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227304D8" w:rsidR="00C114FF" w:rsidRPr="00B41D57" w:rsidRDefault="00166018" w:rsidP="00A37EA3">
      <w:pPr>
        <w:pStyle w:val="Style3"/>
        <w:numPr>
          <w:ilvl w:val="0"/>
          <w:numId w:val="0"/>
        </w:numPr>
      </w:pPr>
      <w:r>
        <w:t xml:space="preserve">B. </w:t>
      </w:r>
      <w:r w:rsidR="00C02019" w:rsidRPr="00B41D57">
        <w:t>PŘÍBALOVÁ INFORMACE</w:t>
      </w:r>
    </w:p>
    <w:p w14:paraId="43EC8B49" w14:textId="77777777" w:rsidR="00C114FF" w:rsidRDefault="00C02019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49847E" w14:textId="77777777" w:rsidR="004155EC" w:rsidRPr="004155EC" w:rsidRDefault="004155EC" w:rsidP="004155EC">
      <w:pPr>
        <w:rPr>
          <w:bCs/>
        </w:rPr>
      </w:pPr>
      <w:r w:rsidRPr="004155EC">
        <w:rPr>
          <w:bCs/>
        </w:rPr>
        <w:t>STREPTONAMID</w:t>
      </w:r>
      <w:r w:rsidRPr="004155EC">
        <w:rPr>
          <w:bCs/>
          <w:color w:val="FF0000"/>
        </w:rPr>
        <w:t xml:space="preserve"> </w:t>
      </w:r>
      <w:r w:rsidRPr="004155EC">
        <w:rPr>
          <w:bCs/>
        </w:rPr>
        <w:t>perorální prášek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0793C0C" w14:textId="77777777" w:rsidR="004155EC" w:rsidRDefault="004155EC" w:rsidP="004155EC">
      <w:pPr>
        <w:rPr>
          <w:szCs w:val="22"/>
        </w:rPr>
      </w:pPr>
      <w:r>
        <w:rPr>
          <w:szCs w:val="22"/>
        </w:rPr>
        <w:t>1 sáček (</w:t>
      </w:r>
      <w:smartTag w:uri="urn:schemas-microsoft-com:office:smarttags" w:element="metricconverter">
        <w:smartTagPr>
          <w:attr w:name="ProductID" w:val="2,8 g"/>
        </w:smartTagPr>
        <w:r>
          <w:rPr>
            <w:szCs w:val="22"/>
          </w:rPr>
          <w:t>2,8 g</w:t>
        </w:r>
      </w:smartTag>
      <w:r>
        <w:rPr>
          <w:szCs w:val="22"/>
        </w:rPr>
        <w:t>) obsahuje:</w:t>
      </w:r>
    </w:p>
    <w:p w14:paraId="760190EB" w14:textId="77777777" w:rsidR="004155EC" w:rsidRDefault="004155EC" w:rsidP="004155EC">
      <w:pPr>
        <w:rPr>
          <w:b/>
          <w:szCs w:val="22"/>
        </w:rPr>
      </w:pPr>
    </w:p>
    <w:p w14:paraId="35216B40" w14:textId="77777777" w:rsidR="004155EC" w:rsidRDefault="004155EC" w:rsidP="004155EC">
      <w:pPr>
        <w:rPr>
          <w:b/>
          <w:szCs w:val="22"/>
        </w:rPr>
      </w:pPr>
      <w:r>
        <w:rPr>
          <w:b/>
          <w:szCs w:val="22"/>
        </w:rPr>
        <w:t xml:space="preserve">Léčivé látky: </w:t>
      </w:r>
    </w:p>
    <w:p w14:paraId="5E1C5508" w14:textId="77777777" w:rsidR="004155EC" w:rsidRDefault="004155EC" w:rsidP="004155EC">
      <w:pPr>
        <w:tabs>
          <w:tab w:val="left" w:pos="3420"/>
        </w:tabs>
        <w:rPr>
          <w:szCs w:val="22"/>
        </w:rPr>
      </w:pPr>
      <w:proofErr w:type="spellStart"/>
      <w:r>
        <w:rPr>
          <w:szCs w:val="22"/>
        </w:rPr>
        <w:t>Streptomycini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sulfas</w:t>
      </w:r>
      <w:proofErr w:type="spellEnd"/>
      <w:r>
        <w:rPr>
          <w:szCs w:val="22"/>
        </w:rPr>
        <w:t xml:space="preserve"> </w:t>
      </w:r>
      <w:r>
        <w:rPr>
          <w:szCs w:val="22"/>
        </w:rPr>
        <w:tab/>
        <w:t>1 000 000 IU</w:t>
      </w:r>
    </w:p>
    <w:p w14:paraId="7FF70B7D" w14:textId="77777777" w:rsidR="004155EC" w:rsidRDefault="004155EC" w:rsidP="004155EC">
      <w:pPr>
        <w:tabs>
          <w:tab w:val="left" w:pos="3420"/>
        </w:tabs>
        <w:rPr>
          <w:b/>
          <w:szCs w:val="22"/>
        </w:rPr>
      </w:pPr>
      <w:proofErr w:type="spellStart"/>
      <w:r>
        <w:rPr>
          <w:szCs w:val="22"/>
        </w:rPr>
        <w:t>Phthalylsulfathiazolum</w:t>
      </w:r>
      <w:proofErr w:type="spellEnd"/>
      <w:r>
        <w:rPr>
          <w:szCs w:val="22"/>
        </w:rPr>
        <w:t xml:space="preserve"> </w:t>
      </w:r>
      <w:r>
        <w:rPr>
          <w:szCs w:val="22"/>
        </w:rPr>
        <w:tab/>
      </w:r>
      <w:smartTag w:uri="urn:schemas-microsoft-com:office:smarttags" w:element="metricconverter">
        <w:smartTagPr>
          <w:attr w:name="ProductID" w:val="1,0 g"/>
        </w:smartTagPr>
        <w:r>
          <w:rPr>
            <w:szCs w:val="22"/>
          </w:rPr>
          <w:t>1,0 g</w:t>
        </w:r>
      </w:smartTag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3BA9A0" w14:textId="4CCA473E" w:rsidR="00F11ACD" w:rsidRDefault="00F11ACD" w:rsidP="00F11ACD">
      <w:pPr>
        <w:rPr>
          <w:szCs w:val="22"/>
        </w:rPr>
      </w:pPr>
      <w:r>
        <w:rPr>
          <w:szCs w:val="22"/>
        </w:rPr>
        <w:t>Bílý až slabě našedlý prášek</w:t>
      </w:r>
    </w:p>
    <w:p w14:paraId="4B2586FC" w14:textId="77777777" w:rsidR="004155EC" w:rsidRDefault="004155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AF8C75" w14:textId="77777777" w:rsidR="004155EC" w:rsidRPr="00B41D57" w:rsidRDefault="004155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863F1A" w14:textId="071BE9E6" w:rsidR="00F11ACD" w:rsidRDefault="00F11ACD" w:rsidP="00F11ACD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Koně, </w:t>
      </w:r>
      <w:r w:rsidR="003B66E2">
        <w:rPr>
          <w:szCs w:val="22"/>
        </w:rPr>
        <w:t>skot (telata)</w:t>
      </w:r>
      <w:r>
        <w:rPr>
          <w:szCs w:val="22"/>
        </w:rPr>
        <w:t xml:space="preserve">, psi. </w:t>
      </w:r>
    </w:p>
    <w:p w14:paraId="409802D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CF88C9" w14:textId="77777777" w:rsidR="004155EC" w:rsidRPr="00B41D57" w:rsidRDefault="004155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C02019" w:rsidP="00224907">
      <w:pPr>
        <w:pStyle w:val="Style1"/>
        <w:jc w:val="both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07F7904" w14:textId="54E8BDE6" w:rsidR="00F11ACD" w:rsidRDefault="00F11ACD" w:rsidP="00224907">
      <w:pPr>
        <w:jc w:val="both"/>
        <w:rPr>
          <w:szCs w:val="22"/>
        </w:rPr>
      </w:pPr>
      <w:r>
        <w:rPr>
          <w:szCs w:val="22"/>
        </w:rPr>
        <w:t xml:space="preserve">Léčba nekomplikovaných neinvazivních infekčních onemocnění trávicího ústrojí vyvolaných bakteriemi citlivými </w:t>
      </w:r>
      <w:bookmarkStart w:id="1" w:name="_Hlk233197345"/>
      <w:r>
        <w:rPr>
          <w:szCs w:val="22"/>
        </w:rPr>
        <w:t>k</w:t>
      </w:r>
      <w:r w:rsidR="00304BE6">
        <w:rPr>
          <w:szCs w:val="22"/>
        </w:rPr>
        <w:t>e</w:t>
      </w:r>
      <w:r>
        <w:rPr>
          <w:szCs w:val="22"/>
        </w:rPr>
        <w:t xml:space="preserve"> </w:t>
      </w:r>
      <w:r w:rsidR="00E72661" w:rsidRPr="00E72661">
        <w:rPr>
          <w:szCs w:val="22"/>
        </w:rPr>
        <w:t xml:space="preserve">streptomycinu a </w:t>
      </w:r>
      <w:proofErr w:type="spellStart"/>
      <w:r w:rsidR="00E72661" w:rsidRPr="00E72661">
        <w:rPr>
          <w:szCs w:val="22"/>
        </w:rPr>
        <w:t>ftalylsulfathiazolu</w:t>
      </w:r>
      <w:bookmarkEnd w:id="1"/>
      <w:proofErr w:type="spellEnd"/>
      <w:r>
        <w:rPr>
          <w:szCs w:val="22"/>
        </w:rPr>
        <w:t>.</w:t>
      </w:r>
    </w:p>
    <w:p w14:paraId="5AB0DC3B" w14:textId="77777777" w:rsidR="00C114FF" w:rsidRDefault="00C114FF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E5BEA3" w14:textId="77777777" w:rsidR="004155EC" w:rsidRPr="00B41D57" w:rsidRDefault="004155EC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B41D57" w:rsidRDefault="00C02019" w:rsidP="00224907">
      <w:pPr>
        <w:pStyle w:val="Style1"/>
        <w:jc w:val="both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EE1454A" w14:textId="019DB19E" w:rsidR="00F11ACD" w:rsidRDefault="00F11ACD" w:rsidP="00224907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Nepoužívat u telat starších než 3 měsíce (s rozvinutým </w:t>
      </w:r>
      <w:r w:rsidR="00E72661">
        <w:rPr>
          <w:szCs w:val="22"/>
        </w:rPr>
        <w:t>předžaludkem</w:t>
      </w:r>
      <w:r>
        <w:rPr>
          <w:szCs w:val="22"/>
        </w:rPr>
        <w:t>).</w:t>
      </w:r>
    </w:p>
    <w:p w14:paraId="6D47858D" w14:textId="3F25C000" w:rsidR="00F11ACD" w:rsidRPr="00A838D0" w:rsidRDefault="00F11ACD" w:rsidP="00330F84">
      <w:pPr>
        <w:jc w:val="both"/>
        <w:rPr>
          <w:szCs w:val="22"/>
        </w:rPr>
      </w:pPr>
      <w:r w:rsidRPr="00A838D0">
        <w:rPr>
          <w:szCs w:val="22"/>
        </w:rPr>
        <w:t>Nepoužívat v případ</w:t>
      </w:r>
      <w:r w:rsidR="00E72661">
        <w:rPr>
          <w:szCs w:val="22"/>
        </w:rPr>
        <w:t>ech</w:t>
      </w:r>
      <w:r w:rsidRPr="00A838D0">
        <w:rPr>
          <w:szCs w:val="22"/>
        </w:rPr>
        <w:t xml:space="preserve"> přecitlivělosti na léčivé látky</w:t>
      </w:r>
      <w:r w:rsidR="00E72661" w:rsidRPr="00E72661">
        <w:t xml:space="preserve"> </w:t>
      </w:r>
      <w:r w:rsidR="00E72661" w:rsidRPr="00E72661">
        <w:rPr>
          <w:szCs w:val="22"/>
        </w:rPr>
        <w:t>nebo na některou z pomocných látek</w:t>
      </w:r>
      <w:r w:rsidRPr="00A838D0">
        <w:rPr>
          <w:szCs w:val="22"/>
        </w:rPr>
        <w:t xml:space="preserve">. </w:t>
      </w:r>
    </w:p>
    <w:p w14:paraId="6BDB62EA" w14:textId="77777777" w:rsidR="00F11ACD" w:rsidRPr="00A838D0" w:rsidRDefault="00F11ACD" w:rsidP="00224907">
      <w:pPr>
        <w:autoSpaceDE w:val="0"/>
        <w:autoSpaceDN w:val="0"/>
        <w:adjustRightInd w:val="0"/>
        <w:jc w:val="both"/>
        <w:rPr>
          <w:szCs w:val="22"/>
        </w:rPr>
      </w:pPr>
      <w:r w:rsidRPr="00A838D0">
        <w:rPr>
          <w:szCs w:val="22"/>
        </w:rPr>
        <w:t>Nepoužívat při onemocnění ledvin a jater.</w:t>
      </w:r>
    </w:p>
    <w:p w14:paraId="5A6E8C0A" w14:textId="77777777" w:rsidR="00F11ACD" w:rsidRPr="00A838D0" w:rsidRDefault="00F11ACD" w:rsidP="00330F84">
      <w:pPr>
        <w:jc w:val="both"/>
        <w:rPr>
          <w:szCs w:val="22"/>
        </w:rPr>
      </w:pPr>
      <w:r w:rsidRPr="00A838D0">
        <w:rPr>
          <w:szCs w:val="22"/>
        </w:rPr>
        <w:t xml:space="preserve">V případě vážného poškození sliznice trávicího ústrojí nepoužívat u zvířat se sníženým příjmem tekutin nebo sníženou produkcí moči či v případech </w:t>
      </w:r>
      <w:proofErr w:type="spellStart"/>
      <w:r w:rsidRPr="00A838D0">
        <w:rPr>
          <w:szCs w:val="22"/>
        </w:rPr>
        <w:t>acidurie</w:t>
      </w:r>
      <w:proofErr w:type="spellEnd"/>
      <w:r w:rsidRPr="00A838D0">
        <w:rPr>
          <w:szCs w:val="22"/>
        </w:rPr>
        <w:t xml:space="preserve">. </w:t>
      </w:r>
    </w:p>
    <w:p w14:paraId="214F8839" w14:textId="77777777" w:rsidR="00EB457B" w:rsidRDefault="00EB457B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84076" w14:textId="77777777" w:rsidR="004155EC" w:rsidRPr="00B41D57" w:rsidRDefault="004155EC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77777777" w:rsidR="00C114FF" w:rsidRPr="00B41D57" w:rsidRDefault="00C02019" w:rsidP="00224907">
      <w:pPr>
        <w:pStyle w:val="Style1"/>
        <w:jc w:val="both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387E24C" w14:textId="35ED918D" w:rsidR="00A7376B" w:rsidRDefault="00A7376B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A7376B">
        <w:rPr>
          <w:szCs w:val="22"/>
          <w:u w:val="single"/>
        </w:rPr>
        <w:t xml:space="preserve">Zvláštní </w:t>
      </w:r>
      <w:r>
        <w:rPr>
          <w:szCs w:val="22"/>
          <w:u w:val="single"/>
        </w:rPr>
        <w:t>upozornění:</w:t>
      </w:r>
    </w:p>
    <w:p w14:paraId="75F5A80F" w14:textId="7318B619" w:rsidR="00A7376B" w:rsidRPr="00224907" w:rsidRDefault="00A7376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24907">
        <w:rPr>
          <w:szCs w:val="22"/>
        </w:rPr>
        <w:t>Nejsou.</w:t>
      </w:r>
    </w:p>
    <w:p w14:paraId="0311569B" w14:textId="77777777" w:rsidR="00A7376B" w:rsidRDefault="00A7376B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</w:p>
    <w:p w14:paraId="550FD37F" w14:textId="4F0161CA" w:rsidR="00F354C5" w:rsidRPr="00B41D57" w:rsidRDefault="00C02019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235434787"/>
      <w:r w:rsidRPr="00B41D57">
        <w:rPr>
          <w:szCs w:val="22"/>
          <w:u w:val="single"/>
        </w:rPr>
        <w:t xml:space="preserve">Zvláštní opatření </w:t>
      </w:r>
      <w:bookmarkEnd w:id="2"/>
      <w:r w:rsidRPr="00B41D57">
        <w:rPr>
          <w:szCs w:val="22"/>
          <w:u w:val="single"/>
        </w:rPr>
        <w:t>pro bezpečné použití u cílových druhů zvířat</w:t>
      </w:r>
      <w:r w:rsidRPr="00B41D57">
        <w:t>:</w:t>
      </w:r>
    </w:p>
    <w:p w14:paraId="2E75A2FB" w14:textId="77777777" w:rsidR="00F11ACD" w:rsidRDefault="00F11ACD" w:rsidP="00224907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Léčba se nesmí zkracovat, i když zlepšení nastane již po první dávce. </w:t>
      </w:r>
    </w:p>
    <w:p w14:paraId="71FA4269" w14:textId="3A29CC03" w:rsidR="00F11ACD" w:rsidRDefault="00304BE6" w:rsidP="00330F84">
      <w:pPr>
        <w:jc w:val="both"/>
        <w:rPr>
          <w:szCs w:val="22"/>
        </w:rPr>
      </w:pPr>
      <w:bookmarkStart w:id="3" w:name="_Hlk233197388"/>
      <w:r w:rsidRPr="00304BE6">
        <w:rPr>
          <w:szCs w:val="22"/>
        </w:rPr>
        <w:t>Veterinární léčivý přípravek je určen pro individuální léčbu jednotlivých zvířat.</w:t>
      </w:r>
      <w:r w:rsidR="0067187B">
        <w:rPr>
          <w:szCs w:val="22"/>
        </w:rPr>
        <w:t xml:space="preserve"> </w:t>
      </w:r>
      <w:r w:rsidR="0067187B" w:rsidRPr="0067187B">
        <w:rPr>
          <w:szCs w:val="22"/>
        </w:rPr>
        <w:t xml:space="preserve">Nepoužívat k prevenci ani </w:t>
      </w:r>
      <w:proofErr w:type="spellStart"/>
      <w:r w:rsidR="0067187B" w:rsidRPr="0067187B">
        <w:rPr>
          <w:szCs w:val="22"/>
        </w:rPr>
        <w:t>metafylaxi</w:t>
      </w:r>
      <w:proofErr w:type="spellEnd"/>
      <w:r w:rsidR="0067187B" w:rsidRPr="0067187B">
        <w:rPr>
          <w:szCs w:val="22"/>
        </w:rPr>
        <w:t xml:space="preserve"> onemocnění.</w:t>
      </w:r>
    </w:p>
    <w:bookmarkEnd w:id="3"/>
    <w:p w14:paraId="3DC99246" w14:textId="4FFE6786" w:rsidR="00E72661" w:rsidRPr="00E72661" w:rsidRDefault="00F11ACD">
      <w:pPr>
        <w:jc w:val="both"/>
        <w:rPr>
          <w:szCs w:val="22"/>
        </w:rPr>
      </w:pPr>
      <w:r>
        <w:rPr>
          <w:szCs w:val="22"/>
        </w:rPr>
        <w:t xml:space="preserve">Vzhledem k vysoké prevalenci rezistence u bakteriálních původců gastrointestinálních infekcí zejména v případě streptomycinu a dále vzhledem k variabilitě (časové, místní) v citlivosti původců ke streptomycinu a </w:t>
      </w:r>
      <w:proofErr w:type="spellStart"/>
      <w:r>
        <w:rPr>
          <w:szCs w:val="22"/>
        </w:rPr>
        <w:t>ftalylsulfathiazolu</w:t>
      </w:r>
      <w:proofErr w:type="spellEnd"/>
      <w:r>
        <w:rPr>
          <w:szCs w:val="22"/>
        </w:rPr>
        <w:t xml:space="preserve"> (zástupce sulfonamidů) by měla být před podáním</w:t>
      </w:r>
      <w:r w:rsidR="00304BE6">
        <w:rPr>
          <w:szCs w:val="22"/>
        </w:rPr>
        <w:t xml:space="preserve"> </w:t>
      </w:r>
      <w:bookmarkStart w:id="4" w:name="_Hlk233197416"/>
      <w:r w:rsidR="00E72661" w:rsidRPr="00E72661">
        <w:rPr>
          <w:szCs w:val="22"/>
        </w:rPr>
        <w:t xml:space="preserve">veterinárního léčivého přípravku potvrzena citlivost cílových patogenů. Pokud to není možné, měla by být léčba založena na </w:t>
      </w:r>
      <w:proofErr w:type="spellStart"/>
      <w:r w:rsidR="00E72661" w:rsidRPr="00E72661">
        <w:rPr>
          <w:szCs w:val="22"/>
        </w:rPr>
        <w:t>epizootologických</w:t>
      </w:r>
      <w:proofErr w:type="spellEnd"/>
      <w:r w:rsidR="00E72661" w:rsidRPr="00E72661">
        <w:rPr>
          <w:szCs w:val="22"/>
        </w:rPr>
        <w:t xml:space="preserve"> informacích a znalosti citlivosti cílového patogenu/cílových patogenů na úrovni farmy nebo na místní/regionální úrovni.</w:t>
      </w:r>
    </w:p>
    <w:p w14:paraId="78FD6516" w14:textId="77777777" w:rsidR="00E72661" w:rsidRPr="00E72661" w:rsidRDefault="00E72661">
      <w:pPr>
        <w:jc w:val="both"/>
        <w:rPr>
          <w:szCs w:val="22"/>
        </w:rPr>
      </w:pPr>
      <w:r w:rsidRPr="00E72661">
        <w:rPr>
          <w:szCs w:val="22"/>
        </w:rPr>
        <w:t>Při použití veterinárního léčivého přípravku je nutno vzít v úvahu oficiální, národní a místní pravidla antibiotické politiky.</w:t>
      </w:r>
    </w:p>
    <w:p w14:paraId="2C1BFF25" w14:textId="77777777" w:rsidR="00E72661" w:rsidRPr="00E72661" w:rsidRDefault="00E72661">
      <w:pPr>
        <w:jc w:val="both"/>
        <w:rPr>
          <w:szCs w:val="22"/>
        </w:rPr>
      </w:pPr>
      <w:r w:rsidRPr="00E72661">
        <w:rPr>
          <w:szCs w:val="22"/>
        </w:rPr>
        <w:lastRenderedPageBreak/>
        <w:t xml:space="preserve">Tato kombinace </w:t>
      </w:r>
      <w:proofErr w:type="spellStart"/>
      <w:r w:rsidRPr="00E72661">
        <w:rPr>
          <w:szCs w:val="22"/>
        </w:rPr>
        <w:t>antimikrobik</w:t>
      </w:r>
      <w:proofErr w:type="spellEnd"/>
      <w:r w:rsidRPr="00E72661">
        <w:rPr>
          <w:szCs w:val="22"/>
        </w:rPr>
        <w:t xml:space="preserve"> by měla být použita pouze tam, kde byla prokázána potřeba souběžného použití každé z léčivých látek.</w:t>
      </w:r>
    </w:p>
    <w:p w14:paraId="3306EFFB" w14:textId="1C8CF3C4" w:rsidR="00F11ACD" w:rsidRPr="00A838D0" w:rsidRDefault="00E72661" w:rsidP="00330F84">
      <w:pPr>
        <w:jc w:val="both"/>
        <w:rPr>
          <w:szCs w:val="22"/>
        </w:rPr>
      </w:pPr>
      <w:r w:rsidRPr="00E72661">
        <w:rPr>
          <w:szCs w:val="22"/>
        </w:rPr>
        <w:t xml:space="preserve">Použití veterinárního léčivého </w:t>
      </w:r>
      <w:r w:rsidR="00F11ACD" w:rsidRPr="00A838D0">
        <w:rPr>
          <w:szCs w:val="22"/>
        </w:rPr>
        <w:t>přípravku, které je odlišné od pokynů uvedených v</w:t>
      </w:r>
      <w:r w:rsidR="008E701F">
        <w:rPr>
          <w:szCs w:val="22"/>
        </w:rPr>
        <w:t> této příbalové informaci</w:t>
      </w:r>
      <w:r w:rsidR="00F11ACD" w:rsidRPr="00A838D0">
        <w:rPr>
          <w:szCs w:val="22"/>
        </w:rPr>
        <w:t xml:space="preserve">, </w:t>
      </w:r>
      <w:bookmarkEnd w:id="4"/>
      <w:r w:rsidR="00F11ACD" w:rsidRPr="00A838D0">
        <w:rPr>
          <w:szCs w:val="22"/>
        </w:rPr>
        <w:t xml:space="preserve">může zvýšit prevalenci bakterií rezistentních na aminoglykosidy a sulfonamidy </w:t>
      </w:r>
      <w:r w:rsidR="00166018" w:rsidRPr="00A838D0">
        <w:rPr>
          <w:szCs w:val="22"/>
        </w:rPr>
        <w:t>a</w:t>
      </w:r>
      <w:r w:rsidR="00166018">
        <w:rPr>
          <w:szCs w:val="22"/>
        </w:rPr>
        <w:t> </w:t>
      </w:r>
      <w:r w:rsidR="00F11ACD" w:rsidRPr="00A838D0">
        <w:rPr>
          <w:szCs w:val="22"/>
        </w:rPr>
        <w:t xml:space="preserve">prostřednictvím </w:t>
      </w:r>
      <w:proofErr w:type="spellStart"/>
      <w:r w:rsidR="00F11ACD" w:rsidRPr="00A838D0">
        <w:rPr>
          <w:szCs w:val="22"/>
        </w:rPr>
        <w:t>ko</w:t>
      </w:r>
      <w:proofErr w:type="spellEnd"/>
      <w:r w:rsidR="00F11ACD" w:rsidRPr="00A838D0">
        <w:rPr>
          <w:szCs w:val="22"/>
        </w:rPr>
        <w:t>-selekce může u bakterií zvýšit prevalenci rezistence k dalším antimikrobikům.</w:t>
      </w:r>
    </w:p>
    <w:p w14:paraId="2C31490D" w14:textId="19ABAC86" w:rsidR="00F11ACD" w:rsidRDefault="00F11ACD" w:rsidP="00330F84">
      <w:pPr>
        <w:jc w:val="both"/>
        <w:rPr>
          <w:szCs w:val="22"/>
        </w:rPr>
      </w:pPr>
      <w:r>
        <w:rPr>
          <w:szCs w:val="22"/>
        </w:rPr>
        <w:t xml:space="preserve">V případě streptomycinu se rezistence může vyvíjet velmi rychle a může vzniknout již v průběhu léčby </w:t>
      </w:r>
      <w:bookmarkStart w:id="5" w:name="_Hlk233197460"/>
      <w:r w:rsidR="00394A36">
        <w:rPr>
          <w:szCs w:val="22"/>
        </w:rPr>
        <w:t xml:space="preserve">veterinárním léčivým </w:t>
      </w:r>
      <w:bookmarkEnd w:id="5"/>
      <w:r>
        <w:rPr>
          <w:szCs w:val="22"/>
        </w:rPr>
        <w:t xml:space="preserve">přípravkem. </w:t>
      </w:r>
    </w:p>
    <w:p w14:paraId="79CC3B88" w14:textId="77777777" w:rsidR="00F11ACD" w:rsidRPr="00C500C1" w:rsidRDefault="00F11ACD">
      <w:pPr>
        <w:jc w:val="both"/>
        <w:rPr>
          <w:szCs w:val="22"/>
        </w:rPr>
      </w:pPr>
      <w:r w:rsidRPr="00A838D0">
        <w:rPr>
          <w:szCs w:val="22"/>
        </w:rPr>
        <w:t>Protože nemusí být dosaženo eradikace cílových patogenů</w:t>
      </w:r>
      <w:r>
        <w:rPr>
          <w:szCs w:val="22"/>
        </w:rPr>
        <w:t>,</w:t>
      </w:r>
      <w:r w:rsidRPr="00A838D0">
        <w:rPr>
          <w:szCs w:val="22"/>
        </w:rPr>
        <w:t xml:space="preserve"> je ve vztahu k chovům telat a koní nutno upozornit na potřebu léčbu kombinovat se správnou zoohygienickou praxí, např. dobrou hygienou, správným větráním a dostatkem prostoru pro zvířata.</w:t>
      </w:r>
    </w:p>
    <w:p w14:paraId="5B3195DD" w14:textId="77777777" w:rsidR="00F354C5" w:rsidRDefault="00F354C5" w:rsidP="0022490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4359D54" w14:textId="77777777" w:rsidR="00F11ACD" w:rsidRPr="00B41D57" w:rsidRDefault="00F11ACD" w:rsidP="0022490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57E17A41" w14:textId="77777777" w:rsidR="00F11ACD" w:rsidRPr="008C0DE3" w:rsidRDefault="00F11ACD" w:rsidP="00330F84">
      <w:pPr>
        <w:jc w:val="both"/>
        <w:rPr>
          <w:szCs w:val="22"/>
        </w:rPr>
      </w:pPr>
      <w:r w:rsidRPr="008C0DE3">
        <w:rPr>
          <w:szCs w:val="22"/>
        </w:rPr>
        <w:t>Zabraňte kontaktu s pokožkou, očima a sliznicemi.</w:t>
      </w:r>
    </w:p>
    <w:p w14:paraId="001BE82F" w14:textId="66706D4F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Při nakládání s veterinárním léčivým přípravkem by se měly používat osobní ochranné prostředky skládající se z nepropustných latexových nebo gumových rukavic. </w:t>
      </w:r>
    </w:p>
    <w:p w14:paraId="49A6FB03" w14:textId="104B1B40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Lidé se známou přecitlivělostí na sulfonamidy a/nebo streptomycin by se měli vyhnout přímému kontaktu s </w:t>
      </w:r>
      <w:r w:rsidR="00304BE6">
        <w:rPr>
          <w:szCs w:val="22"/>
        </w:rPr>
        <w:t>veterinárním léčivým</w:t>
      </w:r>
      <w:r w:rsidR="00304BE6" w:rsidRPr="008C0DE3">
        <w:rPr>
          <w:szCs w:val="22"/>
        </w:rPr>
        <w:t xml:space="preserve"> </w:t>
      </w:r>
      <w:r w:rsidRPr="008C0DE3">
        <w:rPr>
          <w:szCs w:val="22"/>
        </w:rPr>
        <w:t>přípravkem.</w:t>
      </w:r>
    </w:p>
    <w:p w14:paraId="25F874D0" w14:textId="77777777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Veterinární léčivý přípravek by neměly podávat těhotné ženy. </w:t>
      </w:r>
    </w:p>
    <w:p w14:paraId="47A625CE" w14:textId="0D26C792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Při </w:t>
      </w:r>
      <w:r w:rsidR="001D3541">
        <w:rPr>
          <w:szCs w:val="22"/>
        </w:rPr>
        <w:t>nakládání</w:t>
      </w:r>
      <w:r w:rsidR="001D3541" w:rsidRPr="008C0DE3">
        <w:rPr>
          <w:szCs w:val="22"/>
        </w:rPr>
        <w:t xml:space="preserve"> </w:t>
      </w:r>
      <w:r w:rsidRPr="008C0DE3">
        <w:rPr>
          <w:szCs w:val="22"/>
        </w:rPr>
        <w:t>s</w:t>
      </w:r>
      <w:r w:rsidR="001D3541">
        <w:rPr>
          <w:szCs w:val="22"/>
        </w:rPr>
        <w:t xml:space="preserve"> veterinárním léčivým </w:t>
      </w:r>
      <w:r w:rsidRPr="008C0DE3">
        <w:rPr>
          <w:szCs w:val="22"/>
        </w:rPr>
        <w:t>přípravkem nekuřte, nejezte a nepijte.</w:t>
      </w:r>
    </w:p>
    <w:p w14:paraId="4C052C4C" w14:textId="1BA8112F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>V případě náhodného zasažení pokožky či sliznice ihned opláchněte velkým množstvím vody a</w:t>
      </w:r>
      <w:r w:rsidR="00BB0268">
        <w:rPr>
          <w:szCs w:val="22"/>
        </w:rPr>
        <w:t> </w:t>
      </w:r>
      <w:r w:rsidRPr="008C0DE3">
        <w:rPr>
          <w:szCs w:val="22"/>
        </w:rPr>
        <w:t>kontaminovaný oděv, který je v přímém kontaktu s pokožkou, ihned odstraňte.</w:t>
      </w:r>
    </w:p>
    <w:p w14:paraId="7D813EFD" w14:textId="77777777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>V případě náhodného zasažení očí vypláchněte velkým množstvím vody. Pokud dojde k podráždění, vyhledejte lékařskou pomoc.</w:t>
      </w:r>
    </w:p>
    <w:p w14:paraId="625A78E1" w14:textId="23C2D720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V případě náhodného </w:t>
      </w:r>
      <w:r w:rsidR="001D3541">
        <w:rPr>
          <w:szCs w:val="22"/>
        </w:rPr>
        <w:t>požití</w:t>
      </w:r>
      <w:r w:rsidR="001D3541" w:rsidRPr="008C0DE3">
        <w:rPr>
          <w:szCs w:val="22"/>
        </w:rPr>
        <w:t xml:space="preserve"> </w:t>
      </w:r>
      <w:r w:rsidRPr="008C0DE3">
        <w:rPr>
          <w:szCs w:val="22"/>
        </w:rPr>
        <w:t>vyhledejte ihned lékařskou pomoc a ukažte příbalovou informaci nebo etiketu praktickému lékaři.</w:t>
      </w:r>
    </w:p>
    <w:p w14:paraId="43DC2B13" w14:textId="596ED89E" w:rsidR="00F11ACD" w:rsidRPr="008C0DE3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Pokud se u vás projeví </w:t>
      </w:r>
      <w:proofErr w:type="spellStart"/>
      <w:r w:rsidRPr="008C0DE3">
        <w:rPr>
          <w:szCs w:val="22"/>
        </w:rPr>
        <w:t>postexpoziční</w:t>
      </w:r>
      <w:proofErr w:type="spellEnd"/>
      <w:r w:rsidRPr="008C0DE3">
        <w:rPr>
          <w:szCs w:val="22"/>
        </w:rPr>
        <w:t xml:space="preserve"> příznaky, jako např. kožní vyrážka, vyhledejte lékařskou pomoc a</w:t>
      </w:r>
      <w:r w:rsidR="00BB0268">
        <w:rPr>
          <w:szCs w:val="22"/>
        </w:rPr>
        <w:t> </w:t>
      </w:r>
      <w:r w:rsidRPr="008C0DE3">
        <w:rPr>
          <w:szCs w:val="22"/>
        </w:rPr>
        <w:t>ukažte příbalovou informaci nebo etiketu praktickému lékaři.</w:t>
      </w:r>
    </w:p>
    <w:p w14:paraId="706D61D9" w14:textId="38435A8D" w:rsidR="00F11ACD" w:rsidRDefault="00F11ACD">
      <w:pPr>
        <w:jc w:val="both"/>
        <w:rPr>
          <w:szCs w:val="22"/>
        </w:rPr>
      </w:pPr>
      <w:r w:rsidRPr="008C0DE3">
        <w:rPr>
          <w:szCs w:val="22"/>
        </w:rPr>
        <w:t xml:space="preserve">Po použití </w:t>
      </w:r>
      <w:r w:rsidR="001D3541">
        <w:rPr>
          <w:szCs w:val="22"/>
        </w:rPr>
        <w:t xml:space="preserve">veterinárního léčivého </w:t>
      </w:r>
      <w:r w:rsidRPr="008C0DE3">
        <w:rPr>
          <w:szCs w:val="22"/>
        </w:rPr>
        <w:t>přípravku si důkladně umyjte ruce vodou a mýdlem.</w:t>
      </w:r>
    </w:p>
    <w:p w14:paraId="0B75E096" w14:textId="77777777" w:rsidR="00F11ACD" w:rsidRPr="00B41D57" w:rsidRDefault="00F11ACD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3CDD5B2" w14:textId="746457BD" w:rsidR="005B1FD0" w:rsidRPr="00B41D57" w:rsidRDefault="00C02019" w:rsidP="00F11ACD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</w:t>
      </w:r>
      <w:r w:rsidRPr="00B41D57">
        <w:t>:</w:t>
      </w:r>
    </w:p>
    <w:p w14:paraId="2CB2856F" w14:textId="04C3AB1D" w:rsidR="004155EC" w:rsidRDefault="00464C81" w:rsidP="00F11ACD">
      <w:pPr>
        <w:pStyle w:val="Pokraovnseznamu2"/>
        <w:spacing w:after="0"/>
        <w:ind w:left="0"/>
        <w:rPr>
          <w:szCs w:val="22"/>
        </w:rPr>
      </w:pPr>
      <w:bookmarkStart w:id="6" w:name="_Hlk233197559"/>
      <w:r w:rsidRPr="00464C81">
        <w:rPr>
          <w:szCs w:val="22"/>
        </w:rPr>
        <w:t>Veterinární léčivý přípravek nemá negativní účinek na březí zvířata</w:t>
      </w:r>
      <w:r w:rsidR="004155EC">
        <w:rPr>
          <w:szCs w:val="22"/>
        </w:rPr>
        <w:t>.</w:t>
      </w:r>
    </w:p>
    <w:bookmarkEnd w:id="6"/>
    <w:p w14:paraId="5A8BB72C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3AEF86AB" w14:textId="77777777" w:rsidR="00F30B4F" w:rsidRPr="00B41D57" w:rsidRDefault="00F30B4F" w:rsidP="00BB026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7A97068C" w14:textId="60702D15" w:rsidR="00F11ACD" w:rsidRDefault="00F11ACD" w:rsidP="00BB0268">
      <w:pPr>
        <w:jc w:val="both"/>
        <w:rPr>
          <w:szCs w:val="22"/>
        </w:rPr>
      </w:pPr>
      <w:r w:rsidRPr="00A838D0">
        <w:rPr>
          <w:szCs w:val="22"/>
        </w:rPr>
        <w:t>Při porušení zásad správné</w:t>
      </w:r>
      <w:r w:rsidR="00394A36">
        <w:rPr>
          <w:szCs w:val="22"/>
        </w:rPr>
        <w:t>ho</w:t>
      </w:r>
      <w:r w:rsidRPr="00A838D0">
        <w:rPr>
          <w:szCs w:val="22"/>
        </w:rPr>
        <w:t xml:space="preserve"> </w:t>
      </w:r>
      <w:r w:rsidR="00394A36">
        <w:rPr>
          <w:szCs w:val="22"/>
        </w:rPr>
        <w:t>podání</w:t>
      </w:r>
      <w:r w:rsidR="00394A36" w:rsidRPr="00A838D0">
        <w:rPr>
          <w:szCs w:val="22"/>
        </w:rPr>
        <w:t xml:space="preserve"> </w:t>
      </w:r>
      <w:r w:rsidRPr="00A838D0">
        <w:rPr>
          <w:szCs w:val="22"/>
        </w:rPr>
        <w:t>(předávkování) v případech zvýšené prostupnosti střevní stěny v důsledku infekčního zánětlivého procesu může dojít k </w:t>
      </w:r>
      <w:proofErr w:type="spellStart"/>
      <w:r w:rsidRPr="00A838D0">
        <w:rPr>
          <w:szCs w:val="22"/>
        </w:rPr>
        <w:t>nefrotoxickým</w:t>
      </w:r>
      <w:proofErr w:type="spellEnd"/>
      <w:r w:rsidRPr="00A838D0">
        <w:rPr>
          <w:szCs w:val="22"/>
        </w:rPr>
        <w:t xml:space="preserve"> účinkům z důvodu působení metabolitů v ledvinách. </w:t>
      </w:r>
    </w:p>
    <w:p w14:paraId="2B2E5596" w14:textId="2B96333C" w:rsidR="00304BE6" w:rsidRDefault="00304BE6" w:rsidP="00BB0268">
      <w:pPr>
        <w:jc w:val="both"/>
        <w:rPr>
          <w:szCs w:val="22"/>
        </w:rPr>
      </w:pPr>
    </w:p>
    <w:p w14:paraId="36BDB6B7" w14:textId="6AA0FE1B" w:rsidR="00F11ACD" w:rsidRDefault="00304BE6" w:rsidP="00BB026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304BE6">
        <w:rPr>
          <w:szCs w:val="22"/>
          <w:u w:val="single"/>
        </w:rPr>
        <w:t>Interakce s jinými léčivými přípravky a další formy interakce</w:t>
      </w:r>
      <w:r>
        <w:rPr>
          <w:szCs w:val="22"/>
          <w:u w:val="single"/>
        </w:rPr>
        <w:t>:</w:t>
      </w:r>
    </w:p>
    <w:p w14:paraId="32306FE1" w14:textId="217B94E4" w:rsidR="00304BE6" w:rsidRPr="00224907" w:rsidRDefault="00304BE6" w:rsidP="00BB026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24907">
        <w:rPr>
          <w:szCs w:val="22"/>
        </w:rPr>
        <w:t>Nejsou známy.</w:t>
      </w:r>
    </w:p>
    <w:p w14:paraId="1D0BA3CE" w14:textId="77777777" w:rsidR="00304BE6" w:rsidRDefault="00304BE6" w:rsidP="00BB026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</w:p>
    <w:p w14:paraId="1F5ED78C" w14:textId="3089EFB5" w:rsidR="005B1FD0" w:rsidRPr="003E6AB2" w:rsidRDefault="00C02019" w:rsidP="00224907">
      <w:pPr>
        <w:shd w:val="clear" w:color="auto" w:fill="FFFFFF" w:themeFill="background1"/>
        <w:tabs>
          <w:tab w:val="clear" w:pos="567"/>
        </w:tabs>
        <w:spacing w:line="240" w:lineRule="auto"/>
        <w:jc w:val="both"/>
        <w:rPr>
          <w:szCs w:val="22"/>
        </w:rPr>
      </w:pPr>
      <w:r w:rsidRPr="003E6AB2">
        <w:rPr>
          <w:szCs w:val="22"/>
          <w:u w:val="single"/>
        </w:rPr>
        <w:t>Hlavní inkompatibility</w:t>
      </w:r>
      <w:r w:rsidRPr="003E6AB2">
        <w:t>:</w:t>
      </w:r>
    </w:p>
    <w:p w14:paraId="18D5A216" w14:textId="77777777" w:rsidR="00C44FC6" w:rsidRPr="00B41D57" w:rsidRDefault="00C44FC6" w:rsidP="00224907">
      <w:pPr>
        <w:shd w:val="clear" w:color="auto" w:fill="FFFFFF" w:themeFill="background1"/>
        <w:tabs>
          <w:tab w:val="clear" w:pos="567"/>
        </w:tabs>
        <w:spacing w:line="240" w:lineRule="auto"/>
        <w:jc w:val="both"/>
        <w:rPr>
          <w:szCs w:val="22"/>
        </w:rPr>
      </w:pPr>
      <w:r w:rsidRPr="003E6AB2">
        <w:t>Studie inkompatibility nejsou k dispozici, a proto tento veterinární léčivý přípravek nesmí být mísen s žádnými dalšími veterinárními léčivými přípravky.</w:t>
      </w:r>
    </w:p>
    <w:p w14:paraId="06922BF3" w14:textId="0EEBB749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E31A47" w14:textId="77777777" w:rsidR="00166018" w:rsidRPr="00B41D57" w:rsidRDefault="001660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C02019" w:rsidP="00224907">
      <w:pPr>
        <w:pStyle w:val="Style1"/>
        <w:shd w:val="clear" w:color="auto" w:fill="FFFFFF" w:themeFill="background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1222F143" w14:textId="77777777" w:rsidR="00224907" w:rsidRPr="00B41D57" w:rsidRDefault="00224907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iCs/>
          <w:szCs w:val="22"/>
        </w:rPr>
      </w:pPr>
    </w:p>
    <w:p w14:paraId="04BF71D3" w14:textId="4A7E62F5" w:rsidR="00AB24B8" w:rsidRPr="00AB24B8" w:rsidRDefault="00AB24B8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AB24B8">
        <w:rPr>
          <w:szCs w:val="22"/>
        </w:rPr>
        <w:t xml:space="preserve">Koně, psi, </w:t>
      </w:r>
      <w:r w:rsidR="00304BE6">
        <w:rPr>
          <w:szCs w:val="22"/>
        </w:rPr>
        <w:t>skot (telata)</w:t>
      </w:r>
      <w:r w:rsidRPr="00AB24B8">
        <w:rPr>
          <w:szCs w:val="22"/>
        </w:rPr>
        <w:t>:</w:t>
      </w:r>
    </w:p>
    <w:p w14:paraId="3F7E5444" w14:textId="77777777" w:rsidR="00AB24B8" w:rsidRPr="00AB24B8" w:rsidRDefault="00AB24B8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672"/>
      </w:tblGrid>
      <w:tr w:rsidR="00AB24B8" w:rsidRPr="00AB24B8" w14:paraId="0DD94C13" w14:textId="77777777" w:rsidTr="00477D30"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7969" w14:textId="77777777" w:rsidR="00AB24B8" w:rsidRPr="00AB24B8" w:rsidRDefault="00AB24B8" w:rsidP="00224907">
            <w:pPr>
              <w:shd w:val="clear" w:color="auto" w:fill="FFFFFF" w:themeFill="background1"/>
              <w:spacing w:before="60" w:after="60"/>
            </w:pPr>
            <w:r w:rsidRPr="00AB24B8">
              <w:t>Velmi vzácné</w:t>
            </w:r>
          </w:p>
          <w:p w14:paraId="2505A0A4" w14:textId="77777777" w:rsidR="00AB24B8" w:rsidRPr="00AB24B8" w:rsidRDefault="00AB24B8" w:rsidP="00224907">
            <w:pPr>
              <w:shd w:val="clear" w:color="auto" w:fill="FFFFFF" w:themeFill="background1"/>
              <w:spacing w:before="60" w:after="60"/>
              <w:rPr>
                <w:szCs w:val="22"/>
              </w:rPr>
            </w:pPr>
            <w:r w:rsidRPr="00AB24B8">
              <w:t>(&lt;1 zvíře / 10 000 ošetřených zvířat, včetně ojedinělých hlášení):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71D7" w14:textId="77777777" w:rsidR="00AB24B8" w:rsidRPr="00AB24B8" w:rsidRDefault="00AB24B8" w:rsidP="00224907">
            <w:pPr>
              <w:shd w:val="clear" w:color="auto" w:fill="FFFFFF" w:themeFill="background1"/>
              <w:tabs>
                <w:tab w:val="clear" w:pos="567"/>
              </w:tabs>
              <w:spacing w:line="240" w:lineRule="auto"/>
            </w:pPr>
            <w:r w:rsidRPr="00AB24B8">
              <w:t>Poruchy vnitřního ucha</w:t>
            </w:r>
            <w:r w:rsidRPr="00AB24B8">
              <w:rPr>
                <w:vertAlign w:val="superscript"/>
              </w:rPr>
              <w:t>1</w:t>
            </w:r>
          </w:p>
          <w:p w14:paraId="1A4C4323" w14:textId="77777777" w:rsidR="00AB24B8" w:rsidRPr="00AB24B8" w:rsidRDefault="00AB24B8" w:rsidP="00224907">
            <w:pPr>
              <w:shd w:val="clear" w:color="auto" w:fill="FFFFFF" w:themeFill="background1"/>
              <w:tabs>
                <w:tab w:val="clear" w:pos="567"/>
              </w:tabs>
              <w:spacing w:line="240" w:lineRule="auto"/>
            </w:pPr>
            <w:r w:rsidRPr="00AB24B8">
              <w:t>Narušení funkce jater</w:t>
            </w:r>
            <w:r w:rsidRPr="00AB24B8">
              <w:rPr>
                <w:vertAlign w:val="superscript"/>
              </w:rPr>
              <w:t>2</w:t>
            </w:r>
          </w:p>
          <w:p w14:paraId="7AB85D1E" w14:textId="77777777" w:rsidR="00AB24B8" w:rsidRPr="00AB24B8" w:rsidRDefault="00AB24B8" w:rsidP="00224907">
            <w:pPr>
              <w:shd w:val="clear" w:color="auto" w:fill="FFFFFF" w:themeFill="background1"/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AB24B8">
              <w:t>Narušení funkce ledvin</w:t>
            </w:r>
            <w:r w:rsidRPr="00AB24B8">
              <w:rPr>
                <w:vertAlign w:val="superscript"/>
              </w:rPr>
              <w:t>2</w:t>
            </w:r>
          </w:p>
        </w:tc>
      </w:tr>
    </w:tbl>
    <w:p w14:paraId="64483843" w14:textId="77777777" w:rsidR="00AB24B8" w:rsidRPr="00AB24B8" w:rsidRDefault="00AB24B8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AB24B8">
        <w:rPr>
          <w:szCs w:val="22"/>
          <w:vertAlign w:val="superscript"/>
        </w:rPr>
        <w:t>1</w:t>
      </w:r>
      <w:r w:rsidRPr="00AB24B8">
        <w:rPr>
          <w:szCs w:val="22"/>
        </w:rPr>
        <w:t xml:space="preserve">U zvířat s narušenou střevní bariérou v důsledku těžké enteritidy může dojít k rozvoji </w:t>
      </w:r>
      <w:proofErr w:type="spellStart"/>
      <w:r w:rsidRPr="00AB24B8">
        <w:rPr>
          <w:szCs w:val="22"/>
        </w:rPr>
        <w:t>ototoxicity</w:t>
      </w:r>
      <w:proofErr w:type="spellEnd"/>
      <w:r w:rsidRPr="00AB24B8">
        <w:rPr>
          <w:szCs w:val="22"/>
        </w:rPr>
        <w:t>.</w:t>
      </w:r>
    </w:p>
    <w:p w14:paraId="41A3477E" w14:textId="77777777" w:rsidR="00AB24B8" w:rsidRPr="00AB24B8" w:rsidRDefault="00AB24B8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AB24B8">
        <w:rPr>
          <w:szCs w:val="22"/>
          <w:vertAlign w:val="superscript"/>
        </w:rPr>
        <w:t>2</w:t>
      </w:r>
      <w:r w:rsidRPr="00AB24B8">
        <w:rPr>
          <w:szCs w:val="22"/>
        </w:rPr>
        <w:t>U zvířat s onemocněním jater a ledvin může dojít k projevům toxicity ve vztahu k funkci těchto orgánů.</w:t>
      </w:r>
    </w:p>
    <w:p w14:paraId="691CBB97" w14:textId="77777777" w:rsidR="00C114FF" w:rsidRPr="00B41D57" w:rsidRDefault="00C114FF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iCs/>
          <w:szCs w:val="22"/>
        </w:rPr>
      </w:pPr>
    </w:p>
    <w:p w14:paraId="6504749A" w14:textId="6DA73328" w:rsidR="008C7CE5" w:rsidRDefault="00C02019" w:rsidP="00224907">
      <w:pPr>
        <w:jc w:val="both"/>
        <w:rPr>
          <w:szCs w:val="22"/>
        </w:rPr>
      </w:pPr>
      <w:bookmarkStart w:id="7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>
        <w:t>i</w:t>
      </w:r>
      <w:r w:rsidRPr="00B41D57">
        <w:t xml:space="preserve"> rozhodnutí o registraci</w:t>
      </w:r>
      <w:r w:rsidR="00D65CC4">
        <w:t xml:space="preserve"> </w:t>
      </w:r>
      <w:r w:rsidR="00722F04">
        <w:t>i</w:t>
      </w:r>
      <w:r w:rsidRPr="00B41D57">
        <w:t xml:space="preserve"> s </w:t>
      </w:r>
      <w:r w:rsidR="004D2601" w:rsidRPr="00B41D57">
        <w:t>vy</w:t>
      </w:r>
      <w:r w:rsidRPr="00B41D57">
        <w:t xml:space="preserve">užitím kontaktních </w:t>
      </w:r>
      <w:r w:rsidRPr="00FE474D">
        <w:t>údajů uvedených na konci této příbalové informace</w:t>
      </w:r>
      <w:r w:rsidR="00722F04">
        <w:t>,</w:t>
      </w:r>
      <w:r w:rsidRPr="00FE474D">
        <w:t xml:space="preserve"> nebo prostřednictvím národního systému hlášení</w:t>
      </w:r>
      <w:r w:rsidRPr="00B41D57">
        <w:t xml:space="preserve"> nežádoucích účinků</w:t>
      </w:r>
      <w:r w:rsidR="003E6225">
        <w:t>:</w:t>
      </w:r>
    </w:p>
    <w:p w14:paraId="38E01078" w14:textId="77777777" w:rsidR="00FE474D" w:rsidRDefault="00FE474D" w:rsidP="008C7CE5">
      <w:pPr>
        <w:rPr>
          <w:szCs w:val="22"/>
        </w:rPr>
      </w:pPr>
    </w:p>
    <w:bookmarkEnd w:id="7"/>
    <w:p w14:paraId="57C46CC7" w14:textId="77777777" w:rsidR="00C44FC6" w:rsidRPr="001C1C9B" w:rsidRDefault="00C44FC6" w:rsidP="00C44FC6">
      <w:r w:rsidRPr="001C1C9B">
        <w:t xml:space="preserve">Ústav pro státní kontrolu veterinárních biopreparátů a léčiv </w:t>
      </w:r>
    </w:p>
    <w:p w14:paraId="258DE8E2" w14:textId="021E5801" w:rsidR="00C44FC6" w:rsidRPr="001C1C9B" w:rsidRDefault="00C44FC6" w:rsidP="00C44FC6">
      <w:r w:rsidRPr="001C1C9B">
        <w:t>Hudcova 232/</w:t>
      </w:r>
      <w:proofErr w:type="gramStart"/>
      <w:r w:rsidRPr="001C1C9B">
        <w:t>56a</w:t>
      </w:r>
      <w:proofErr w:type="gramEnd"/>
      <w:r w:rsidRPr="001C1C9B">
        <w:t xml:space="preserve"> </w:t>
      </w:r>
    </w:p>
    <w:p w14:paraId="502BF0BB" w14:textId="77777777" w:rsidR="00C44FC6" w:rsidRPr="001C1C9B" w:rsidRDefault="00C44FC6" w:rsidP="00C44FC6">
      <w:r w:rsidRPr="001C1C9B">
        <w:t xml:space="preserve">621 00 Brno </w:t>
      </w:r>
    </w:p>
    <w:p w14:paraId="40BF0C7A" w14:textId="77777777" w:rsidR="00C44FC6" w:rsidRPr="001C1C9B" w:rsidRDefault="00C44FC6" w:rsidP="00C44FC6">
      <w:r w:rsidRPr="001C1C9B">
        <w:t xml:space="preserve">E-mail: adr@uskvbl.cz </w:t>
      </w:r>
    </w:p>
    <w:p w14:paraId="7C4E764A" w14:textId="77777777" w:rsidR="00C44FC6" w:rsidRPr="001C1C9B" w:rsidRDefault="00C44FC6" w:rsidP="00C44FC6">
      <w:r w:rsidRPr="001C1C9B">
        <w:t xml:space="preserve">Tel.: +420 720 940 693 </w:t>
      </w:r>
    </w:p>
    <w:p w14:paraId="691CEA25" w14:textId="77777777" w:rsidR="00C44FC6" w:rsidRDefault="00C44FC6" w:rsidP="00C44FC6">
      <w:pPr>
        <w:rPr>
          <w:szCs w:val="22"/>
        </w:rPr>
      </w:pPr>
      <w:r w:rsidRPr="001C1C9B">
        <w:t>Webové stránky: www.uskvbl.cz/cs/farmakovigilance</w:t>
      </w:r>
    </w:p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DCE30C" w14:textId="58B5F2CB" w:rsidR="00330F84" w:rsidRDefault="00330F84" w:rsidP="0042011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Podání v pitné vodě nebo v krmivu.</w:t>
      </w:r>
    </w:p>
    <w:p w14:paraId="57304D8E" w14:textId="77777777" w:rsidR="00330F84" w:rsidRDefault="00330F84" w:rsidP="00420111">
      <w:pPr>
        <w:pStyle w:val="Pokraovnseznamu2"/>
        <w:spacing w:after="0"/>
        <w:ind w:left="0"/>
        <w:rPr>
          <w:szCs w:val="22"/>
        </w:rPr>
      </w:pPr>
    </w:p>
    <w:p w14:paraId="0DC58AD5" w14:textId="35580064" w:rsidR="00420111" w:rsidRDefault="00420111" w:rsidP="0042011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Kůň: </w:t>
      </w:r>
      <w:r w:rsidR="00330F84">
        <w:rPr>
          <w:szCs w:val="22"/>
        </w:rPr>
        <w:t xml:space="preserve">Dvakrát </w:t>
      </w:r>
      <w:r>
        <w:rPr>
          <w:szCs w:val="22"/>
        </w:rPr>
        <w:t>denně 2 - 3 sáčky po dobu 3 po sobě následujících dnů.</w:t>
      </w:r>
    </w:p>
    <w:p w14:paraId="6E6BC054" w14:textId="0C13C131" w:rsidR="00420111" w:rsidRDefault="00420111" w:rsidP="0042011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Tele, hříbě: </w:t>
      </w:r>
      <w:r w:rsidR="00330F84">
        <w:rPr>
          <w:szCs w:val="22"/>
        </w:rPr>
        <w:t>Dva</w:t>
      </w:r>
      <w:r>
        <w:rPr>
          <w:szCs w:val="22"/>
        </w:rPr>
        <w:t>krát denně 1 sáček po dobu 4 - 5 po sobě následujících dnů.</w:t>
      </w:r>
    </w:p>
    <w:p w14:paraId="36BE4423" w14:textId="6CE72580" w:rsidR="00420111" w:rsidRDefault="00420111" w:rsidP="0042011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Pes (20 kg): </w:t>
      </w:r>
      <w:r w:rsidR="00330F84">
        <w:rPr>
          <w:szCs w:val="22"/>
        </w:rPr>
        <w:t>Dva</w:t>
      </w:r>
      <w:r>
        <w:rPr>
          <w:szCs w:val="22"/>
        </w:rPr>
        <w:t>krát denně 1/2 - 1 sáček po dobu 4 - 5 po sobě následujících dnů.</w:t>
      </w:r>
    </w:p>
    <w:p w14:paraId="3C48C2AA" w14:textId="77777777" w:rsidR="00420111" w:rsidRDefault="00420111" w:rsidP="00420111">
      <w:pPr>
        <w:pStyle w:val="Pokraovnseznamu2"/>
        <w:spacing w:after="0"/>
        <w:ind w:left="0"/>
        <w:rPr>
          <w:b/>
          <w:szCs w:val="22"/>
        </w:rPr>
      </w:pPr>
    </w:p>
    <w:p w14:paraId="4E60C654" w14:textId="77777777" w:rsidR="00420111" w:rsidRPr="00E679CD" w:rsidRDefault="00420111" w:rsidP="00420111">
      <w:pPr>
        <w:pStyle w:val="Pokraovnseznamu2"/>
        <w:spacing w:after="0"/>
        <w:ind w:left="0"/>
        <w:rPr>
          <w:b/>
          <w:i/>
          <w:szCs w:val="22"/>
        </w:rPr>
      </w:pPr>
      <w:r w:rsidRPr="00E679CD">
        <w:rPr>
          <w:b/>
          <w:szCs w:val="22"/>
        </w:rPr>
        <w:t>Nejvyšší denní dávka (</w:t>
      </w:r>
      <w:r w:rsidRPr="00E679CD">
        <w:rPr>
          <w:b/>
          <w:i/>
          <w:szCs w:val="22"/>
        </w:rPr>
        <w:t>pro toto</w:t>
      </w:r>
      <w:r w:rsidRPr="00E679CD">
        <w:rPr>
          <w:b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2563"/>
        <w:gridCol w:w="2308"/>
        <w:gridCol w:w="1992"/>
      </w:tblGrid>
      <w:tr w:rsidR="00420111" w:rsidRPr="00FF141D" w14:paraId="2C382D99" w14:textId="77777777" w:rsidTr="009177E6">
        <w:tc>
          <w:tcPr>
            <w:tcW w:w="2268" w:type="dxa"/>
          </w:tcPr>
          <w:p w14:paraId="71A564CC" w14:textId="77777777" w:rsidR="00420111" w:rsidRPr="00782559" w:rsidRDefault="00420111" w:rsidP="009177E6">
            <w:pPr>
              <w:pStyle w:val="Pokraovnseznamu2"/>
              <w:spacing w:after="0"/>
              <w:ind w:left="0"/>
              <w:rPr>
                <w:b/>
                <w:szCs w:val="22"/>
              </w:rPr>
            </w:pPr>
            <w:r w:rsidRPr="00782559">
              <w:rPr>
                <w:b/>
                <w:szCs w:val="22"/>
              </w:rPr>
              <w:t>Cílové zvíře</w:t>
            </w:r>
          </w:p>
        </w:tc>
        <w:tc>
          <w:tcPr>
            <w:tcW w:w="2604" w:type="dxa"/>
          </w:tcPr>
          <w:p w14:paraId="7118CF9B" w14:textId="77777777" w:rsidR="00420111" w:rsidRPr="000F7099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0F7099">
              <w:rPr>
                <w:szCs w:val="22"/>
              </w:rPr>
              <w:t>Léčivá látka</w:t>
            </w:r>
          </w:p>
        </w:tc>
        <w:tc>
          <w:tcPr>
            <w:tcW w:w="2369" w:type="dxa"/>
          </w:tcPr>
          <w:p w14:paraId="5FE163EB" w14:textId="77777777" w:rsidR="00420111" w:rsidRPr="000F7099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0F7099">
              <w:rPr>
                <w:szCs w:val="22"/>
              </w:rPr>
              <w:t>Množství léčivé látky</w:t>
            </w:r>
          </w:p>
        </w:tc>
        <w:tc>
          <w:tcPr>
            <w:tcW w:w="2057" w:type="dxa"/>
          </w:tcPr>
          <w:p w14:paraId="64C31CE3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Počet sáčků max</w:t>
            </w:r>
            <w:r>
              <w:rPr>
                <w:szCs w:val="22"/>
              </w:rPr>
              <w:t>.</w:t>
            </w:r>
          </w:p>
        </w:tc>
      </w:tr>
      <w:tr w:rsidR="00420111" w:rsidRPr="00FF141D" w14:paraId="36732022" w14:textId="77777777" w:rsidTr="009177E6">
        <w:trPr>
          <w:trHeight w:val="516"/>
        </w:trPr>
        <w:tc>
          <w:tcPr>
            <w:tcW w:w="2268" w:type="dxa"/>
          </w:tcPr>
          <w:p w14:paraId="023A0719" w14:textId="77777777" w:rsidR="00420111" w:rsidRPr="00782559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 xml:space="preserve">Kůň          </w:t>
            </w:r>
          </w:p>
        </w:tc>
        <w:tc>
          <w:tcPr>
            <w:tcW w:w="2604" w:type="dxa"/>
          </w:tcPr>
          <w:p w14:paraId="072F0C9F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0F7099">
              <w:rPr>
                <w:szCs w:val="22"/>
              </w:rPr>
              <w:t>Streptomycin sulfát</w:t>
            </w:r>
          </w:p>
          <w:p w14:paraId="3303EEA1" w14:textId="77777777" w:rsidR="00420111" w:rsidRPr="00782559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69" w:type="dxa"/>
          </w:tcPr>
          <w:p w14:paraId="38E6702B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6 000 000 IU</w:t>
            </w:r>
          </w:p>
          <w:p w14:paraId="7B69FC78" w14:textId="77777777" w:rsidR="00420111" w:rsidRPr="00782559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6 g</w:t>
            </w:r>
          </w:p>
        </w:tc>
        <w:tc>
          <w:tcPr>
            <w:tcW w:w="2057" w:type="dxa"/>
          </w:tcPr>
          <w:p w14:paraId="2C077DD5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6</w:t>
            </w:r>
          </w:p>
        </w:tc>
      </w:tr>
      <w:tr w:rsidR="00420111" w:rsidRPr="00FF141D" w14:paraId="57C419D3" w14:textId="77777777" w:rsidTr="009177E6">
        <w:tc>
          <w:tcPr>
            <w:tcW w:w="2268" w:type="dxa"/>
          </w:tcPr>
          <w:p w14:paraId="79A48453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Tele, hříbě</w:t>
            </w:r>
          </w:p>
        </w:tc>
        <w:tc>
          <w:tcPr>
            <w:tcW w:w="2604" w:type="dxa"/>
          </w:tcPr>
          <w:p w14:paraId="37756B66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2EA5FCA6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69" w:type="dxa"/>
          </w:tcPr>
          <w:p w14:paraId="30DA48EB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2 000 000 IU</w:t>
            </w:r>
          </w:p>
          <w:p w14:paraId="412C2654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2 g</w:t>
            </w:r>
          </w:p>
        </w:tc>
        <w:tc>
          <w:tcPr>
            <w:tcW w:w="2057" w:type="dxa"/>
          </w:tcPr>
          <w:p w14:paraId="55C73EE1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</w:t>
            </w:r>
          </w:p>
        </w:tc>
      </w:tr>
      <w:tr w:rsidR="00420111" w:rsidRPr="00FF141D" w14:paraId="6274E8D4" w14:textId="77777777" w:rsidTr="009177E6">
        <w:tc>
          <w:tcPr>
            <w:tcW w:w="2268" w:type="dxa"/>
          </w:tcPr>
          <w:p w14:paraId="191F968F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Pes (20 kg)</w:t>
            </w:r>
          </w:p>
        </w:tc>
        <w:tc>
          <w:tcPr>
            <w:tcW w:w="2604" w:type="dxa"/>
          </w:tcPr>
          <w:p w14:paraId="6BDFBCCB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015AB794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69" w:type="dxa"/>
          </w:tcPr>
          <w:p w14:paraId="104157C0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2 000 000 IU</w:t>
            </w:r>
          </w:p>
          <w:p w14:paraId="35D00FF5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2 g</w:t>
            </w:r>
          </w:p>
        </w:tc>
        <w:tc>
          <w:tcPr>
            <w:tcW w:w="2057" w:type="dxa"/>
          </w:tcPr>
          <w:p w14:paraId="0A00F99E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</w:t>
            </w:r>
          </w:p>
        </w:tc>
      </w:tr>
    </w:tbl>
    <w:p w14:paraId="3A150354" w14:textId="77777777" w:rsidR="00420111" w:rsidRDefault="00420111" w:rsidP="00420111">
      <w:pPr>
        <w:pStyle w:val="Pokraovnseznamu2"/>
        <w:spacing w:after="0"/>
        <w:ind w:left="0"/>
        <w:rPr>
          <w:i/>
          <w:szCs w:val="22"/>
        </w:rPr>
      </w:pPr>
    </w:p>
    <w:p w14:paraId="532D8016" w14:textId="77777777" w:rsidR="00420111" w:rsidRPr="00E679CD" w:rsidRDefault="00420111" w:rsidP="00420111">
      <w:pPr>
        <w:pStyle w:val="Pokraovnseznamu2"/>
        <w:spacing w:after="0"/>
        <w:ind w:left="0"/>
        <w:rPr>
          <w:b/>
          <w:i/>
          <w:szCs w:val="22"/>
        </w:rPr>
      </w:pPr>
      <w:r w:rsidRPr="00E679CD">
        <w:rPr>
          <w:b/>
          <w:szCs w:val="22"/>
        </w:rPr>
        <w:t>Celková nejvyšší dávka za vymezenou dobu podávání (</w:t>
      </w:r>
      <w:r w:rsidRPr="00E679CD">
        <w:rPr>
          <w:b/>
          <w:i/>
          <w:szCs w:val="22"/>
        </w:rPr>
        <w:t>pro toto</w:t>
      </w:r>
      <w:r w:rsidRPr="00E679CD">
        <w:rPr>
          <w:b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7"/>
        <w:gridCol w:w="2556"/>
        <w:gridCol w:w="2340"/>
        <w:gridCol w:w="1978"/>
      </w:tblGrid>
      <w:tr w:rsidR="00420111" w:rsidRPr="00FF141D" w14:paraId="7A03BE53" w14:textId="77777777" w:rsidTr="009177E6">
        <w:tc>
          <w:tcPr>
            <w:tcW w:w="2258" w:type="dxa"/>
          </w:tcPr>
          <w:p w14:paraId="1397AC47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b/>
                <w:szCs w:val="22"/>
              </w:rPr>
            </w:pPr>
            <w:r w:rsidRPr="00FF141D">
              <w:rPr>
                <w:b/>
                <w:szCs w:val="22"/>
              </w:rPr>
              <w:t>Cílové zvíře</w:t>
            </w:r>
          </w:p>
        </w:tc>
        <w:tc>
          <w:tcPr>
            <w:tcW w:w="2598" w:type="dxa"/>
          </w:tcPr>
          <w:p w14:paraId="3CB8E2EE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Léčivá látka</w:t>
            </w:r>
          </w:p>
        </w:tc>
        <w:tc>
          <w:tcPr>
            <w:tcW w:w="2399" w:type="dxa"/>
          </w:tcPr>
          <w:p w14:paraId="1BE694B6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Množství léčivé látky</w:t>
            </w:r>
          </w:p>
        </w:tc>
        <w:tc>
          <w:tcPr>
            <w:tcW w:w="2043" w:type="dxa"/>
          </w:tcPr>
          <w:p w14:paraId="77E3D232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Počet sáčků max</w:t>
            </w:r>
            <w:r>
              <w:rPr>
                <w:szCs w:val="22"/>
              </w:rPr>
              <w:t>.</w:t>
            </w:r>
          </w:p>
        </w:tc>
      </w:tr>
      <w:tr w:rsidR="00420111" w:rsidRPr="00FF141D" w14:paraId="43FBF5DA" w14:textId="77777777" w:rsidTr="009177E6">
        <w:trPr>
          <w:trHeight w:val="516"/>
        </w:trPr>
        <w:tc>
          <w:tcPr>
            <w:tcW w:w="2258" w:type="dxa"/>
          </w:tcPr>
          <w:p w14:paraId="7CA96139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 xml:space="preserve">Kůň          </w:t>
            </w:r>
          </w:p>
        </w:tc>
        <w:tc>
          <w:tcPr>
            <w:tcW w:w="2598" w:type="dxa"/>
          </w:tcPr>
          <w:p w14:paraId="0903B747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6E9AE419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99" w:type="dxa"/>
          </w:tcPr>
          <w:p w14:paraId="472D93F5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18 000 000 IU</w:t>
            </w:r>
          </w:p>
          <w:p w14:paraId="3A920807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18 g</w:t>
            </w:r>
          </w:p>
        </w:tc>
        <w:tc>
          <w:tcPr>
            <w:tcW w:w="2043" w:type="dxa"/>
          </w:tcPr>
          <w:p w14:paraId="0F4ACF36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18</w:t>
            </w:r>
          </w:p>
        </w:tc>
      </w:tr>
      <w:tr w:rsidR="00420111" w:rsidRPr="00FF141D" w14:paraId="5AE1C03D" w14:textId="77777777" w:rsidTr="009177E6">
        <w:tc>
          <w:tcPr>
            <w:tcW w:w="2258" w:type="dxa"/>
          </w:tcPr>
          <w:p w14:paraId="34137E9E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Tele, hříbě</w:t>
            </w:r>
          </w:p>
        </w:tc>
        <w:tc>
          <w:tcPr>
            <w:tcW w:w="2598" w:type="dxa"/>
          </w:tcPr>
          <w:p w14:paraId="6AED45BE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2B997BC4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99" w:type="dxa"/>
          </w:tcPr>
          <w:p w14:paraId="3A2DDDDA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10 000 000 IU</w:t>
            </w:r>
          </w:p>
          <w:p w14:paraId="0CA4D142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10 g</w:t>
            </w:r>
          </w:p>
        </w:tc>
        <w:tc>
          <w:tcPr>
            <w:tcW w:w="2043" w:type="dxa"/>
          </w:tcPr>
          <w:p w14:paraId="29FC9B62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</w:t>
            </w:r>
          </w:p>
        </w:tc>
      </w:tr>
      <w:tr w:rsidR="00420111" w:rsidRPr="00FF141D" w14:paraId="2046EFB8" w14:textId="77777777" w:rsidTr="009177E6">
        <w:tc>
          <w:tcPr>
            <w:tcW w:w="2258" w:type="dxa"/>
          </w:tcPr>
          <w:p w14:paraId="2198C27F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Pes (20 kg)</w:t>
            </w:r>
          </w:p>
        </w:tc>
        <w:tc>
          <w:tcPr>
            <w:tcW w:w="2598" w:type="dxa"/>
          </w:tcPr>
          <w:p w14:paraId="7C6A4FE9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15888C51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99" w:type="dxa"/>
          </w:tcPr>
          <w:p w14:paraId="327BBDD8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10 000 000 IU</w:t>
            </w:r>
          </w:p>
          <w:p w14:paraId="502EC6B5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10 g</w:t>
            </w:r>
          </w:p>
        </w:tc>
        <w:tc>
          <w:tcPr>
            <w:tcW w:w="2043" w:type="dxa"/>
          </w:tcPr>
          <w:p w14:paraId="2D89F348" w14:textId="77777777" w:rsidR="00420111" w:rsidRPr="00FF141D" w:rsidRDefault="00420111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</w:t>
            </w:r>
          </w:p>
        </w:tc>
      </w:tr>
    </w:tbl>
    <w:p w14:paraId="5C672229" w14:textId="77777777" w:rsidR="00420111" w:rsidRDefault="00420111" w:rsidP="00420111">
      <w:pPr>
        <w:pStyle w:val="Pokraovnseznamu2"/>
        <w:spacing w:after="0"/>
        <w:ind w:left="0"/>
        <w:rPr>
          <w:szCs w:val="22"/>
        </w:rPr>
      </w:pPr>
    </w:p>
    <w:p w14:paraId="7B966132" w14:textId="1AA8C56F" w:rsidR="00420111" w:rsidRDefault="00420111" w:rsidP="00BB0268">
      <w:pPr>
        <w:jc w:val="both"/>
        <w:rPr>
          <w:szCs w:val="22"/>
        </w:rPr>
      </w:pPr>
      <w:r>
        <w:rPr>
          <w:szCs w:val="22"/>
        </w:rPr>
        <w:t xml:space="preserve">Způsob podání – perorálně v pitné vodě nebo v krmivu. </w:t>
      </w:r>
      <w:r w:rsidR="00B854B6" w:rsidRPr="00B854B6">
        <w:rPr>
          <w:szCs w:val="22"/>
        </w:rPr>
        <w:t>Veterinární léčivý přípravek má být podáván individuálně.</w:t>
      </w:r>
    </w:p>
    <w:p w14:paraId="531BC75B" w14:textId="19E3D08E" w:rsidR="00420111" w:rsidRDefault="00B854B6" w:rsidP="00BB0268">
      <w:pPr>
        <w:jc w:val="both"/>
        <w:rPr>
          <w:szCs w:val="22"/>
        </w:rPr>
      </w:pPr>
      <w:r w:rsidRPr="00B854B6">
        <w:rPr>
          <w:szCs w:val="22"/>
        </w:rPr>
        <w:t>Veterinární léčivý p</w:t>
      </w:r>
      <w:r w:rsidR="00420111">
        <w:rPr>
          <w:szCs w:val="22"/>
        </w:rPr>
        <w:t xml:space="preserve">řípravek se rozmíchá v malém množství krmiva nebo </w:t>
      </w:r>
      <w:r>
        <w:rPr>
          <w:szCs w:val="22"/>
        </w:rPr>
        <w:t>vody a</w:t>
      </w:r>
      <w:r w:rsidR="00420111">
        <w:rPr>
          <w:szCs w:val="22"/>
        </w:rPr>
        <w:t xml:space="preserve"> podává se okamžitě po rozmíchání v době před krmením. V případě úplné </w:t>
      </w:r>
      <w:proofErr w:type="spellStart"/>
      <w:r w:rsidR="00420111">
        <w:rPr>
          <w:szCs w:val="22"/>
        </w:rPr>
        <w:t>inapetence</w:t>
      </w:r>
      <w:proofErr w:type="spellEnd"/>
      <w:r w:rsidR="00420111">
        <w:rPr>
          <w:szCs w:val="22"/>
        </w:rPr>
        <w:t xml:space="preserve"> lze </w:t>
      </w:r>
      <w:r>
        <w:rPr>
          <w:szCs w:val="22"/>
        </w:rPr>
        <w:t>poda</w:t>
      </w:r>
      <w:r w:rsidR="00420111">
        <w:rPr>
          <w:szCs w:val="22"/>
        </w:rPr>
        <w:t xml:space="preserve">t dávku </w:t>
      </w:r>
      <w:r>
        <w:rPr>
          <w:szCs w:val="22"/>
        </w:rPr>
        <w:t xml:space="preserve">veterinárního léčivého </w:t>
      </w:r>
      <w:r w:rsidR="00420111">
        <w:rPr>
          <w:szCs w:val="22"/>
        </w:rPr>
        <w:t>přípravku ve formě bolu nebo nálevu.</w:t>
      </w:r>
    </w:p>
    <w:p w14:paraId="6BBBC233" w14:textId="77777777" w:rsidR="00420111" w:rsidRDefault="00420111" w:rsidP="00420111">
      <w:pPr>
        <w:rPr>
          <w:szCs w:val="22"/>
        </w:rPr>
      </w:pPr>
    </w:p>
    <w:p w14:paraId="07AE6ED9" w14:textId="77777777" w:rsidR="00420111" w:rsidRDefault="00420111" w:rsidP="00420111">
      <w:pPr>
        <w:rPr>
          <w:szCs w:val="22"/>
        </w:rPr>
      </w:pPr>
    </w:p>
    <w:p w14:paraId="543076A3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6B780CA0" w14:textId="597DCA15" w:rsidR="00420111" w:rsidRDefault="00420111" w:rsidP="00BB0268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>Vzhledem k možnosti rychlého nástupu rezistence ke streptomycinu</w:t>
      </w:r>
      <w:r w:rsidR="00485E7D">
        <w:rPr>
          <w:szCs w:val="22"/>
        </w:rPr>
        <w:t>,</w:t>
      </w:r>
      <w:r>
        <w:rPr>
          <w:szCs w:val="22"/>
        </w:rPr>
        <w:t xml:space="preserve"> a to již v průběhu léčby</w:t>
      </w:r>
      <w:r w:rsidR="009C04FA">
        <w:rPr>
          <w:szCs w:val="22"/>
        </w:rPr>
        <w:t>,</w:t>
      </w:r>
      <w:r>
        <w:rPr>
          <w:szCs w:val="22"/>
        </w:rPr>
        <w:t xml:space="preserve"> se nesmí délka trvání léčby prodlužovat. V případě, že se po použití</w:t>
      </w:r>
      <w:r w:rsidR="00485E7D">
        <w:rPr>
          <w:szCs w:val="22"/>
        </w:rPr>
        <w:t xml:space="preserve"> veterinárního léčivého</w:t>
      </w:r>
      <w:r>
        <w:rPr>
          <w:szCs w:val="22"/>
        </w:rPr>
        <w:t xml:space="preserve"> přípravku nedostaví očekávaná klinická odezva do 48 hodin, je nutné provést přezkoumání diagnózy a k léčbě použít jiný vhodný přípravek.</w:t>
      </w:r>
    </w:p>
    <w:p w14:paraId="77893C66" w14:textId="77777777" w:rsidR="00420111" w:rsidRDefault="00420111" w:rsidP="00BB0268">
      <w:pPr>
        <w:jc w:val="both"/>
        <w:rPr>
          <w:szCs w:val="22"/>
        </w:rPr>
      </w:pPr>
    </w:p>
    <w:p w14:paraId="66DF1302" w14:textId="77777777" w:rsidR="00420111" w:rsidRDefault="00420111" w:rsidP="00BB0268">
      <w:pPr>
        <w:jc w:val="both"/>
        <w:rPr>
          <w:szCs w:val="22"/>
        </w:rPr>
      </w:pPr>
      <w:r w:rsidRPr="00BB1614">
        <w:rPr>
          <w:szCs w:val="22"/>
        </w:rPr>
        <w:lastRenderedPageBreak/>
        <w:t>Léčbu je třeba doplnit správnými chovatelskými a zoohygienickými postupy, aby se snížilo riziko infekce a bylo možné ko</w:t>
      </w:r>
      <w:r>
        <w:rPr>
          <w:szCs w:val="22"/>
        </w:rPr>
        <w:t>ntrolovat vytváření rezistence.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D001B49" w14:textId="6122CBD8" w:rsidR="00420111" w:rsidRDefault="00FC3D97" w:rsidP="0042011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Skot (t</w:t>
      </w:r>
      <w:r w:rsidR="00B633B8">
        <w:rPr>
          <w:szCs w:val="22"/>
        </w:rPr>
        <w:t>elata</w:t>
      </w:r>
      <w:r>
        <w:rPr>
          <w:szCs w:val="22"/>
        </w:rPr>
        <w:t>)</w:t>
      </w:r>
      <w:r w:rsidR="00B633B8">
        <w:rPr>
          <w:szCs w:val="22"/>
        </w:rPr>
        <w:t xml:space="preserve">: </w:t>
      </w:r>
      <w:r w:rsidR="00420111">
        <w:rPr>
          <w:szCs w:val="22"/>
        </w:rPr>
        <w:t>Maso</w:t>
      </w:r>
      <w:r w:rsidR="00B633B8">
        <w:rPr>
          <w:szCs w:val="22"/>
        </w:rPr>
        <w:t>:</w:t>
      </w:r>
      <w:r w:rsidR="00420111">
        <w:rPr>
          <w:szCs w:val="22"/>
        </w:rPr>
        <w:t xml:space="preserve"> 16 dní. </w:t>
      </w:r>
    </w:p>
    <w:p w14:paraId="782379F6" w14:textId="77777777" w:rsidR="00420111" w:rsidRDefault="00420111" w:rsidP="0042011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Nepoužívat u koní, jejichž maso je určeno pro lidskou spotřebu.</w:t>
      </w:r>
    </w:p>
    <w:p w14:paraId="5E534745" w14:textId="77777777" w:rsidR="00FE474D" w:rsidRDefault="00FE474D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879F5F8" w14:textId="77777777" w:rsidR="00FE474D" w:rsidRPr="00B41D57" w:rsidRDefault="00FE474D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Pr="00B41D57" w:rsidRDefault="00C0201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72B81CB" w14:textId="693B2963" w:rsidR="00C114FF" w:rsidRDefault="00C02019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bookmarkStart w:id="8" w:name="_Hlk82069494"/>
      <w:r w:rsidRPr="00B41D57">
        <w:t>Uchovávejte při teplotě do 25 °C.</w:t>
      </w:r>
    </w:p>
    <w:p w14:paraId="59A41FCB" w14:textId="0735227B" w:rsidR="006A0717" w:rsidRDefault="006A0717" w:rsidP="006A0717">
      <w:r>
        <w:t>Uchovávejte v suchu.</w:t>
      </w:r>
    </w:p>
    <w:p w14:paraId="0864928E" w14:textId="4769711D" w:rsidR="006A0717" w:rsidRDefault="006A0717" w:rsidP="006A0717">
      <w:r>
        <w:t>Chraňte před světlem.</w:t>
      </w:r>
    </w:p>
    <w:p w14:paraId="57254173" w14:textId="77777777" w:rsidR="006A0717" w:rsidRPr="00B41D57" w:rsidRDefault="006A0717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bookmarkEnd w:id="8"/>
    <w:p w14:paraId="180EF513" w14:textId="77777777" w:rsidR="00420111" w:rsidRDefault="00C02019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 xml:space="preserve">Nepoužívejte tento veterinární léčivý přípravek po uplynutí doby použitelnosti uvedené na </w:t>
      </w:r>
      <w:r w:rsidR="00420111">
        <w:t>sáčku</w:t>
      </w:r>
      <w:r w:rsidRPr="00B41D57">
        <w:t xml:space="preserve">. </w:t>
      </w:r>
    </w:p>
    <w:p w14:paraId="7BDE1B18" w14:textId="21AA29B6" w:rsidR="00C114FF" w:rsidRPr="00B41D57" w:rsidRDefault="00C0201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končí posledním dnem v uvedeném měsíci.</w:t>
      </w:r>
    </w:p>
    <w:p w14:paraId="12C25D49" w14:textId="77777777" w:rsidR="0043320A" w:rsidRPr="00B41D57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248DBA0" w14:textId="77777777" w:rsidR="006A0717" w:rsidRDefault="006A0717" w:rsidP="006A0717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Po rozpuštění v nápoji nebo zamíchání do krmiva ihned spotřebovat.</w:t>
      </w:r>
    </w:p>
    <w:p w14:paraId="21A6E385" w14:textId="77777777" w:rsidR="00420111" w:rsidRDefault="00420111" w:rsidP="006A0717">
      <w:pPr>
        <w:pStyle w:val="Pokraovnseznamu2"/>
        <w:spacing w:after="0"/>
        <w:ind w:left="0"/>
        <w:rPr>
          <w:szCs w:val="22"/>
        </w:rPr>
      </w:pPr>
    </w:p>
    <w:p w14:paraId="6EBC03B3" w14:textId="77777777" w:rsidR="00FE474D" w:rsidRDefault="00FE474D" w:rsidP="006A0717">
      <w:pPr>
        <w:pStyle w:val="Pokraovnseznamu2"/>
        <w:spacing w:after="0"/>
        <w:ind w:left="0"/>
        <w:rPr>
          <w:szCs w:val="22"/>
        </w:rPr>
      </w:pPr>
    </w:p>
    <w:p w14:paraId="05BE9B45" w14:textId="4E33F251" w:rsidR="00C114FF" w:rsidRPr="00B41D57" w:rsidRDefault="00C02019" w:rsidP="00057A8E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057A8E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165ED50F" w:rsidR="00C114FF" w:rsidRPr="00B41D57" w:rsidRDefault="00C02019" w:rsidP="00BB026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 xml:space="preserve">Léčivé přípravky se nesmí likvidovat prostřednictvím odpadní vody </w:t>
      </w:r>
      <w:r w:rsidR="006A0717">
        <w:t>č</w:t>
      </w:r>
      <w:r w:rsidRPr="00B41D57">
        <w:t>i domovního odpadu.</w:t>
      </w:r>
    </w:p>
    <w:p w14:paraId="6D54AD59" w14:textId="77777777" w:rsidR="00DB468A" w:rsidRPr="00B41D57" w:rsidRDefault="00DB468A" w:rsidP="00BB026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A7CEB8" w14:textId="7DF4C795" w:rsidR="00DB468A" w:rsidRPr="00B41D57" w:rsidRDefault="00C02019" w:rsidP="00BB0268">
      <w:pPr>
        <w:jc w:val="both"/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Pr="00B41D57" w:rsidRDefault="00DB468A" w:rsidP="00BB026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85349A6" w14:textId="74E3ABE8" w:rsidR="00C114FF" w:rsidRPr="00B41D57" w:rsidRDefault="00C02019" w:rsidP="00BB026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O možnostech likvidace nepotřebných léčivých přípravků se poraďte s vaším veterinárním lékařem nebo lékárníkem</w:t>
      </w:r>
      <w:r w:rsidR="003C3E0E" w:rsidRPr="00B41D57">
        <w:t>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A19E19" w14:textId="77777777" w:rsidR="008920D1" w:rsidRPr="00B41D57" w:rsidRDefault="008920D1" w:rsidP="008920D1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870CA1" w14:textId="77777777" w:rsidR="008920D1" w:rsidRPr="00B41D57" w:rsidRDefault="008920D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95AC51" w14:textId="77777777" w:rsidR="00F032E6" w:rsidRDefault="00F032E6" w:rsidP="00F032E6">
      <w:pPr>
        <w:ind w:right="-318"/>
        <w:rPr>
          <w:b/>
          <w:caps/>
          <w:szCs w:val="22"/>
        </w:rPr>
      </w:pPr>
      <w:r>
        <w:rPr>
          <w:szCs w:val="22"/>
        </w:rPr>
        <w:t>99/840/69-C</w:t>
      </w:r>
    </w:p>
    <w:p w14:paraId="0589B29C" w14:textId="77777777" w:rsidR="00F032E6" w:rsidRDefault="00F032E6" w:rsidP="008920D1">
      <w:pPr>
        <w:pStyle w:val="Pokraovnseznamu2"/>
        <w:spacing w:after="0"/>
        <w:ind w:left="0"/>
        <w:rPr>
          <w:szCs w:val="22"/>
          <w:highlight w:val="yellow"/>
        </w:rPr>
      </w:pPr>
    </w:p>
    <w:p w14:paraId="035A3F21" w14:textId="51EBAA9B" w:rsidR="005C2703" w:rsidRDefault="005C2703" w:rsidP="005C2703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Velikost balení: 5 x 2,8 g</w:t>
      </w:r>
    </w:p>
    <w:p w14:paraId="2C09A0BF" w14:textId="77777777" w:rsidR="00420111" w:rsidRPr="00B41D57" w:rsidRDefault="00420111" w:rsidP="00420111">
      <w:pPr>
        <w:pStyle w:val="Pokraovnseznamu2"/>
        <w:spacing w:after="0"/>
        <w:ind w:left="0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C02019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FB153C" w14:textId="50D57707" w:rsidR="00DB468A" w:rsidRPr="00B41D57" w:rsidRDefault="009708CB" w:rsidP="00224907">
      <w:pPr>
        <w:rPr>
          <w:szCs w:val="22"/>
        </w:rPr>
      </w:pPr>
      <w:r>
        <w:t>10</w:t>
      </w:r>
      <w:r w:rsidR="00485E7D"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C02019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77777777" w:rsidR="00C114FF" w:rsidRPr="00B41D57" w:rsidRDefault="00C114FF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</w:p>
    <w:p w14:paraId="2186AB20" w14:textId="2D2D8DAD" w:rsidR="008920D1" w:rsidRDefault="008920D1" w:rsidP="00224907">
      <w:pPr>
        <w:shd w:val="clear" w:color="auto" w:fill="FFFFFF" w:themeFill="background1"/>
        <w:tabs>
          <w:tab w:val="clear" w:pos="567"/>
        </w:tabs>
        <w:spacing w:line="240" w:lineRule="auto"/>
      </w:pPr>
      <w:r w:rsidRPr="001C1C9B">
        <w:t>Podrobné informace o tomto veterinárním léčivém přípravku naleznete také v národní databázi (</w:t>
      </w:r>
      <w:hyperlink r:id="rId9" w:history="1">
        <w:r w:rsidRPr="007D7FEB">
          <w:rPr>
            <w:rStyle w:val="Hypertextovodkaz"/>
          </w:rPr>
          <w:t>https://www.uskvbl.cz</w:t>
        </w:r>
      </w:hyperlink>
      <w:r w:rsidRPr="001C1C9B">
        <w:t>).</w:t>
      </w:r>
    </w:p>
    <w:p w14:paraId="47A0F81E" w14:textId="08F716FB" w:rsidR="009F1EF1" w:rsidRDefault="009F1EF1" w:rsidP="00224907">
      <w:pPr>
        <w:shd w:val="clear" w:color="auto" w:fill="FFFFFF" w:themeFill="background1"/>
        <w:tabs>
          <w:tab w:val="clear" w:pos="567"/>
        </w:tabs>
        <w:spacing w:line="240" w:lineRule="auto"/>
      </w:pPr>
    </w:p>
    <w:p w14:paraId="0A3951CF" w14:textId="77777777" w:rsidR="00166018" w:rsidRDefault="00166018" w:rsidP="00224907">
      <w:pPr>
        <w:shd w:val="clear" w:color="auto" w:fill="FFFFFF" w:themeFill="background1"/>
        <w:tabs>
          <w:tab w:val="clear" w:pos="567"/>
        </w:tabs>
        <w:spacing w:line="240" w:lineRule="auto"/>
      </w:pPr>
    </w:p>
    <w:p w14:paraId="54C9272A" w14:textId="77777777" w:rsidR="00DB468A" w:rsidRPr="00B41D57" w:rsidRDefault="00C02019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AA57C1" w14:textId="77777777" w:rsidR="008920D1" w:rsidRPr="00B41D57" w:rsidRDefault="008920D1" w:rsidP="008920D1">
      <w:pPr>
        <w:rPr>
          <w:iCs/>
          <w:szCs w:val="22"/>
        </w:rPr>
      </w:pPr>
      <w:bookmarkStart w:id="9" w:name="_Hlk73552578"/>
      <w:r w:rsidRPr="00B41D57">
        <w:rPr>
          <w:iCs/>
          <w:szCs w:val="22"/>
          <w:u w:val="single"/>
        </w:rPr>
        <w:t>Držitel rozhodnutí o registraci a výrobce odpovědný za uvolnění šarže a kontaktní údaje pro hlášení podezření na nežádoucí účinky</w:t>
      </w:r>
      <w:r w:rsidRPr="00B41D57">
        <w:t>:</w:t>
      </w:r>
    </w:p>
    <w:bookmarkEnd w:id="9"/>
    <w:p w14:paraId="6FF54779" w14:textId="77777777" w:rsidR="008920D1" w:rsidRPr="00EE22BC" w:rsidRDefault="008920D1" w:rsidP="008920D1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 xml:space="preserve">Bioveta, a.s., Komenského 212/12, 683 23 Ivanovice na Hané, Česká republika </w:t>
      </w:r>
    </w:p>
    <w:p w14:paraId="2FC3EE49" w14:textId="77777777" w:rsidR="008920D1" w:rsidRPr="00EE22BC" w:rsidRDefault="008920D1" w:rsidP="008920D1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 xml:space="preserve">Tel: + 420 517 318 911 </w:t>
      </w:r>
    </w:p>
    <w:p w14:paraId="0A992DC8" w14:textId="77777777" w:rsidR="008920D1" w:rsidRPr="00B41D57" w:rsidRDefault="008920D1" w:rsidP="008920D1">
      <w:pPr>
        <w:tabs>
          <w:tab w:val="clear" w:pos="567"/>
        </w:tabs>
        <w:spacing w:line="240" w:lineRule="auto"/>
        <w:rPr>
          <w:szCs w:val="22"/>
        </w:rPr>
      </w:pPr>
      <w:r w:rsidRPr="00EE22BC">
        <w:rPr>
          <w:szCs w:val="22"/>
        </w:rPr>
        <w:t>E-mail: reklamace@bioveta.cz</w:t>
      </w:r>
    </w:p>
    <w:p w14:paraId="317DFB2B" w14:textId="77777777" w:rsidR="008920D1" w:rsidRDefault="008920D1" w:rsidP="008920D1">
      <w:pPr>
        <w:tabs>
          <w:tab w:val="clear" w:pos="567"/>
        </w:tabs>
        <w:spacing w:line="240" w:lineRule="auto"/>
        <w:rPr>
          <w:szCs w:val="22"/>
        </w:rPr>
      </w:pPr>
    </w:p>
    <w:p w14:paraId="703835D1" w14:textId="77777777" w:rsidR="00DD2CF3" w:rsidRPr="00B41D57" w:rsidRDefault="00DD2CF3" w:rsidP="008920D1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0A1E3952" w:rsidR="00BB2539" w:rsidRPr="00B41D57" w:rsidRDefault="00C02019" w:rsidP="00B13B6D">
      <w:pPr>
        <w:pStyle w:val="Style1"/>
      </w:pPr>
      <w:r w:rsidRPr="00B41D57">
        <w:rPr>
          <w:highlight w:val="lightGray"/>
        </w:rPr>
        <w:t>17.</w:t>
      </w:r>
      <w:r w:rsidRPr="00B41D57">
        <w:tab/>
        <w:t>Další informace</w:t>
      </w:r>
    </w:p>
    <w:p w14:paraId="64628E2F" w14:textId="77777777" w:rsidR="008920D1" w:rsidRDefault="008920D1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</w:p>
    <w:p w14:paraId="7DBC841C" w14:textId="77777777" w:rsidR="005C2703" w:rsidRDefault="005C2703" w:rsidP="00224907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0129DA">
        <w:rPr>
          <w:szCs w:val="22"/>
          <w:highlight w:val="lightGray"/>
        </w:rPr>
        <w:t>Logo</w:t>
      </w:r>
      <w:r>
        <w:rPr>
          <w:szCs w:val="22"/>
        </w:rPr>
        <w:t xml:space="preserve"> </w:t>
      </w:r>
    </w:p>
    <w:p w14:paraId="0847F98C" w14:textId="00A3EBFA" w:rsidR="005C2703" w:rsidRPr="00B41D57" w:rsidRDefault="005C2703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C2703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F7D6A" w14:textId="77777777" w:rsidR="00D32FF1" w:rsidRDefault="00D32FF1">
      <w:pPr>
        <w:spacing w:line="240" w:lineRule="auto"/>
      </w:pPr>
      <w:r>
        <w:separator/>
      </w:r>
    </w:p>
  </w:endnote>
  <w:endnote w:type="continuationSeparator" w:id="0">
    <w:p w14:paraId="0230BC21" w14:textId="77777777" w:rsidR="00D32FF1" w:rsidRDefault="00D32F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7AE0F" w14:textId="77777777" w:rsidR="00D32FF1" w:rsidRDefault="00D32FF1">
      <w:pPr>
        <w:spacing w:line="240" w:lineRule="auto"/>
      </w:pPr>
      <w:r>
        <w:separator/>
      </w:r>
    </w:p>
  </w:footnote>
  <w:footnote w:type="continuationSeparator" w:id="0">
    <w:p w14:paraId="3931C51C" w14:textId="77777777" w:rsidR="00D32FF1" w:rsidRDefault="00D32F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B5E3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248A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6CF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324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E2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2E69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40D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E7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5E3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ACE07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054C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064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27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E6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4E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A6B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A80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52E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616877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152CB2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C2A93B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41A53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FF0B4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57099E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E68A2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538158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9588E5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8B69B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63A22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FBC2F6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524250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D90677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5606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8B090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F828B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B70C18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E66C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6800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26E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9C4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210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708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A8C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B05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AC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020B8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5A2CC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A8E4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4DB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EA0A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2C5C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26B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25C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1AB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11DA4B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01077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42A3A3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1ECA58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B458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CA6E74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9ED0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62DF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50869D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98CB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724E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85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4E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68C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9EC9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3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40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9E36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D1247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BB67A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598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3A1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A60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E6F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B86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E4A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E67D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F4A4C2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FDC78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4E2E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E82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C097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9EEC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5A3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ECF2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DA49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5B2CFFE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444D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2CE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8C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85C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5A21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B2A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264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69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DFAA1E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4F04EC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DAACEF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3B0AA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B32C7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D2CFA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8A8FE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EE897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D127E5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AEF2C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870A7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424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A08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ECA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8A1C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30E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1E54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0499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CD7A81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A402D8C" w:tentative="1">
      <w:start w:val="1"/>
      <w:numFmt w:val="lowerLetter"/>
      <w:lvlText w:val="%2."/>
      <w:lvlJc w:val="left"/>
      <w:pPr>
        <w:ind w:left="1440" w:hanging="360"/>
      </w:pPr>
    </w:lvl>
    <w:lvl w:ilvl="2" w:tplc="C832CD78" w:tentative="1">
      <w:start w:val="1"/>
      <w:numFmt w:val="lowerRoman"/>
      <w:lvlText w:val="%3."/>
      <w:lvlJc w:val="right"/>
      <w:pPr>
        <w:ind w:left="2160" w:hanging="180"/>
      </w:pPr>
    </w:lvl>
    <w:lvl w:ilvl="3" w:tplc="03E24C86" w:tentative="1">
      <w:start w:val="1"/>
      <w:numFmt w:val="decimal"/>
      <w:lvlText w:val="%4."/>
      <w:lvlJc w:val="left"/>
      <w:pPr>
        <w:ind w:left="2880" w:hanging="360"/>
      </w:pPr>
    </w:lvl>
    <w:lvl w:ilvl="4" w:tplc="3578AA22" w:tentative="1">
      <w:start w:val="1"/>
      <w:numFmt w:val="lowerLetter"/>
      <w:lvlText w:val="%5."/>
      <w:lvlJc w:val="left"/>
      <w:pPr>
        <w:ind w:left="3600" w:hanging="360"/>
      </w:pPr>
    </w:lvl>
    <w:lvl w:ilvl="5" w:tplc="6548E468" w:tentative="1">
      <w:start w:val="1"/>
      <w:numFmt w:val="lowerRoman"/>
      <w:lvlText w:val="%6."/>
      <w:lvlJc w:val="right"/>
      <w:pPr>
        <w:ind w:left="4320" w:hanging="180"/>
      </w:pPr>
    </w:lvl>
    <w:lvl w:ilvl="6" w:tplc="07D6FDA6" w:tentative="1">
      <w:start w:val="1"/>
      <w:numFmt w:val="decimal"/>
      <w:lvlText w:val="%7."/>
      <w:lvlJc w:val="left"/>
      <w:pPr>
        <w:ind w:left="5040" w:hanging="360"/>
      </w:pPr>
    </w:lvl>
    <w:lvl w:ilvl="7" w:tplc="5074F9A6" w:tentative="1">
      <w:start w:val="1"/>
      <w:numFmt w:val="lowerLetter"/>
      <w:lvlText w:val="%8."/>
      <w:lvlJc w:val="left"/>
      <w:pPr>
        <w:ind w:left="5760" w:hanging="360"/>
      </w:pPr>
    </w:lvl>
    <w:lvl w:ilvl="8" w:tplc="1F988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371A41A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29A5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ACE1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94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1EC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820A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47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4FE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5C8A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8480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ACF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0A1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E0D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06A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0CE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03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4CB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AA7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FC02CFE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85A4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A8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2D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4A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8A7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E63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1E82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6F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8C447AD0">
      <w:start w:val="1"/>
      <w:numFmt w:val="decimal"/>
      <w:lvlText w:val="%1."/>
      <w:lvlJc w:val="left"/>
      <w:pPr>
        <w:ind w:left="720" w:hanging="360"/>
      </w:pPr>
    </w:lvl>
    <w:lvl w:ilvl="1" w:tplc="D9C86158" w:tentative="1">
      <w:start w:val="1"/>
      <w:numFmt w:val="lowerLetter"/>
      <w:lvlText w:val="%2."/>
      <w:lvlJc w:val="left"/>
      <w:pPr>
        <w:ind w:left="1440" w:hanging="360"/>
      </w:pPr>
    </w:lvl>
    <w:lvl w:ilvl="2" w:tplc="D31EDF1A" w:tentative="1">
      <w:start w:val="1"/>
      <w:numFmt w:val="lowerRoman"/>
      <w:lvlText w:val="%3."/>
      <w:lvlJc w:val="right"/>
      <w:pPr>
        <w:ind w:left="2160" w:hanging="180"/>
      </w:pPr>
    </w:lvl>
    <w:lvl w:ilvl="3" w:tplc="A80C67D8" w:tentative="1">
      <w:start w:val="1"/>
      <w:numFmt w:val="decimal"/>
      <w:lvlText w:val="%4."/>
      <w:lvlJc w:val="left"/>
      <w:pPr>
        <w:ind w:left="2880" w:hanging="360"/>
      </w:pPr>
    </w:lvl>
    <w:lvl w:ilvl="4" w:tplc="38B60E2C" w:tentative="1">
      <w:start w:val="1"/>
      <w:numFmt w:val="lowerLetter"/>
      <w:lvlText w:val="%5."/>
      <w:lvlJc w:val="left"/>
      <w:pPr>
        <w:ind w:left="3600" w:hanging="360"/>
      </w:pPr>
    </w:lvl>
    <w:lvl w:ilvl="5" w:tplc="F7983DDC" w:tentative="1">
      <w:start w:val="1"/>
      <w:numFmt w:val="lowerRoman"/>
      <w:lvlText w:val="%6."/>
      <w:lvlJc w:val="right"/>
      <w:pPr>
        <w:ind w:left="4320" w:hanging="180"/>
      </w:pPr>
    </w:lvl>
    <w:lvl w:ilvl="6" w:tplc="778247F4" w:tentative="1">
      <w:start w:val="1"/>
      <w:numFmt w:val="decimal"/>
      <w:lvlText w:val="%7."/>
      <w:lvlJc w:val="left"/>
      <w:pPr>
        <w:ind w:left="5040" w:hanging="360"/>
      </w:pPr>
    </w:lvl>
    <w:lvl w:ilvl="7" w:tplc="E7228D5E" w:tentative="1">
      <w:start w:val="1"/>
      <w:numFmt w:val="lowerLetter"/>
      <w:lvlText w:val="%8."/>
      <w:lvlJc w:val="left"/>
      <w:pPr>
        <w:ind w:left="5760" w:hanging="360"/>
      </w:pPr>
    </w:lvl>
    <w:lvl w:ilvl="8" w:tplc="B2FE53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72602C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98E03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6E0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46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4F7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BC9D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00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2C9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76BA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378F2"/>
    <w:rsid w:val="00052D2B"/>
    <w:rsid w:val="00054F55"/>
    <w:rsid w:val="00056EE7"/>
    <w:rsid w:val="00057A8E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C74D8"/>
    <w:rsid w:val="000D67D0"/>
    <w:rsid w:val="000E115E"/>
    <w:rsid w:val="000E195C"/>
    <w:rsid w:val="000E3602"/>
    <w:rsid w:val="000E705A"/>
    <w:rsid w:val="000F0762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6018"/>
    <w:rsid w:val="001674D3"/>
    <w:rsid w:val="00174721"/>
    <w:rsid w:val="00175264"/>
    <w:rsid w:val="001803D2"/>
    <w:rsid w:val="0018228B"/>
    <w:rsid w:val="00182CD7"/>
    <w:rsid w:val="00185B50"/>
    <w:rsid w:val="0018625C"/>
    <w:rsid w:val="0018657D"/>
    <w:rsid w:val="00187A5D"/>
    <w:rsid w:val="00187DE7"/>
    <w:rsid w:val="00187E62"/>
    <w:rsid w:val="001918DE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4836"/>
    <w:rsid w:val="001B6F4A"/>
    <w:rsid w:val="001B7B38"/>
    <w:rsid w:val="001C5288"/>
    <w:rsid w:val="001C5B03"/>
    <w:rsid w:val="001D3541"/>
    <w:rsid w:val="001D4CE4"/>
    <w:rsid w:val="001D6052"/>
    <w:rsid w:val="001D6621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907"/>
    <w:rsid w:val="00224B93"/>
    <w:rsid w:val="00226630"/>
    <w:rsid w:val="00230A98"/>
    <w:rsid w:val="00233587"/>
    <w:rsid w:val="0023676E"/>
    <w:rsid w:val="002414B6"/>
    <w:rsid w:val="002422EB"/>
    <w:rsid w:val="00242397"/>
    <w:rsid w:val="00242EBA"/>
    <w:rsid w:val="002446DC"/>
    <w:rsid w:val="00244D43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3848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F1F"/>
    <w:rsid w:val="002F0957"/>
    <w:rsid w:val="002F3A7F"/>
    <w:rsid w:val="002F41AD"/>
    <w:rsid w:val="002F43F6"/>
    <w:rsid w:val="002F64C6"/>
    <w:rsid w:val="002F6DAA"/>
    <w:rsid w:val="002F6EE3"/>
    <w:rsid w:val="002F71D3"/>
    <w:rsid w:val="002F71D5"/>
    <w:rsid w:val="003020BB"/>
    <w:rsid w:val="00302266"/>
    <w:rsid w:val="0030237C"/>
    <w:rsid w:val="00304393"/>
    <w:rsid w:val="00304BE6"/>
    <w:rsid w:val="0030564C"/>
    <w:rsid w:val="00305AB2"/>
    <w:rsid w:val="00306636"/>
    <w:rsid w:val="00307EB2"/>
    <w:rsid w:val="0031032B"/>
    <w:rsid w:val="003169ED"/>
    <w:rsid w:val="00316E87"/>
    <w:rsid w:val="0032453E"/>
    <w:rsid w:val="003247F4"/>
    <w:rsid w:val="00325053"/>
    <w:rsid w:val="003256AC"/>
    <w:rsid w:val="00330CC1"/>
    <w:rsid w:val="00330F84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44F1"/>
    <w:rsid w:val="00385CE3"/>
    <w:rsid w:val="0038638B"/>
    <w:rsid w:val="003909E0"/>
    <w:rsid w:val="00391622"/>
    <w:rsid w:val="00391B09"/>
    <w:rsid w:val="00393E09"/>
    <w:rsid w:val="00394A36"/>
    <w:rsid w:val="00395B15"/>
    <w:rsid w:val="00396026"/>
    <w:rsid w:val="003A31B9"/>
    <w:rsid w:val="003A3E2F"/>
    <w:rsid w:val="003A472D"/>
    <w:rsid w:val="003A6CCB"/>
    <w:rsid w:val="003B0F22"/>
    <w:rsid w:val="003B10C4"/>
    <w:rsid w:val="003B48EB"/>
    <w:rsid w:val="003B516B"/>
    <w:rsid w:val="003B5CD1"/>
    <w:rsid w:val="003B66E2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E6AB2"/>
    <w:rsid w:val="003F0BC8"/>
    <w:rsid w:val="003F0D6C"/>
    <w:rsid w:val="003F0F26"/>
    <w:rsid w:val="003F12D9"/>
    <w:rsid w:val="003F1B4C"/>
    <w:rsid w:val="003F3CE6"/>
    <w:rsid w:val="003F677F"/>
    <w:rsid w:val="004008F6"/>
    <w:rsid w:val="004014CE"/>
    <w:rsid w:val="004058C4"/>
    <w:rsid w:val="00406F33"/>
    <w:rsid w:val="00407C22"/>
    <w:rsid w:val="00412BBE"/>
    <w:rsid w:val="00414B20"/>
    <w:rsid w:val="004155EC"/>
    <w:rsid w:val="0041628A"/>
    <w:rsid w:val="00417DE3"/>
    <w:rsid w:val="00420111"/>
    <w:rsid w:val="00420850"/>
    <w:rsid w:val="00423968"/>
    <w:rsid w:val="00427054"/>
    <w:rsid w:val="004304B1"/>
    <w:rsid w:val="0043103D"/>
    <w:rsid w:val="00432DA8"/>
    <w:rsid w:val="0043320A"/>
    <w:rsid w:val="004332E3"/>
    <w:rsid w:val="0043586F"/>
    <w:rsid w:val="00436C37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4C81"/>
    <w:rsid w:val="00474C50"/>
    <w:rsid w:val="004768DB"/>
    <w:rsid w:val="004771F9"/>
    <w:rsid w:val="00485E7D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21C6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3661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3EBD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03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33B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187B"/>
    <w:rsid w:val="00673F4C"/>
    <w:rsid w:val="00676AFC"/>
    <w:rsid w:val="006807CD"/>
    <w:rsid w:val="00682D43"/>
    <w:rsid w:val="0068507D"/>
    <w:rsid w:val="00685BAF"/>
    <w:rsid w:val="00690463"/>
    <w:rsid w:val="00693DE5"/>
    <w:rsid w:val="006A0717"/>
    <w:rsid w:val="006A0D03"/>
    <w:rsid w:val="006A41E9"/>
    <w:rsid w:val="006B12CB"/>
    <w:rsid w:val="006B2030"/>
    <w:rsid w:val="006B5916"/>
    <w:rsid w:val="006C246E"/>
    <w:rsid w:val="006C42E3"/>
    <w:rsid w:val="006C4775"/>
    <w:rsid w:val="006C4F4A"/>
    <w:rsid w:val="006C5E80"/>
    <w:rsid w:val="006C7CEE"/>
    <w:rsid w:val="006D075E"/>
    <w:rsid w:val="006D09DC"/>
    <w:rsid w:val="006D0A28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2F04"/>
    <w:rsid w:val="00724E3B"/>
    <w:rsid w:val="007257E3"/>
    <w:rsid w:val="00725EEA"/>
    <w:rsid w:val="007276B6"/>
    <w:rsid w:val="00730908"/>
    <w:rsid w:val="00730CE9"/>
    <w:rsid w:val="0073373D"/>
    <w:rsid w:val="0073653D"/>
    <w:rsid w:val="00736B1E"/>
    <w:rsid w:val="007439DB"/>
    <w:rsid w:val="007464DA"/>
    <w:rsid w:val="00754ADC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6E85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7C8A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5930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20D1"/>
    <w:rsid w:val="008947AE"/>
    <w:rsid w:val="00894E3A"/>
    <w:rsid w:val="00895A2F"/>
    <w:rsid w:val="00896EBD"/>
    <w:rsid w:val="008A026F"/>
    <w:rsid w:val="008A2F03"/>
    <w:rsid w:val="008A5665"/>
    <w:rsid w:val="008B1D91"/>
    <w:rsid w:val="008B24A8"/>
    <w:rsid w:val="008B25E4"/>
    <w:rsid w:val="008B3D78"/>
    <w:rsid w:val="008C1B99"/>
    <w:rsid w:val="008C261B"/>
    <w:rsid w:val="008C2B29"/>
    <w:rsid w:val="008C4FCA"/>
    <w:rsid w:val="008C7882"/>
    <w:rsid w:val="008C7CE5"/>
    <w:rsid w:val="008D2261"/>
    <w:rsid w:val="008D4C28"/>
    <w:rsid w:val="008D577B"/>
    <w:rsid w:val="008D78D5"/>
    <w:rsid w:val="008D7A98"/>
    <w:rsid w:val="008E17C4"/>
    <w:rsid w:val="008E45C4"/>
    <w:rsid w:val="008E64B1"/>
    <w:rsid w:val="008E64FA"/>
    <w:rsid w:val="008E701F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7EE"/>
    <w:rsid w:val="00931D41"/>
    <w:rsid w:val="00933D18"/>
    <w:rsid w:val="00942221"/>
    <w:rsid w:val="00950FBB"/>
    <w:rsid w:val="00951118"/>
    <w:rsid w:val="0095122F"/>
    <w:rsid w:val="009528CD"/>
    <w:rsid w:val="00953349"/>
    <w:rsid w:val="00953E4C"/>
    <w:rsid w:val="00954E0C"/>
    <w:rsid w:val="00961156"/>
    <w:rsid w:val="00964F03"/>
    <w:rsid w:val="00966F1F"/>
    <w:rsid w:val="009708CB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715"/>
    <w:rsid w:val="009B6DBD"/>
    <w:rsid w:val="009C04FA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1EF1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0C04"/>
    <w:rsid w:val="00A34FAB"/>
    <w:rsid w:val="00A37480"/>
    <w:rsid w:val="00A37EA3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376B"/>
    <w:rsid w:val="00A75E23"/>
    <w:rsid w:val="00A82AA0"/>
    <w:rsid w:val="00A82B5B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24B8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170E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32D6"/>
    <w:rsid w:val="00B633B8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54B6"/>
    <w:rsid w:val="00B86896"/>
    <w:rsid w:val="00B875A6"/>
    <w:rsid w:val="00B92E7E"/>
    <w:rsid w:val="00B93E4C"/>
    <w:rsid w:val="00B94A1B"/>
    <w:rsid w:val="00B9784D"/>
    <w:rsid w:val="00BA0DD5"/>
    <w:rsid w:val="00BA378C"/>
    <w:rsid w:val="00BA5C89"/>
    <w:rsid w:val="00BB0268"/>
    <w:rsid w:val="00BB04EB"/>
    <w:rsid w:val="00BB2539"/>
    <w:rsid w:val="00BB4CE2"/>
    <w:rsid w:val="00BB5EF0"/>
    <w:rsid w:val="00BB6025"/>
    <w:rsid w:val="00BB6724"/>
    <w:rsid w:val="00BB6835"/>
    <w:rsid w:val="00BB7756"/>
    <w:rsid w:val="00BC0EFB"/>
    <w:rsid w:val="00BC23D1"/>
    <w:rsid w:val="00BC2E39"/>
    <w:rsid w:val="00BD2364"/>
    <w:rsid w:val="00BD28E3"/>
    <w:rsid w:val="00BD5DD3"/>
    <w:rsid w:val="00BD7BAA"/>
    <w:rsid w:val="00BE117E"/>
    <w:rsid w:val="00BE3261"/>
    <w:rsid w:val="00BF00EF"/>
    <w:rsid w:val="00BF58FC"/>
    <w:rsid w:val="00C01F77"/>
    <w:rsid w:val="00C01FFC"/>
    <w:rsid w:val="00C02019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4FC6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FF8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7C"/>
    <w:rsid w:val="00D1089A"/>
    <w:rsid w:val="00D116BD"/>
    <w:rsid w:val="00D16FE0"/>
    <w:rsid w:val="00D2001A"/>
    <w:rsid w:val="00D20684"/>
    <w:rsid w:val="00D26B62"/>
    <w:rsid w:val="00D3018E"/>
    <w:rsid w:val="00D32624"/>
    <w:rsid w:val="00D32FF1"/>
    <w:rsid w:val="00D3691A"/>
    <w:rsid w:val="00D377E2"/>
    <w:rsid w:val="00D403E9"/>
    <w:rsid w:val="00D42DCB"/>
    <w:rsid w:val="00D45482"/>
    <w:rsid w:val="00D46DF2"/>
    <w:rsid w:val="00D47327"/>
    <w:rsid w:val="00D47674"/>
    <w:rsid w:val="00D5338C"/>
    <w:rsid w:val="00D606B2"/>
    <w:rsid w:val="00D625A7"/>
    <w:rsid w:val="00D63575"/>
    <w:rsid w:val="00D64074"/>
    <w:rsid w:val="00D65777"/>
    <w:rsid w:val="00D65CC4"/>
    <w:rsid w:val="00D728A0"/>
    <w:rsid w:val="00D73A38"/>
    <w:rsid w:val="00D74018"/>
    <w:rsid w:val="00D83661"/>
    <w:rsid w:val="00D86284"/>
    <w:rsid w:val="00D9216A"/>
    <w:rsid w:val="00D95BBB"/>
    <w:rsid w:val="00D96217"/>
    <w:rsid w:val="00D97E7D"/>
    <w:rsid w:val="00DA16B5"/>
    <w:rsid w:val="00DA2A06"/>
    <w:rsid w:val="00DB1C8C"/>
    <w:rsid w:val="00DB3439"/>
    <w:rsid w:val="00DB3618"/>
    <w:rsid w:val="00DB468A"/>
    <w:rsid w:val="00DC2946"/>
    <w:rsid w:val="00DC41EE"/>
    <w:rsid w:val="00DC4340"/>
    <w:rsid w:val="00DC550F"/>
    <w:rsid w:val="00DC64FD"/>
    <w:rsid w:val="00DD2CF3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0E4B"/>
    <w:rsid w:val="00E026E8"/>
    <w:rsid w:val="00E060F7"/>
    <w:rsid w:val="00E117F9"/>
    <w:rsid w:val="00E124D3"/>
    <w:rsid w:val="00E1267F"/>
    <w:rsid w:val="00E149BB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2661"/>
    <w:rsid w:val="00E73C3E"/>
    <w:rsid w:val="00E74050"/>
    <w:rsid w:val="00E82496"/>
    <w:rsid w:val="00E834CD"/>
    <w:rsid w:val="00E846DC"/>
    <w:rsid w:val="00E8486F"/>
    <w:rsid w:val="00E84E9D"/>
    <w:rsid w:val="00E85BCA"/>
    <w:rsid w:val="00E86CEE"/>
    <w:rsid w:val="00E9093C"/>
    <w:rsid w:val="00E935AF"/>
    <w:rsid w:val="00E95C3C"/>
    <w:rsid w:val="00EA60C5"/>
    <w:rsid w:val="00EB0B93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3300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32E6"/>
    <w:rsid w:val="00F04D0E"/>
    <w:rsid w:val="00F112F9"/>
    <w:rsid w:val="00F11ACD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0B4F"/>
    <w:rsid w:val="00F343C8"/>
    <w:rsid w:val="00F345A8"/>
    <w:rsid w:val="00F354C5"/>
    <w:rsid w:val="00F35D5C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3D97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474D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904B46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Pokraovnseznamu">
    <w:name w:val="List Continue"/>
    <w:basedOn w:val="Normln"/>
    <w:rsid w:val="004014CE"/>
    <w:pPr>
      <w:tabs>
        <w:tab w:val="clear" w:pos="567"/>
      </w:tabs>
      <w:spacing w:after="120" w:line="240" w:lineRule="auto"/>
      <w:ind w:left="283"/>
    </w:pPr>
    <w:rPr>
      <w:sz w:val="24"/>
      <w:lang w:eastAsia="cs-CZ"/>
    </w:rPr>
  </w:style>
  <w:style w:type="paragraph" w:styleId="Pokraovnseznamu2">
    <w:name w:val="List Continue 2"/>
    <w:basedOn w:val="Normln"/>
    <w:unhideWhenUsed/>
    <w:rsid w:val="004014CE"/>
    <w:pPr>
      <w:spacing w:after="120"/>
      <w:ind w:left="56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FFCA8-5B3C-4CA3-AB78-87E7C3C9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1352</Words>
  <Characters>7983</Characters>
  <Application>Microsoft Office Word</Application>
  <DocSecurity>0</DocSecurity>
  <Lines>66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16</cp:revision>
  <cp:lastPrinted>2022-10-26T09:04:00Z</cp:lastPrinted>
  <dcterms:created xsi:type="dcterms:W3CDTF">2026-09-17T13:26:00Z</dcterms:created>
  <dcterms:modified xsi:type="dcterms:W3CDTF">2026-10-13T07:27:00Z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