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F5CEC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36D8AF93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3CF271EA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3D670508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05D34C39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61D94E06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726979D1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051595DA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4BDF79CE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4FB5D9E7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474A866A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2EA7A3BE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19AC7EFE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0871A2E4" w14:textId="596A78C9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64A8925B" w14:textId="32039702" w:rsidR="00DA6953" w:rsidRDefault="00DA6953">
      <w:pPr>
        <w:tabs>
          <w:tab w:val="clear" w:pos="567"/>
        </w:tabs>
        <w:spacing w:line="240" w:lineRule="auto"/>
        <w:rPr>
          <w:b/>
          <w:szCs w:val="22"/>
        </w:rPr>
      </w:pPr>
    </w:p>
    <w:p w14:paraId="4EC4FB6C" w14:textId="77777777" w:rsidR="00DA6953" w:rsidRDefault="00DA6953">
      <w:pPr>
        <w:tabs>
          <w:tab w:val="clear" w:pos="567"/>
        </w:tabs>
        <w:spacing w:line="240" w:lineRule="auto"/>
        <w:rPr>
          <w:b/>
          <w:szCs w:val="22"/>
        </w:rPr>
      </w:pPr>
      <w:bookmarkStart w:id="0" w:name="_GoBack"/>
      <w:bookmarkEnd w:id="0"/>
    </w:p>
    <w:p w14:paraId="55F64236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19DB6A6F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343DF400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25CDA7A8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37359A3D" w14:textId="77777777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</w:p>
    <w:p w14:paraId="5F61DFB2" w14:textId="5DA5A847" w:rsidR="00096255" w:rsidRPr="00096255" w:rsidRDefault="00096255" w:rsidP="00DA6953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096255">
        <w:rPr>
          <w:b/>
          <w:szCs w:val="22"/>
        </w:rPr>
        <w:t>B. PŘÍBALOVÁ INFORMACE</w:t>
      </w:r>
    </w:p>
    <w:p w14:paraId="3FA3463A" w14:textId="75C9F250" w:rsidR="00096255" w:rsidRDefault="00096255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  <w:szCs w:val="22"/>
        </w:rPr>
        <w:br w:type="page"/>
      </w:r>
    </w:p>
    <w:p w14:paraId="43EC8B49" w14:textId="1DFAF55A" w:rsidR="00C114FF" w:rsidRPr="00B41D57" w:rsidRDefault="00A240D3" w:rsidP="00096255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096255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A240D3" w:rsidP="00096255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192E330E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AB34A5">
        <w:t>Novocillin</w:t>
      </w:r>
      <w:proofErr w:type="spellEnd"/>
      <w:r w:rsidRPr="00AB34A5">
        <w:t xml:space="preserve"> LC 1000 mg intramamární suspenze pro krávy v laktac</w:t>
      </w:r>
      <w:r>
        <w:t>i</w:t>
      </w:r>
      <w:r w:rsidRPr="00AB34A5">
        <w:t xml:space="preserve"> </w:t>
      </w:r>
    </w:p>
    <w:p w14:paraId="7B8457B0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A240D3" w:rsidP="00096255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B8C051F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 w:rsidRPr="00AB34A5">
        <w:t>Každ</w:t>
      </w:r>
      <w:r>
        <w:t>ý</w:t>
      </w:r>
      <w:r w:rsidRPr="00AB34A5">
        <w:t xml:space="preserve"> intramamární </w:t>
      </w:r>
      <w:r>
        <w:t>aplikátor</w:t>
      </w:r>
      <w:r w:rsidRPr="00AB34A5">
        <w:t xml:space="preserve"> o hmotnosti 10 g obsahuje:</w:t>
      </w:r>
    </w:p>
    <w:p w14:paraId="35AD5353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b/>
          <w:szCs w:val="22"/>
        </w:rPr>
      </w:pPr>
    </w:p>
    <w:p w14:paraId="5562618E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AB34A5">
        <w:rPr>
          <w:b/>
        </w:rPr>
        <w:t>Léčivá látka:</w:t>
      </w:r>
    </w:p>
    <w:p w14:paraId="3A456C96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proofErr w:type="spellStart"/>
      <w:r>
        <w:t>Oxacillinum</w:t>
      </w:r>
      <w:proofErr w:type="spellEnd"/>
      <w:r>
        <w:t xml:space="preserve"> </w:t>
      </w:r>
      <w:proofErr w:type="spellStart"/>
      <w:r>
        <w:t>natricum</w:t>
      </w:r>
      <w:proofErr w:type="spellEnd"/>
      <w:r w:rsidRPr="00AB34A5">
        <w:t xml:space="preserve"> </w:t>
      </w:r>
      <w:r w:rsidRPr="00AB34A5">
        <w:tab/>
      </w:r>
      <w:r w:rsidRPr="00AB34A5">
        <w:tab/>
      </w:r>
      <w:r w:rsidRPr="00AB34A5">
        <w:tab/>
        <w:t>1 000 mg</w:t>
      </w:r>
    </w:p>
    <w:p w14:paraId="146394D4" w14:textId="77777777" w:rsidR="009624D4" w:rsidRDefault="009624D4" w:rsidP="00096255">
      <w:pPr>
        <w:tabs>
          <w:tab w:val="clear" w:pos="567"/>
        </w:tabs>
        <w:spacing w:line="240" w:lineRule="auto"/>
      </w:pPr>
      <w:r w:rsidRPr="00AB34A5">
        <w:t>(</w:t>
      </w:r>
      <w:r>
        <w:t>odpovídá</w:t>
      </w:r>
      <w:r w:rsidRPr="00AB34A5">
        <w:t xml:space="preserve"> 1</w:t>
      </w:r>
      <w:r>
        <w:t> </w:t>
      </w:r>
      <w:r w:rsidRPr="00AB34A5">
        <w:t xml:space="preserve">042,5 mg </w:t>
      </w:r>
      <w:proofErr w:type="spellStart"/>
      <w:r>
        <w:t>oxacillinum</w:t>
      </w:r>
      <w:proofErr w:type="spellEnd"/>
      <w:r>
        <w:t xml:space="preserve"> </w:t>
      </w:r>
      <w:proofErr w:type="spellStart"/>
      <w:r>
        <w:t>natricum</w:t>
      </w:r>
      <w:proofErr w:type="spellEnd"/>
      <w:r>
        <w:t xml:space="preserve"> </w:t>
      </w:r>
      <w:proofErr w:type="spellStart"/>
      <w:r>
        <w:t>monohydricum</w:t>
      </w:r>
      <w:proofErr w:type="spellEnd"/>
      <w:r w:rsidRPr="00AB34A5">
        <w:t xml:space="preserve"> nebo 948 mg </w:t>
      </w:r>
      <w:proofErr w:type="spellStart"/>
      <w:r w:rsidRPr="00AB34A5">
        <w:t>oxacil</w:t>
      </w:r>
      <w:r>
        <w:t>l</w:t>
      </w:r>
      <w:r w:rsidRPr="00AB34A5">
        <w:t>inu</w:t>
      </w:r>
      <w:r>
        <w:t>m</w:t>
      </w:r>
      <w:proofErr w:type="spellEnd"/>
      <w:r w:rsidRPr="00AB34A5">
        <w:t>)</w:t>
      </w:r>
    </w:p>
    <w:p w14:paraId="4B5156CA" w14:textId="77777777" w:rsidR="009624D4" w:rsidRDefault="009624D4" w:rsidP="00096255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7B720E" w14:textId="77777777" w:rsidR="009624D4" w:rsidRPr="00AB34A5" w:rsidRDefault="009624D4" w:rsidP="00096255">
      <w:pPr>
        <w:tabs>
          <w:tab w:val="clear" w:pos="567"/>
        </w:tabs>
        <w:spacing w:line="240" w:lineRule="auto"/>
        <w:rPr>
          <w:iCs/>
          <w:szCs w:val="22"/>
        </w:rPr>
      </w:pPr>
      <w:r w:rsidRPr="00C1220F">
        <w:rPr>
          <w:iCs/>
          <w:szCs w:val="22"/>
        </w:rPr>
        <w:t>Bílá až téměř bílá suspenze.</w:t>
      </w:r>
    </w:p>
    <w:p w14:paraId="0AC31686" w14:textId="77777777" w:rsidR="00C114FF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23E93351" w14:textId="77777777" w:rsidR="009624D4" w:rsidRPr="00B41D57" w:rsidRDefault="009624D4" w:rsidP="00096255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A240D3" w:rsidP="00096255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737453B1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Skot</w:t>
      </w:r>
      <w:r w:rsidRPr="00AB34A5">
        <w:t xml:space="preserve"> (krávy v laktac</w:t>
      </w:r>
      <w:r>
        <w:t>i</w:t>
      </w:r>
      <w:r w:rsidRPr="00AB34A5">
        <w:t>)</w:t>
      </w:r>
    </w:p>
    <w:p w14:paraId="409802D0" w14:textId="77777777" w:rsidR="00C114FF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0FD30146" w14:textId="77777777" w:rsidR="009624D4" w:rsidRPr="00B41D57" w:rsidRDefault="009624D4" w:rsidP="00096255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A240D3" w:rsidP="00096255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2A562A6C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 xml:space="preserve">Léčba klinické mastitidy </w:t>
      </w:r>
      <w:r>
        <w:t>vyvolané</w:t>
      </w:r>
      <w:r w:rsidRPr="00AB34A5">
        <w:t xml:space="preserve"> </w:t>
      </w:r>
      <w:r w:rsidRPr="005D1EA5">
        <w:t xml:space="preserve">bakteriemi </w:t>
      </w:r>
      <w:r>
        <w:rPr>
          <w:i/>
        </w:rPr>
        <w:t>S</w:t>
      </w:r>
      <w:r w:rsidRPr="005D1EA5">
        <w:rPr>
          <w:i/>
        </w:rPr>
        <w:t>taphylococc</w:t>
      </w:r>
      <w:r>
        <w:rPr>
          <w:i/>
        </w:rPr>
        <w:t>us</w:t>
      </w:r>
      <w:r w:rsidRPr="005D1EA5">
        <w:rPr>
          <w:i/>
        </w:rPr>
        <w:t xml:space="preserve"> </w:t>
      </w:r>
      <w:r w:rsidRPr="00001450">
        <w:t>spp</w:t>
      </w:r>
      <w:r w:rsidRPr="005D1EA5">
        <w:t xml:space="preserve">. (včetně kmenů produkujících </w:t>
      </w:r>
      <w:r>
        <w:t>beta</w:t>
      </w:r>
      <w:r w:rsidRPr="005D1EA5">
        <w:t xml:space="preserve">-laktamázu) a bakteriemi </w:t>
      </w:r>
      <w:r>
        <w:rPr>
          <w:i/>
        </w:rPr>
        <w:t>S</w:t>
      </w:r>
      <w:r w:rsidRPr="005D1EA5">
        <w:rPr>
          <w:i/>
        </w:rPr>
        <w:t>treptococc</w:t>
      </w:r>
      <w:r>
        <w:rPr>
          <w:i/>
        </w:rPr>
        <w:t>us</w:t>
      </w:r>
      <w:r w:rsidRPr="005D1EA5">
        <w:rPr>
          <w:i/>
        </w:rPr>
        <w:t xml:space="preserve"> </w:t>
      </w:r>
      <w:r w:rsidRPr="00001450">
        <w:t>spp</w:t>
      </w:r>
      <w:r w:rsidRPr="005D1EA5">
        <w:t>.</w:t>
      </w:r>
      <w:r w:rsidRPr="00AB34A5">
        <w:t xml:space="preserve"> </w:t>
      </w:r>
      <w:r>
        <w:t>citlivými</w:t>
      </w:r>
      <w:r w:rsidRPr="00AB34A5">
        <w:t xml:space="preserve"> </w:t>
      </w:r>
      <w:r>
        <w:t>k</w:t>
      </w:r>
      <w:r w:rsidRPr="00AB34A5">
        <w:t xml:space="preserve"> oxacilin</w:t>
      </w:r>
      <w:r>
        <w:t>u</w:t>
      </w:r>
      <w:r w:rsidRPr="00AB34A5">
        <w:t>.</w:t>
      </w:r>
    </w:p>
    <w:p w14:paraId="5AB0DC3B" w14:textId="77777777" w:rsidR="00C114FF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05584932" w14:textId="77777777" w:rsidR="009624D4" w:rsidRPr="00B41D57" w:rsidRDefault="009624D4" w:rsidP="00096255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A240D3" w:rsidP="00096255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2C6405E1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>Nepoužívat v případech přecitlivělosti na léčivou látku, penicilin</w:t>
      </w:r>
      <w:r>
        <w:t>y</w:t>
      </w:r>
      <w:r w:rsidRPr="00AB34A5">
        <w:t>, cefalosporin</w:t>
      </w:r>
      <w:r>
        <w:t>y</w:t>
      </w:r>
      <w:r w:rsidRPr="00AB34A5">
        <w:t xml:space="preserve"> nebo na některou z pomocných látek.</w:t>
      </w:r>
    </w:p>
    <w:p w14:paraId="14424103" w14:textId="77777777" w:rsidR="009624D4" w:rsidRPr="00AB34A5" w:rsidRDefault="009624D4" w:rsidP="00096255">
      <w:pPr>
        <w:tabs>
          <w:tab w:val="clear" w:pos="567"/>
        </w:tabs>
        <w:spacing w:line="240" w:lineRule="auto"/>
        <w:rPr>
          <w:szCs w:val="22"/>
        </w:rPr>
      </w:pPr>
      <w:r w:rsidRPr="00AB34A5">
        <w:t>Nepoužívat v případě rezistence na isoxazolyl</w:t>
      </w:r>
      <w:r>
        <w:t>-</w:t>
      </w:r>
      <w:r w:rsidRPr="00AB34A5">
        <w:t>peniciliny a cefalosporiny.</w:t>
      </w:r>
    </w:p>
    <w:p w14:paraId="4CC4D360" w14:textId="77777777" w:rsidR="009624D4" w:rsidRPr="00AB34A5" w:rsidRDefault="009624D4" w:rsidP="00096255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B41D57" w:rsidRDefault="00EB457B" w:rsidP="00096255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A240D3" w:rsidP="00096255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09625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614EE3B4" w:rsidR="00F354C5" w:rsidRPr="00B41D57" w:rsidRDefault="00A240D3" w:rsidP="0009625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4DBF7DBE" w14:textId="77777777" w:rsidR="009624D4" w:rsidRPr="00AB34A5" w:rsidRDefault="009624D4" w:rsidP="00096255">
      <w:pPr>
        <w:spacing w:line="240" w:lineRule="auto"/>
        <w:jc w:val="both"/>
        <w:rPr>
          <w:szCs w:val="22"/>
        </w:rPr>
      </w:pPr>
      <w:r w:rsidRPr="00AB34A5">
        <w:t>V případě silného otoku čtvrti vemene, obstrukčního otoku mlékovodu a/nebo ucpání mlékovodů</w:t>
      </w:r>
      <w:r>
        <w:t xml:space="preserve"> </w:t>
      </w:r>
      <w:r w:rsidRPr="00AB34A5">
        <w:t>buněčným detritem musí být veterinární léčivý přípravek podáván s opatrností, aby nedošlo k bolesti</w:t>
      </w:r>
      <w:r>
        <w:t>vosti</w:t>
      </w:r>
      <w:r w:rsidRPr="00AB34A5">
        <w:t xml:space="preserve"> a poranění strukového kanálku.</w:t>
      </w:r>
    </w:p>
    <w:p w14:paraId="4647D018" w14:textId="290C2EED" w:rsidR="009624D4" w:rsidRPr="00AB34A5" w:rsidRDefault="009624D4" w:rsidP="00096255">
      <w:pPr>
        <w:spacing w:line="240" w:lineRule="auto"/>
        <w:jc w:val="both"/>
      </w:pPr>
      <w:r w:rsidRPr="00AB34A5">
        <w:t xml:space="preserve">Použití </w:t>
      </w:r>
      <w:r w:rsidRPr="0029116E">
        <w:t xml:space="preserve">veterinárního léčivého </w:t>
      </w:r>
      <w:r w:rsidRPr="00AB34A5">
        <w:t xml:space="preserve">přípravku by mělo být založeno na identifikaci a </w:t>
      </w:r>
      <w:r w:rsidR="00CF0AB5">
        <w:t>výsledku stanovení</w:t>
      </w:r>
      <w:r w:rsidRPr="00AB34A5">
        <w:t xml:space="preserve"> citlivosti cílových patogenů. Pokud to není možné, měla by být léčba založena na </w:t>
      </w:r>
      <w:proofErr w:type="spellStart"/>
      <w:r w:rsidRPr="00AB34A5">
        <w:t>epi</w:t>
      </w:r>
      <w:r w:rsidR="00CF0AB5">
        <w:t>zoot</w:t>
      </w:r>
      <w:r w:rsidRPr="00AB34A5">
        <w:t>ologických</w:t>
      </w:r>
      <w:proofErr w:type="spellEnd"/>
      <w:r w:rsidRPr="00AB34A5">
        <w:t xml:space="preserve"> informacích a znalostech citlivosti cílov</w:t>
      </w:r>
      <w:r w:rsidR="00CF0AB5">
        <w:t>ého/</w:t>
      </w:r>
      <w:proofErr w:type="spellStart"/>
      <w:r w:rsidRPr="00AB34A5">
        <w:t>ých</w:t>
      </w:r>
      <w:proofErr w:type="spellEnd"/>
      <w:r w:rsidRPr="00AB34A5">
        <w:t xml:space="preserve"> </w:t>
      </w:r>
      <w:r w:rsidR="00CF0AB5">
        <w:t>patogenu/ů</w:t>
      </w:r>
      <w:r w:rsidRPr="00AB34A5">
        <w:t xml:space="preserve"> na úrovni farmy anebo na místní/regionální úrovni.</w:t>
      </w:r>
    </w:p>
    <w:p w14:paraId="4C06FC0A" w14:textId="0FA542B0" w:rsidR="009624D4" w:rsidRPr="00AB34A5" w:rsidRDefault="009624D4" w:rsidP="00096255">
      <w:pPr>
        <w:spacing w:line="240" w:lineRule="auto"/>
        <w:jc w:val="both"/>
      </w:pPr>
      <w:r w:rsidRPr="00AB34A5">
        <w:t xml:space="preserve">Použití </w:t>
      </w:r>
      <w:r w:rsidRPr="0029116E">
        <w:t xml:space="preserve">veterinárního léčivého </w:t>
      </w:r>
      <w:r w:rsidRPr="00AB34A5">
        <w:t>přípravku</w:t>
      </w:r>
      <w:r w:rsidR="00CF0AB5">
        <w:t>, které je odlišné od</w:t>
      </w:r>
      <w:r w:rsidRPr="00AB34A5">
        <w:t xml:space="preserve"> pokyn</w:t>
      </w:r>
      <w:r w:rsidR="00CF0AB5">
        <w:t>ů</w:t>
      </w:r>
      <w:r w:rsidRPr="00AB34A5">
        <w:t xml:space="preserve"> uvedený</w:t>
      </w:r>
      <w:r w:rsidR="00CF0AB5">
        <w:t>ch</w:t>
      </w:r>
      <w:r w:rsidRPr="00AB34A5">
        <w:t xml:space="preserve"> v</w:t>
      </w:r>
      <w:r>
        <w:t xml:space="preserve"> </w:t>
      </w:r>
      <w:r w:rsidRPr="00AB34A5">
        <w:t>souhrnu údajů o přípravku</w:t>
      </w:r>
      <w:r w:rsidR="00CF0AB5">
        <w:t>,</w:t>
      </w:r>
      <w:r w:rsidRPr="00AB34A5">
        <w:t xml:space="preserve"> může zvýšit prevalenci bakterií rezistentních na oxacilin a snížit účinnost léčby.</w:t>
      </w:r>
    </w:p>
    <w:p w14:paraId="42FFE4DF" w14:textId="0D0951EE" w:rsidR="009624D4" w:rsidRPr="00AB34A5" w:rsidRDefault="009624D4" w:rsidP="00096255">
      <w:pPr>
        <w:spacing w:line="240" w:lineRule="auto"/>
        <w:jc w:val="both"/>
      </w:pPr>
      <w:r w:rsidRPr="00AB34A5">
        <w:t>P</w:t>
      </w:r>
      <w:r w:rsidR="00CF0AB5">
        <w:t>ři p</w:t>
      </w:r>
      <w:r w:rsidRPr="00AB34A5">
        <w:t xml:space="preserve">oužití </w:t>
      </w:r>
      <w:r w:rsidRPr="0029116E">
        <w:t xml:space="preserve">veterinárního léčivého </w:t>
      </w:r>
      <w:r w:rsidRPr="00AB34A5">
        <w:t xml:space="preserve">přípravku </w:t>
      </w:r>
      <w:r w:rsidR="00CF0AB5">
        <w:t xml:space="preserve">je nutno vzít v úvahu </w:t>
      </w:r>
      <w:r w:rsidRPr="00AB34A5">
        <w:t xml:space="preserve">oficiální, národní a </w:t>
      </w:r>
      <w:r w:rsidR="00CF0AB5">
        <w:t>místní</w:t>
      </w:r>
      <w:r w:rsidRPr="00AB34A5">
        <w:t xml:space="preserve"> </w:t>
      </w:r>
      <w:r>
        <w:t>pravidl</w:t>
      </w:r>
      <w:r w:rsidR="00CF0AB5">
        <w:t>a</w:t>
      </w:r>
      <w:r>
        <w:t xml:space="preserve"> antibiotické politiky.</w:t>
      </w:r>
    </w:p>
    <w:p w14:paraId="6DFC25A9" w14:textId="510CAD14" w:rsidR="009624D4" w:rsidRPr="00AB34A5" w:rsidRDefault="009624D4" w:rsidP="00096255">
      <w:pPr>
        <w:spacing w:line="240" w:lineRule="auto"/>
        <w:jc w:val="both"/>
      </w:pPr>
      <w:r w:rsidRPr="00AB34A5">
        <w:rPr>
          <w:color w:val="000000"/>
        </w:rPr>
        <w:t xml:space="preserve">Je třeba </w:t>
      </w:r>
      <w:r w:rsidR="00CF0AB5">
        <w:rPr>
          <w:color w:val="000000"/>
        </w:rPr>
        <w:t xml:space="preserve">se vyhnout zkrmování </w:t>
      </w:r>
      <w:r w:rsidRPr="00AB34A5">
        <w:rPr>
          <w:color w:val="000000"/>
        </w:rPr>
        <w:t xml:space="preserve">mléka obsahujícího </w:t>
      </w:r>
      <w:r>
        <w:rPr>
          <w:color w:val="000000"/>
        </w:rPr>
        <w:t>rezidua</w:t>
      </w:r>
      <w:r w:rsidRPr="00AB34A5">
        <w:rPr>
          <w:color w:val="000000"/>
        </w:rPr>
        <w:t xml:space="preserve"> oxacilinu telatům, až do </w:t>
      </w:r>
      <w:r w:rsidR="00CF0AB5">
        <w:rPr>
          <w:color w:val="000000"/>
        </w:rPr>
        <w:t xml:space="preserve">uplynutí </w:t>
      </w:r>
      <w:r w:rsidRPr="00AB34A5">
        <w:rPr>
          <w:color w:val="000000"/>
        </w:rPr>
        <w:t xml:space="preserve">ochranné lhůty </w:t>
      </w:r>
      <w:r w:rsidR="00CF0AB5">
        <w:rPr>
          <w:color w:val="000000"/>
        </w:rPr>
        <w:t xml:space="preserve">stanovené </w:t>
      </w:r>
      <w:r w:rsidRPr="00AB34A5">
        <w:rPr>
          <w:color w:val="000000"/>
        </w:rPr>
        <w:t xml:space="preserve">pro mléko (s výjimkou </w:t>
      </w:r>
      <w:r w:rsidR="00CF0AB5">
        <w:rPr>
          <w:color w:val="000000"/>
        </w:rPr>
        <w:t xml:space="preserve">období </w:t>
      </w:r>
      <w:r w:rsidRPr="00AB34A5">
        <w:rPr>
          <w:color w:val="000000"/>
        </w:rPr>
        <w:t xml:space="preserve">kolostrální </w:t>
      </w:r>
      <w:r w:rsidR="00CF0AB5">
        <w:rPr>
          <w:color w:val="000000"/>
        </w:rPr>
        <w:t>výživy</w:t>
      </w:r>
      <w:r w:rsidRPr="00AB34A5">
        <w:rPr>
          <w:color w:val="000000"/>
        </w:rPr>
        <w:t xml:space="preserve">), </w:t>
      </w:r>
      <w:r w:rsidR="00CF0AB5">
        <w:rPr>
          <w:color w:val="000000"/>
        </w:rPr>
        <w:t xml:space="preserve">z důvodu </w:t>
      </w:r>
      <w:r>
        <w:rPr>
          <w:color w:val="000000"/>
        </w:rPr>
        <w:t>selekc</w:t>
      </w:r>
      <w:r w:rsidR="00CF0AB5">
        <w:rPr>
          <w:color w:val="000000"/>
        </w:rPr>
        <w:t>e</w:t>
      </w:r>
      <w:r w:rsidRPr="00AB34A5">
        <w:rPr>
          <w:color w:val="000000"/>
        </w:rPr>
        <w:t xml:space="preserve"> </w:t>
      </w:r>
      <w:r w:rsidR="00CF0AB5">
        <w:rPr>
          <w:color w:val="000000"/>
        </w:rPr>
        <w:t xml:space="preserve">rezistentních </w:t>
      </w:r>
      <w:r>
        <w:rPr>
          <w:color w:val="000000"/>
        </w:rPr>
        <w:t xml:space="preserve">bakterií </w:t>
      </w:r>
      <w:r w:rsidRPr="00AB34A5">
        <w:rPr>
          <w:color w:val="000000"/>
        </w:rPr>
        <w:t xml:space="preserve">ve střevní </w:t>
      </w:r>
      <w:proofErr w:type="spellStart"/>
      <w:r w:rsidRPr="00AB34A5">
        <w:rPr>
          <w:color w:val="000000"/>
        </w:rPr>
        <w:t>mikro</w:t>
      </w:r>
      <w:r>
        <w:rPr>
          <w:color w:val="000000"/>
        </w:rPr>
        <w:t>biotě</w:t>
      </w:r>
      <w:proofErr w:type="spellEnd"/>
      <w:r w:rsidRPr="00AB34A5">
        <w:rPr>
          <w:color w:val="000000"/>
        </w:rPr>
        <w:t xml:space="preserve"> </w:t>
      </w:r>
      <w:r w:rsidR="00CF0AB5">
        <w:rPr>
          <w:color w:val="000000"/>
        </w:rPr>
        <w:t xml:space="preserve">takto krmených </w:t>
      </w:r>
      <w:r w:rsidRPr="00AB34A5">
        <w:rPr>
          <w:color w:val="000000"/>
        </w:rPr>
        <w:t>tel</w:t>
      </w:r>
      <w:r w:rsidR="00CF0AB5">
        <w:rPr>
          <w:color w:val="000000"/>
        </w:rPr>
        <w:t>at</w:t>
      </w:r>
      <w:r w:rsidRPr="00AB34A5">
        <w:rPr>
          <w:color w:val="000000"/>
        </w:rPr>
        <w:t xml:space="preserve"> a zv</w:t>
      </w:r>
      <w:r w:rsidR="00CF0AB5">
        <w:rPr>
          <w:color w:val="000000"/>
        </w:rPr>
        <w:t>ýšeného</w:t>
      </w:r>
      <w:r w:rsidRPr="00AB34A5">
        <w:rPr>
          <w:color w:val="000000"/>
        </w:rPr>
        <w:t xml:space="preserve"> vylučování těchto bakterií</w:t>
      </w:r>
      <w:r w:rsidR="00CF0AB5">
        <w:rPr>
          <w:color w:val="000000"/>
        </w:rPr>
        <w:t xml:space="preserve"> trusem</w:t>
      </w:r>
      <w:r w:rsidRPr="00AB34A5">
        <w:rPr>
          <w:color w:val="000000"/>
        </w:rPr>
        <w:t>.</w:t>
      </w:r>
    </w:p>
    <w:p w14:paraId="7D3DBEC0" w14:textId="77777777" w:rsidR="009624D4" w:rsidRDefault="009624D4" w:rsidP="009624D4">
      <w:pPr>
        <w:tabs>
          <w:tab w:val="clear" w:pos="567"/>
        </w:tabs>
        <w:spacing w:line="240" w:lineRule="auto"/>
      </w:pPr>
    </w:p>
    <w:p w14:paraId="34B85E83" w14:textId="77777777" w:rsidR="009624D4" w:rsidRDefault="009624D4">
      <w:pPr>
        <w:tabs>
          <w:tab w:val="clear" w:pos="567"/>
        </w:tabs>
        <w:spacing w:line="240" w:lineRule="auto"/>
        <w:rPr>
          <w:szCs w:val="22"/>
          <w:u w:val="single"/>
        </w:rPr>
      </w:pPr>
      <w:r>
        <w:rPr>
          <w:szCs w:val="22"/>
          <w:u w:val="single"/>
        </w:rPr>
        <w:br w:type="page"/>
      </w:r>
    </w:p>
    <w:p w14:paraId="44CBBD6B" w14:textId="4E0F1C2A" w:rsidR="009624D4" w:rsidRPr="00B41D57" w:rsidRDefault="009624D4" w:rsidP="00096255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lastRenderedPageBreak/>
        <w:t>Zvláštní opatření pro osobu, která podává veterinární léčivý přípravek zvířatům:</w:t>
      </w:r>
    </w:p>
    <w:p w14:paraId="2D1D7489" w14:textId="77777777" w:rsidR="009624D4" w:rsidRDefault="009624D4" w:rsidP="00096255">
      <w:pPr>
        <w:spacing w:line="240" w:lineRule="auto"/>
        <w:jc w:val="both"/>
      </w:pPr>
      <w:r w:rsidRPr="00AB34A5">
        <w:t xml:space="preserve">Peniciliny a cefalosporiny mohou po injekci, </w:t>
      </w:r>
      <w:r>
        <w:t>inhalaci</w:t>
      </w:r>
      <w:r w:rsidRPr="00AB34A5">
        <w:t xml:space="preserve">, požití nebo kontaktu s </w:t>
      </w:r>
      <w:r>
        <w:t xml:space="preserve">kůží vyvolat </w:t>
      </w:r>
      <w:r w:rsidRPr="00AB34A5">
        <w:t>přecitlivělost (alergii). Přecitlivělost na penicilin</w:t>
      </w:r>
      <w:r>
        <w:t>y</w:t>
      </w:r>
      <w:r w:rsidRPr="00AB34A5">
        <w:t xml:space="preserve"> může vést ke zkříženým reakcím </w:t>
      </w:r>
      <w:r>
        <w:t xml:space="preserve">s </w:t>
      </w:r>
      <w:r w:rsidRPr="00AB34A5">
        <w:t>cefalosporiny a</w:t>
      </w:r>
      <w:r>
        <w:t> </w:t>
      </w:r>
      <w:r w:rsidRPr="00AB34A5">
        <w:t xml:space="preserve">naopak. Alergické reakce na tyto látky mohou být </w:t>
      </w:r>
      <w:r>
        <w:t xml:space="preserve">v některých případech </w:t>
      </w:r>
      <w:r w:rsidRPr="00AB34A5">
        <w:t>v</w:t>
      </w:r>
      <w:r>
        <w:t>á</w:t>
      </w:r>
      <w:r w:rsidRPr="00AB34A5">
        <w:t xml:space="preserve">žné. </w:t>
      </w:r>
    </w:p>
    <w:p w14:paraId="5E0C79EB" w14:textId="6E58C49C" w:rsidR="009624D4" w:rsidRPr="00AB34A5" w:rsidRDefault="009624D4" w:rsidP="00096255">
      <w:pPr>
        <w:spacing w:line="240" w:lineRule="auto"/>
        <w:jc w:val="both"/>
        <w:rPr>
          <w:szCs w:val="22"/>
        </w:rPr>
      </w:pPr>
      <w:r>
        <w:t xml:space="preserve">Lidé se známou přecitlivělostí na peniciliny </w:t>
      </w:r>
      <w:r w:rsidR="00D93FF7">
        <w:t>nebo</w:t>
      </w:r>
      <w:r>
        <w:t xml:space="preserve"> cefalosporiny by se měli vyhnout kontaktu s veterinárním léčivým přípravkem.</w:t>
      </w:r>
    </w:p>
    <w:p w14:paraId="61E0D804" w14:textId="77777777" w:rsidR="009624D4" w:rsidRPr="00AB34A5" w:rsidRDefault="009624D4" w:rsidP="00096255">
      <w:pPr>
        <w:spacing w:line="240" w:lineRule="auto"/>
        <w:jc w:val="both"/>
        <w:rPr>
          <w:szCs w:val="22"/>
        </w:rPr>
      </w:pPr>
    </w:p>
    <w:p w14:paraId="09CBE97F" w14:textId="56DF9A67" w:rsidR="009624D4" w:rsidRDefault="009624D4" w:rsidP="00096255">
      <w:pPr>
        <w:spacing w:line="240" w:lineRule="auto"/>
        <w:jc w:val="both"/>
      </w:pPr>
      <w:r>
        <w:t xml:space="preserve">Při </w:t>
      </w:r>
      <w:r w:rsidR="00D93FF7">
        <w:t xml:space="preserve">nakládání </w:t>
      </w:r>
      <w:r>
        <w:t xml:space="preserve">s tímto veterinárním léčivým přípravkem buďte maximálně obezřetní, aby nedošlo k náhodnému kontaktu s kůží nebo očima. </w:t>
      </w:r>
    </w:p>
    <w:p w14:paraId="6EC97105" w14:textId="5735E77E" w:rsidR="009624D4" w:rsidRDefault="009624D4" w:rsidP="00096255">
      <w:pPr>
        <w:spacing w:line="240" w:lineRule="auto"/>
        <w:jc w:val="both"/>
      </w:pPr>
      <w:r w:rsidRPr="002744B6">
        <w:t xml:space="preserve">Osoby, u nichž se po kontaktu s veterinárním léčivým přípravkem objevila reakce, by se v budoucnu měly vyvarovat </w:t>
      </w:r>
      <w:r w:rsidR="00D93FF7">
        <w:t>kontaktu</w:t>
      </w:r>
      <w:r w:rsidRPr="002744B6">
        <w:t xml:space="preserve"> s tímto přípravkem (a s dalšími léčivými přípravky obsahujícími penicilin a</w:t>
      </w:r>
      <w:r w:rsidR="00D93FF7">
        <w:t> </w:t>
      </w:r>
      <w:r w:rsidRPr="002744B6">
        <w:t>cefalosporiny).</w:t>
      </w:r>
    </w:p>
    <w:p w14:paraId="4101BC63" w14:textId="77777777" w:rsidR="009624D4" w:rsidRDefault="009624D4" w:rsidP="00096255">
      <w:pPr>
        <w:spacing w:line="240" w:lineRule="auto"/>
        <w:jc w:val="both"/>
      </w:pPr>
    </w:p>
    <w:p w14:paraId="7AA4E745" w14:textId="49FEB419" w:rsidR="009624D4" w:rsidRDefault="009624D4" w:rsidP="00096255">
      <w:pPr>
        <w:spacing w:line="240" w:lineRule="auto"/>
        <w:jc w:val="both"/>
      </w:pPr>
      <w:r w:rsidRPr="00AB34A5">
        <w:t xml:space="preserve">Při </w:t>
      </w:r>
      <w:r>
        <w:t xml:space="preserve">nakládání s veterinárním léčivým přípravkem by se měly používat osobní ochranné prostředky skládající se z </w:t>
      </w:r>
      <w:r w:rsidRPr="00AB34A5">
        <w:t xml:space="preserve">rukavic. </w:t>
      </w:r>
    </w:p>
    <w:p w14:paraId="234942F2" w14:textId="77777777" w:rsidR="009624D4" w:rsidRDefault="009624D4" w:rsidP="00096255">
      <w:pPr>
        <w:spacing w:line="240" w:lineRule="auto"/>
        <w:jc w:val="both"/>
      </w:pPr>
    </w:p>
    <w:p w14:paraId="4C9A0193" w14:textId="4B500F6E" w:rsidR="009624D4" w:rsidRPr="00AB34A5" w:rsidRDefault="009624D4" w:rsidP="00096255">
      <w:pPr>
        <w:spacing w:line="240" w:lineRule="auto"/>
        <w:jc w:val="both"/>
        <w:rPr>
          <w:szCs w:val="22"/>
        </w:rPr>
      </w:pPr>
      <w:r w:rsidRPr="00AB34A5" w:rsidDel="002B6E35">
        <w:t xml:space="preserve">Po použití </w:t>
      </w:r>
      <w:r w:rsidR="00D93FF7">
        <w:t>nechráněnou</w:t>
      </w:r>
      <w:r w:rsidR="00D93FF7" w:rsidRPr="00AB34A5" w:rsidDel="002B6E35">
        <w:t xml:space="preserve"> </w:t>
      </w:r>
      <w:r w:rsidRPr="00AB34A5" w:rsidDel="002B6E35">
        <w:t xml:space="preserve">pokožku umyjte. </w:t>
      </w:r>
      <w:r w:rsidRPr="00AB34A5">
        <w:t xml:space="preserve">V případě zasažení očí </w:t>
      </w:r>
      <w:r>
        <w:t>je</w:t>
      </w:r>
      <w:r w:rsidRPr="00AB34A5">
        <w:t xml:space="preserve"> důkladně vypláchněte velkým množstvím čisté tekoucí vody.</w:t>
      </w:r>
    </w:p>
    <w:p w14:paraId="4B3B3F11" w14:textId="77777777" w:rsidR="009624D4" w:rsidRDefault="009624D4" w:rsidP="00096255">
      <w:pPr>
        <w:spacing w:line="240" w:lineRule="auto"/>
        <w:jc w:val="both"/>
      </w:pPr>
    </w:p>
    <w:p w14:paraId="3AEF40C6" w14:textId="64148B82" w:rsidR="009624D4" w:rsidRDefault="009624D4" w:rsidP="00096255">
      <w:pPr>
        <w:spacing w:line="240" w:lineRule="auto"/>
        <w:jc w:val="both"/>
      </w:pPr>
      <w:r w:rsidRPr="002744B6">
        <w:t xml:space="preserve">V případě náhodného </w:t>
      </w:r>
      <w:r w:rsidR="00D93FF7">
        <w:t>kontaktu</w:t>
      </w:r>
      <w:r w:rsidRPr="002744B6">
        <w:t xml:space="preserve"> </w:t>
      </w:r>
      <w:r>
        <w:t>a p</w:t>
      </w:r>
      <w:r w:rsidRPr="00AB34A5">
        <w:t xml:space="preserve">okud se u vás </w:t>
      </w:r>
      <w:r>
        <w:t>objeví příznaky</w:t>
      </w:r>
      <w:r w:rsidRPr="00AB34A5">
        <w:t>,</w:t>
      </w:r>
      <w:r>
        <w:t xml:space="preserve"> </w:t>
      </w:r>
      <w:r w:rsidRPr="00AB34A5">
        <w:t xml:space="preserve">jako </w:t>
      </w:r>
      <w:r>
        <w:t>např. k</w:t>
      </w:r>
      <w:r w:rsidRPr="00AB34A5">
        <w:t>ožní vyrážka, vyhled</w:t>
      </w:r>
      <w:r>
        <w:t xml:space="preserve">ejte </w:t>
      </w:r>
      <w:r w:rsidRPr="00812CD8">
        <w:t xml:space="preserve">ihned </w:t>
      </w:r>
      <w:r w:rsidRPr="00AB34A5">
        <w:t>lékařskou pomoc a</w:t>
      </w:r>
      <w:r>
        <w:t> </w:t>
      </w:r>
      <w:r w:rsidRPr="00AB34A5">
        <w:t>uk</w:t>
      </w:r>
      <w:r>
        <w:t>ažte</w:t>
      </w:r>
      <w:r w:rsidRPr="002B6E35">
        <w:t xml:space="preserve"> příbalovou informaci nebo etiketu praktickému</w:t>
      </w:r>
      <w:r>
        <w:t xml:space="preserve"> </w:t>
      </w:r>
      <w:r w:rsidRPr="00AB34A5">
        <w:t xml:space="preserve">lékaři. </w:t>
      </w:r>
    </w:p>
    <w:p w14:paraId="0794BE5B" w14:textId="77777777" w:rsidR="009624D4" w:rsidRPr="00AB34A5" w:rsidRDefault="009624D4" w:rsidP="00096255">
      <w:pPr>
        <w:spacing w:line="240" w:lineRule="auto"/>
        <w:jc w:val="both"/>
        <w:rPr>
          <w:szCs w:val="22"/>
        </w:rPr>
      </w:pPr>
      <w:r w:rsidRPr="00AB34A5">
        <w:t>Otok obličeje, rtů</w:t>
      </w:r>
      <w:r>
        <w:t xml:space="preserve">, </w:t>
      </w:r>
      <w:r w:rsidRPr="00AB34A5">
        <w:t xml:space="preserve">očí, </w:t>
      </w:r>
      <w:r>
        <w:t xml:space="preserve">nebo </w:t>
      </w:r>
      <w:r w:rsidRPr="00AB34A5">
        <w:t>potíže s dýcháním jsou vážn</w:t>
      </w:r>
      <w:r>
        <w:t>é</w:t>
      </w:r>
      <w:r w:rsidRPr="00AB34A5">
        <w:t xml:space="preserve"> příznaky a</w:t>
      </w:r>
      <w:r>
        <w:t> </w:t>
      </w:r>
      <w:r w:rsidRPr="00AB34A5">
        <w:t>vyžadují okamžitou lékařskou pomoc.</w:t>
      </w:r>
    </w:p>
    <w:p w14:paraId="7057550A" w14:textId="77777777" w:rsidR="009624D4" w:rsidRDefault="009624D4" w:rsidP="00096255">
      <w:pPr>
        <w:spacing w:line="240" w:lineRule="auto"/>
        <w:jc w:val="both"/>
      </w:pPr>
    </w:p>
    <w:p w14:paraId="6166525F" w14:textId="77777777" w:rsidR="009624D4" w:rsidRPr="00AB34A5" w:rsidRDefault="009624D4" w:rsidP="00096255">
      <w:pPr>
        <w:spacing w:line="240" w:lineRule="auto"/>
        <w:jc w:val="both"/>
        <w:rPr>
          <w:szCs w:val="22"/>
        </w:rPr>
      </w:pPr>
      <w:r w:rsidRPr="00AB34A5">
        <w:t>Po použití si umyjte ruce.</w:t>
      </w:r>
    </w:p>
    <w:p w14:paraId="5B3195DD" w14:textId="77777777" w:rsidR="00F354C5" w:rsidRPr="00B41D57" w:rsidRDefault="00F354C5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C81412" w14:textId="77777777" w:rsidR="009624D4" w:rsidRPr="00B41D57" w:rsidRDefault="009624D4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szCs w:val="22"/>
          <w:u w:val="single"/>
        </w:rPr>
        <w:t>Laktace</w:t>
      </w:r>
      <w:r w:rsidRPr="00B41D57">
        <w:t>:</w:t>
      </w:r>
    </w:p>
    <w:p w14:paraId="2EB260F5" w14:textId="3BC3ECE8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A72E3">
        <w:t xml:space="preserve">Lze </w:t>
      </w:r>
      <w:r w:rsidRPr="00AB34A5">
        <w:t>použití během laktace.</w:t>
      </w:r>
    </w:p>
    <w:p w14:paraId="5A8BB72C" w14:textId="77777777" w:rsidR="005B1FD0" w:rsidRPr="00B41D57" w:rsidRDefault="005B1FD0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F1C6F6" w14:textId="0AD07599" w:rsidR="005B1FD0" w:rsidRPr="00B41D57" w:rsidRDefault="00A240D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35034ED2" w14:textId="77777777" w:rsidR="009624D4" w:rsidRPr="00AB34A5" w:rsidRDefault="009624D4" w:rsidP="00096255">
      <w:pPr>
        <w:spacing w:line="240" w:lineRule="auto"/>
        <w:jc w:val="both"/>
        <w:rPr>
          <w:szCs w:val="22"/>
        </w:rPr>
      </w:pPr>
      <w:r w:rsidRPr="00AB34A5">
        <w:t>Pokud jde o účinky</w:t>
      </w:r>
      <w:r>
        <w:t xml:space="preserve"> proti bakteriím</w:t>
      </w:r>
      <w:r w:rsidRPr="00AB34A5">
        <w:t xml:space="preserve">, existuje </w:t>
      </w:r>
      <w:r>
        <w:t>možný</w:t>
      </w:r>
      <w:r w:rsidRPr="00AB34A5">
        <w:t xml:space="preserve"> antagonismus mezi peniciliny a chemoterapeutiky s rychlým bakteriostatickým účinkem (tetracykliny, </w:t>
      </w:r>
      <w:proofErr w:type="spellStart"/>
      <w:r w:rsidRPr="00AB34A5">
        <w:t>makrolidy</w:t>
      </w:r>
      <w:proofErr w:type="spellEnd"/>
      <w:r w:rsidRPr="00AB34A5">
        <w:t xml:space="preserve">, </w:t>
      </w:r>
      <w:proofErr w:type="spellStart"/>
      <w:r w:rsidRPr="00AB34A5">
        <w:t>linkosamidy</w:t>
      </w:r>
      <w:proofErr w:type="spellEnd"/>
      <w:r w:rsidRPr="00AB34A5">
        <w:t>).</w:t>
      </w:r>
    </w:p>
    <w:p w14:paraId="5AF3A8CE" w14:textId="77777777" w:rsidR="009624D4" w:rsidRPr="00B41D57" w:rsidRDefault="009624D4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B6C6DA5" w14:textId="4A4EF4D9" w:rsidR="005B1FD0" w:rsidRPr="00B41D57" w:rsidRDefault="00A240D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69B748E0" w14:textId="368DA26D" w:rsidR="005B1FD0" w:rsidRPr="009624D4" w:rsidRDefault="009624D4" w:rsidP="00096255">
      <w:pPr>
        <w:tabs>
          <w:tab w:val="clear" w:pos="567"/>
        </w:tabs>
        <w:spacing w:line="240" w:lineRule="auto"/>
        <w:jc w:val="both"/>
        <w:rPr>
          <w:b/>
          <w:bCs/>
          <w:szCs w:val="22"/>
        </w:rPr>
      </w:pPr>
      <w:r w:rsidRPr="00AB34A5">
        <w:t>Nejsou k dispozici žádné informace.</w:t>
      </w:r>
    </w:p>
    <w:p w14:paraId="6D137AE7" w14:textId="77777777" w:rsidR="005B1FD0" w:rsidRPr="00B41D57" w:rsidRDefault="005B1FD0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F5ED78C" w14:textId="782E1B74" w:rsidR="005B1FD0" w:rsidRPr="00B41D57" w:rsidRDefault="00A240D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22856105" w14:textId="77777777" w:rsidR="009624D4" w:rsidRPr="00AB34A5" w:rsidRDefault="009624D4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>Studie kompatibility nejsou k dispozici, a proto tento veterinární léčivý přípravek nesmí být mísen s žádnými dalšími veterinárními léčivými přípravky.</w:t>
      </w:r>
    </w:p>
    <w:p w14:paraId="147FD16E" w14:textId="77777777" w:rsidR="005B1FD0" w:rsidRPr="00B41D57" w:rsidRDefault="005B1FD0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6922BF3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0ACCB97" w14:textId="77777777" w:rsidR="00C114FF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5A215EF1" w14:textId="77777777" w:rsidR="009624D4" w:rsidRPr="00AB34A5" w:rsidRDefault="009624D4" w:rsidP="00096255">
      <w:pPr>
        <w:spacing w:line="240" w:lineRule="auto"/>
        <w:jc w:val="both"/>
        <w:rPr>
          <w:szCs w:val="22"/>
        </w:rPr>
      </w:pPr>
      <w:r>
        <w:t>Skot</w:t>
      </w:r>
      <w:r w:rsidRPr="00AB34A5">
        <w:t xml:space="preserve"> (krávy v laktac</w:t>
      </w:r>
      <w:r>
        <w:t>i</w:t>
      </w:r>
      <w:r w:rsidRPr="00AB34A5">
        <w:t>)</w:t>
      </w:r>
      <w:r>
        <w:t>:</w:t>
      </w:r>
    </w:p>
    <w:p w14:paraId="4D44361E" w14:textId="77777777" w:rsidR="009624D4" w:rsidRDefault="009624D4" w:rsidP="00096255">
      <w:pPr>
        <w:spacing w:line="240" w:lineRule="auto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9624D4" w:rsidRPr="00B41D57" w14:paraId="6699291B" w14:textId="77777777" w:rsidTr="009651CE">
        <w:tc>
          <w:tcPr>
            <w:tcW w:w="1957" w:type="pct"/>
          </w:tcPr>
          <w:p w14:paraId="4CDCEC52" w14:textId="77777777" w:rsidR="009624D4" w:rsidRPr="00B41D57" w:rsidRDefault="009624D4" w:rsidP="009651CE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5262F44F" w14:textId="77777777" w:rsidR="009624D4" w:rsidRPr="00B41D57" w:rsidRDefault="009624D4" w:rsidP="009651CE">
            <w:pPr>
              <w:spacing w:before="60" w:after="60"/>
              <w:rPr>
                <w:szCs w:val="22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39435178" w14:textId="34830D2F" w:rsidR="009624D4" w:rsidRPr="00B41D57" w:rsidRDefault="009624D4" w:rsidP="009651CE">
            <w:pPr>
              <w:spacing w:before="60" w:after="60"/>
              <w:rPr>
                <w:iCs/>
                <w:szCs w:val="22"/>
              </w:rPr>
            </w:pPr>
            <w:r w:rsidRPr="00145A89">
              <w:t>Reakce přecitlivělosti</w:t>
            </w:r>
            <w:r w:rsidR="00524AE2">
              <w:t>,</w:t>
            </w:r>
            <w:r w:rsidRPr="00145A89">
              <w:t xml:space="preserve"> tj. alergická kožní reakce</w:t>
            </w:r>
            <w:r w:rsidR="00524AE2" w:rsidRPr="00145A89">
              <w:t>*</w:t>
            </w:r>
            <w:r w:rsidRPr="00145A89">
              <w:t>, anafylaxe</w:t>
            </w:r>
            <w:r w:rsidR="00524AE2">
              <w:t xml:space="preserve"> (závažná alergická </w:t>
            </w:r>
            <w:proofErr w:type="gramStart"/>
            <w:r w:rsidR="00524AE2">
              <w:t>reakce)</w:t>
            </w:r>
            <w:r w:rsidRPr="00145A89">
              <w:t>*</w:t>
            </w:r>
            <w:proofErr w:type="gramEnd"/>
          </w:p>
        </w:tc>
      </w:tr>
    </w:tbl>
    <w:p w14:paraId="1CCAD9B6" w14:textId="77777777" w:rsidR="009624D4" w:rsidRDefault="009624D4" w:rsidP="009624D4">
      <w:pPr>
        <w:jc w:val="both"/>
      </w:pPr>
    </w:p>
    <w:p w14:paraId="2D0ED9FC" w14:textId="229DA4A9" w:rsidR="009624D4" w:rsidRPr="00AB34A5" w:rsidRDefault="009624D4" w:rsidP="009624D4">
      <w:pPr>
        <w:ind w:left="170" w:hanging="170"/>
        <w:rPr>
          <w:szCs w:val="22"/>
        </w:rPr>
      </w:pPr>
      <w:r>
        <w:t>*</w:t>
      </w:r>
      <w:r>
        <w:tab/>
      </w:r>
      <w:r w:rsidRPr="00AB34A5">
        <w:t xml:space="preserve">Dojde-li k takové reakci, </w:t>
      </w:r>
      <w:r>
        <w:t>podání léčiva by mělo</w:t>
      </w:r>
      <w:r w:rsidRPr="00AB34A5">
        <w:t xml:space="preserve"> </w:t>
      </w:r>
      <w:r>
        <w:t xml:space="preserve">být </w:t>
      </w:r>
      <w:r w:rsidRPr="00AB34A5">
        <w:t>okamžitě zastaven</w:t>
      </w:r>
      <w:r>
        <w:t>o</w:t>
      </w:r>
      <w:r w:rsidRPr="00AB34A5">
        <w:t xml:space="preserve"> a měla by být zahájena vhodná symptomatická léčba.</w:t>
      </w:r>
      <w:r>
        <w:br/>
      </w:r>
      <w:r w:rsidRPr="00AB34A5">
        <w:t>V případě anafylaxe: adrenalin (epinefrin) a glukokortikoidy i.v.</w:t>
      </w:r>
      <w:r>
        <w:t>.</w:t>
      </w:r>
      <w:r>
        <w:br/>
      </w:r>
      <w:r w:rsidRPr="00AB34A5">
        <w:t>V případě alergických kožních reakcí: antihistaminika a/nebo glukokortikoidy.</w:t>
      </w:r>
    </w:p>
    <w:p w14:paraId="691CBB97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4AE1AAEB" w14:textId="77777777" w:rsidR="00876FB3" w:rsidRPr="00096255" w:rsidRDefault="00876FB3" w:rsidP="00096255">
      <w:pPr>
        <w:spacing w:line="240" w:lineRule="auto"/>
        <w:jc w:val="both"/>
        <w:rPr>
          <w:szCs w:val="22"/>
        </w:rPr>
      </w:pPr>
      <w:bookmarkStart w:id="1" w:name="_Hlk184640527"/>
      <w:r w:rsidRPr="00B41D57"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</w:t>
      </w:r>
      <w:r w:rsidRPr="00096255">
        <w:lastRenderedPageBreak/>
        <w:t xml:space="preserve">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76FA287C" w14:textId="77777777" w:rsidR="008C7CE5" w:rsidRPr="00096255" w:rsidRDefault="008C7CE5" w:rsidP="00096255">
      <w:pPr>
        <w:spacing w:line="240" w:lineRule="auto"/>
        <w:jc w:val="both"/>
        <w:rPr>
          <w:szCs w:val="22"/>
        </w:rPr>
      </w:pPr>
    </w:p>
    <w:bookmarkEnd w:id="1"/>
    <w:p w14:paraId="6F3CDCC5" w14:textId="77777777" w:rsidR="00876FB3" w:rsidRPr="00096255" w:rsidRDefault="00876FB3" w:rsidP="00096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  <w:r w:rsidRPr="00096255">
        <w:rPr>
          <w:color w:val="000000"/>
          <w:szCs w:val="22"/>
          <w:lang w:eastAsia="en-GB"/>
        </w:rPr>
        <w:t>Ústav pro státní kontrolu veterinárních biopreparátů a léčiv</w:t>
      </w:r>
    </w:p>
    <w:p w14:paraId="2ADF9A50" w14:textId="77777777" w:rsidR="00876FB3" w:rsidRPr="00096255" w:rsidRDefault="00876FB3" w:rsidP="00096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  <w:r w:rsidRPr="00096255">
        <w:rPr>
          <w:color w:val="000000"/>
          <w:szCs w:val="22"/>
          <w:lang w:eastAsia="en-GB"/>
        </w:rPr>
        <w:t>Hudcova 232/56a</w:t>
      </w:r>
    </w:p>
    <w:p w14:paraId="0D2A0B5F" w14:textId="77777777" w:rsidR="00876FB3" w:rsidRPr="00096255" w:rsidRDefault="00876FB3" w:rsidP="00096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  <w:r w:rsidRPr="00096255">
        <w:rPr>
          <w:color w:val="000000"/>
          <w:szCs w:val="22"/>
          <w:lang w:eastAsia="en-GB"/>
        </w:rPr>
        <w:t>621 00 Brno</w:t>
      </w:r>
    </w:p>
    <w:p w14:paraId="2D37260D" w14:textId="5C3E844A" w:rsidR="00524AE2" w:rsidRPr="00096255" w:rsidRDefault="00524AE2" w:rsidP="00096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  <w:r w:rsidRPr="00096255">
        <w:rPr>
          <w:color w:val="000000"/>
          <w:szCs w:val="22"/>
          <w:lang w:eastAsia="en-GB"/>
        </w:rPr>
        <w:t>e-m</w:t>
      </w:r>
      <w:r w:rsidR="00876FB3" w:rsidRPr="00096255">
        <w:rPr>
          <w:color w:val="000000"/>
          <w:szCs w:val="22"/>
          <w:lang w:eastAsia="en-GB"/>
        </w:rPr>
        <w:t xml:space="preserve">ail: </w:t>
      </w:r>
      <w:hyperlink r:id="rId8" w:history="1">
        <w:r w:rsidR="00876FB3" w:rsidRPr="00096255">
          <w:rPr>
            <w:rStyle w:val="Hypertextovodkaz"/>
            <w:szCs w:val="22"/>
            <w:lang w:eastAsia="en-GB"/>
          </w:rPr>
          <w:t>adr@uskvbl.cz</w:t>
        </w:r>
      </w:hyperlink>
      <w:r w:rsidRPr="00096255">
        <w:rPr>
          <w:color w:val="000000"/>
          <w:szCs w:val="22"/>
          <w:lang w:eastAsia="en-GB"/>
        </w:rPr>
        <w:t xml:space="preserve"> </w:t>
      </w:r>
    </w:p>
    <w:p w14:paraId="3B6C44DB" w14:textId="1375E74D" w:rsidR="00524AE2" w:rsidRPr="00096255" w:rsidRDefault="00524AE2" w:rsidP="00096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  <w:r w:rsidRPr="00096255">
        <w:rPr>
          <w:color w:val="000000"/>
          <w:szCs w:val="22"/>
          <w:lang w:eastAsia="en-GB"/>
        </w:rPr>
        <w:t>tel.: +420 720 940 693</w:t>
      </w:r>
    </w:p>
    <w:p w14:paraId="2016D816" w14:textId="1F4C1A18" w:rsidR="00876FB3" w:rsidRPr="00096255" w:rsidRDefault="00524AE2" w:rsidP="00096255">
      <w:pPr>
        <w:tabs>
          <w:tab w:val="clear" w:pos="567"/>
        </w:tabs>
        <w:spacing w:line="240" w:lineRule="auto"/>
        <w:jc w:val="both"/>
        <w:rPr>
          <w:color w:val="0000FF"/>
          <w:szCs w:val="22"/>
          <w:lang w:eastAsia="en-GB"/>
        </w:rPr>
      </w:pPr>
      <w:r w:rsidRPr="00096255">
        <w:rPr>
          <w:color w:val="000000"/>
          <w:szCs w:val="22"/>
          <w:lang w:eastAsia="en-GB"/>
        </w:rPr>
        <w:t>w</w:t>
      </w:r>
      <w:r w:rsidR="00876FB3" w:rsidRPr="00096255">
        <w:rPr>
          <w:color w:val="000000"/>
          <w:szCs w:val="22"/>
          <w:lang w:eastAsia="en-GB"/>
        </w:rPr>
        <w:t>ebové stránky:</w:t>
      </w:r>
      <w:r w:rsidRPr="00096255">
        <w:rPr>
          <w:color w:val="0000FF"/>
          <w:szCs w:val="22"/>
          <w:lang w:eastAsia="en-GB"/>
        </w:rPr>
        <w:t xml:space="preserve"> </w:t>
      </w:r>
      <w:hyperlink r:id="rId9" w:history="1">
        <w:r w:rsidRPr="00096255">
          <w:rPr>
            <w:rStyle w:val="Hypertextovodkaz"/>
            <w:szCs w:val="22"/>
            <w:lang w:eastAsia="en-GB"/>
          </w:rPr>
          <w:t>http://www.uskvbl.cz/cs/farmakovigilance</w:t>
        </w:r>
      </w:hyperlink>
    </w:p>
    <w:p w14:paraId="45F29FC5" w14:textId="77777777" w:rsidR="00F520FE" w:rsidRPr="00096255" w:rsidRDefault="00F520FE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61BB305E" w14:textId="77777777" w:rsidR="00876FB3" w:rsidRPr="00096255" w:rsidRDefault="00876FB3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07E81E97" w14:textId="77777777" w:rsidR="00C114FF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DAFD10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  <w:r>
        <w:t>I</w:t>
      </w:r>
      <w:r w:rsidRPr="00AB34A5">
        <w:t xml:space="preserve">ntramamární </w:t>
      </w:r>
      <w:r>
        <w:t>podání</w:t>
      </w:r>
      <w:r w:rsidRPr="00AB34A5">
        <w:t>.</w:t>
      </w:r>
    </w:p>
    <w:p w14:paraId="0B2B0AE9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</w:p>
    <w:p w14:paraId="0D4E33B0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  <w:r w:rsidRPr="00AB34A5">
        <w:t xml:space="preserve">1 000 mg sodné soli oxacilinu </w:t>
      </w:r>
      <w:r>
        <w:t xml:space="preserve">na postiženou </w:t>
      </w:r>
      <w:r w:rsidRPr="00AB34A5">
        <w:t>čtvr</w:t>
      </w:r>
      <w:r>
        <w:t>ť</w:t>
      </w:r>
      <w:r w:rsidRPr="00AB34A5">
        <w:t xml:space="preserve"> vemene, což odpovídá 10 g </w:t>
      </w:r>
      <w:r w:rsidRPr="0029116E">
        <w:t xml:space="preserve">veterinárního léčivého </w:t>
      </w:r>
      <w:r w:rsidRPr="00AB34A5">
        <w:t>přípravku (plný obsah jedn</w:t>
      </w:r>
      <w:r>
        <w:t>oho</w:t>
      </w:r>
      <w:r w:rsidRPr="00AB34A5">
        <w:t xml:space="preserve"> </w:t>
      </w:r>
      <w:r>
        <w:t>aplikátoru</w:t>
      </w:r>
      <w:r w:rsidRPr="00AB34A5">
        <w:t xml:space="preserve">) na </w:t>
      </w:r>
      <w:r>
        <w:t xml:space="preserve">postiženou </w:t>
      </w:r>
      <w:r w:rsidRPr="00AB34A5">
        <w:t>čtvr</w:t>
      </w:r>
      <w:r>
        <w:t xml:space="preserve">ť </w:t>
      </w:r>
      <w:r w:rsidRPr="00AB34A5">
        <w:t>vemene. Musejí být podán</w:t>
      </w:r>
      <w:r>
        <w:t>y</w:t>
      </w:r>
      <w:r w:rsidRPr="00AB34A5">
        <w:t xml:space="preserve"> tři po sobě jdoucí </w:t>
      </w:r>
      <w:r>
        <w:t xml:space="preserve">dávky, mezi nimiž je interval </w:t>
      </w:r>
      <w:r w:rsidRPr="00AB34A5">
        <w:t>24</w:t>
      </w:r>
      <w:r>
        <w:t xml:space="preserve"> </w:t>
      </w:r>
      <w:r w:rsidRPr="00AB34A5">
        <w:t>hodin</w:t>
      </w:r>
      <w:r>
        <w:t>.</w:t>
      </w:r>
    </w:p>
    <w:p w14:paraId="0C218C68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</w:p>
    <w:p w14:paraId="7E141E5C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  <w:r w:rsidRPr="00AB34A5">
        <w:t xml:space="preserve">Bezprostředně před </w:t>
      </w:r>
      <w:r>
        <w:t xml:space="preserve">každým podáním </w:t>
      </w:r>
      <w:r w:rsidRPr="00AB34A5">
        <w:t>by měly být všechny čtvrt</w:t>
      </w:r>
      <w:r>
        <w:t>i</w:t>
      </w:r>
      <w:r w:rsidRPr="00AB34A5">
        <w:t xml:space="preserve"> vemene opatrně </w:t>
      </w:r>
      <w:r>
        <w:t>vy</w:t>
      </w:r>
      <w:r w:rsidRPr="00AB34A5">
        <w:t xml:space="preserve">dojeny. </w:t>
      </w:r>
      <w:r>
        <w:t>Hrot</w:t>
      </w:r>
      <w:r w:rsidRPr="00AB34A5">
        <w:t xml:space="preserve"> struku by měl být očištěn a vydezinfikován, po čemž následuje intramamární podání obsahu jedn</w:t>
      </w:r>
      <w:r>
        <w:t>oho</w:t>
      </w:r>
      <w:r w:rsidRPr="00AB34A5">
        <w:t xml:space="preserve"> intramamární</w:t>
      </w:r>
      <w:r>
        <w:t>ho aplikátoru</w:t>
      </w:r>
      <w:r w:rsidRPr="00AB34A5">
        <w:t xml:space="preserve"> na postiženou čtvr</w:t>
      </w:r>
      <w:r>
        <w:t xml:space="preserve">ť </w:t>
      </w:r>
      <w:r w:rsidRPr="00AB34A5">
        <w:t>vemene.</w:t>
      </w:r>
    </w:p>
    <w:p w14:paraId="64DDB28B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</w:p>
    <w:p w14:paraId="281779E8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  <w:r w:rsidRPr="00AB34A5">
        <w:t xml:space="preserve">Pokud není do 2 dnů po ošetření pozorováno významné zlepšení klinického stavu, měla by být </w:t>
      </w:r>
      <w:r>
        <w:t xml:space="preserve">diagnóza </w:t>
      </w:r>
      <w:r w:rsidRPr="00AB34A5">
        <w:t>přezkoumána</w:t>
      </w:r>
      <w:r>
        <w:t>.</w:t>
      </w:r>
    </w:p>
    <w:p w14:paraId="27AC72FA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</w:p>
    <w:p w14:paraId="1DC3B56B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  <w:r w:rsidRPr="00AB34A5">
        <w:t xml:space="preserve">Před použitím </w:t>
      </w:r>
      <w:r w:rsidRPr="0029116E">
        <w:t>veterinární léčiv</w:t>
      </w:r>
      <w:r w:rsidRPr="007F6B5A">
        <w:t>ý</w:t>
      </w:r>
      <w:r w:rsidRPr="0029116E">
        <w:t xml:space="preserve"> </w:t>
      </w:r>
      <w:r w:rsidRPr="00AB34A5">
        <w:t>přípravek protřepejte.</w:t>
      </w:r>
    </w:p>
    <w:p w14:paraId="29C70C52" w14:textId="77777777" w:rsidR="00C80401" w:rsidRDefault="00C80401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DD684D9" w14:textId="77777777" w:rsidR="00876FB3" w:rsidRPr="00B41D57" w:rsidRDefault="00876FB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0C2E96A" w14:textId="1F1B2572" w:rsidR="00C114FF" w:rsidRDefault="00876FB3" w:rsidP="00096255">
      <w:pPr>
        <w:tabs>
          <w:tab w:val="clear" w:pos="567"/>
        </w:tabs>
        <w:spacing w:line="240" w:lineRule="auto"/>
        <w:jc w:val="both"/>
      </w:pPr>
      <w:r w:rsidRPr="00876FB3">
        <w:t>Neuplatňuje se.</w:t>
      </w:r>
    </w:p>
    <w:p w14:paraId="36AE8217" w14:textId="77777777" w:rsidR="00876FB3" w:rsidRPr="00B41D57" w:rsidRDefault="00876FB3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08153DD" w14:textId="77777777" w:rsidR="001B26EB" w:rsidRPr="00B41D57" w:rsidRDefault="001B26EB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1C7AFC49" w14:textId="77777777" w:rsidR="00DB468A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5CF783F6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  <w:r w:rsidRPr="00AB34A5">
        <w:t>Maso:</w:t>
      </w:r>
      <w:r w:rsidRPr="00AB34A5">
        <w:tab/>
      </w:r>
      <w:r w:rsidRPr="00AB34A5">
        <w:tab/>
      </w:r>
      <w:r w:rsidRPr="00AB34A5">
        <w:tab/>
        <w:t>6 dnů</w:t>
      </w:r>
      <w:r>
        <w:t>.</w:t>
      </w:r>
    </w:p>
    <w:p w14:paraId="1E8E6523" w14:textId="77777777" w:rsidR="00876FB3" w:rsidRPr="00AB34A5" w:rsidRDefault="00876FB3" w:rsidP="00096255">
      <w:pPr>
        <w:spacing w:line="240" w:lineRule="auto"/>
        <w:jc w:val="both"/>
        <w:rPr>
          <w:szCs w:val="22"/>
        </w:rPr>
      </w:pPr>
      <w:r w:rsidRPr="00AB34A5">
        <w:t>Mléko</w:t>
      </w:r>
      <w:r>
        <w:t>:</w:t>
      </w:r>
      <w:r w:rsidRPr="00AB34A5">
        <w:tab/>
      </w:r>
      <w:r w:rsidRPr="00AB34A5">
        <w:tab/>
        <w:t>144 hodin (6 dnů)</w:t>
      </w:r>
      <w:r>
        <w:t>.</w:t>
      </w:r>
    </w:p>
    <w:p w14:paraId="57CAB15A" w14:textId="77777777" w:rsidR="00876FB3" w:rsidRDefault="00876FB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37445D8" w14:textId="77777777" w:rsidR="00DB468A" w:rsidRPr="00B41D57" w:rsidRDefault="00DB468A" w:rsidP="000962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3EA828F0" w14:textId="77777777" w:rsidR="00C114FF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0962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6C33BE22" w14:textId="2FA90CAE" w:rsidR="00C114FF" w:rsidRPr="00B41D57" w:rsidRDefault="00A240D3" w:rsidP="000962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18120A8D" w14:textId="77777777" w:rsidR="00C114FF" w:rsidRPr="00B41D57" w:rsidRDefault="00C114FF" w:rsidP="000962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621C76E6" w14:textId="77777777" w:rsidR="00876FB3" w:rsidRDefault="00876FB3" w:rsidP="000962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</w:pPr>
      <w:bookmarkStart w:id="2" w:name="_Hlk82069494"/>
      <w:r>
        <w:t xml:space="preserve">Uchovávejte při teplotě do 25 </w:t>
      </w:r>
      <w:r>
        <w:sym w:font="Symbol" w:char="F0B0"/>
      </w:r>
      <w:r>
        <w:t>C.</w:t>
      </w:r>
    </w:p>
    <w:p w14:paraId="790A30F7" w14:textId="77777777" w:rsidR="00876FB3" w:rsidRPr="00AB34A5" w:rsidRDefault="00876FB3" w:rsidP="000962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170564A6" w14:textId="4591BB46" w:rsidR="00876FB3" w:rsidRPr="00AB34A5" w:rsidRDefault="00876FB3" w:rsidP="000962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 xml:space="preserve">Nepoužívejte tento veterinární léčivý přípravek po uplynutí doby použitelnosti uvedené na etiketě </w:t>
      </w:r>
      <w:r>
        <w:t xml:space="preserve">po </w:t>
      </w:r>
      <w:r w:rsidRPr="00AB34A5">
        <w:t>E</w:t>
      </w:r>
      <w:r>
        <w:t>xp</w:t>
      </w:r>
      <w:r w:rsidRPr="00AB34A5">
        <w:t>. Doba použitelnosti končí posledním dnem v uvedeném měsíci.</w:t>
      </w:r>
    </w:p>
    <w:p w14:paraId="44F303F4" w14:textId="77777777" w:rsidR="00876FB3" w:rsidRPr="00AB34A5" w:rsidRDefault="00876FB3" w:rsidP="000962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39EB84B4" w14:textId="77777777" w:rsidR="00876FB3" w:rsidRPr="00AB34A5" w:rsidRDefault="00876FB3" w:rsidP="000962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 xml:space="preserve">Doba použitelnosti po prvním otevření vnitřního obalu: </w:t>
      </w:r>
      <w:r>
        <w:t>spotřebujte ihned.</w:t>
      </w:r>
    </w:p>
    <w:bookmarkEnd w:id="2"/>
    <w:p w14:paraId="126FF42E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BF73524" w14:textId="77777777" w:rsidR="0043320A" w:rsidRPr="00B41D57" w:rsidRDefault="0043320A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BE9B45" w14:textId="4E33F251" w:rsidR="00C114FF" w:rsidRPr="00B41D57" w:rsidRDefault="00A240D3" w:rsidP="00096255">
      <w:pPr>
        <w:pStyle w:val="Style1"/>
        <w:keepNext/>
        <w:jc w:val="both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096255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78E41DAC" w14:textId="77777777" w:rsidR="002B07C3" w:rsidRDefault="002B07C3" w:rsidP="00096255">
      <w:pPr>
        <w:tabs>
          <w:tab w:val="clear" w:pos="567"/>
        </w:tabs>
        <w:spacing w:line="240" w:lineRule="auto"/>
        <w:jc w:val="both"/>
      </w:pPr>
      <w:r w:rsidRPr="00AB34A5">
        <w:t>Léčivé přípravky se nesmí likvidovat prostřednictvím odpadní vody či domovního odpadu.</w:t>
      </w:r>
    </w:p>
    <w:p w14:paraId="50A8DB64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2131E5C" w14:textId="79B44D3A" w:rsidR="002B07C3" w:rsidRDefault="002B07C3" w:rsidP="00096255">
      <w:pPr>
        <w:spacing w:line="240" w:lineRule="auto"/>
        <w:jc w:val="both"/>
      </w:pPr>
      <w:r w:rsidRPr="00B41D57">
        <w:t xml:space="preserve">Všechen nepoužitý veterinární léčivý přípravek nebo odpad, který pochází z tohoto přípravku, likvidujte odevzdáním v souladu s místními požadavky a platnými národními systémy sběru. </w:t>
      </w:r>
      <w:r w:rsidRPr="00AB34A5">
        <w:t>Tato opatření napomáhají chránit životní prostředí.</w:t>
      </w:r>
    </w:p>
    <w:p w14:paraId="3DECFE74" w14:textId="77777777" w:rsidR="002B07C3" w:rsidRPr="00B41D57" w:rsidRDefault="002B07C3" w:rsidP="00096255">
      <w:pPr>
        <w:spacing w:line="240" w:lineRule="auto"/>
        <w:jc w:val="both"/>
        <w:rPr>
          <w:szCs w:val="22"/>
        </w:rPr>
      </w:pPr>
    </w:p>
    <w:p w14:paraId="62534EC9" w14:textId="19DB64FF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 xml:space="preserve">O možnostech likvidace nepotřebných léčivých přípravků se poraďte s vaším veterinárním lékařem nebo lékárníkem. </w:t>
      </w:r>
    </w:p>
    <w:p w14:paraId="7E3D0AFD" w14:textId="77777777" w:rsidR="00DB468A" w:rsidRPr="00B41D57" w:rsidRDefault="00DB468A" w:rsidP="00096255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096255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31B48E2D" w14:textId="77777777" w:rsidR="00DB468A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DA3F5BA" w14:textId="77777777" w:rsidR="002B07C3" w:rsidRPr="00474C50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456BC8">
        <w:rPr>
          <w:szCs w:val="22"/>
        </w:rPr>
        <w:t>Veterinární léčivý přípravek je vydáván</w:t>
      </w:r>
      <w:r>
        <w:rPr>
          <w:szCs w:val="22"/>
        </w:rPr>
        <w:t xml:space="preserve"> pouze na předpis</w:t>
      </w:r>
      <w:r w:rsidRPr="00456BC8">
        <w:rPr>
          <w:szCs w:val="22"/>
        </w:rPr>
        <w:t>.</w:t>
      </w:r>
    </w:p>
    <w:p w14:paraId="1B2009DE" w14:textId="77777777" w:rsidR="00DB468A" w:rsidRDefault="00DB468A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CE0DBA9" w14:textId="77777777" w:rsidR="002B07C3" w:rsidRPr="00B41D57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7274FDB" w14:textId="77777777" w:rsidR="00DB468A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Default="00DB468A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74703D8" w14:textId="77777777" w:rsidR="002B07C3" w:rsidRDefault="002B07C3" w:rsidP="00096255">
      <w:pPr>
        <w:spacing w:line="240" w:lineRule="auto"/>
        <w:jc w:val="both"/>
        <w:rPr>
          <w:szCs w:val="22"/>
        </w:rPr>
      </w:pPr>
      <w:r>
        <w:rPr>
          <w:szCs w:val="22"/>
        </w:rPr>
        <w:t>96/078/20-C</w:t>
      </w:r>
    </w:p>
    <w:p w14:paraId="5D8C22DD" w14:textId="77777777" w:rsidR="002B07C3" w:rsidRPr="00B41D57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3EE8992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AB34A5">
        <w:rPr>
          <w:u w:val="single"/>
        </w:rPr>
        <w:t>Velikosti balení:</w:t>
      </w:r>
    </w:p>
    <w:p w14:paraId="2120AE56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Papírová</w:t>
      </w:r>
      <w:r w:rsidRPr="00AB34A5">
        <w:t xml:space="preserve"> krabička s </w:t>
      </w:r>
      <w:r>
        <w:t>1</w:t>
      </w:r>
      <w:r w:rsidRPr="00AB34A5">
        <w:t xml:space="preserve">0 intramamárními </w:t>
      </w:r>
      <w:r>
        <w:t>aplikátory o obsahu</w:t>
      </w:r>
      <w:r w:rsidRPr="00AB34A5">
        <w:t xml:space="preserve"> 10 g </w:t>
      </w:r>
    </w:p>
    <w:p w14:paraId="7DCCDC4D" w14:textId="77777777" w:rsidR="002B07C3" w:rsidRDefault="002B07C3" w:rsidP="00096255">
      <w:pPr>
        <w:tabs>
          <w:tab w:val="clear" w:pos="567"/>
        </w:tabs>
        <w:spacing w:line="240" w:lineRule="auto"/>
        <w:jc w:val="both"/>
      </w:pPr>
      <w:r>
        <w:t>Papírová</w:t>
      </w:r>
      <w:r w:rsidRPr="00AB34A5">
        <w:t xml:space="preserve"> krabička s </w:t>
      </w:r>
      <w:r>
        <w:t>2</w:t>
      </w:r>
      <w:r w:rsidRPr="00AB34A5">
        <w:t xml:space="preserve">0 intramamárními </w:t>
      </w:r>
      <w:r>
        <w:t>aplikátory o obsahu 10 g</w:t>
      </w:r>
      <w:r w:rsidRPr="00AB34A5">
        <w:t xml:space="preserve"> </w:t>
      </w:r>
    </w:p>
    <w:p w14:paraId="372C659E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Papírová</w:t>
      </w:r>
      <w:r w:rsidRPr="00AB34A5">
        <w:t xml:space="preserve"> krabička s </w:t>
      </w:r>
      <w:r>
        <w:t>24</w:t>
      </w:r>
      <w:r w:rsidRPr="00AB34A5">
        <w:t xml:space="preserve"> intramamárními </w:t>
      </w:r>
      <w:r>
        <w:t>aplikátory o obsahu 10 g</w:t>
      </w:r>
    </w:p>
    <w:p w14:paraId="3D432AC0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CBE51C" w14:textId="77777777" w:rsidR="002B07C3" w:rsidRPr="00474C50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>Na trhu nemusí být všechny velikosti balení.</w:t>
      </w:r>
    </w:p>
    <w:p w14:paraId="2D214973" w14:textId="77777777" w:rsidR="002B07C3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E0A47F2" w14:textId="77777777" w:rsidR="00DB468A" w:rsidRPr="00B41D57" w:rsidRDefault="00DB468A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6CC22" w14:textId="77777777" w:rsidR="00C114FF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6EC333B" w14:textId="280F00F5" w:rsidR="004213F1" w:rsidRDefault="00CF0AB5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10</w:t>
      </w:r>
      <w:r w:rsidR="00DA6953">
        <w:rPr>
          <w:szCs w:val="22"/>
        </w:rPr>
        <w:t>/</w:t>
      </w:r>
      <w:r w:rsidR="002B07C3" w:rsidRPr="00156B11">
        <w:rPr>
          <w:szCs w:val="22"/>
        </w:rPr>
        <w:t>2026</w:t>
      </w:r>
    </w:p>
    <w:p w14:paraId="6DFCCC98" w14:textId="77777777" w:rsidR="002B07C3" w:rsidRPr="00B41D57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B739FB3" w14:textId="77777777" w:rsidR="00DA6953" w:rsidRDefault="00DA6953" w:rsidP="00DA6953">
      <w:pPr>
        <w:pStyle w:val="Zkladntext"/>
      </w:pPr>
      <w:bookmarkStart w:id="3" w:name="_Hlk241827401"/>
      <w:r w:rsidRPr="00B3112D">
        <w:t>Podrobné informace o tomto veterinárním léčivém přípravku jsou k dispozici v databázi přípravků Unie (</w:t>
      </w:r>
      <w:hyperlink r:id="rId10" w:history="1">
        <w:r w:rsidRPr="00B3112D">
          <w:rPr>
            <w:rStyle w:val="Hypertextovodkaz"/>
          </w:rPr>
          <w:t>https://medicines.health.europa.eu/veterinary</w:t>
        </w:r>
      </w:hyperlink>
      <w:r w:rsidRPr="00B3112D">
        <w:t xml:space="preserve">). </w:t>
      </w:r>
    </w:p>
    <w:bookmarkEnd w:id="3"/>
    <w:p w14:paraId="1DC29854" w14:textId="77777777" w:rsidR="00DA6953" w:rsidRPr="00B3112D" w:rsidRDefault="00DA6953" w:rsidP="00DA6953">
      <w:pPr>
        <w:pStyle w:val="Zkladntext"/>
        <w:ind w:left="118"/>
      </w:pPr>
    </w:p>
    <w:p w14:paraId="4D5AA38F" w14:textId="77777777" w:rsidR="00DA6953" w:rsidRPr="00B3112D" w:rsidRDefault="00DA6953" w:rsidP="00DA6953">
      <w:pPr>
        <w:spacing w:before="1"/>
      </w:pPr>
      <w:bookmarkStart w:id="4" w:name="_Hlk148432335"/>
      <w:r w:rsidRPr="0083545B">
        <w:t>Podrobné informace o tomto veterinárním léčivém přípravku naleznete také v národní databázi (</w:t>
      </w:r>
      <w:hyperlink r:id="rId11" w:history="1">
        <w:r w:rsidRPr="0083545B">
          <w:rPr>
            <w:rStyle w:val="Hypertextovodkaz"/>
          </w:rPr>
          <w:t>https://www.uskvbl.cz</w:t>
        </w:r>
      </w:hyperlink>
      <w:r w:rsidRPr="0083545B">
        <w:t>).</w:t>
      </w:r>
      <w:bookmarkEnd w:id="4"/>
    </w:p>
    <w:p w14:paraId="79F8C20E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3985A6" w14:textId="77777777" w:rsidR="00E70337" w:rsidRPr="00B41D57" w:rsidRDefault="00E70337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C9272A" w14:textId="77777777" w:rsidR="00DB468A" w:rsidRPr="00B41D57" w:rsidRDefault="00A240D3" w:rsidP="00096255">
      <w:pPr>
        <w:pStyle w:val="Style1"/>
        <w:jc w:val="both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625108" w14:textId="5D7FE6AF" w:rsidR="00DB468A" w:rsidRPr="00B41D57" w:rsidRDefault="00A240D3" w:rsidP="00096255">
      <w:pPr>
        <w:spacing w:line="240" w:lineRule="auto"/>
        <w:jc w:val="both"/>
        <w:rPr>
          <w:iCs/>
          <w:szCs w:val="22"/>
        </w:rPr>
      </w:pPr>
      <w:bookmarkStart w:id="5" w:name="_Hlk73552578"/>
      <w:r w:rsidRPr="00B41D57">
        <w:rPr>
          <w:iCs/>
          <w:szCs w:val="22"/>
          <w:u w:val="single"/>
        </w:rPr>
        <w:t>Držitel rozhodnutí o registraci</w:t>
      </w:r>
      <w:r w:rsidRPr="00B41D57">
        <w:t>:</w:t>
      </w:r>
    </w:p>
    <w:bookmarkEnd w:id="5"/>
    <w:p w14:paraId="28B5447F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AB34A5">
        <w:t>Pharmanovo</w:t>
      </w:r>
      <w:proofErr w:type="spellEnd"/>
      <w:r w:rsidRPr="00AB34A5">
        <w:t xml:space="preserve"> </w:t>
      </w:r>
      <w:proofErr w:type="spellStart"/>
      <w:r w:rsidRPr="00AB34A5">
        <w:t>Veterinärarzn</w:t>
      </w:r>
      <w:r>
        <w:t>e</w:t>
      </w:r>
      <w:r w:rsidRPr="00AB34A5">
        <w:t>imittel</w:t>
      </w:r>
      <w:proofErr w:type="spellEnd"/>
      <w:r w:rsidRPr="00AB34A5">
        <w:t xml:space="preserve"> GmbH</w:t>
      </w:r>
    </w:p>
    <w:p w14:paraId="4D1180EC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AB34A5">
        <w:t>Liebochstr</w:t>
      </w:r>
      <w:proofErr w:type="spellEnd"/>
      <w:r w:rsidRPr="00AB34A5">
        <w:t>. 9</w:t>
      </w:r>
    </w:p>
    <w:p w14:paraId="338BADD5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 xml:space="preserve">8143 </w:t>
      </w:r>
      <w:proofErr w:type="spellStart"/>
      <w:r w:rsidRPr="00AB34A5">
        <w:t>Dobl</w:t>
      </w:r>
      <w:proofErr w:type="spellEnd"/>
    </w:p>
    <w:p w14:paraId="1098A4E4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B34A5">
        <w:t>Rakousko</w:t>
      </w:r>
    </w:p>
    <w:p w14:paraId="4BCB8728" w14:textId="77777777" w:rsidR="00DB468A" w:rsidRPr="00B41D57" w:rsidRDefault="00DB468A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A0CEF0F" w14:textId="56E2185B" w:rsidR="003841FC" w:rsidRPr="00B41D57" w:rsidRDefault="00A240D3" w:rsidP="00096255">
      <w:pPr>
        <w:spacing w:line="240" w:lineRule="auto"/>
        <w:jc w:val="both"/>
        <w:rPr>
          <w:bCs/>
          <w:szCs w:val="22"/>
        </w:rPr>
      </w:pPr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740E11F3" w14:textId="77777777" w:rsidR="002B07C3" w:rsidRPr="002B07C3" w:rsidRDefault="002B07C3" w:rsidP="00096255">
      <w:pPr>
        <w:tabs>
          <w:tab w:val="clear" w:pos="567"/>
        </w:tabs>
        <w:spacing w:line="240" w:lineRule="auto"/>
        <w:jc w:val="both"/>
        <w:rPr>
          <w:szCs w:val="22"/>
          <w:highlight w:val="lightGray"/>
        </w:rPr>
      </w:pPr>
      <w:proofErr w:type="spellStart"/>
      <w:r w:rsidRPr="002B07C3">
        <w:rPr>
          <w:highlight w:val="lightGray"/>
        </w:rPr>
        <w:t>Produlab</w:t>
      </w:r>
      <w:proofErr w:type="spellEnd"/>
      <w:r w:rsidRPr="002B07C3">
        <w:rPr>
          <w:highlight w:val="lightGray"/>
        </w:rPr>
        <w:t xml:space="preserve"> </w:t>
      </w:r>
      <w:proofErr w:type="spellStart"/>
      <w:r w:rsidRPr="002B07C3">
        <w:rPr>
          <w:highlight w:val="lightGray"/>
        </w:rPr>
        <w:t>Pharma</w:t>
      </w:r>
      <w:proofErr w:type="spellEnd"/>
      <w:r w:rsidRPr="002B07C3">
        <w:rPr>
          <w:highlight w:val="lightGray"/>
        </w:rPr>
        <w:t xml:space="preserve"> B.V.</w:t>
      </w:r>
    </w:p>
    <w:p w14:paraId="5AD37AEE" w14:textId="77777777" w:rsidR="002B07C3" w:rsidRPr="002B07C3" w:rsidRDefault="002B07C3" w:rsidP="00096255">
      <w:pPr>
        <w:tabs>
          <w:tab w:val="clear" w:pos="567"/>
        </w:tabs>
        <w:spacing w:line="240" w:lineRule="auto"/>
        <w:jc w:val="both"/>
        <w:rPr>
          <w:szCs w:val="22"/>
          <w:highlight w:val="lightGray"/>
        </w:rPr>
      </w:pPr>
      <w:r w:rsidRPr="002B07C3">
        <w:rPr>
          <w:highlight w:val="lightGray"/>
        </w:rPr>
        <w:t>Forellenweg 16</w:t>
      </w:r>
    </w:p>
    <w:p w14:paraId="7E1FECC6" w14:textId="77777777" w:rsidR="002B07C3" w:rsidRPr="002B07C3" w:rsidRDefault="002B07C3" w:rsidP="00096255">
      <w:pPr>
        <w:tabs>
          <w:tab w:val="clear" w:pos="567"/>
        </w:tabs>
        <w:spacing w:line="240" w:lineRule="auto"/>
        <w:jc w:val="both"/>
        <w:rPr>
          <w:szCs w:val="22"/>
          <w:highlight w:val="lightGray"/>
        </w:rPr>
      </w:pPr>
      <w:r w:rsidRPr="002B07C3">
        <w:rPr>
          <w:highlight w:val="lightGray"/>
        </w:rPr>
        <w:t>4941 SJ Raamsdonksveer</w:t>
      </w:r>
    </w:p>
    <w:p w14:paraId="29CB72D9" w14:textId="77777777" w:rsidR="002B07C3" w:rsidRDefault="002B07C3" w:rsidP="00096255">
      <w:pPr>
        <w:tabs>
          <w:tab w:val="clear" w:pos="567"/>
        </w:tabs>
        <w:spacing w:line="240" w:lineRule="auto"/>
        <w:jc w:val="both"/>
      </w:pPr>
      <w:r w:rsidRPr="002B07C3">
        <w:rPr>
          <w:highlight w:val="lightGray"/>
        </w:rPr>
        <w:t>Nizozemsko</w:t>
      </w:r>
    </w:p>
    <w:p w14:paraId="7D01BFAD" w14:textId="77777777" w:rsidR="002B07C3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234FAD" w14:textId="77777777" w:rsidR="002B07C3" w:rsidRPr="00D41C6F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41C6F">
        <w:rPr>
          <w:szCs w:val="22"/>
        </w:rPr>
        <w:t>Vet-Agro Multi-Trade Company Sp. z o.o.</w:t>
      </w:r>
    </w:p>
    <w:p w14:paraId="30B47531" w14:textId="77777777" w:rsidR="002B07C3" w:rsidRPr="00D41C6F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41C6F">
        <w:rPr>
          <w:szCs w:val="22"/>
        </w:rPr>
        <w:t>Gliniana 32</w:t>
      </w:r>
    </w:p>
    <w:p w14:paraId="1600AE5F" w14:textId="77777777" w:rsidR="002B07C3" w:rsidRPr="00D41C6F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41C6F">
        <w:rPr>
          <w:szCs w:val="22"/>
        </w:rPr>
        <w:t>20-616 Lublin</w:t>
      </w:r>
    </w:p>
    <w:p w14:paraId="332E369F" w14:textId="77777777" w:rsidR="002B07C3" w:rsidRPr="00AB34A5" w:rsidRDefault="002B07C3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41C6F">
        <w:rPr>
          <w:szCs w:val="22"/>
        </w:rPr>
        <w:t>Polsko</w:t>
      </w:r>
    </w:p>
    <w:p w14:paraId="3D3BF102" w14:textId="77777777" w:rsidR="003841FC" w:rsidRPr="00B41D57" w:rsidRDefault="003841FC" w:rsidP="00096255">
      <w:pPr>
        <w:spacing w:line="240" w:lineRule="auto"/>
        <w:jc w:val="both"/>
        <w:rPr>
          <w:bCs/>
          <w:szCs w:val="22"/>
        </w:rPr>
      </w:pPr>
    </w:p>
    <w:p w14:paraId="5E8689B2" w14:textId="77777777" w:rsidR="0066013E" w:rsidRDefault="0066013E" w:rsidP="00096255">
      <w:pPr>
        <w:pStyle w:val="Style4"/>
        <w:spacing w:line="240" w:lineRule="auto"/>
        <w:jc w:val="both"/>
        <w:rPr>
          <w:u w:val="single"/>
        </w:rPr>
      </w:pPr>
      <w:bookmarkStart w:id="6" w:name="_Hlk73552585"/>
    </w:p>
    <w:bookmarkEnd w:id="6"/>
    <w:p w14:paraId="6A956C74" w14:textId="77777777" w:rsidR="004213F1" w:rsidRPr="00B41D57" w:rsidRDefault="004213F1" w:rsidP="00096255">
      <w:pPr>
        <w:pStyle w:val="Style4"/>
        <w:spacing w:line="240" w:lineRule="auto"/>
        <w:jc w:val="both"/>
      </w:pPr>
      <w:r w:rsidRPr="00B41D57">
        <w:rPr>
          <w:u w:val="single"/>
        </w:rPr>
        <w:lastRenderedPageBreak/>
        <w:t>Místní zástupci a kontaktní údaje pro hlášení podezření na nežádoucí účinky</w:t>
      </w:r>
      <w:r w:rsidRPr="00B41D57">
        <w:t>:</w:t>
      </w:r>
    </w:p>
    <w:p w14:paraId="016E82B3" w14:textId="77777777" w:rsidR="004213F1" w:rsidRPr="002B07C3" w:rsidRDefault="004213F1" w:rsidP="00096255">
      <w:pPr>
        <w:tabs>
          <w:tab w:val="clear" w:pos="567"/>
          <w:tab w:val="left" w:pos="0"/>
        </w:tabs>
        <w:spacing w:line="240" w:lineRule="auto"/>
        <w:jc w:val="both"/>
        <w:rPr>
          <w:bCs/>
          <w:szCs w:val="22"/>
        </w:rPr>
      </w:pPr>
      <w:r w:rsidRPr="002B07C3">
        <w:rPr>
          <w:bCs/>
          <w:szCs w:val="22"/>
        </w:rPr>
        <w:t>VELE s r.o.</w:t>
      </w:r>
    </w:p>
    <w:p w14:paraId="0798B75E" w14:textId="77777777" w:rsidR="004213F1" w:rsidRDefault="004213F1" w:rsidP="00096255">
      <w:pPr>
        <w:tabs>
          <w:tab w:val="clear" w:pos="567"/>
          <w:tab w:val="left" w:pos="0"/>
        </w:tabs>
        <w:spacing w:line="240" w:lineRule="auto"/>
        <w:jc w:val="both"/>
        <w:rPr>
          <w:bCs/>
          <w:szCs w:val="22"/>
        </w:rPr>
      </w:pPr>
      <w:r w:rsidRPr="004213F1">
        <w:rPr>
          <w:bCs/>
          <w:szCs w:val="22"/>
        </w:rPr>
        <w:t>č.p. 17</w:t>
      </w:r>
    </w:p>
    <w:p w14:paraId="08BF3651" w14:textId="77777777" w:rsidR="004213F1" w:rsidRPr="002B07C3" w:rsidRDefault="004213F1" w:rsidP="00096255">
      <w:pPr>
        <w:tabs>
          <w:tab w:val="clear" w:pos="567"/>
          <w:tab w:val="left" w:pos="0"/>
        </w:tabs>
        <w:spacing w:line="240" w:lineRule="auto"/>
        <w:jc w:val="both"/>
        <w:rPr>
          <w:bCs/>
          <w:szCs w:val="22"/>
        </w:rPr>
      </w:pPr>
      <w:r w:rsidRPr="00B41D57">
        <w:rPr>
          <w:szCs w:val="22"/>
        </w:rPr>
        <w:t>CZ</w:t>
      </w:r>
      <w:r w:rsidRPr="002B07C3">
        <w:rPr>
          <w:bCs/>
          <w:szCs w:val="22"/>
        </w:rPr>
        <w:t xml:space="preserve"> 588 42 </w:t>
      </w:r>
      <w:r w:rsidRPr="004213F1">
        <w:rPr>
          <w:bCs/>
          <w:szCs w:val="22"/>
        </w:rPr>
        <w:t>Ústí</w:t>
      </w:r>
    </w:p>
    <w:p w14:paraId="2A938400" w14:textId="77777777" w:rsidR="004213F1" w:rsidRDefault="004213F1" w:rsidP="00096255">
      <w:pPr>
        <w:tabs>
          <w:tab w:val="clear" w:pos="567"/>
          <w:tab w:val="left" w:pos="0"/>
        </w:tabs>
        <w:spacing w:line="240" w:lineRule="auto"/>
        <w:jc w:val="both"/>
        <w:rPr>
          <w:bCs/>
          <w:szCs w:val="22"/>
        </w:rPr>
      </w:pPr>
      <w:r w:rsidRPr="002B07C3">
        <w:rPr>
          <w:bCs/>
          <w:szCs w:val="22"/>
        </w:rPr>
        <w:t>Česká republika</w:t>
      </w:r>
    </w:p>
    <w:p w14:paraId="783BC987" w14:textId="77777777" w:rsidR="004213F1" w:rsidRPr="00B41D57" w:rsidRDefault="004213F1" w:rsidP="00096255">
      <w:pPr>
        <w:tabs>
          <w:tab w:val="clear" w:pos="567"/>
          <w:tab w:val="left" w:pos="0"/>
        </w:tabs>
        <w:spacing w:line="240" w:lineRule="auto"/>
        <w:jc w:val="both"/>
        <w:rPr>
          <w:bCs/>
          <w:szCs w:val="22"/>
        </w:rPr>
      </w:pPr>
      <w:r w:rsidRPr="002B07C3">
        <w:rPr>
          <w:bCs/>
          <w:szCs w:val="22"/>
        </w:rPr>
        <w:t xml:space="preserve">Tel: +420 </w:t>
      </w:r>
      <w:r w:rsidRPr="004213F1">
        <w:rPr>
          <w:bCs/>
          <w:szCs w:val="22"/>
        </w:rPr>
        <w:t>774 099 557</w:t>
      </w:r>
    </w:p>
    <w:p w14:paraId="28AF3A37" w14:textId="77777777" w:rsidR="004213F1" w:rsidRPr="00B41D57" w:rsidRDefault="004213F1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5591D14" w14:textId="77777777" w:rsidR="004213F1" w:rsidRPr="00B41D57" w:rsidRDefault="004213F1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44D2849E" w14:textId="77777777" w:rsidR="006D075E" w:rsidRPr="00B41D57" w:rsidRDefault="006D075E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A0A05D3" w14:textId="77777777" w:rsidR="002B07C3" w:rsidRDefault="002B07C3" w:rsidP="00096255">
      <w:pPr>
        <w:pStyle w:val="Style1"/>
        <w:jc w:val="both"/>
      </w:pPr>
    </w:p>
    <w:p w14:paraId="003B01AD" w14:textId="271775AC" w:rsidR="00BB2539" w:rsidRPr="00B41D57" w:rsidRDefault="00A240D3" w:rsidP="00096255">
      <w:pPr>
        <w:pStyle w:val="Style1"/>
        <w:jc w:val="both"/>
      </w:pPr>
      <w:r w:rsidRPr="00B41D57">
        <w:t>&lt;</w:t>
      </w:r>
      <w:r w:rsidRPr="00B41D57">
        <w:rPr>
          <w:highlight w:val="lightGray"/>
        </w:rPr>
        <w:t>17.</w:t>
      </w:r>
      <w:r w:rsidRPr="00B41D57">
        <w:tab/>
        <w:t>Další informace&gt;</w:t>
      </w:r>
    </w:p>
    <w:p w14:paraId="72BBFD3F" w14:textId="77777777" w:rsidR="005F346D" w:rsidRPr="00B41D57" w:rsidRDefault="005F346D" w:rsidP="00096255">
      <w:pPr>
        <w:tabs>
          <w:tab w:val="clear" w:pos="567"/>
        </w:tabs>
        <w:spacing w:line="240" w:lineRule="auto"/>
        <w:jc w:val="both"/>
        <w:rPr>
          <w:szCs w:val="22"/>
        </w:rPr>
      </w:pPr>
    </w:p>
    <w:sectPr w:rsidR="005F346D" w:rsidRPr="00B41D57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37BDF7" w16cex:dateUtc="2026-09-14T09:0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25B03" w14:textId="77777777" w:rsidR="00B04650" w:rsidRDefault="00B04650">
      <w:pPr>
        <w:spacing w:line="240" w:lineRule="auto"/>
      </w:pPr>
      <w:r>
        <w:separator/>
      </w:r>
    </w:p>
  </w:endnote>
  <w:endnote w:type="continuationSeparator" w:id="0">
    <w:p w14:paraId="2B397A78" w14:textId="77777777" w:rsidR="00B04650" w:rsidRDefault="00B046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A240D3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A240D3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671A6" w14:textId="77777777" w:rsidR="00B04650" w:rsidRDefault="00B04650">
      <w:pPr>
        <w:spacing w:line="240" w:lineRule="auto"/>
      </w:pPr>
      <w:r>
        <w:separator/>
      </w:r>
    </w:p>
  </w:footnote>
  <w:footnote w:type="continuationSeparator" w:id="0">
    <w:p w14:paraId="672F1A16" w14:textId="77777777" w:rsidR="00B04650" w:rsidRDefault="00B046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3B8E6" w14:textId="5D28FF6C" w:rsidR="009F1998" w:rsidRDefault="009F1998">
    <w:pPr>
      <w:pStyle w:val="Zhlav"/>
    </w:pPr>
    <w:r w:rsidRPr="009F1998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9F2E4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905D6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9286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847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C6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AC5C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00D5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3458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2A81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756C1052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736F0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903B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A07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D2F1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0D4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A890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7AC8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EC60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6794F99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39C0A7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C266FA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CEE1FB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7DE04B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41B6378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1DE49F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EE5E4E3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1F45DF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21A41CD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D406B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56A7D3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DD0CD1B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508679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848B98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BB2002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0F010F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2A0AE7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66A42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6036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B4DB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729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6EF5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D0BD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029D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0EC7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60F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3F4732C"/>
    <w:multiLevelType w:val="hybridMultilevel"/>
    <w:tmpl w:val="7B143DE0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54683"/>
    <w:multiLevelType w:val="hybridMultilevel"/>
    <w:tmpl w:val="0EE81776"/>
    <w:lvl w:ilvl="0" w:tplc="545E1B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E0B1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764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C62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42F4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C2BA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F849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FAD6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3EEAE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C902CC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84AEE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7DCD1C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8C6B07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C84F01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E85C4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102610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FFE93F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EBC2F5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F59E78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14F43E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C6AC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84B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2A86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2A23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F673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C3B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6470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D0D61F0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8B0C1D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3362B2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40F2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5617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1E53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922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2A61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8A51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434AF0C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0DC04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048D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0A90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6669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BD881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0098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4064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7A20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785A762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0A22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609A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7E6C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B4C2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3848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3C6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1AC1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CE69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C20E1CB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84E059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602DA4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E90C2B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3F6C03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5505E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AD6EFE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27409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6C8331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832A70F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2C4D9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CCD4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A8D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40A0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0D077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44AF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9617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B54A9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81285E9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A4C2371A" w:tentative="1">
      <w:start w:val="1"/>
      <w:numFmt w:val="lowerLetter"/>
      <w:lvlText w:val="%2."/>
      <w:lvlJc w:val="left"/>
      <w:pPr>
        <w:ind w:left="1440" w:hanging="360"/>
      </w:pPr>
    </w:lvl>
    <w:lvl w:ilvl="2" w:tplc="55E00E8C" w:tentative="1">
      <w:start w:val="1"/>
      <w:numFmt w:val="lowerRoman"/>
      <w:lvlText w:val="%3."/>
      <w:lvlJc w:val="right"/>
      <w:pPr>
        <w:ind w:left="2160" w:hanging="180"/>
      </w:pPr>
    </w:lvl>
    <w:lvl w:ilvl="3" w:tplc="5BF4235C" w:tentative="1">
      <w:start w:val="1"/>
      <w:numFmt w:val="decimal"/>
      <w:lvlText w:val="%4."/>
      <w:lvlJc w:val="left"/>
      <w:pPr>
        <w:ind w:left="2880" w:hanging="360"/>
      </w:pPr>
    </w:lvl>
    <w:lvl w:ilvl="4" w:tplc="EF7869D4" w:tentative="1">
      <w:start w:val="1"/>
      <w:numFmt w:val="lowerLetter"/>
      <w:lvlText w:val="%5."/>
      <w:lvlJc w:val="left"/>
      <w:pPr>
        <w:ind w:left="3600" w:hanging="360"/>
      </w:pPr>
    </w:lvl>
    <w:lvl w:ilvl="5" w:tplc="67B026EA" w:tentative="1">
      <w:start w:val="1"/>
      <w:numFmt w:val="lowerRoman"/>
      <w:lvlText w:val="%6."/>
      <w:lvlJc w:val="right"/>
      <w:pPr>
        <w:ind w:left="4320" w:hanging="180"/>
      </w:pPr>
    </w:lvl>
    <w:lvl w:ilvl="6" w:tplc="5B820F42" w:tentative="1">
      <w:start w:val="1"/>
      <w:numFmt w:val="decimal"/>
      <w:lvlText w:val="%7."/>
      <w:lvlJc w:val="left"/>
      <w:pPr>
        <w:ind w:left="5040" w:hanging="360"/>
      </w:pPr>
    </w:lvl>
    <w:lvl w:ilvl="7" w:tplc="BE705CC2" w:tentative="1">
      <w:start w:val="1"/>
      <w:numFmt w:val="lowerLetter"/>
      <w:lvlText w:val="%8."/>
      <w:lvlJc w:val="left"/>
      <w:pPr>
        <w:ind w:left="5760" w:hanging="360"/>
      </w:pPr>
    </w:lvl>
    <w:lvl w:ilvl="8" w:tplc="17F6AB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53B6BFA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31A43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7664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3CBF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CA82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64A8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0242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94F3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A286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5164D5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B6D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5489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0418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0441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E82B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08D1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900E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987B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120E0EE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AD4E1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D451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467A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50C1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B0FD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422A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64E1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502B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ABC4EFBC">
      <w:start w:val="1"/>
      <w:numFmt w:val="decimal"/>
      <w:lvlText w:val="%1."/>
      <w:lvlJc w:val="left"/>
      <w:pPr>
        <w:ind w:left="720" w:hanging="360"/>
      </w:pPr>
    </w:lvl>
    <w:lvl w:ilvl="1" w:tplc="AC6E8756" w:tentative="1">
      <w:start w:val="1"/>
      <w:numFmt w:val="lowerLetter"/>
      <w:lvlText w:val="%2."/>
      <w:lvlJc w:val="left"/>
      <w:pPr>
        <w:ind w:left="1440" w:hanging="360"/>
      </w:pPr>
    </w:lvl>
    <w:lvl w:ilvl="2" w:tplc="8B28F4F4" w:tentative="1">
      <w:start w:val="1"/>
      <w:numFmt w:val="lowerRoman"/>
      <w:lvlText w:val="%3."/>
      <w:lvlJc w:val="right"/>
      <w:pPr>
        <w:ind w:left="2160" w:hanging="180"/>
      </w:pPr>
    </w:lvl>
    <w:lvl w:ilvl="3" w:tplc="C480D5BA" w:tentative="1">
      <w:start w:val="1"/>
      <w:numFmt w:val="decimal"/>
      <w:lvlText w:val="%4."/>
      <w:lvlJc w:val="left"/>
      <w:pPr>
        <w:ind w:left="2880" w:hanging="360"/>
      </w:pPr>
    </w:lvl>
    <w:lvl w:ilvl="4" w:tplc="CF16234C" w:tentative="1">
      <w:start w:val="1"/>
      <w:numFmt w:val="lowerLetter"/>
      <w:lvlText w:val="%5."/>
      <w:lvlJc w:val="left"/>
      <w:pPr>
        <w:ind w:left="3600" w:hanging="360"/>
      </w:pPr>
    </w:lvl>
    <w:lvl w:ilvl="5" w:tplc="8422943C" w:tentative="1">
      <w:start w:val="1"/>
      <w:numFmt w:val="lowerRoman"/>
      <w:lvlText w:val="%6."/>
      <w:lvlJc w:val="right"/>
      <w:pPr>
        <w:ind w:left="4320" w:hanging="180"/>
      </w:pPr>
    </w:lvl>
    <w:lvl w:ilvl="6" w:tplc="6310CB26" w:tentative="1">
      <w:start w:val="1"/>
      <w:numFmt w:val="decimal"/>
      <w:lvlText w:val="%7."/>
      <w:lvlJc w:val="left"/>
      <w:pPr>
        <w:ind w:left="5040" w:hanging="360"/>
      </w:pPr>
    </w:lvl>
    <w:lvl w:ilvl="7" w:tplc="2CC62216" w:tentative="1">
      <w:start w:val="1"/>
      <w:numFmt w:val="lowerLetter"/>
      <w:lvlText w:val="%8."/>
      <w:lvlJc w:val="left"/>
      <w:pPr>
        <w:ind w:left="5760" w:hanging="360"/>
      </w:pPr>
    </w:lvl>
    <w:lvl w:ilvl="8" w:tplc="17B61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4A667F5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0AAA0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302A6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CC10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E620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9426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F2AA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BAA6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DBA45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7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3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070D"/>
    <w:rsid w:val="00013A03"/>
    <w:rsid w:val="00021B82"/>
    <w:rsid w:val="00024777"/>
    <w:rsid w:val="00024E21"/>
    <w:rsid w:val="00027100"/>
    <w:rsid w:val="00030AD8"/>
    <w:rsid w:val="000349AA"/>
    <w:rsid w:val="00036C50"/>
    <w:rsid w:val="00050447"/>
    <w:rsid w:val="00052D2B"/>
    <w:rsid w:val="00054F55"/>
    <w:rsid w:val="00056EE7"/>
    <w:rsid w:val="00062945"/>
    <w:rsid w:val="00063946"/>
    <w:rsid w:val="00067023"/>
    <w:rsid w:val="0007142A"/>
    <w:rsid w:val="00080453"/>
    <w:rsid w:val="0008169A"/>
    <w:rsid w:val="00082200"/>
    <w:rsid w:val="000838BB"/>
    <w:rsid w:val="000860CE"/>
    <w:rsid w:val="00092A37"/>
    <w:rsid w:val="000938A6"/>
    <w:rsid w:val="00096255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A89"/>
    <w:rsid w:val="00145C3F"/>
    <w:rsid w:val="00145D34"/>
    <w:rsid w:val="00146284"/>
    <w:rsid w:val="0014690F"/>
    <w:rsid w:val="0015098E"/>
    <w:rsid w:val="00153B3A"/>
    <w:rsid w:val="00156B11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47F9"/>
    <w:rsid w:val="00265656"/>
    <w:rsid w:val="00265E77"/>
    <w:rsid w:val="00266155"/>
    <w:rsid w:val="0027270B"/>
    <w:rsid w:val="00272952"/>
    <w:rsid w:val="00272B36"/>
    <w:rsid w:val="002744B6"/>
    <w:rsid w:val="00274D17"/>
    <w:rsid w:val="00282E7B"/>
    <w:rsid w:val="002838C8"/>
    <w:rsid w:val="00290805"/>
    <w:rsid w:val="00290C2A"/>
    <w:rsid w:val="0029116E"/>
    <w:rsid w:val="002931DD"/>
    <w:rsid w:val="00295140"/>
    <w:rsid w:val="002A0E7C"/>
    <w:rsid w:val="002A0EED"/>
    <w:rsid w:val="002A21ED"/>
    <w:rsid w:val="002A2F61"/>
    <w:rsid w:val="002A3F88"/>
    <w:rsid w:val="002A710D"/>
    <w:rsid w:val="002B07C3"/>
    <w:rsid w:val="002B0F11"/>
    <w:rsid w:val="002B2E17"/>
    <w:rsid w:val="002B6560"/>
    <w:rsid w:val="002B6599"/>
    <w:rsid w:val="002B6E35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E7EA3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12C0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3F03"/>
    <w:rsid w:val="00406F33"/>
    <w:rsid w:val="00407C22"/>
    <w:rsid w:val="00412BBE"/>
    <w:rsid w:val="00414B20"/>
    <w:rsid w:val="0041628A"/>
    <w:rsid w:val="00417DE3"/>
    <w:rsid w:val="00420850"/>
    <w:rsid w:val="004213F1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0E0D"/>
    <w:rsid w:val="004F4DB1"/>
    <w:rsid w:val="004F6F64"/>
    <w:rsid w:val="005004EC"/>
    <w:rsid w:val="00506AAE"/>
    <w:rsid w:val="00507792"/>
    <w:rsid w:val="00517756"/>
    <w:rsid w:val="005202C6"/>
    <w:rsid w:val="00523C53"/>
    <w:rsid w:val="00524AE2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77C97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30E8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013E"/>
    <w:rsid w:val="00667489"/>
    <w:rsid w:val="00667A57"/>
    <w:rsid w:val="00670D44"/>
    <w:rsid w:val="0067195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72E3"/>
    <w:rsid w:val="007B00E5"/>
    <w:rsid w:val="007B0EB3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7F6B5A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76FB3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24D4"/>
    <w:rsid w:val="00964F03"/>
    <w:rsid w:val="00966F1F"/>
    <w:rsid w:val="00975676"/>
    <w:rsid w:val="00976467"/>
    <w:rsid w:val="00976D32"/>
    <w:rsid w:val="00980543"/>
    <w:rsid w:val="009844F7"/>
    <w:rsid w:val="009938F7"/>
    <w:rsid w:val="00995A7D"/>
    <w:rsid w:val="009A05AA"/>
    <w:rsid w:val="009A05C9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998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40D3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1561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4650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47D26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D7BF9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2A68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AB5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1E59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3FF7"/>
    <w:rsid w:val="00D95BBB"/>
    <w:rsid w:val="00D97E7D"/>
    <w:rsid w:val="00DA16B5"/>
    <w:rsid w:val="00DA2A06"/>
    <w:rsid w:val="00DA6953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12C8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F94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05F51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34"/>
    <w:qFormat/>
    <w:rsid w:val="00145A89"/>
    <w:pPr>
      <w:ind w:left="720"/>
      <w:contextualSpacing/>
    </w:pPr>
  </w:style>
  <w:style w:type="character" w:customStyle="1" w:styleId="fontstyle01">
    <w:name w:val="fontstyle01"/>
    <w:basedOn w:val="Standardnpsmoodstavce"/>
    <w:rsid w:val="00876FB3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Nevyeenzmnka">
    <w:name w:val="Unresolved Mention"/>
    <w:basedOn w:val="Standardnpsmoodstavce"/>
    <w:rsid w:val="00876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93C27-F4FB-4165-A51B-A8E744A35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1230</Words>
  <Characters>7261</Characters>
  <Application>Microsoft Office Word</Application>
  <DocSecurity>0</DocSecurity>
  <Lines>60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cz-pl-novocillin-lc-2026-09-tc-cs</vt:lpstr>
      <vt:lpstr>cz-combined-novocillin-lc-2026-09-tc-cs</vt:lpstr>
      <vt:lpstr>Vqrdtemplatetracked_cs</vt:lpstr>
    </vt:vector>
  </TitlesOfParts>
  <Company>CDT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cz-pl-novocillin-lc-2026-09-tc-cs</dc:title>
  <dc:subject>General-EMA/201224/2010</dc:subject>
  <dc:creator>CDT</dc:creator>
  <cp:lastModifiedBy>Neugebauerová Kateřina</cp:lastModifiedBy>
  <cp:revision>10</cp:revision>
  <cp:lastPrinted>2026-10-22T09:28:00Z</cp:lastPrinted>
  <dcterms:created xsi:type="dcterms:W3CDTF">2026-09-15T06:29:00Z</dcterms:created>
  <dcterms:modified xsi:type="dcterms:W3CDTF">2026-10-22T09:28:00Z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