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93C938" w14:textId="77777777" w:rsidR="00C618D8" w:rsidRPr="00C618D8" w:rsidRDefault="00C618D8" w:rsidP="000703A8">
      <w:pPr>
        <w:rPr>
          <w:rFonts w:cstheme="minorHAnsi"/>
          <w:b/>
        </w:rPr>
      </w:pPr>
      <w:proofErr w:type="spellStart"/>
      <w:r w:rsidRPr="00C618D8">
        <w:rPr>
          <w:rFonts w:cstheme="minorHAnsi"/>
          <w:b/>
        </w:rPr>
        <w:t>AnimOrto</w:t>
      </w:r>
      <w:proofErr w:type="spellEnd"/>
      <w:r w:rsidRPr="00C618D8">
        <w:rPr>
          <w:rFonts w:cstheme="minorHAnsi"/>
          <w:b/>
        </w:rPr>
        <w:t xml:space="preserve"> gel – péče o pohybový komfort</w:t>
      </w:r>
    </w:p>
    <w:p w14:paraId="0104A181" w14:textId="1316B20F" w:rsidR="000703A8" w:rsidRPr="00C618D8" w:rsidRDefault="000703A8" w:rsidP="000703A8">
      <w:pPr>
        <w:rPr>
          <w:rFonts w:cstheme="minorHAnsi"/>
        </w:rPr>
      </w:pPr>
      <w:r w:rsidRPr="00C618D8">
        <w:rPr>
          <w:rFonts w:cstheme="minorHAnsi"/>
        </w:rPr>
        <w:t>Masážní liniment gel pro zvířata určený k péči o pokožku v oblasti svalů, kloubů, šlach a zad. Při</w:t>
      </w:r>
      <w:r w:rsidR="00C13C55">
        <w:rPr>
          <w:rFonts w:cstheme="minorHAnsi"/>
        </w:rPr>
        <w:t> </w:t>
      </w:r>
      <w:r w:rsidRPr="00C618D8">
        <w:rPr>
          <w:rFonts w:cstheme="minorHAnsi"/>
        </w:rPr>
        <w:t>masáži přináší rychlý pocit uvolnění a osvěžení namáhaných partií a pomáhá zmírnit vnímání ztuhlosti po zátěži.</w:t>
      </w:r>
    </w:p>
    <w:p w14:paraId="29B48E55" w14:textId="77777777" w:rsidR="000703A8" w:rsidRPr="00C618D8" w:rsidRDefault="000703A8" w:rsidP="000703A8">
      <w:pPr>
        <w:spacing w:after="0"/>
        <w:rPr>
          <w:rFonts w:cstheme="minorHAnsi"/>
        </w:rPr>
      </w:pPr>
      <w:r w:rsidRPr="00C618D8">
        <w:rPr>
          <w:rFonts w:cstheme="minorHAnsi"/>
        </w:rPr>
        <w:t>Je vhodný zejména:</w:t>
      </w:r>
    </w:p>
    <w:p w14:paraId="0EC51CC3" w14:textId="77777777" w:rsidR="000703A8" w:rsidRPr="00BB16C2" w:rsidRDefault="000703A8" w:rsidP="000703A8">
      <w:pPr>
        <w:numPr>
          <w:ilvl w:val="0"/>
          <w:numId w:val="1"/>
        </w:numPr>
        <w:spacing w:after="0"/>
      </w:pPr>
      <w:r w:rsidRPr="00BB16C2">
        <w:t>při sportovních aktivitách, tréninku a práci – podpora prokrvení</w:t>
      </w:r>
    </w:p>
    <w:p w14:paraId="3AED2790" w14:textId="77777777" w:rsidR="000703A8" w:rsidRPr="00BB16C2" w:rsidRDefault="000703A8" w:rsidP="000703A8">
      <w:pPr>
        <w:numPr>
          <w:ilvl w:val="0"/>
          <w:numId w:val="1"/>
        </w:numPr>
        <w:spacing w:after="0"/>
      </w:pPr>
      <w:r w:rsidRPr="00BB16C2">
        <w:t>po fyzické zátěži (regenerace, uvolnění),</w:t>
      </w:r>
    </w:p>
    <w:p w14:paraId="3713A2C8" w14:textId="77777777" w:rsidR="000703A8" w:rsidRPr="00BB16C2" w:rsidRDefault="000703A8" w:rsidP="000703A8">
      <w:pPr>
        <w:numPr>
          <w:ilvl w:val="0"/>
          <w:numId w:val="1"/>
        </w:numPr>
        <w:spacing w:after="0"/>
      </w:pPr>
      <w:r w:rsidRPr="00BB16C2">
        <w:t>při dlouhodobém přetěžování pohybového aparátu,</w:t>
      </w:r>
    </w:p>
    <w:p w14:paraId="07589E30" w14:textId="77777777" w:rsidR="000703A8" w:rsidRPr="00BB16C2" w:rsidRDefault="000703A8" w:rsidP="000703A8">
      <w:pPr>
        <w:numPr>
          <w:ilvl w:val="0"/>
          <w:numId w:val="1"/>
        </w:numPr>
        <w:spacing w:after="0"/>
      </w:pPr>
      <w:r w:rsidRPr="00BB16C2">
        <w:t>jako doprovodná masážní péče v období rekonvalescence (dle doporučení veterináře).</w:t>
      </w:r>
    </w:p>
    <w:p w14:paraId="6DB94E82" w14:textId="77777777" w:rsidR="000703A8" w:rsidRPr="00BB16C2" w:rsidRDefault="000703A8" w:rsidP="000703A8">
      <w:pPr>
        <w:spacing w:before="120" w:after="0"/>
      </w:pPr>
      <w:r w:rsidRPr="00BB16C2">
        <w:t>Díky masážnímu efektu a aktivním složkám gel napomáhá:</w:t>
      </w:r>
    </w:p>
    <w:p w14:paraId="7905BE78" w14:textId="77777777" w:rsidR="000703A8" w:rsidRPr="00BB16C2" w:rsidRDefault="000703A8" w:rsidP="000703A8">
      <w:pPr>
        <w:numPr>
          <w:ilvl w:val="0"/>
          <w:numId w:val="2"/>
        </w:numPr>
        <w:spacing w:after="0"/>
      </w:pPr>
      <w:r w:rsidRPr="00BB16C2">
        <w:t>uvolnit napětí ve svalech,</w:t>
      </w:r>
    </w:p>
    <w:p w14:paraId="6C68FB80" w14:textId="77777777" w:rsidR="000703A8" w:rsidRPr="00BB16C2" w:rsidRDefault="000703A8" w:rsidP="000703A8">
      <w:pPr>
        <w:numPr>
          <w:ilvl w:val="0"/>
          <w:numId w:val="2"/>
        </w:numPr>
        <w:spacing w:after="0"/>
      </w:pPr>
      <w:r w:rsidRPr="00BB16C2">
        <w:t>zlepšit komfort pohybu u ztuhlých zvířat,</w:t>
      </w:r>
    </w:p>
    <w:p w14:paraId="12854BB9" w14:textId="77777777" w:rsidR="000703A8" w:rsidRPr="00BB16C2" w:rsidRDefault="000703A8" w:rsidP="000703A8">
      <w:pPr>
        <w:numPr>
          <w:ilvl w:val="0"/>
          <w:numId w:val="2"/>
        </w:numPr>
        <w:spacing w:after="0"/>
      </w:pPr>
      <w:r w:rsidRPr="00BB16C2">
        <w:t>omezit pocit „těžkých“ a unavených svalů po výkonu.</w:t>
      </w:r>
    </w:p>
    <w:p w14:paraId="1EB6B32E" w14:textId="77777777" w:rsidR="000703A8" w:rsidRDefault="000703A8" w:rsidP="000703A8">
      <w:pPr>
        <w:spacing w:before="120"/>
      </w:pPr>
      <w:proofErr w:type="spellStart"/>
      <w:r>
        <w:t>Ingredients</w:t>
      </w:r>
      <w:proofErr w:type="spellEnd"/>
      <w:r>
        <w:t>:</w:t>
      </w:r>
      <w:r w:rsidRPr="00A50D1B">
        <w:t xml:space="preserve"> </w:t>
      </w:r>
      <w:proofErr w:type="spellStart"/>
      <w:r>
        <w:t>Aqua</w:t>
      </w:r>
      <w:proofErr w:type="spellEnd"/>
      <w:r>
        <w:t xml:space="preserve">, </w:t>
      </w:r>
      <w:proofErr w:type="spellStart"/>
      <w:r>
        <w:t>Alcohol</w:t>
      </w:r>
      <w:proofErr w:type="spellEnd"/>
      <w:r>
        <w:t xml:space="preserve"> </w:t>
      </w:r>
      <w:proofErr w:type="spellStart"/>
      <w:r>
        <w:t>Denat</w:t>
      </w:r>
      <w:proofErr w:type="spellEnd"/>
      <w:r>
        <w:t xml:space="preserve">., Propylene </w:t>
      </w:r>
      <w:proofErr w:type="spellStart"/>
      <w:r>
        <w:t>Glycol</w:t>
      </w:r>
      <w:proofErr w:type="spellEnd"/>
      <w:r>
        <w:t xml:space="preserve">, </w:t>
      </w:r>
      <w:proofErr w:type="spellStart"/>
      <w:r>
        <w:t>Sodium</w:t>
      </w:r>
      <w:proofErr w:type="spellEnd"/>
      <w:r>
        <w:t xml:space="preserve"> </w:t>
      </w:r>
      <w:proofErr w:type="spellStart"/>
      <w:r>
        <w:t>Acrylates</w:t>
      </w:r>
      <w:proofErr w:type="spellEnd"/>
      <w:r>
        <w:t xml:space="preserve"> </w:t>
      </w:r>
      <w:proofErr w:type="spellStart"/>
      <w:r>
        <w:t>Copolymer</w:t>
      </w:r>
      <w:proofErr w:type="spellEnd"/>
      <w:r>
        <w:t xml:space="preserve">, </w:t>
      </w:r>
      <w:proofErr w:type="spellStart"/>
      <w:r>
        <w:t>Cannabis</w:t>
      </w:r>
      <w:proofErr w:type="spellEnd"/>
      <w:r>
        <w:t xml:space="preserve"> </w:t>
      </w:r>
      <w:proofErr w:type="spellStart"/>
      <w:r>
        <w:t>Sativa</w:t>
      </w:r>
      <w:proofErr w:type="spellEnd"/>
      <w:r>
        <w:t xml:space="preserve"> </w:t>
      </w:r>
      <w:proofErr w:type="spellStart"/>
      <w:r>
        <w:t>Seed</w:t>
      </w:r>
      <w:proofErr w:type="spellEnd"/>
      <w:r>
        <w:t xml:space="preserve"> </w:t>
      </w:r>
      <w:proofErr w:type="spellStart"/>
      <w:r>
        <w:t>Oil</w:t>
      </w:r>
      <w:proofErr w:type="spellEnd"/>
      <w:r>
        <w:t xml:space="preserve">, </w:t>
      </w:r>
      <w:proofErr w:type="spellStart"/>
      <w:r>
        <w:t>Lecithin</w:t>
      </w:r>
      <w:proofErr w:type="spellEnd"/>
      <w:r>
        <w:t xml:space="preserve">, </w:t>
      </w:r>
      <w:proofErr w:type="spellStart"/>
      <w:r>
        <w:t>Glucosamine</w:t>
      </w:r>
      <w:proofErr w:type="spellEnd"/>
      <w:r>
        <w:t xml:space="preserve"> </w:t>
      </w:r>
      <w:proofErr w:type="spellStart"/>
      <w:r>
        <w:t>Sulfate</w:t>
      </w:r>
      <w:proofErr w:type="spellEnd"/>
      <w:r>
        <w:t xml:space="preserve">, </w:t>
      </w:r>
      <w:proofErr w:type="spellStart"/>
      <w:r>
        <w:t>Dimethyl</w:t>
      </w:r>
      <w:proofErr w:type="spellEnd"/>
      <w:r>
        <w:t xml:space="preserve"> Sulfone, </w:t>
      </w:r>
      <w:proofErr w:type="spellStart"/>
      <w:r>
        <w:t>Sodium</w:t>
      </w:r>
      <w:proofErr w:type="spellEnd"/>
      <w:r>
        <w:t xml:space="preserve"> Chondroitin </w:t>
      </w:r>
      <w:proofErr w:type="spellStart"/>
      <w:r>
        <w:t>Sulfate</w:t>
      </w:r>
      <w:proofErr w:type="spellEnd"/>
      <w:r>
        <w:t xml:space="preserve">, </w:t>
      </w:r>
      <w:proofErr w:type="spellStart"/>
      <w:r>
        <w:t>Vanillyl</w:t>
      </w:r>
      <w:proofErr w:type="spellEnd"/>
      <w:r>
        <w:t xml:space="preserve"> Butyl Ether, </w:t>
      </w:r>
      <w:proofErr w:type="spellStart"/>
      <w:r>
        <w:t>Methyl</w:t>
      </w:r>
      <w:proofErr w:type="spellEnd"/>
      <w:r>
        <w:t xml:space="preserve"> </w:t>
      </w:r>
      <w:proofErr w:type="spellStart"/>
      <w:r>
        <w:t>Salicylate</w:t>
      </w:r>
      <w:proofErr w:type="spellEnd"/>
      <w:r>
        <w:t xml:space="preserve">, </w:t>
      </w:r>
      <w:proofErr w:type="spellStart"/>
      <w:r>
        <w:t>Eucalyptus</w:t>
      </w:r>
      <w:proofErr w:type="spellEnd"/>
      <w:r>
        <w:t xml:space="preserve"> </w:t>
      </w:r>
      <w:proofErr w:type="spellStart"/>
      <w:r>
        <w:t>Globulus</w:t>
      </w:r>
      <w:proofErr w:type="spellEnd"/>
      <w:r>
        <w:t xml:space="preserve"> </w:t>
      </w:r>
      <w:proofErr w:type="spellStart"/>
      <w:r>
        <w:t>Oil</w:t>
      </w:r>
      <w:proofErr w:type="spellEnd"/>
      <w:r>
        <w:t xml:space="preserve">, </w:t>
      </w:r>
      <w:proofErr w:type="spellStart"/>
      <w:r>
        <w:t>Cedrus</w:t>
      </w:r>
      <w:proofErr w:type="spellEnd"/>
      <w:r>
        <w:t xml:space="preserve"> </w:t>
      </w:r>
      <w:proofErr w:type="spellStart"/>
      <w:r>
        <w:t>Atlantica</w:t>
      </w:r>
      <w:proofErr w:type="spellEnd"/>
      <w:r>
        <w:t xml:space="preserve"> </w:t>
      </w:r>
      <w:proofErr w:type="spellStart"/>
      <w:r>
        <w:t>Oil</w:t>
      </w:r>
      <w:proofErr w:type="spellEnd"/>
      <w:r>
        <w:t>/</w:t>
      </w:r>
      <w:proofErr w:type="spellStart"/>
      <w:r>
        <w:t>Extract</w:t>
      </w:r>
      <w:proofErr w:type="spellEnd"/>
      <w:r>
        <w:t xml:space="preserve">, </w:t>
      </w:r>
      <w:proofErr w:type="spellStart"/>
      <w:r>
        <w:t>Phenoxyethanol</w:t>
      </w:r>
      <w:proofErr w:type="spellEnd"/>
      <w:r>
        <w:t xml:space="preserve">, </w:t>
      </w:r>
      <w:proofErr w:type="spellStart"/>
      <w:r>
        <w:t>Ethylhexylglycerin</w:t>
      </w:r>
      <w:proofErr w:type="spellEnd"/>
      <w:r>
        <w:t xml:space="preserve">, </w:t>
      </w:r>
      <w:proofErr w:type="spellStart"/>
      <w:r>
        <w:t>Cannabidiol</w:t>
      </w:r>
      <w:proofErr w:type="spellEnd"/>
      <w:r>
        <w:t xml:space="preserve">, </w:t>
      </w:r>
      <w:proofErr w:type="spellStart"/>
      <w:r>
        <w:t>Boswellia</w:t>
      </w:r>
      <w:proofErr w:type="spellEnd"/>
      <w:r>
        <w:t xml:space="preserve"> </w:t>
      </w:r>
      <w:proofErr w:type="spellStart"/>
      <w:r>
        <w:t>Serrata</w:t>
      </w:r>
      <w:proofErr w:type="spellEnd"/>
      <w:r>
        <w:t xml:space="preserve"> </w:t>
      </w:r>
      <w:proofErr w:type="spellStart"/>
      <w:r>
        <w:t>Extract</w:t>
      </w:r>
      <w:proofErr w:type="spellEnd"/>
      <w:r>
        <w:t xml:space="preserve">, </w:t>
      </w:r>
      <w:proofErr w:type="spellStart"/>
      <w:r>
        <w:t>Menthol</w:t>
      </w:r>
      <w:proofErr w:type="spellEnd"/>
      <w:r>
        <w:t xml:space="preserve">, Limonene, </w:t>
      </w:r>
      <w:proofErr w:type="spellStart"/>
      <w:r>
        <w:t>Pinene</w:t>
      </w:r>
      <w:proofErr w:type="spellEnd"/>
      <w:r>
        <w:t xml:space="preserve">, </w:t>
      </w:r>
      <w:proofErr w:type="spellStart"/>
      <w:r>
        <w:t>Vanillin</w:t>
      </w:r>
      <w:proofErr w:type="spellEnd"/>
    </w:p>
    <w:p w14:paraId="62049D50" w14:textId="6DC66EBE" w:rsidR="000703A8" w:rsidRDefault="000703A8" w:rsidP="000703A8">
      <w:r>
        <w:t>Určeno pro</w:t>
      </w:r>
      <w:r w:rsidRPr="00BB16C2">
        <w:t>:</w:t>
      </w:r>
      <w:r w:rsidRPr="00BB16C2">
        <w:br/>
      </w:r>
      <w:r>
        <w:t>Koně,</w:t>
      </w:r>
      <w:r w:rsidRPr="00BB16C2">
        <w:t xml:space="preserve"> psy, kočky</w:t>
      </w:r>
      <w:r>
        <w:t xml:space="preserve">, lamy, </w:t>
      </w:r>
      <w:proofErr w:type="spellStart"/>
      <w:r>
        <w:t>pet</w:t>
      </w:r>
      <w:proofErr w:type="spellEnd"/>
      <w:r>
        <w:t xml:space="preserve"> králíky a jiná domácí zvířata po konzultaci s veterinárním lékařem. Je doporučeno zabránit zvířeti gel olizovat. Není vhodný pro zábaly. </w:t>
      </w:r>
      <w:r w:rsidRPr="00672C13">
        <w:t>Neaplikujte pod sedlo před jízdou.</w:t>
      </w:r>
    </w:p>
    <w:p w14:paraId="7EBE0277" w14:textId="77777777" w:rsidR="000703A8" w:rsidRDefault="000703A8" w:rsidP="000703A8">
      <w:r>
        <w:t>Není určeno pro potravinové druhy zvířat.</w:t>
      </w:r>
    </w:p>
    <w:p w14:paraId="5A718CA9" w14:textId="77777777" w:rsidR="000703A8" w:rsidRDefault="000703A8" w:rsidP="000703A8">
      <w:r>
        <w:t>Veterinární přípravek. Pouze pro zvířata. Uchovávejte mimo dohled a dosah dětí.</w:t>
      </w:r>
    </w:p>
    <w:p w14:paraId="512E0BEE" w14:textId="77777777" w:rsidR="000703A8" w:rsidRDefault="000703A8" w:rsidP="000703A8">
      <w:r>
        <w:t>Skladování: v originálním obalu na suchém místě při teplotě 5 až 30</w:t>
      </w:r>
      <w:r w:rsidRPr="00F716DC">
        <w:t>°</w:t>
      </w:r>
      <w:r>
        <w:t>C.</w:t>
      </w:r>
    </w:p>
    <w:p w14:paraId="6E8C8FCF" w14:textId="77777777" w:rsidR="000703A8" w:rsidRDefault="000703A8" w:rsidP="000703A8">
      <w:r>
        <w:t>Trvanlivost: 30 měsíců</w:t>
      </w:r>
    </w:p>
    <w:p w14:paraId="2175FD0D" w14:textId="77777777" w:rsidR="000703A8" w:rsidRDefault="000703A8" w:rsidP="000703A8">
      <w:r>
        <w:t>Šarže:</w:t>
      </w:r>
    </w:p>
    <w:p w14:paraId="46799125" w14:textId="77777777" w:rsidR="000703A8" w:rsidRPr="00BB16C2" w:rsidRDefault="000703A8" w:rsidP="000703A8">
      <w:r>
        <w:t>Exspirace:</w:t>
      </w:r>
    </w:p>
    <w:p w14:paraId="40C225D6" w14:textId="695060EE" w:rsidR="000703A8" w:rsidRDefault="000703A8" w:rsidP="00700648">
      <w:pPr>
        <w:spacing w:after="0"/>
      </w:pPr>
      <w:r>
        <w:t xml:space="preserve">Držitel rozhodnutí o schválení: </w:t>
      </w:r>
      <w:proofErr w:type="spellStart"/>
      <w:r>
        <w:t>Biovita</w:t>
      </w:r>
      <w:proofErr w:type="spellEnd"/>
      <w:r>
        <w:t xml:space="preserve"> Group s.r.o., Na Bečvě 1394, 751 31 Lipník nad Bečvou</w:t>
      </w:r>
    </w:p>
    <w:p w14:paraId="4BA37EC0" w14:textId="43458886" w:rsidR="00700648" w:rsidRDefault="00C13C55" w:rsidP="000703A8">
      <w:hyperlink r:id="rId7" w:history="1">
        <w:r w:rsidRPr="00FD70DE">
          <w:rPr>
            <w:rStyle w:val="Hypertextovodkaz"/>
          </w:rPr>
          <w:t>www.silakonopi.cz</w:t>
        </w:r>
      </w:hyperlink>
    </w:p>
    <w:p w14:paraId="73326412" w14:textId="5EEDAA01" w:rsidR="000703A8" w:rsidRPr="00BB16C2" w:rsidRDefault="000703A8" w:rsidP="000703A8">
      <w:bookmarkStart w:id="0" w:name="_GoBack"/>
      <w:bookmarkEnd w:id="0"/>
      <w:r>
        <w:t>Číslo schválení:</w:t>
      </w:r>
      <w:r w:rsidR="0001097F">
        <w:t xml:space="preserve"> 241-26/C</w:t>
      </w:r>
    </w:p>
    <w:p w14:paraId="18A058CC" w14:textId="64AABCF9" w:rsidR="00451590" w:rsidRPr="000703A8" w:rsidRDefault="00451590" w:rsidP="000703A8"/>
    <w:sectPr w:rsidR="00451590" w:rsidRPr="000703A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34127B" w14:textId="77777777" w:rsidR="004975B2" w:rsidRDefault="004975B2" w:rsidP="003231F5">
      <w:pPr>
        <w:spacing w:after="0" w:line="240" w:lineRule="auto"/>
      </w:pPr>
      <w:r>
        <w:separator/>
      </w:r>
    </w:p>
  </w:endnote>
  <w:endnote w:type="continuationSeparator" w:id="0">
    <w:p w14:paraId="74269E30" w14:textId="77777777" w:rsidR="004975B2" w:rsidRDefault="004975B2" w:rsidP="00323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C6B6FD" w14:textId="77777777" w:rsidR="004975B2" w:rsidRDefault="004975B2" w:rsidP="003231F5">
      <w:pPr>
        <w:spacing w:after="0" w:line="240" w:lineRule="auto"/>
      </w:pPr>
      <w:r>
        <w:separator/>
      </w:r>
    </w:p>
  </w:footnote>
  <w:footnote w:type="continuationSeparator" w:id="0">
    <w:p w14:paraId="1AB9906F" w14:textId="77777777" w:rsidR="004975B2" w:rsidRDefault="004975B2" w:rsidP="00323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3EF9F4" w14:textId="1043F301" w:rsidR="003231F5" w:rsidRDefault="003231F5" w:rsidP="00D860B8">
    <w:pPr>
      <w:jc w:val="both"/>
    </w:pPr>
    <w:r w:rsidRPr="00E1769A">
      <w:rPr>
        <w:bCs/>
      </w:rPr>
      <w:t>Text n</w:t>
    </w:r>
    <w:r>
      <w:rPr>
        <w:bCs/>
      </w:rPr>
      <w:t>a</w:t>
    </w:r>
    <w:r w:rsidRPr="00C33E53">
      <w:t xml:space="preserve"> </w:t>
    </w:r>
    <w:sdt>
      <w:sdtPr>
        <w:id w:val="-1951455938"/>
        <w:placeholder>
          <w:docPart w:val="2F883814B9274083A882F4387A4B4053"/>
        </w:placeholder>
        <w:dropDownList>
          <w:listItem w:value="Zvolte položku."/>
          <w:listItem w:displayText="vnější a vnitřní obal" w:value="vnější a vnitřní obal"/>
          <w:listItem w:displayText="obal" w:value="obal"/>
          <w:listItem w:displayText="obal=PI" w:value="obal=PI"/>
        </w:dropDownList>
      </w:sdtPr>
      <w:sdtEndPr>
        <w:rPr>
          <w:rStyle w:val="Styl2"/>
          <w:b/>
        </w:rPr>
      </w:sdtEndPr>
      <w:sdtContent>
        <w:r>
          <w:t>obal=PI</w:t>
        </w:r>
      </w:sdtContent>
    </w:sdt>
    <w:r w:rsidRPr="00E1769A">
      <w:rPr>
        <w:bCs/>
      </w:rPr>
      <w:t xml:space="preserve"> součást dokumentace schválené rozhodnutím </w:t>
    </w:r>
    <w:proofErr w:type="spellStart"/>
    <w:r w:rsidRPr="00E1769A">
      <w:rPr>
        <w:bCs/>
      </w:rPr>
      <w:t>sp</w:t>
    </w:r>
    <w:proofErr w:type="spellEnd"/>
    <w:r w:rsidRPr="00E1769A">
      <w:rPr>
        <w:bCs/>
      </w:rPr>
      <w:t>.</w:t>
    </w:r>
    <w:r w:rsidR="00C13C55">
      <w:rPr>
        <w:bCs/>
      </w:rPr>
      <w:t> </w:t>
    </w:r>
    <w:r w:rsidRPr="00E1769A">
      <w:rPr>
        <w:bCs/>
      </w:rPr>
      <w:t>zn.</w:t>
    </w:r>
    <w:r w:rsidR="00C13C55">
      <w:rPr>
        <w:bCs/>
      </w:rPr>
      <w:t> </w:t>
    </w:r>
    <w:sdt>
      <w:sdtPr>
        <w:id w:val="28773371"/>
        <w:placeholder>
          <w:docPart w:val="6261A062C1B544969051A2447CD698CD"/>
        </w:placeholder>
        <w:text/>
      </w:sdtPr>
      <w:sdtEndPr/>
      <w:sdtContent>
        <w:r w:rsidR="0001097F" w:rsidRPr="0001097F">
          <w:t>USKVBL/8512/2026/POD</w:t>
        </w:r>
      </w:sdtContent>
    </w:sdt>
    <w:r>
      <w:rPr>
        <w:bCs/>
      </w:rPr>
      <w:t xml:space="preserve">, </w:t>
    </w:r>
    <w:r w:rsidRPr="00E1769A">
      <w:rPr>
        <w:bCs/>
      </w:rPr>
      <w:t>č.j.</w:t>
    </w:r>
    <w:r w:rsidR="00C13C55">
      <w:rPr>
        <w:bCs/>
      </w:rPr>
      <w:t> </w:t>
    </w:r>
    <w:sdt>
      <w:sdtPr>
        <w:rPr>
          <w:bCs/>
        </w:rPr>
        <w:id w:val="-256526429"/>
        <w:placeholder>
          <w:docPart w:val="6261A062C1B544969051A2447CD698CD"/>
        </w:placeholder>
        <w:text/>
      </w:sdtPr>
      <w:sdtEndPr/>
      <w:sdtContent>
        <w:r w:rsidR="0001097F" w:rsidRPr="0001097F">
          <w:rPr>
            <w:bCs/>
          </w:rPr>
          <w:t>USKVBL/13447/2026/REG-</w:t>
        </w:r>
        <w:proofErr w:type="spellStart"/>
        <w:r w:rsidR="0001097F" w:rsidRPr="0001097F">
          <w:rPr>
            <w:bCs/>
          </w:rPr>
          <w:t>Gro</w:t>
        </w:r>
        <w:proofErr w:type="spellEnd"/>
      </w:sdtContent>
    </w:sdt>
    <w:r w:rsidRPr="00E1769A">
      <w:rPr>
        <w:bCs/>
      </w:rPr>
      <w:t xml:space="preserve"> ze dne </w:t>
    </w:r>
    <w:sdt>
      <w:sdtPr>
        <w:rPr>
          <w:bCs/>
        </w:rPr>
        <w:id w:val="1167827847"/>
        <w:placeholder>
          <w:docPart w:val="EAAC2ACF447B492882134BFD197FE974"/>
        </w:placeholder>
        <w:date w:fullDate="2026-09-14T00:00:00Z">
          <w:dateFormat w:val="dd.MM.yyyy"/>
          <w:lid w:val="cs-CZ"/>
          <w:storeMappedDataAs w:val="dateTime"/>
          <w:calendar w:val="gregorian"/>
        </w:date>
      </w:sdtPr>
      <w:sdtEndPr/>
      <w:sdtContent>
        <w:r w:rsidR="0001097F">
          <w:rPr>
            <w:bCs/>
          </w:rPr>
          <w:t>14.09.2026</w:t>
        </w:r>
      </w:sdtContent>
    </w:sdt>
    <w:r w:rsidRPr="00E1769A">
      <w:rPr>
        <w:bCs/>
      </w:rPr>
      <w:t xml:space="preserve"> o </w:t>
    </w:r>
    <w:sdt>
      <w:sdtPr>
        <w:id w:val="-425183501"/>
        <w:placeholder>
          <w:docPart w:val="4B3D85A205C849EAB46C1BB2DB8F590A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doby platnosti rozhodnutí o schválení veterinárního přípravku" w:value="prodloužení doby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="0001097F">
          <w:t>schválení veterinárního přípravku</w:t>
        </w:r>
      </w:sdtContent>
    </w:sdt>
    <w:r w:rsidRPr="00E1769A">
      <w:rPr>
        <w:bCs/>
      </w:rPr>
      <w:t xml:space="preserve"> </w:t>
    </w:r>
    <w:bookmarkStart w:id="1" w:name="_Hlk240287425"/>
    <w:sdt>
      <w:sdtPr>
        <w:id w:val="-1053610400"/>
        <w:placeholder>
          <w:docPart w:val="305C848BB9CA431FB58CDF11D9B6A0D1"/>
        </w:placeholder>
        <w:text/>
      </w:sdtPr>
      <w:sdtEndPr/>
      <w:sdtContent>
        <w:r w:rsidR="0001097F" w:rsidRPr="0001097F">
          <w:t>ANIMORTO GEL - PÉČE O POHYBOVÝ KOMFORT</w:t>
        </w:r>
      </w:sdtContent>
    </w:sdt>
    <w:bookmarkEnd w:id="1"/>
  </w:p>
  <w:p w14:paraId="152D2635" w14:textId="77777777" w:rsidR="003231F5" w:rsidRDefault="003231F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B977D6"/>
    <w:multiLevelType w:val="multilevel"/>
    <w:tmpl w:val="4774A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E33B32"/>
    <w:multiLevelType w:val="multilevel"/>
    <w:tmpl w:val="5C6E8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6C2"/>
    <w:rsid w:val="00005B66"/>
    <w:rsid w:val="0001097F"/>
    <w:rsid w:val="000703A8"/>
    <w:rsid w:val="000920C5"/>
    <w:rsid w:val="000A78B5"/>
    <w:rsid w:val="000F4B3A"/>
    <w:rsid w:val="00110ADE"/>
    <w:rsid w:val="001B1CF9"/>
    <w:rsid w:val="00246470"/>
    <w:rsid w:val="002A33EA"/>
    <w:rsid w:val="003231F5"/>
    <w:rsid w:val="004271E3"/>
    <w:rsid w:val="00451590"/>
    <w:rsid w:val="004975B2"/>
    <w:rsid w:val="004F132F"/>
    <w:rsid w:val="00551547"/>
    <w:rsid w:val="005768AF"/>
    <w:rsid w:val="00700648"/>
    <w:rsid w:val="007A7A4B"/>
    <w:rsid w:val="00864E13"/>
    <w:rsid w:val="00A50D1B"/>
    <w:rsid w:val="00BB16C2"/>
    <w:rsid w:val="00BF66E7"/>
    <w:rsid w:val="00C13C55"/>
    <w:rsid w:val="00C5090D"/>
    <w:rsid w:val="00C618D8"/>
    <w:rsid w:val="00E24008"/>
    <w:rsid w:val="00E706FF"/>
    <w:rsid w:val="00F40FA4"/>
    <w:rsid w:val="00F71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8BEE1"/>
  <w15:chartTrackingRefBased/>
  <w15:docId w15:val="{CA7AADA0-F537-447B-9685-55C23120D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B16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B16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B16C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B16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B16C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B16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B16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B16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B16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B16C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B16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B16C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B16C2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B16C2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B16C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B16C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B16C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B16C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B16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B16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B16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B16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B16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B16C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B16C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B16C2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B16C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B16C2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B16C2"/>
    <w:rPr>
      <w:b/>
      <w:bCs/>
      <w:smallCaps/>
      <w:color w:val="2E74B5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BB16C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B16C2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3231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231F5"/>
  </w:style>
  <w:style w:type="paragraph" w:styleId="Zpat">
    <w:name w:val="footer"/>
    <w:basedOn w:val="Normln"/>
    <w:link w:val="ZpatChar"/>
    <w:uiPriority w:val="99"/>
    <w:unhideWhenUsed/>
    <w:rsid w:val="003231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231F5"/>
  </w:style>
  <w:style w:type="character" w:styleId="Zstupntext">
    <w:name w:val="Placeholder Text"/>
    <w:qFormat/>
    <w:rsid w:val="003231F5"/>
    <w:rPr>
      <w:color w:val="808080"/>
    </w:rPr>
  </w:style>
  <w:style w:type="character" w:customStyle="1" w:styleId="Styl2">
    <w:name w:val="Styl2"/>
    <w:basedOn w:val="Standardnpsmoodstavce"/>
    <w:uiPriority w:val="1"/>
    <w:qFormat/>
    <w:rsid w:val="003231F5"/>
    <w:rPr>
      <w:b/>
      <w:bCs w:val="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716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716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ilakonopi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F883814B9274083A882F4387A4B405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9510975-60DE-4F75-A439-33CDF60BC311}"/>
      </w:docPartPr>
      <w:docPartBody>
        <w:p w:rsidR="0009496F" w:rsidRDefault="006E71A4" w:rsidP="006E71A4">
          <w:pPr>
            <w:pStyle w:val="2F883814B9274083A882F4387A4B4053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6261A062C1B544969051A2447CD698C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560E006-F8F6-4BDE-856B-793BE3FF76CE}"/>
      </w:docPartPr>
      <w:docPartBody>
        <w:p w:rsidR="0009496F" w:rsidRDefault="006E71A4" w:rsidP="006E71A4">
          <w:pPr>
            <w:pStyle w:val="6261A062C1B544969051A2447CD698CD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EAAC2ACF447B492882134BFD197FE97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D47BD44-70E0-4C7D-8B11-4F6F0F6EF42F}"/>
      </w:docPartPr>
      <w:docPartBody>
        <w:p w:rsidR="0009496F" w:rsidRDefault="006E71A4" w:rsidP="006E71A4">
          <w:pPr>
            <w:pStyle w:val="EAAC2ACF447B492882134BFD197FE974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4B3D85A205C849EAB46C1BB2DB8F590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6619F2A-7D79-4B84-AF9B-6E255DB7A0C1}"/>
      </w:docPartPr>
      <w:docPartBody>
        <w:p w:rsidR="0009496F" w:rsidRDefault="006E71A4" w:rsidP="006E71A4">
          <w:pPr>
            <w:pStyle w:val="4B3D85A205C849EAB46C1BB2DB8F590A"/>
          </w:pPr>
          <w:r w:rsidRPr="00A85925">
            <w:rPr>
              <w:rStyle w:val="Zstupntext"/>
            </w:rPr>
            <w:t>Zvolte položku.</w:t>
          </w:r>
        </w:p>
      </w:docPartBody>
    </w:docPart>
    <w:docPart>
      <w:docPartPr>
        <w:name w:val="305C848BB9CA431FB58CDF11D9B6A0D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BECF5E3-907B-416A-9D0D-FBCFA9B77E52}"/>
      </w:docPartPr>
      <w:docPartBody>
        <w:p w:rsidR="0009496F" w:rsidRDefault="006E71A4" w:rsidP="006E71A4">
          <w:pPr>
            <w:pStyle w:val="305C848BB9CA431FB58CDF11D9B6A0D1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1A4"/>
    <w:rsid w:val="0009496F"/>
    <w:rsid w:val="001863B2"/>
    <w:rsid w:val="00582759"/>
    <w:rsid w:val="006314B2"/>
    <w:rsid w:val="006E71A4"/>
    <w:rsid w:val="007B369C"/>
    <w:rsid w:val="008F0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qFormat/>
    <w:rsid w:val="006E71A4"/>
    <w:rPr>
      <w:color w:val="808080"/>
    </w:rPr>
  </w:style>
  <w:style w:type="paragraph" w:customStyle="1" w:styleId="2F883814B9274083A882F4387A4B4053">
    <w:name w:val="2F883814B9274083A882F4387A4B4053"/>
    <w:rsid w:val="006E71A4"/>
  </w:style>
  <w:style w:type="paragraph" w:customStyle="1" w:styleId="6261A062C1B544969051A2447CD698CD">
    <w:name w:val="6261A062C1B544969051A2447CD698CD"/>
    <w:rsid w:val="006E71A4"/>
  </w:style>
  <w:style w:type="paragraph" w:customStyle="1" w:styleId="EAAC2ACF447B492882134BFD197FE974">
    <w:name w:val="EAAC2ACF447B492882134BFD197FE974"/>
    <w:rsid w:val="006E71A4"/>
  </w:style>
  <w:style w:type="paragraph" w:customStyle="1" w:styleId="4B3D85A205C849EAB46C1BB2DB8F590A">
    <w:name w:val="4B3D85A205C849EAB46C1BB2DB8F590A"/>
    <w:rsid w:val="006E71A4"/>
  </w:style>
  <w:style w:type="paragraph" w:customStyle="1" w:styleId="305C848BB9CA431FB58CDF11D9B6A0D1">
    <w:name w:val="305C848BB9CA431FB58CDF11D9B6A0D1"/>
    <w:rsid w:val="006E71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246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Lorencová Naděžda</dc:creator>
  <cp:keywords/>
  <dc:description/>
  <cp:lastModifiedBy>Leona Nepejchalová</cp:lastModifiedBy>
  <cp:revision>12</cp:revision>
  <cp:lastPrinted>2026-05-30T15:39:00Z</cp:lastPrinted>
  <dcterms:created xsi:type="dcterms:W3CDTF">2026-07-31T11:25:00Z</dcterms:created>
  <dcterms:modified xsi:type="dcterms:W3CDTF">2026-09-15T12:39:00Z</dcterms:modified>
</cp:coreProperties>
</file>