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295B1" w14:textId="77777777" w:rsidR="009410FD" w:rsidRPr="009410FD" w:rsidRDefault="009410FD" w:rsidP="009410FD">
      <w:pPr>
        <w:rPr>
          <w:rStyle w:val="CharStyle3"/>
          <w:rFonts w:asciiTheme="minorHAnsi" w:eastAsiaTheme="minorHAnsi" w:hAnsiTheme="minorHAnsi" w:cstheme="minorHAnsi"/>
          <w:b w:val="0"/>
          <w:bCs w:val="0"/>
          <w:lang w:eastAsia="en-US"/>
        </w:rPr>
      </w:pPr>
      <w:bookmarkStart w:id="0" w:name="_Hlk239861479"/>
      <w:r w:rsidRPr="009410FD">
        <w:rPr>
          <w:rStyle w:val="CharStyle3"/>
          <w:rFonts w:asciiTheme="minorHAnsi" w:hAnsiTheme="minorHAnsi" w:cstheme="minorHAnsi"/>
        </w:rPr>
        <w:t>MULTI-MEDIKAL</w:t>
      </w:r>
    </w:p>
    <w:bookmarkEnd w:id="0"/>
    <w:p w14:paraId="71A58149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</w:p>
    <w:p w14:paraId="755DD37D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Fonts w:asciiTheme="minorHAnsi" w:hAnsiTheme="minorHAnsi" w:cstheme="minorHAnsi"/>
          <w:sz w:val="22"/>
          <w:szCs w:val="22"/>
        </w:rPr>
        <w:t>Veterinární přípravek pro akvarijní ryby</w:t>
      </w:r>
    </w:p>
    <w:p w14:paraId="2B8759EC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</w:p>
    <w:p w14:paraId="029181CA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Fonts w:asciiTheme="minorHAnsi" w:hAnsiTheme="minorHAnsi" w:cstheme="minorHAnsi"/>
          <w:sz w:val="22"/>
          <w:szCs w:val="22"/>
        </w:rPr>
        <w:t>50 ml</w:t>
      </w:r>
    </w:p>
    <w:p w14:paraId="232CC7B3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</w:p>
    <w:p w14:paraId="07F5E30B" w14:textId="062DDB76" w:rsidR="009410FD" w:rsidRPr="009410FD" w:rsidRDefault="009410FD" w:rsidP="009410FD">
      <w:pPr>
        <w:rPr>
          <w:rStyle w:val="CharStyle5"/>
          <w:rFonts w:asciiTheme="minorHAnsi" w:hAnsiTheme="minorHAnsi" w:cstheme="minorHAnsi"/>
          <w:b/>
          <w:bCs/>
        </w:rPr>
      </w:pPr>
      <w:r w:rsidRPr="009410FD">
        <w:rPr>
          <w:rStyle w:val="CharStyle5"/>
          <w:rFonts w:asciiTheme="minorHAnsi" w:hAnsiTheme="minorHAnsi" w:cstheme="minorHAnsi"/>
        </w:rPr>
        <w:t xml:space="preserve">MULTI-MEDIKAL je kombinovaný veterinární přípravek, </w:t>
      </w:r>
      <w:r w:rsidRPr="009410FD">
        <w:rPr>
          <w:rFonts w:asciiTheme="minorHAnsi" w:hAnsiTheme="minorHAnsi" w:cstheme="minorHAnsi"/>
          <w:sz w:val="22"/>
          <w:szCs w:val="22"/>
        </w:rPr>
        <w:t xml:space="preserve">který může napomoci při ošetření akvarijních ryb a jejich prostředí při výskytu širokého spektra plísní, vnějších parazitů </w:t>
      </w:r>
      <w:r w:rsidRPr="009410FD">
        <w:rPr>
          <w:rStyle w:val="CharStyle5"/>
          <w:rFonts w:asciiTheme="minorHAnsi" w:hAnsiTheme="minorHAnsi" w:cstheme="minorHAnsi"/>
        </w:rPr>
        <w:t>(</w:t>
      </w:r>
      <w:proofErr w:type="spellStart"/>
      <w:r w:rsidRPr="009410FD">
        <w:rPr>
          <w:rStyle w:val="CharStyle5"/>
          <w:rFonts w:asciiTheme="minorHAnsi" w:hAnsiTheme="minorHAnsi" w:cstheme="minorHAnsi"/>
        </w:rPr>
        <w:t>Chilondella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 ap., </w:t>
      </w:r>
      <w:proofErr w:type="spellStart"/>
      <w:r w:rsidRPr="009410FD">
        <w:rPr>
          <w:rStyle w:val="CharStyle5"/>
          <w:rFonts w:asciiTheme="minorHAnsi" w:hAnsiTheme="minorHAnsi" w:cstheme="minorHAnsi"/>
        </w:rPr>
        <w:t>Costia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 </w:t>
      </w:r>
      <w:proofErr w:type="spellStart"/>
      <w:r w:rsidRPr="009410FD">
        <w:rPr>
          <w:rStyle w:val="CharStyle5"/>
          <w:rFonts w:asciiTheme="minorHAnsi" w:hAnsiTheme="minorHAnsi" w:cstheme="minorHAnsi"/>
        </w:rPr>
        <w:t>sp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., </w:t>
      </w:r>
      <w:proofErr w:type="spellStart"/>
      <w:r w:rsidRPr="009410FD">
        <w:rPr>
          <w:rStyle w:val="CharStyle5"/>
          <w:rFonts w:asciiTheme="minorHAnsi" w:hAnsiTheme="minorHAnsi" w:cstheme="minorHAnsi"/>
        </w:rPr>
        <w:t>Trichondia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 </w:t>
      </w:r>
      <w:proofErr w:type="spellStart"/>
      <w:r w:rsidRPr="009410FD">
        <w:rPr>
          <w:rStyle w:val="CharStyle5"/>
          <w:rFonts w:asciiTheme="minorHAnsi" w:hAnsiTheme="minorHAnsi" w:cstheme="minorHAnsi"/>
        </w:rPr>
        <w:t>sp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., </w:t>
      </w:r>
      <w:proofErr w:type="spellStart"/>
      <w:r w:rsidRPr="009410FD">
        <w:rPr>
          <w:rStyle w:val="CharStyle5"/>
          <w:rFonts w:asciiTheme="minorHAnsi" w:hAnsiTheme="minorHAnsi" w:cstheme="minorHAnsi"/>
        </w:rPr>
        <w:t>Tetrahymena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 </w:t>
      </w:r>
      <w:proofErr w:type="spellStart"/>
      <w:r w:rsidRPr="009410FD">
        <w:rPr>
          <w:rStyle w:val="CharStyle5"/>
          <w:rFonts w:asciiTheme="minorHAnsi" w:hAnsiTheme="minorHAnsi" w:cstheme="minorHAnsi"/>
        </w:rPr>
        <w:t>sp</w:t>
      </w:r>
      <w:proofErr w:type="spellEnd"/>
      <w:r w:rsidRPr="009410FD">
        <w:rPr>
          <w:rStyle w:val="CharStyle5"/>
          <w:rFonts w:asciiTheme="minorHAnsi" w:hAnsiTheme="minorHAnsi" w:cstheme="minorHAnsi"/>
        </w:rPr>
        <w:t xml:space="preserve">.) a bakteriálních onemocnění. </w:t>
      </w:r>
    </w:p>
    <w:p w14:paraId="7F13CC46" w14:textId="4017E6C0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  <w:r w:rsidRPr="009410FD">
        <w:rPr>
          <w:rStyle w:val="CharStyle5"/>
          <w:rFonts w:asciiTheme="minorHAnsi" w:hAnsiTheme="minorHAnsi" w:cstheme="minorHAnsi"/>
        </w:rPr>
        <w:t>Vhodn</w:t>
      </w:r>
      <w:r w:rsidR="00BF5F2C">
        <w:rPr>
          <w:rStyle w:val="CharStyle5"/>
          <w:rFonts w:asciiTheme="minorHAnsi" w:hAnsiTheme="minorHAnsi" w:cstheme="minorHAnsi"/>
        </w:rPr>
        <w:t>ý</w:t>
      </w:r>
      <w:r w:rsidRPr="009410FD">
        <w:rPr>
          <w:rStyle w:val="CharStyle5"/>
          <w:rFonts w:asciiTheme="minorHAnsi" w:hAnsiTheme="minorHAnsi" w:cstheme="minorHAnsi"/>
        </w:rPr>
        <w:t xml:space="preserve"> je i </w:t>
      </w:r>
      <w:r w:rsidR="001A20CE">
        <w:rPr>
          <w:rStyle w:val="CharStyle5"/>
          <w:rFonts w:asciiTheme="minorHAnsi" w:hAnsiTheme="minorHAnsi" w:cstheme="minorHAnsi"/>
        </w:rPr>
        <w:t>pro</w:t>
      </w:r>
      <w:r w:rsidR="001A20CE" w:rsidRPr="009410FD">
        <w:rPr>
          <w:rStyle w:val="CharStyle5"/>
          <w:rFonts w:asciiTheme="minorHAnsi" w:hAnsiTheme="minorHAnsi" w:cstheme="minorHAnsi"/>
        </w:rPr>
        <w:t xml:space="preserve"> </w:t>
      </w:r>
      <w:r w:rsidRPr="009410FD">
        <w:rPr>
          <w:rStyle w:val="CharStyle5"/>
          <w:rFonts w:asciiTheme="minorHAnsi" w:hAnsiTheme="minorHAnsi" w:cstheme="minorHAnsi"/>
        </w:rPr>
        <w:t xml:space="preserve">použití při nákupu nových rybek a zkrmování živé potravy. </w:t>
      </w:r>
    </w:p>
    <w:p w14:paraId="35908ADF" w14:textId="77777777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</w:p>
    <w:p w14:paraId="052C6728" w14:textId="58E0F77D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  <w:r w:rsidRPr="009410FD">
        <w:rPr>
          <w:rStyle w:val="CharStyle5"/>
          <w:rFonts w:asciiTheme="minorHAnsi" w:hAnsiTheme="minorHAnsi" w:cstheme="minorHAnsi"/>
        </w:rPr>
        <w:t>Dávkování: 5 kapek na 10 litrů vod</w:t>
      </w:r>
      <w:bookmarkStart w:id="1" w:name="_GoBack"/>
      <w:bookmarkEnd w:id="1"/>
      <w:r w:rsidRPr="009410FD">
        <w:rPr>
          <w:rStyle w:val="CharStyle5"/>
          <w:rFonts w:asciiTheme="minorHAnsi" w:hAnsiTheme="minorHAnsi" w:cstheme="minorHAnsi"/>
        </w:rPr>
        <w:t xml:space="preserve">y. Při použití se doporučuje silně vzduchovat, filtr vyřadíme z činnosti. Akvarijní voda má mít neutrální reakci. Čtvrtý den po ošetření provedeme výměnu vody a je vhodné aplikaci opakovat. Ošetření je možné opakovat do vymizení příznaků nemoci. Pro </w:t>
      </w:r>
      <w:r w:rsidR="001A20CE">
        <w:rPr>
          <w:rStyle w:val="CharStyle5"/>
          <w:rFonts w:asciiTheme="minorHAnsi" w:hAnsiTheme="minorHAnsi" w:cstheme="minorHAnsi"/>
        </w:rPr>
        <w:t>snížení rizika výskytu problémů</w:t>
      </w:r>
      <w:r w:rsidR="001A20CE" w:rsidRPr="009410FD">
        <w:rPr>
          <w:rStyle w:val="CharStyle5"/>
          <w:rFonts w:asciiTheme="minorHAnsi" w:hAnsiTheme="minorHAnsi" w:cstheme="minorHAnsi"/>
        </w:rPr>
        <w:t xml:space="preserve"> </w:t>
      </w:r>
      <w:r w:rsidRPr="009410FD">
        <w:rPr>
          <w:rStyle w:val="CharStyle5"/>
          <w:rFonts w:asciiTheme="minorHAnsi" w:hAnsiTheme="minorHAnsi" w:cstheme="minorHAnsi"/>
        </w:rPr>
        <w:t xml:space="preserve">použijeme poloviční dávkování. </w:t>
      </w:r>
    </w:p>
    <w:p w14:paraId="137E0A5A" w14:textId="77777777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</w:p>
    <w:p w14:paraId="655FE799" w14:textId="49835AE4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  <w:r w:rsidRPr="009410FD">
        <w:rPr>
          <w:rStyle w:val="CharStyle5"/>
          <w:rFonts w:asciiTheme="minorHAnsi" w:hAnsiTheme="minorHAnsi" w:cstheme="minorHAnsi"/>
        </w:rPr>
        <w:t xml:space="preserve">Složení: </w:t>
      </w:r>
      <w:r w:rsidR="0039749C">
        <w:rPr>
          <w:rStyle w:val="CharStyle5"/>
          <w:rFonts w:asciiTheme="minorHAnsi" w:hAnsiTheme="minorHAnsi" w:cstheme="minorHAnsi"/>
        </w:rPr>
        <w:t>voda, methylenová modř, malachitová zeleň</w:t>
      </w:r>
      <w:r w:rsidRPr="009410FD">
        <w:rPr>
          <w:rStyle w:val="CharStyle5"/>
          <w:rFonts w:asciiTheme="minorHAnsi" w:hAnsiTheme="minorHAnsi" w:cstheme="minorHAnsi"/>
        </w:rPr>
        <w:t xml:space="preserve"> </w:t>
      </w:r>
    </w:p>
    <w:p w14:paraId="2B44CEAC" w14:textId="77777777" w:rsidR="009410FD" w:rsidRPr="009410FD" w:rsidRDefault="009410FD" w:rsidP="009410FD">
      <w:pPr>
        <w:rPr>
          <w:rStyle w:val="CharStyle5"/>
          <w:rFonts w:asciiTheme="minorHAnsi" w:hAnsiTheme="minorHAnsi" w:cstheme="minorHAnsi"/>
        </w:rPr>
      </w:pPr>
    </w:p>
    <w:p w14:paraId="09B95A27" w14:textId="4F42A68F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 xml:space="preserve">Přípravek se nesmí používat k ošetření ryb, včetně jiker nebo plůdků, </w:t>
      </w:r>
      <w:r w:rsidR="00765BA1">
        <w:rPr>
          <w:rStyle w:val="CharStyle5"/>
          <w:rFonts w:asciiTheme="minorHAnsi" w:hAnsiTheme="minorHAnsi" w:cstheme="minorHAnsi"/>
        </w:rPr>
        <w:t>určených</w:t>
      </w:r>
      <w:r w:rsidR="00765BA1" w:rsidRPr="009410FD">
        <w:rPr>
          <w:rStyle w:val="CharStyle5"/>
          <w:rFonts w:asciiTheme="minorHAnsi" w:hAnsiTheme="minorHAnsi" w:cstheme="minorHAnsi"/>
        </w:rPr>
        <w:t xml:space="preserve"> </w:t>
      </w:r>
      <w:r w:rsidRPr="009410FD">
        <w:rPr>
          <w:rStyle w:val="CharStyle5"/>
          <w:rFonts w:asciiTheme="minorHAnsi" w:hAnsiTheme="minorHAnsi" w:cstheme="minorHAnsi"/>
        </w:rPr>
        <w:t>k produkci potravin.</w:t>
      </w:r>
    </w:p>
    <w:p w14:paraId="26C45074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Fonts w:asciiTheme="minorHAnsi" w:hAnsiTheme="minorHAnsi" w:cstheme="minorHAnsi"/>
          <w:sz w:val="22"/>
          <w:szCs w:val="22"/>
        </w:rPr>
        <w:t xml:space="preserve">Pouze pro zvířata. </w:t>
      </w:r>
    </w:p>
    <w:p w14:paraId="544F3427" w14:textId="77777777" w:rsidR="009410FD" w:rsidRPr="009410FD" w:rsidRDefault="009410FD" w:rsidP="009410FD">
      <w:pPr>
        <w:rPr>
          <w:rStyle w:val="CharStyle5"/>
          <w:rFonts w:asciiTheme="minorHAnsi" w:hAnsiTheme="minorHAnsi" w:cstheme="minorHAnsi"/>
          <w:b/>
          <w:bCs/>
        </w:rPr>
      </w:pPr>
      <w:r w:rsidRPr="009410FD">
        <w:rPr>
          <w:rStyle w:val="CharStyle5"/>
          <w:rFonts w:asciiTheme="minorHAnsi" w:hAnsiTheme="minorHAnsi" w:cstheme="minorHAnsi"/>
        </w:rPr>
        <w:t>Skladujte v temnu při 15-25°C.</w:t>
      </w:r>
    </w:p>
    <w:p w14:paraId="2EFCFAB8" w14:textId="7F2207F9" w:rsidR="009410FD" w:rsidRPr="009410FD" w:rsidRDefault="005273C6" w:rsidP="009410FD">
      <w:pPr>
        <w:rPr>
          <w:rStyle w:val="CharStyle5"/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Odpad likvidujte podle místních právních předpisů. </w:t>
      </w:r>
      <w:r w:rsidR="009410FD" w:rsidRPr="009410FD">
        <w:rPr>
          <w:rStyle w:val="CharStyle5"/>
          <w:rFonts w:asciiTheme="minorHAnsi" w:hAnsiTheme="minorHAnsi" w:cstheme="minorHAnsi"/>
        </w:rPr>
        <w:t>Spotřebujte do 3 let od data výroby.</w:t>
      </w:r>
    </w:p>
    <w:p w14:paraId="3A2B2F19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 xml:space="preserve">Číslo šarže: </w:t>
      </w:r>
    </w:p>
    <w:p w14:paraId="25BAAC26" w14:textId="20299D62" w:rsidR="009410FD" w:rsidRPr="009410FD" w:rsidRDefault="0039749C" w:rsidP="009410FD">
      <w:pPr>
        <w:rPr>
          <w:rStyle w:val="CharStyle5"/>
          <w:rFonts w:asciiTheme="minorHAnsi" w:hAnsiTheme="minorHAnsi" w:cstheme="minorHAnsi"/>
        </w:rPr>
      </w:pPr>
      <w:r>
        <w:rPr>
          <w:rStyle w:val="CharStyle5"/>
          <w:rFonts w:asciiTheme="minorHAnsi" w:hAnsiTheme="minorHAnsi" w:cstheme="minorHAnsi"/>
        </w:rPr>
        <w:t>Číslo schválení:</w:t>
      </w:r>
      <w:r w:rsidR="009410FD" w:rsidRPr="009410FD">
        <w:rPr>
          <w:rStyle w:val="CharStyle5"/>
          <w:rFonts w:asciiTheme="minorHAnsi" w:hAnsiTheme="minorHAnsi" w:cstheme="minorHAnsi"/>
        </w:rPr>
        <w:t xml:space="preserve"> 094-01/C </w:t>
      </w:r>
    </w:p>
    <w:p w14:paraId="056AEE06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Upozornění:</w:t>
      </w:r>
    </w:p>
    <w:p w14:paraId="723A02D7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P270 - Při používání tohoto výrobku nejezte, nepijte ani nekuřte.</w:t>
      </w:r>
    </w:p>
    <w:p w14:paraId="368BE7D2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P262 - Zamezte styku s očima, kůží nebo oděvem.</w:t>
      </w:r>
    </w:p>
    <w:p w14:paraId="3049248E" w14:textId="056A26BF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P303+P352 - Při styku s</w:t>
      </w:r>
      <w:r w:rsidR="00363E54">
        <w:rPr>
          <w:rStyle w:val="CharStyle5"/>
          <w:rFonts w:asciiTheme="minorHAnsi" w:hAnsiTheme="minorHAnsi" w:cstheme="minorHAnsi"/>
        </w:rPr>
        <w:t> </w:t>
      </w:r>
      <w:r w:rsidRPr="009410FD">
        <w:rPr>
          <w:rStyle w:val="CharStyle5"/>
          <w:rFonts w:asciiTheme="minorHAnsi" w:hAnsiTheme="minorHAnsi" w:cstheme="minorHAnsi"/>
        </w:rPr>
        <w:t>kůží</w:t>
      </w:r>
      <w:r w:rsidR="00363E54">
        <w:rPr>
          <w:rStyle w:val="CharStyle5"/>
          <w:rFonts w:asciiTheme="minorHAnsi" w:hAnsiTheme="minorHAnsi" w:cstheme="minorHAnsi"/>
        </w:rPr>
        <w:t>:</w:t>
      </w:r>
      <w:r w:rsidRPr="009410FD">
        <w:rPr>
          <w:rStyle w:val="CharStyle5"/>
          <w:rFonts w:asciiTheme="minorHAnsi" w:hAnsiTheme="minorHAnsi" w:cstheme="minorHAnsi"/>
        </w:rPr>
        <w:t xml:space="preserve"> omyjte velkým množstvím vody a mýdla.</w:t>
      </w:r>
    </w:p>
    <w:p w14:paraId="697F81ED" w14:textId="77777777" w:rsidR="002C1832" w:rsidRDefault="002C1832" w:rsidP="002C1832">
      <w:pPr>
        <w:rPr>
          <w:rStyle w:val="Zstupntext"/>
          <w:rFonts w:asciiTheme="minorHAnsi" w:hAnsiTheme="minorHAnsi" w:cstheme="minorHAnsi"/>
          <w:color w:val="auto"/>
          <w:sz w:val="22"/>
          <w:szCs w:val="22"/>
        </w:rPr>
      </w:pPr>
      <w:r w:rsidRPr="000F44F4">
        <w:rPr>
          <w:rStyle w:val="Zstupntext"/>
          <w:rFonts w:asciiTheme="minorHAnsi" w:hAnsiTheme="minorHAnsi" w:cstheme="minorHAnsi"/>
          <w:color w:val="auto"/>
          <w:sz w:val="22"/>
          <w:szCs w:val="22"/>
        </w:rPr>
        <w:t>P102 – Uchovávejte mimo dohled a dosah dětí.</w:t>
      </w:r>
    </w:p>
    <w:p w14:paraId="0FD08F67" w14:textId="22CE1B7B" w:rsidR="0039749C" w:rsidRPr="009410FD" w:rsidRDefault="0039749C" w:rsidP="009410FD">
      <w:pPr>
        <w:rPr>
          <w:rFonts w:asciiTheme="minorHAnsi" w:hAnsiTheme="minorHAnsi" w:cstheme="minorHAnsi"/>
          <w:sz w:val="22"/>
          <w:szCs w:val="22"/>
        </w:rPr>
      </w:pPr>
    </w:p>
    <w:p w14:paraId="47DE3CA5" w14:textId="1285BBF3" w:rsidR="009410FD" w:rsidRDefault="009410FD" w:rsidP="009410FD">
      <w:pPr>
        <w:rPr>
          <w:rStyle w:val="CharStyle5"/>
          <w:rFonts w:asciiTheme="minorHAnsi" w:hAnsiTheme="minorHAnsi" w:cstheme="minorHAnsi"/>
        </w:rPr>
      </w:pPr>
      <w:r w:rsidRPr="009410FD">
        <w:rPr>
          <w:rStyle w:val="CharStyle5"/>
          <w:rFonts w:asciiTheme="minorHAnsi" w:hAnsiTheme="minorHAnsi" w:cstheme="minorHAnsi"/>
        </w:rPr>
        <w:t>Obsah min. 50 ml postačuje na 1</w:t>
      </w:r>
      <w:r w:rsidR="008972A1">
        <w:rPr>
          <w:rStyle w:val="CharStyle5"/>
          <w:rFonts w:asciiTheme="minorHAnsi" w:hAnsiTheme="minorHAnsi" w:cstheme="minorHAnsi"/>
        </w:rPr>
        <w:t>3</w:t>
      </w:r>
      <w:r w:rsidRPr="009410FD">
        <w:rPr>
          <w:rStyle w:val="CharStyle5"/>
          <w:rFonts w:asciiTheme="minorHAnsi" w:hAnsiTheme="minorHAnsi" w:cstheme="minorHAnsi"/>
        </w:rPr>
        <w:t xml:space="preserve">00 </w:t>
      </w:r>
      <w:r w:rsidR="0039749C">
        <w:rPr>
          <w:rStyle w:val="CharStyle5"/>
          <w:rFonts w:asciiTheme="minorHAnsi" w:hAnsiTheme="minorHAnsi" w:cstheme="minorHAnsi"/>
        </w:rPr>
        <w:t>l</w:t>
      </w:r>
      <w:r w:rsidRPr="009410FD">
        <w:rPr>
          <w:rStyle w:val="CharStyle5"/>
          <w:rFonts w:asciiTheme="minorHAnsi" w:hAnsiTheme="minorHAnsi" w:cstheme="minorHAnsi"/>
        </w:rPr>
        <w:t xml:space="preserve"> akvarijní vody.</w:t>
      </w:r>
    </w:p>
    <w:p w14:paraId="3984244F" w14:textId="77777777" w:rsidR="0039749C" w:rsidRPr="009410FD" w:rsidRDefault="0039749C" w:rsidP="009410FD">
      <w:pPr>
        <w:rPr>
          <w:rStyle w:val="CharStyle5"/>
          <w:rFonts w:asciiTheme="minorHAnsi" w:hAnsiTheme="minorHAnsi" w:cstheme="minorHAnsi"/>
        </w:rPr>
      </w:pPr>
    </w:p>
    <w:p w14:paraId="33C972BD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Držitel rozhodnutí o schválení: Ing. Iveta Benešová, Masarykova 68, 257 22 Čerčany</w:t>
      </w:r>
    </w:p>
    <w:p w14:paraId="52439812" w14:textId="77777777" w:rsidR="009410FD" w:rsidRPr="009410FD" w:rsidRDefault="009410FD" w:rsidP="009410FD">
      <w:pPr>
        <w:rPr>
          <w:rFonts w:asciiTheme="minorHAnsi" w:hAnsiTheme="minorHAnsi" w:cstheme="minorHAnsi"/>
          <w:sz w:val="22"/>
          <w:szCs w:val="22"/>
        </w:rPr>
      </w:pPr>
      <w:r w:rsidRPr="009410FD">
        <w:rPr>
          <w:rStyle w:val="CharStyle5"/>
          <w:rFonts w:asciiTheme="minorHAnsi" w:hAnsiTheme="minorHAnsi" w:cstheme="minorHAnsi"/>
        </w:rPr>
        <w:t>Výrobce: Ing. Iveta Benešová, Příkrá 489, 257 22 Čerčany</w:t>
      </w:r>
    </w:p>
    <w:p w14:paraId="05811A8A" w14:textId="48301139" w:rsidR="00556FEA" w:rsidRPr="009410FD" w:rsidRDefault="00556FEA" w:rsidP="009410FD">
      <w:pPr>
        <w:rPr>
          <w:rFonts w:asciiTheme="minorHAnsi" w:hAnsiTheme="minorHAnsi" w:cstheme="minorHAnsi"/>
          <w:sz w:val="22"/>
          <w:szCs w:val="22"/>
        </w:rPr>
      </w:pPr>
    </w:p>
    <w:sectPr w:rsidR="00556FEA" w:rsidRPr="009410FD" w:rsidSect="00ED16F9">
      <w:headerReference w:type="default" r:id="rId6"/>
      <w:pgSz w:w="12173" w:h="17021"/>
      <w:pgMar w:top="1417" w:right="1417" w:bottom="1417" w:left="1417" w:header="34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29BAF" w14:textId="77777777" w:rsidR="00F8343B" w:rsidRDefault="00F8343B" w:rsidP="009410FD">
      <w:r>
        <w:separator/>
      </w:r>
    </w:p>
  </w:endnote>
  <w:endnote w:type="continuationSeparator" w:id="0">
    <w:p w14:paraId="7615F1C2" w14:textId="77777777" w:rsidR="00F8343B" w:rsidRDefault="00F8343B" w:rsidP="0094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0A080" w14:textId="77777777" w:rsidR="00F8343B" w:rsidRDefault="00F8343B" w:rsidP="009410FD">
      <w:r>
        <w:separator/>
      </w:r>
    </w:p>
  </w:footnote>
  <w:footnote w:type="continuationSeparator" w:id="0">
    <w:p w14:paraId="2468FCCC" w14:textId="77777777" w:rsidR="00F8343B" w:rsidRDefault="00F8343B" w:rsidP="0094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CFA52" w14:textId="69216734" w:rsidR="009410FD" w:rsidRPr="009410FD" w:rsidRDefault="009410FD" w:rsidP="00D860B8">
    <w:pPr>
      <w:jc w:val="both"/>
      <w:rPr>
        <w:rFonts w:asciiTheme="minorHAnsi" w:hAnsiTheme="minorHAnsi" w:cstheme="minorHAnsi"/>
        <w:sz w:val="22"/>
        <w:szCs w:val="22"/>
      </w:rPr>
    </w:pPr>
    <w:r w:rsidRPr="009410FD">
      <w:rPr>
        <w:rFonts w:asciiTheme="minorHAnsi" w:hAnsiTheme="minorHAnsi" w:cstheme="minorHAnsi"/>
        <w:bCs/>
        <w:sz w:val="22"/>
        <w:szCs w:val="22"/>
      </w:rPr>
      <w:t>Text na</w:t>
    </w:r>
    <w:r w:rsidRPr="009410FD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A6B1D63B84274F03BAE317F52D7DF3D5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="002E4EBA">
          <w:rPr>
            <w:rFonts w:asciiTheme="minorHAnsi" w:hAnsiTheme="minorHAnsi" w:cstheme="minorHAnsi"/>
            <w:sz w:val="22"/>
            <w:szCs w:val="22"/>
          </w:rPr>
          <w:t>obal=PI</w:t>
        </w:r>
      </w:sdtContent>
    </w:sdt>
    <w:r w:rsidRPr="009410FD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9410FD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9410FD">
      <w:rPr>
        <w:rFonts w:asciiTheme="minorHAnsi" w:hAnsiTheme="minorHAnsi" w:cstheme="minorHAnsi"/>
        <w:bCs/>
        <w:sz w:val="22"/>
        <w:szCs w:val="22"/>
      </w:rPr>
      <w:t>.</w:t>
    </w:r>
    <w:r w:rsidR="00ED16F9">
      <w:rPr>
        <w:rFonts w:asciiTheme="minorHAnsi" w:hAnsiTheme="minorHAnsi" w:cstheme="minorHAnsi"/>
        <w:bCs/>
        <w:sz w:val="22"/>
        <w:szCs w:val="22"/>
      </w:rPr>
      <w:t> </w:t>
    </w:r>
    <w:r w:rsidRPr="009410FD">
      <w:rPr>
        <w:rFonts w:asciiTheme="minorHAnsi" w:hAnsiTheme="minorHAnsi" w:cstheme="minorHAnsi"/>
        <w:bCs/>
        <w:sz w:val="22"/>
        <w:szCs w:val="22"/>
      </w:rPr>
      <w:t>zn.</w:t>
    </w:r>
    <w:r w:rsidR="00ED16F9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0589EC16AF37465181AA529FCD192CBE"/>
        </w:placeholder>
        <w:text/>
      </w:sdtPr>
      <w:sdtEndPr/>
      <w:sdtContent>
        <w:r w:rsidR="00DE542C" w:rsidRPr="00DE542C">
          <w:rPr>
            <w:rFonts w:asciiTheme="minorHAnsi" w:hAnsiTheme="minorHAnsi" w:cstheme="minorHAnsi"/>
            <w:sz w:val="22"/>
            <w:szCs w:val="22"/>
          </w:rPr>
          <w:t>USKVBL/3529/2026/POD</w:t>
        </w:r>
      </w:sdtContent>
    </w:sdt>
    <w:r w:rsidRPr="009410FD">
      <w:rPr>
        <w:rFonts w:asciiTheme="minorHAnsi" w:hAnsiTheme="minorHAnsi" w:cstheme="minorHAnsi"/>
        <w:bCs/>
        <w:sz w:val="22"/>
        <w:szCs w:val="22"/>
      </w:rPr>
      <w:t>, č.j.</w:t>
    </w:r>
    <w:r w:rsidR="00ED16F9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0589EC16AF37465181AA529FCD192CBE"/>
        </w:placeholder>
        <w:text/>
      </w:sdtPr>
      <w:sdtEndPr/>
      <w:sdtContent>
        <w:r w:rsidR="00DE542C" w:rsidRPr="00DE542C">
          <w:rPr>
            <w:rFonts w:asciiTheme="minorHAnsi" w:hAnsiTheme="minorHAnsi" w:cstheme="minorHAnsi"/>
            <w:bCs/>
            <w:sz w:val="22"/>
            <w:szCs w:val="22"/>
          </w:rPr>
          <w:t>USKVBL/13297/2026/REG-</w:t>
        </w:r>
        <w:proofErr w:type="spellStart"/>
        <w:r w:rsidR="00DE542C" w:rsidRPr="00DE542C">
          <w:rPr>
            <w:rFonts w:asciiTheme="minorHAnsi" w:hAnsiTheme="minorHAnsi" w:cstheme="minorHAnsi"/>
            <w:bCs/>
            <w:sz w:val="22"/>
            <w:szCs w:val="22"/>
          </w:rPr>
          <w:t>Gro</w:t>
        </w:r>
        <w:proofErr w:type="spellEnd"/>
      </w:sdtContent>
    </w:sdt>
    <w:r w:rsidRPr="009410FD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F7478682AB4C440099105A91CDA52F25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DE542C">
          <w:rPr>
            <w:rFonts w:asciiTheme="minorHAnsi" w:hAnsiTheme="minorHAnsi" w:cstheme="minorHAnsi"/>
            <w:bCs/>
            <w:sz w:val="22"/>
            <w:szCs w:val="22"/>
          </w:rPr>
          <w:t>09.09.2026</w:t>
        </w:r>
      </w:sdtContent>
    </w:sdt>
    <w:r w:rsidRPr="009410FD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05352947241640D7A7110CF7854F11B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DE542C">
          <w:rPr>
            <w:rFonts w:asciiTheme="minorHAnsi" w:hAnsiTheme="minorHAnsi" w:cstheme="minorHAnsi"/>
            <w:sz w:val="22"/>
            <w:szCs w:val="22"/>
          </w:rPr>
          <w:t>prodloužení doby platnosti rozhodnutí o schválení veterinárního přípravku</w:t>
        </w:r>
      </w:sdtContent>
    </w:sdt>
    <w:r w:rsidRPr="009410FD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6FE345B7517641C68D14354599F25964"/>
        </w:placeholder>
        <w:text/>
      </w:sdtPr>
      <w:sdtEndPr/>
      <w:sdtContent>
        <w:r w:rsidR="00DE542C" w:rsidRPr="00DE542C">
          <w:rPr>
            <w:rFonts w:asciiTheme="minorHAnsi" w:hAnsiTheme="minorHAnsi" w:cstheme="minorHAnsi"/>
            <w:sz w:val="22"/>
            <w:szCs w:val="22"/>
          </w:rPr>
          <w:t>MULTI-MEDIKAL</w:t>
        </w:r>
      </w:sdtContent>
    </w:sdt>
  </w:p>
  <w:p w14:paraId="7CFBA6AA" w14:textId="77777777" w:rsidR="009410FD" w:rsidRDefault="009410F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autoHyphenation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D8"/>
    <w:rsid w:val="00030562"/>
    <w:rsid w:val="0005298F"/>
    <w:rsid w:val="000645E7"/>
    <w:rsid w:val="0018239C"/>
    <w:rsid w:val="001A20CE"/>
    <w:rsid w:val="001F3623"/>
    <w:rsid w:val="00213141"/>
    <w:rsid w:val="002310F2"/>
    <w:rsid w:val="002B29F1"/>
    <w:rsid w:val="002C1832"/>
    <w:rsid w:val="002E4EBA"/>
    <w:rsid w:val="002F699A"/>
    <w:rsid w:val="00301A73"/>
    <w:rsid w:val="00343EB1"/>
    <w:rsid w:val="00363E54"/>
    <w:rsid w:val="0039749C"/>
    <w:rsid w:val="003B6B95"/>
    <w:rsid w:val="003C34DF"/>
    <w:rsid w:val="003D1F73"/>
    <w:rsid w:val="004352D8"/>
    <w:rsid w:val="004A5F90"/>
    <w:rsid w:val="00525AC4"/>
    <w:rsid w:val="005273C6"/>
    <w:rsid w:val="00556FEA"/>
    <w:rsid w:val="00557748"/>
    <w:rsid w:val="00601D2C"/>
    <w:rsid w:val="00660631"/>
    <w:rsid w:val="006C17FE"/>
    <w:rsid w:val="00744DEF"/>
    <w:rsid w:val="00756072"/>
    <w:rsid w:val="00765BA1"/>
    <w:rsid w:val="007715D2"/>
    <w:rsid w:val="008972A1"/>
    <w:rsid w:val="008C6137"/>
    <w:rsid w:val="008F4257"/>
    <w:rsid w:val="009410FD"/>
    <w:rsid w:val="009D4816"/>
    <w:rsid w:val="00A272FD"/>
    <w:rsid w:val="00AB450D"/>
    <w:rsid w:val="00BF5F2C"/>
    <w:rsid w:val="00C12F73"/>
    <w:rsid w:val="00D07B52"/>
    <w:rsid w:val="00D25820"/>
    <w:rsid w:val="00D901A2"/>
    <w:rsid w:val="00DE542C"/>
    <w:rsid w:val="00E76DF9"/>
    <w:rsid w:val="00EC644B"/>
    <w:rsid w:val="00ED16F9"/>
    <w:rsid w:val="00EF5600"/>
    <w:rsid w:val="00F8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F811D"/>
  <w14:defaultImageDpi w14:val="0"/>
  <w15:docId w15:val="{5F009203-7D72-4F82-A640-339CE02F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uiPriority w:val="99"/>
    <w:rPr>
      <w:b/>
      <w:bCs/>
      <w:sz w:val="22"/>
      <w:szCs w:val="22"/>
      <w:u w:val="none"/>
    </w:rPr>
  </w:style>
  <w:style w:type="character" w:customStyle="1" w:styleId="CharStyle5">
    <w:name w:val="Char Style 5"/>
    <w:basedOn w:val="Standardnpsmoodstavce"/>
    <w:link w:val="Style4"/>
    <w:uiPriority w:val="99"/>
    <w:rPr>
      <w:sz w:val="22"/>
      <w:szCs w:val="22"/>
      <w:u w:val="none"/>
    </w:rPr>
  </w:style>
  <w:style w:type="character" w:customStyle="1" w:styleId="CharStyle7">
    <w:name w:val="Char Style 7"/>
    <w:basedOn w:val="Standardnpsmoodstavce"/>
    <w:link w:val="Style6"/>
    <w:uiPriority w:val="99"/>
    <w:rPr>
      <w:b/>
      <w:bCs/>
      <w:spacing w:val="20"/>
      <w:u w:val="none"/>
    </w:rPr>
  </w:style>
  <w:style w:type="character" w:customStyle="1" w:styleId="CharStyle8">
    <w:name w:val="Char Style 8"/>
    <w:basedOn w:val="CharStyle7"/>
    <w:uiPriority w:val="99"/>
    <w:semiHidden/>
    <w:unhideWhenUsed/>
    <w:rPr>
      <w:b w:val="0"/>
      <w:bCs w:val="0"/>
      <w:spacing w:val="0"/>
      <w:u w:val="none"/>
    </w:rPr>
  </w:style>
  <w:style w:type="character" w:customStyle="1" w:styleId="CharStyle9">
    <w:name w:val="Char Style 9"/>
    <w:basedOn w:val="CharStyle7"/>
    <w:uiPriority w:val="99"/>
    <w:semiHidden/>
    <w:unhideWhenUsed/>
    <w:rPr>
      <w:b/>
      <w:bCs/>
      <w:spacing w:val="0"/>
      <w:u w:val="none"/>
    </w:rPr>
  </w:style>
  <w:style w:type="character" w:customStyle="1" w:styleId="CharStyle10">
    <w:name w:val="Char Style 10"/>
    <w:basedOn w:val="CharStyle5"/>
    <w:uiPriority w:val="99"/>
    <w:semiHidden/>
    <w:unhideWhenUsed/>
    <w:rPr>
      <w:spacing w:val="30"/>
      <w:sz w:val="22"/>
      <w:szCs w:val="22"/>
      <w:u w:val="none"/>
    </w:rPr>
  </w:style>
  <w:style w:type="paragraph" w:customStyle="1" w:styleId="Style2">
    <w:name w:val="Style 2"/>
    <w:basedOn w:val="Normln"/>
    <w:link w:val="CharStyle3"/>
    <w:uiPriority w:val="99"/>
    <w:pPr>
      <w:shd w:val="clear" w:color="auto" w:fill="FFFFFF"/>
      <w:spacing w:line="269" w:lineRule="exact"/>
    </w:pPr>
    <w:rPr>
      <w:b/>
      <w:bCs/>
      <w:color w:val="auto"/>
      <w:sz w:val="22"/>
      <w:szCs w:val="22"/>
    </w:rPr>
  </w:style>
  <w:style w:type="paragraph" w:customStyle="1" w:styleId="Style4">
    <w:name w:val="Style 4"/>
    <w:basedOn w:val="Normln"/>
    <w:link w:val="CharStyle5"/>
    <w:uiPriority w:val="99"/>
    <w:qFormat/>
    <w:pPr>
      <w:shd w:val="clear" w:color="auto" w:fill="FFFFFF"/>
      <w:spacing w:line="269" w:lineRule="exact"/>
    </w:pPr>
    <w:rPr>
      <w:color w:val="auto"/>
      <w:sz w:val="22"/>
      <w:szCs w:val="22"/>
    </w:rPr>
  </w:style>
  <w:style w:type="paragraph" w:customStyle="1" w:styleId="Style6">
    <w:name w:val="Style 6"/>
    <w:basedOn w:val="Normln"/>
    <w:link w:val="CharStyle7"/>
    <w:uiPriority w:val="99"/>
    <w:pPr>
      <w:shd w:val="clear" w:color="auto" w:fill="FFFFFF"/>
      <w:spacing w:after="280" w:line="269" w:lineRule="exact"/>
      <w:jc w:val="both"/>
    </w:pPr>
    <w:rPr>
      <w:b/>
      <w:bCs/>
      <w:color w:val="auto"/>
      <w:spacing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23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239C"/>
    <w:rPr>
      <w:rFonts w:ascii="Tahoma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01A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A7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A73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1A7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1A73"/>
    <w:rPr>
      <w:b/>
      <w:bCs/>
      <w:color w:val="000000"/>
      <w:sz w:val="20"/>
      <w:szCs w:val="20"/>
    </w:rPr>
  </w:style>
  <w:style w:type="paragraph" w:styleId="Zkladntext">
    <w:name w:val="Body Text"/>
    <w:basedOn w:val="Normln"/>
    <w:link w:val="ZkladntextChar"/>
    <w:unhideWhenUsed/>
    <w:rsid w:val="00660631"/>
    <w:pPr>
      <w:autoSpaceDE w:val="0"/>
      <w:autoSpaceDN w:val="0"/>
      <w:jc w:val="both"/>
    </w:pPr>
    <w:rPr>
      <w:color w:val="auto"/>
    </w:rPr>
  </w:style>
  <w:style w:type="character" w:customStyle="1" w:styleId="ZkladntextChar">
    <w:name w:val="Základní text Char"/>
    <w:basedOn w:val="Standardnpsmoodstavce"/>
    <w:link w:val="Zkladntext"/>
    <w:rsid w:val="00660631"/>
  </w:style>
  <w:style w:type="character" w:styleId="Zstupntext">
    <w:name w:val="Placeholder Text"/>
    <w:qFormat/>
    <w:rsid w:val="00D901A2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D901A2"/>
    <w:rPr>
      <w:b/>
      <w:bCs w:val="0"/>
    </w:rPr>
  </w:style>
  <w:style w:type="character" w:styleId="Siln">
    <w:name w:val="Strong"/>
    <w:basedOn w:val="Standardnpsmoodstavce"/>
    <w:uiPriority w:val="22"/>
    <w:qFormat/>
    <w:rsid w:val="00D901A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410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10FD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9410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10FD"/>
    <w:rPr>
      <w:color w:val="000000"/>
    </w:rPr>
  </w:style>
  <w:style w:type="paragraph" w:styleId="Revize">
    <w:name w:val="Revision"/>
    <w:hidden/>
    <w:uiPriority w:val="99"/>
    <w:semiHidden/>
    <w:rsid w:val="007715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6B1D63B84274F03BAE317F52D7DF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628702-94E8-4973-B1D0-5A0C7E6F7980}"/>
      </w:docPartPr>
      <w:docPartBody>
        <w:p w:rsidR="00BB35DC" w:rsidRDefault="00C83BF6" w:rsidP="00C83BF6">
          <w:pPr>
            <w:pStyle w:val="A6B1D63B84274F03BAE317F52D7DF3D5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0589EC16AF37465181AA529FCD192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5155E9-C919-4055-99BA-D9A4079E348E}"/>
      </w:docPartPr>
      <w:docPartBody>
        <w:p w:rsidR="00BB35DC" w:rsidRDefault="00C83BF6" w:rsidP="00C83BF6">
          <w:pPr>
            <w:pStyle w:val="0589EC16AF37465181AA529FCD192CB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7478682AB4C440099105A91CDA52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C8E74F-03BE-47CA-B893-16DC097ADCA9}"/>
      </w:docPartPr>
      <w:docPartBody>
        <w:p w:rsidR="00BB35DC" w:rsidRDefault="00C83BF6" w:rsidP="00C83BF6">
          <w:pPr>
            <w:pStyle w:val="F7478682AB4C440099105A91CDA52F25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05352947241640D7A7110CF7854F11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0282A8-ABF1-455C-BF7E-5B16BBE21E38}"/>
      </w:docPartPr>
      <w:docPartBody>
        <w:p w:rsidR="00BB35DC" w:rsidRDefault="00C83BF6" w:rsidP="00C83BF6">
          <w:pPr>
            <w:pStyle w:val="05352947241640D7A7110CF7854F11BF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6FE345B7517641C68D14354599F259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B3ABBF-8EB8-4749-AD51-588423CDE32A}"/>
      </w:docPartPr>
      <w:docPartBody>
        <w:p w:rsidR="00BB35DC" w:rsidRDefault="00C83BF6" w:rsidP="00C83BF6">
          <w:pPr>
            <w:pStyle w:val="6FE345B7517641C68D14354599F2596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0F"/>
    <w:rsid w:val="000A4156"/>
    <w:rsid w:val="00265A0F"/>
    <w:rsid w:val="003D5227"/>
    <w:rsid w:val="00465905"/>
    <w:rsid w:val="005C3285"/>
    <w:rsid w:val="00601D2C"/>
    <w:rsid w:val="006D023C"/>
    <w:rsid w:val="00744DEF"/>
    <w:rsid w:val="009B6CE4"/>
    <w:rsid w:val="00B62D72"/>
    <w:rsid w:val="00BB35DC"/>
    <w:rsid w:val="00C83BF6"/>
    <w:rsid w:val="00E8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C83BF6"/>
    <w:rPr>
      <w:color w:val="808080"/>
    </w:rPr>
  </w:style>
  <w:style w:type="paragraph" w:customStyle="1" w:styleId="A6B1D63B84274F03BAE317F52D7DF3D5">
    <w:name w:val="A6B1D63B84274F03BAE317F52D7DF3D5"/>
    <w:rsid w:val="00C83BF6"/>
  </w:style>
  <w:style w:type="paragraph" w:customStyle="1" w:styleId="0589EC16AF37465181AA529FCD192CBE">
    <w:name w:val="0589EC16AF37465181AA529FCD192CBE"/>
    <w:rsid w:val="00C83BF6"/>
  </w:style>
  <w:style w:type="paragraph" w:customStyle="1" w:styleId="F7478682AB4C440099105A91CDA52F25">
    <w:name w:val="F7478682AB4C440099105A91CDA52F25"/>
    <w:rsid w:val="00C83BF6"/>
  </w:style>
  <w:style w:type="paragraph" w:customStyle="1" w:styleId="05352947241640D7A7110CF7854F11BF">
    <w:name w:val="05352947241640D7A7110CF7854F11BF"/>
    <w:rsid w:val="00C83BF6"/>
  </w:style>
  <w:style w:type="paragraph" w:customStyle="1" w:styleId="6FE345B7517641C68D14354599F25964">
    <w:name w:val="6FE345B7517641C68D14354599F25964"/>
    <w:rsid w:val="00C83B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Věra</dc:creator>
  <cp:keywords/>
  <dc:description/>
  <cp:lastModifiedBy>Leona Nepejchalová</cp:lastModifiedBy>
  <cp:revision>9</cp:revision>
  <dcterms:created xsi:type="dcterms:W3CDTF">2026-08-21T07:22:00Z</dcterms:created>
  <dcterms:modified xsi:type="dcterms:W3CDTF">2026-09-11T16:40:00Z</dcterms:modified>
</cp:coreProperties>
</file>