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AAE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323176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3B20D1C7" w:rsidR="00C114FF" w:rsidRPr="00323176" w:rsidRDefault="00082858" w:rsidP="0087534E">
      <w:pPr>
        <w:pStyle w:val="Style3"/>
        <w:numPr>
          <w:ilvl w:val="0"/>
          <w:numId w:val="0"/>
        </w:numPr>
      </w:pPr>
      <w:r w:rsidRPr="0087534E">
        <w:rPr>
          <w:highlight w:val="lightGray"/>
        </w:rPr>
        <w:t>B</w:t>
      </w:r>
      <w:r>
        <w:t xml:space="preserve">. </w:t>
      </w:r>
      <w:r w:rsidR="005B47DC" w:rsidRPr="00323176">
        <w:t>PŘÍBALOVÁ INFORMACE</w:t>
      </w:r>
    </w:p>
    <w:p w14:paraId="43EC8B49" w14:textId="77777777" w:rsidR="00C114FF" w:rsidRPr="00323176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323176">
        <w:br w:type="page"/>
      </w:r>
      <w:r w:rsidRPr="00323176">
        <w:rPr>
          <w:b/>
          <w:szCs w:val="22"/>
        </w:rPr>
        <w:lastRenderedPageBreak/>
        <w:t>PŘÍBALOVÁ INFORMACE</w:t>
      </w:r>
    </w:p>
    <w:p w14:paraId="27F915C0" w14:textId="77777777" w:rsidR="00951118" w:rsidRPr="00323176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1.</w:t>
      </w:r>
      <w:r w:rsidRPr="00323176">
        <w:tab/>
        <w:t>Název veterinárního léčivého přípravku</w:t>
      </w:r>
    </w:p>
    <w:p w14:paraId="15739A9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7FC1F4" w14:textId="12EC241E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23176">
        <w:rPr>
          <w:szCs w:val="22"/>
        </w:rPr>
        <w:t>Myodine</w:t>
      </w:r>
      <w:proofErr w:type="spellEnd"/>
      <w:r w:rsidRPr="00323176">
        <w:rPr>
          <w:szCs w:val="22"/>
        </w:rPr>
        <w:t xml:space="preserve"> 25 mg/ml injekční roztok pro psy a kočky</w:t>
      </w:r>
    </w:p>
    <w:p w14:paraId="1F24FE97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27E57E" w14:textId="77777777" w:rsidR="00E42A6A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2.</w:t>
      </w:r>
      <w:r w:rsidRPr="00323176">
        <w:tab/>
        <w:t>Složení</w:t>
      </w:r>
    </w:p>
    <w:p w14:paraId="7BCD36F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8854D21" w14:textId="2CAB8F7D" w:rsidR="00E42A6A" w:rsidRPr="00323176" w:rsidRDefault="00976229" w:rsidP="00E42A6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Pr="00323176">
        <w:rPr>
          <w:szCs w:val="22"/>
        </w:rPr>
        <w:t xml:space="preserve"> </w:t>
      </w:r>
      <w:r w:rsidR="00E42A6A" w:rsidRPr="00323176">
        <w:rPr>
          <w:szCs w:val="22"/>
        </w:rPr>
        <w:t xml:space="preserve">ml obsahuje: </w:t>
      </w:r>
    </w:p>
    <w:p w14:paraId="1D6F79C8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4CECA701" w14:textId="104D43F0" w:rsidR="00E42A6A" w:rsidRPr="00323176" w:rsidRDefault="00E42A6A" w:rsidP="00E42A6A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323176">
        <w:rPr>
          <w:b/>
          <w:bCs/>
          <w:szCs w:val="22"/>
        </w:rPr>
        <w:t>Léčiv</w:t>
      </w:r>
      <w:r w:rsidR="00F0683C" w:rsidRPr="00323176">
        <w:rPr>
          <w:b/>
          <w:bCs/>
          <w:szCs w:val="22"/>
        </w:rPr>
        <w:t>é</w:t>
      </w:r>
      <w:r w:rsidRPr="00323176">
        <w:rPr>
          <w:b/>
          <w:bCs/>
          <w:szCs w:val="22"/>
        </w:rPr>
        <w:t xml:space="preserve"> látk</w:t>
      </w:r>
      <w:r w:rsidR="00F0683C" w:rsidRPr="00323176">
        <w:rPr>
          <w:b/>
          <w:bCs/>
          <w:szCs w:val="22"/>
        </w:rPr>
        <w:t>y</w:t>
      </w:r>
      <w:r w:rsidRPr="00323176">
        <w:rPr>
          <w:b/>
          <w:bCs/>
          <w:szCs w:val="22"/>
        </w:rPr>
        <w:t>:</w:t>
      </w:r>
    </w:p>
    <w:p w14:paraId="2DCFBE29" w14:textId="0E96BC6D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23176">
        <w:rPr>
          <w:szCs w:val="22"/>
        </w:rPr>
        <w:t>Nandroloni</w:t>
      </w:r>
      <w:proofErr w:type="spellEnd"/>
      <w:r w:rsidRPr="00323176">
        <w:rPr>
          <w:szCs w:val="22"/>
        </w:rPr>
        <w:t xml:space="preserve"> </w:t>
      </w:r>
      <w:proofErr w:type="spellStart"/>
      <w:r w:rsidRPr="00323176">
        <w:rPr>
          <w:szCs w:val="22"/>
        </w:rPr>
        <w:t>lauras</w:t>
      </w:r>
      <w:proofErr w:type="spellEnd"/>
      <w:r w:rsidRPr="00323176">
        <w:rPr>
          <w:szCs w:val="22"/>
        </w:rPr>
        <w:tab/>
      </w:r>
      <w:r w:rsidRPr="00323176">
        <w:rPr>
          <w:szCs w:val="22"/>
        </w:rPr>
        <w:tab/>
      </w:r>
      <w:r w:rsidRPr="00323176">
        <w:rPr>
          <w:szCs w:val="22"/>
        </w:rPr>
        <w:tab/>
        <w:t>25 mg</w:t>
      </w:r>
    </w:p>
    <w:p w14:paraId="15BEFAD9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(odpovídá </w:t>
      </w:r>
      <w:proofErr w:type="spellStart"/>
      <w:r w:rsidRPr="00323176">
        <w:rPr>
          <w:szCs w:val="22"/>
        </w:rPr>
        <w:t>nandrolonum</w:t>
      </w:r>
      <w:proofErr w:type="spellEnd"/>
      <w:r w:rsidRPr="00323176">
        <w:rPr>
          <w:szCs w:val="22"/>
        </w:rPr>
        <w:t xml:space="preserve"> 15 mg)</w:t>
      </w:r>
    </w:p>
    <w:p w14:paraId="5AAA030A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24C3ED0B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323176">
        <w:rPr>
          <w:b/>
          <w:bCs/>
          <w:szCs w:val="22"/>
        </w:rPr>
        <w:t xml:space="preserve">Pomocné látky: </w:t>
      </w:r>
    </w:p>
    <w:p w14:paraId="474376EA" w14:textId="7C5DD681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Benzylalkohol (E 1519)</w:t>
      </w:r>
      <w:r w:rsidRPr="00323176">
        <w:rPr>
          <w:szCs w:val="22"/>
        </w:rPr>
        <w:tab/>
      </w:r>
      <w:r w:rsidRPr="00323176">
        <w:rPr>
          <w:szCs w:val="22"/>
        </w:rPr>
        <w:tab/>
        <w:t>104 mg</w:t>
      </w:r>
    </w:p>
    <w:p w14:paraId="0235D883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66BFC379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Čirý nažloutlý olejovitý roztok.</w:t>
      </w:r>
    </w:p>
    <w:p w14:paraId="1A179880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3.</w:t>
      </w:r>
      <w:r w:rsidRPr="00323176">
        <w:tab/>
        <w:t>Cílové druhy zvířat</w:t>
      </w:r>
    </w:p>
    <w:p w14:paraId="3A82A24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A3D1D7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Psi a kočky.</w:t>
      </w:r>
    </w:p>
    <w:p w14:paraId="044C9692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4.</w:t>
      </w:r>
      <w:r w:rsidRPr="00323176">
        <w:tab/>
        <w:t>Indikace pro použití</w:t>
      </w:r>
    </w:p>
    <w:p w14:paraId="72A5B8D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8B5A83" w14:textId="4E587FE3" w:rsidR="00605C51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Pro použití u psů a koček jako doplňková léčba stavů, ve kterých je anabolická terapie považována za přínosnou.</w:t>
      </w:r>
    </w:p>
    <w:p w14:paraId="1FD99B05" w14:textId="77777777" w:rsidR="00E42A6A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5.</w:t>
      </w:r>
      <w:r w:rsidRPr="00323176">
        <w:tab/>
        <w:t>Kontraindikace</w:t>
      </w:r>
    </w:p>
    <w:p w14:paraId="18AC33E5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3AC1ADA" w14:textId="342EF3AB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Nepoužívat u březích zvířat (viz také bod </w:t>
      </w:r>
      <w:r w:rsidR="00E94FFE">
        <w:rPr>
          <w:szCs w:val="22"/>
        </w:rPr>
        <w:t>„</w:t>
      </w:r>
      <w:r w:rsidR="00F0683C" w:rsidRPr="00323176">
        <w:rPr>
          <w:szCs w:val="22"/>
        </w:rPr>
        <w:t>Březost a laktace</w:t>
      </w:r>
      <w:r w:rsidR="00E94FFE">
        <w:rPr>
          <w:szCs w:val="22"/>
        </w:rPr>
        <w:t>“</w:t>
      </w:r>
      <w:r w:rsidRPr="00323176">
        <w:rPr>
          <w:szCs w:val="22"/>
        </w:rPr>
        <w:t>).</w:t>
      </w:r>
    </w:p>
    <w:p w14:paraId="6C8EE0A1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Nepoužívat u zvířat s </w:t>
      </w:r>
      <w:proofErr w:type="spellStart"/>
      <w:r w:rsidRPr="00323176">
        <w:rPr>
          <w:szCs w:val="22"/>
        </w:rPr>
        <w:t>hyperkalcémií</w:t>
      </w:r>
      <w:proofErr w:type="spellEnd"/>
      <w:r w:rsidRPr="00323176">
        <w:rPr>
          <w:szCs w:val="22"/>
        </w:rPr>
        <w:t>.</w:t>
      </w:r>
    </w:p>
    <w:p w14:paraId="404C6C9C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zvířat s androgen-dependentními nádory.</w:t>
      </w:r>
    </w:p>
    <w:p w14:paraId="4EEF7AB5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u chovných zvířat.</w:t>
      </w:r>
    </w:p>
    <w:p w14:paraId="45CA444A" w14:textId="1BD5E105" w:rsidR="00605C51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Nepoužívat v </w:t>
      </w:r>
      <w:r w:rsidR="00F0683C" w:rsidRPr="00323176">
        <w:rPr>
          <w:szCs w:val="22"/>
        </w:rPr>
        <w:t xml:space="preserve">případech </w:t>
      </w:r>
      <w:r w:rsidRPr="00323176">
        <w:rPr>
          <w:szCs w:val="22"/>
        </w:rPr>
        <w:t>přecitlivělosti na léčivou látku nebo na některou z pomocných látek.</w:t>
      </w:r>
    </w:p>
    <w:p w14:paraId="001B6F85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323176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6.</w:t>
      </w:r>
      <w:r w:rsidRPr="00323176">
        <w:tab/>
        <w:t>Zvláštní upozornění</w:t>
      </w:r>
    </w:p>
    <w:p w14:paraId="72546E2A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05AF6067" w:rsidR="00F354C5" w:rsidRPr="0032317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Zvláštní upozornění</w:t>
      </w:r>
      <w:r w:rsidRPr="00323176">
        <w:t>:</w:t>
      </w:r>
    </w:p>
    <w:p w14:paraId="787B758B" w14:textId="77262D38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Anabolická terapie navozuje spíše zlepšení klinických příznaků než </w:t>
      </w:r>
      <w:r w:rsidR="00E94FFE">
        <w:rPr>
          <w:szCs w:val="22"/>
        </w:rPr>
        <w:t>vyléčení</w:t>
      </w:r>
      <w:r w:rsidRPr="00323176">
        <w:rPr>
          <w:szCs w:val="22"/>
        </w:rPr>
        <w:t>. Zvíře by proto mělo být pečlivě vyšetřeno na potenciální již existující onemocnění a anabolická léčba by měla být kombinována s léčbou tohoto primárního onemocnění, pokud je přítomno.</w:t>
      </w:r>
    </w:p>
    <w:p w14:paraId="435EC4F1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25B6362E" w:rsidR="00F354C5" w:rsidRPr="0032317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Zvláštní opatření pro bezpečné použití u cílových druhů zvířat</w:t>
      </w:r>
      <w:r w:rsidRPr="00323176">
        <w:t>:</w:t>
      </w:r>
    </w:p>
    <w:p w14:paraId="0124CFD3" w14:textId="051EF151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F366CF" w:rsidRPr="00323176">
        <w:rPr>
          <w:szCs w:val="22"/>
        </w:rPr>
        <w:t xml:space="preserve">veterinární léčivý </w:t>
      </w:r>
      <w:r w:rsidRPr="00323176">
        <w:rPr>
          <w:szCs w:val="22"/>
        </w:rPr>
        <w:t xml:space="preserve">přípravek obsahuje benzylalkohol, u kterého bylo prokázáno, že vyvolává nežádoucí účinky u novorozenců. Z tohoto důvodu se použití </w:t>
      </w:r>
      <w:r w:rsidR="00F366C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nedoporučuje u velmi mladých zvířat.</w:t>
      </w:r>
    </w:p>
    <w:p w14:paraId="7C458187" w14:textId="75B60F60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Zvláštní péči (zejména u geriatrických pacientů) je třeba věnovat při podávání </w:t>
      </w:r>
      <w:r w:rsidR="00F366C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zvířatům s oslabenou srdeční nebo renální funkcí, protože anabolické steroidy mohou zvyšovat retenci sodíku a vody.</w:t>
      </w:r>
    </w:p>
    <w:p w14:paraId="11871ADF" w14:textId="0EA1A439" w:rsidR="00E42A6A" w:rsidRPr="00323176" w:rsidRDefault="00F366CF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Veterinární léčivý p</w:t>
      </w:r>
      <w:r w:rsidR="00E42A6A" w:rsidRPr="00323176">
        <w:rPr>
          <w:szCs w:val="22"/>
        </w:rPr>
        <w:t xml:space="preserve">řípravek by měl být podáván s opatrností u zvířat se závažnou poruchou funkce jater. Funkce jater u léčených zvířat se musí monitorovat. V průběhu podávání </w:t>
      </w:r>
      <w:r w:rsidRPr="00323176">
        <w:rPr>
          <w:szCs w:val="22"/>
        </w:rPr>
        <w:t xml:space="preserve">veterinárního léčivého </w:t>
      </w:r>
      <w:r w:rsidR="00E42A6A" w:rsidRPr="00323176">
        <w:rPr>
          <w:szCs w:val="22"/>
        </w:rPr>
        <w:lastRenderedPageBreak/>
        <w:t>přípravku zvířatům s existujícím onemocněním srdce, ledvin nebo jater se mohou vyskytnout komplikace (např. edém), v takovém případě musí být léčba okamžitě ukončena.</w:t>
      </w:r>
    </w:p>
    <w:p w14:paraId="071EA193" w14:textId="7AF58240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Zvláštní pozornost je třeba věnovat při podávání </w:t>
      </w:r>
      <w:r w:rsidR="00F366C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>přípravku mladým (rostoucím) zvířatům, protože androgeny mohou urychlit uzávěr epifýzy.</w:t>
      </w:r>
    </w:p>
    <w:p w14:paraId="3D293F99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Dlouhodobé podávání může způsobit, že se objeví příznaky androgenní aktivity, a to zejména u nekastrovaných samic.</w:t>
      </w:r>
    </w:p>
    <w:p w14:paraId="5B3195DD" w14:textId="5953D4B0" w:rsidR="00F354C5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Steroidy mohou zlepšit toleranci glukózy a snížit potřebu inzul</w:t>
      </w:r>
      <w:r w:rsidR="00E94FFE">
        <w:rPr>
          <w:szCs w:val="22"/>
        </w:rPr>
        <w:t>i</w:t>
      </w:r>
      <w:r w:rsidRPr="00323176">
        <w:rPr>
          <w:szCs w:val="22"/>
        </w:rPr>
        <w:t xml:space="preserve">nu nebo dalších </w:t>
      </w:r>
      <w:proofErr w:type="spellStart"/>
      <w:r w:rsidRPr="00323176">
        <w:rPr>
          <w:szCs w:val="22"/>
        </w:rPr>
        <w:t>antidiabetických</w:t>
      </w:r>
      <w:proofErr w:type="spellEnd"/>
      <w:r w:rsidRPr="00323176">
        <w:rPr>
          <w:szCs w:val="22"/>
        </w:rPr>
        <w:t xml:space="preserve"> lé</w:t>
      </w:r>
      <w:r w:rsidR="00E94FFE">
        <w:rPr>
          <w:szCs w:val="22"/>
        </w:rPr>
        <w:t>čiv</w:t>
      </w:r>
      <w:r w:rsidRPr="00323176">
        <w:rPr>
          <w:szCs w:val="22"/>
        </w:rPr>
        <w:t xml:space="preserve">. Z tohoto důvodu musí být diabetická zvířata pečlivě sledována a může být nezbytná úprava dávky </w:t>
      </w:r>
      <w:proofErr w:type="spellStart"/>
      <w:r w:rsidRPr="00323176">
        <w:rPr>
          <w:szCs w:val="22"/>
        </w:rPr>
        <w:t>antidiabetických</w:t>
      </w:r>
      <w:proofErr w:type="spellEnd"/>
      <w:r w:rsidRPr="00323176">
        <w:rPr>
          <w:szCs w:val="22"/>
        </w:rPr>
        <w:t xml:space="preserve"> lé</w:t>
      </w:r>
      <w:r w:rsidR="00E94FFE">
        <w:rPr>
          <w:szCs w:val="22"/>
        </w:rPr>
        <w:t>čiv</w:t>
      </w:r>
      <w:r w:rsidRPr="00323176">
        <w:rPr>
          <w:szCs w:val="22"/>
        </w:rPr>
        <w:t>.</w:t>
      </w:r>
    </w:p>
    <w:p w14:paraId="29CA5FE2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5DBDE41F" w:rsidR="00F354C5" w:rsidRPr="00323176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Zvláštní opatření pro osobu, která podává veterinární léčivý přípravek zvířatům</w:t>
      </w:r>
      <w:r w:rsidRPr="00323176">
        <w:t>:</w:t>
      </w:r>
    </w:p>
    <w:p w14:paraId="4D3AA5D6" w14:textId="010FC09C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 případě náhodného </w:t>
      </w:r>
      <w:r w:rsidR="00F366CF" w:rsidRPr="00323176">
        <w:rPr>
          <w:szCs w:val="22"/>
        </w:rPr>
        <w:t>sebepoškození injekčně podaným přípravkem</w:t>
      </w:r>
      <w:r w:rsidR="00F366CF" w:rsidRPr="00323176" w:rsidDel="00F366CF">
        <w:rPr>
          <w:szCs w:val="22"/>
        </w:rPr>
        <w:t xml:space="preserve"> </w:t>
      </w:r>
      <w:r w:rsidRPr="00323176">
        <w:rPr>
          <w:szCs w:val="22"/>
        </w:rPr>
        <w:t xml:space="preserve">může dojít k přechodné bolestivé, lokální reakci. Zabraňte náhodnému samopodání injekce. V případě náhodného sebepoškození injekčně </w:t>
      </w:r>
      <w:r w:rsidR="00F366CF" w:rsidRPr="00323176">
        <w:rPr>
          <w:szCs w:val="22"/>
        </w:rPr>
        <w:t xml:space="preserve">podaným </w:t>
      </w:r>
      <w:r w:rsidRPr="00323176">
        <w:rPr>
          <w:szCs w:val="22"/>
        </w:rPr>
        <w:t>přípravkem</w:t>
      </w:r>
      <w:r w:rsidR="0073370D">
        <w:rPr>
          <w:szCs w:val="22"/>
        </w:rPr>
        <w:t>,</w:t>
      </w:r>
      <w:r w:rsidRPr="00323176">
        <w:rPr>
          <w:szCs w:val="22"/>
        </w:rPr>
        <w:t xml:space="preserve"> vyhledejte </w:t>
      </w:r>
      <w:r w:rsidR="00F366CF" w:rsidRPr="00323176">
        <w:rPr>
          <w:szCs w:val="22"/>
        </w:rPr>
        <w:t xml:space="preserve">ihned </w:t>
      </w:r>
      <w:r w:rsidRPr="00323176">
        <w:rPr>
          <w:szCs w:val="22"/>
        </w:rPr>
        <w:t xml:space="preserve">lékařskou pomoc a ukažte příbalovou informaci nebo etiketu praktickému lékaři. </w:t>
      </w:r>
    </w:p>
    <w:p w14:paraId="5DF8F382" w14:textId="09156BB2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F366CF" w:rsidRPr="00323176">
        <w:rPr>
          <w:szCs w:val="22"/>
        </w:rPr>
        <w:t xml:space="preserve">veterinární léčivý </w:t>
      </w:r>
      <w:r w:rsidRPr="00323176">
        <w:rPr>
          <w:szCs w:val="22"/>
        </w:rPr>
        <w:t>přípravek obsahuje benzylalkohol a může způsobit podráždění kůže. Zabraňte kontaktu s kůží. V případě kontaktu s kůží zasažené místo omyjte vodou a mýdlem. Pokud podráždění přetrvává, vyhledejte lékařskou pomoc. Po použití si umyjte ruce.</w:t>
      </w:r>
    </w:p>
    <w:p w14:paraId="32A2AA3A" w14:textId="5A836ADE" w:rsidR="00E42A6A" w:rsidRPr="00323176" w:rsidRDefault="00F366CF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Veterinární léčivý p</w:t>
      </w:r>
      <w:r w:rsidR="00E42A6A" w:rsidRPr="00323176">
        <w:rPr>
          <w:szCs w:val="22"/>
        </w:rPr>
        <w:t xml:space="preserve">řípravek může způsobit podráždění očí. Zabraňte kontaktu s očima. V případě zasažení očí </w:t>
      </w:r>
      <w:r w:rsidRPr="00323176">
        <w:rPr>
          <w:szCs w:val="22"/>
        </w:rPr>
        <w:t xml:space="preserve">veterinárním léčivým přípravkem </w:t>
      </w:r>
      <w:r w:rsidR="00E42A6A" w:rsidRPr="00323176">
        <w:rPr>
          <w:szCs w:val="22"/>
        </w:rPr>
        <w:t>je ihned důkladně vypláchněte vodou, a pokud podráždění přetrvává, vyhledejte lékařskou pomoc.</w:t>
      </w:r>
    </w:p>
    <w:p w14:paraId="25695168" w14:textId="07131989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V případě, že jsou těhotné ženy vystaveny účinku tohoto </w:t>
      </w:r>
      <w:r w:rsidR="00F366CF" w:rsidRPr="00323176">
        <w:rPr>
          <w:szCs w:val="22"/>
        </w:rPr>
        <w:t xml:space="preserve">veterinárního léčivého </w:t>
      </w:r>
      <w:r w:rsidRPr="00323176">
        <w:rPr>
          <w:szCs w:val="22"/>
        </w:rPr>
        <w:t xml:space="preserve">přípravku, může dojít k </w:t>
      </w:r>
      <w:proofErr w:type="spellStart"/>
      <w:r w:rsidRPr="00323176">
        <w:rPr>
          <w:szCs w:val="22"/>
        </w:rPr>
        <w:t>virilizaci</w:t>
      </w:r>
      <w:proofErr w:type="spellEnd"/>
      <w:r w:rsidRPr="00323176">
        <w:rPr>
          <w:szCs w:val="22"/>
        </w:rPr>
        <w:t xml:space="preserve"> plodu. A proto by veterinární léčivý přípravek neměly podávat těhotné ženy nebo ženy, které se snaží otěhotnět.</w:t>
      </w:r>
    </w:p>
    <w:p w14:paraId="1C97D99B" w14:textId="6A516CB4" w:rsidR="00B115C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Tento </w:t>
      </w:r>
      <w:r w:rsidR="00F366CF" w:rsidRPr="00323176">
        <w:rPr>
          <w:szCs w:val="22"/>
        </w:rPr>
        <w:t xml:space="preserve">veterinární léčivý </w:t>
      </w:r>
      <w:r w:rsidRPr="00323176">
        <w:rPr>
          <w:szCs w:val="22"/>
        </w:rPr>
        <w:t xml:space="preserve">přípravek může způsobit reakce z přecitlivělosti. Lidé se známou přecitlivělostí na </w:t>
      </w:r>
      <w:proofErr w:type="spellStart"/>
      <w:r w:rsidRPr="00323176">
        <w:rPr>
          <w:szCs w:val="22"/>
        </w:rPr>
        <w:t>nandrolon</w:t>
      </w:r>
      <w:proofErr w:type="spellEnd"/>
      <w:r w:rsidRPr="00323176">
        <w:rPr>
          <w:szCs w:val="22"/>
        </w:rPr>
        <w:t xml:space="preserve">, </w:t>
      </w:r>
      <w:proofErr w:type="spellStart"/>
      <w:r w:rsidRPr="00323176">
        <w:rPr>
          <w:szCs w:val="22"/>
        </w:rPr>
        <w:t>benzylalkohol</w:t>
      </w:r>
      <w:proofErr w:type="spellEnd"/>
      <w:r w:rsidRPr="00323176">
        <w:rPr>
          <w:szCs w:val="22"/>
        </w:rPr>
        <w:t xml:space="preserve"> nebo </w:t>
      </w:r>
      <w:proofErr w:type="spellStart"/>
      <w:r w:rsidRPr="00323176">
        <w:rPr>
          <w:szCs w:val="22"/>
        </w:rPr>
        <w:t>arachisový</w:t>
      </w:r>
      <w:proofErr w:type="spellEnd"/>
      <w:r w:rsidRPr="00323176">
        <w:rPr>
          <w:szCs w:val="22"/>
        </w:rPr>
        <w:t xml:space="preserve"> olej (arašídový olej) by se měli vyhnout kontaktu s veterinárním léčivým přípravkem.</w:t>
      </w:r>
    </w:p>
    <w:p w14:paraId="2DAED05C" w14:textId="00EF9FA3" w:rsidR="002F6DA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Pokud se u vás objeví </w:t>
      </w:r>
      <w:proofErr w:type="spellStart"/>
      <w:r w:rsidRPr="00323176">
        <w:rPr>
          <w:szCs w:val="22"/>
        </w:rPr>
        <w:t>postexpoziční</w:t>
      </w:r>
      <w:proofErr w:type="spellEnd"/>
      <w:r w:rsidRPr="00323176">
        <w:rPr>
          <w:szCs w:val="22"/>
        </w:rPr>
        <w:t xml:space="preserve"> příznaky, jako např. kožní vyrážka, vyhledejte lékařskou pomoc a</w:t>
      </w:r>
      <w:r w:rsidR="00AB6604">
        <w:rPr>
          <w:szCs w:val="22"/>
        </w:rPr>
        <w:t> </w:t>
      </w:r>
      <w:r w:rsidRPr="00323176">
        <w:rPr>
          <w:szCs w:val="22"/>
        </w:rPr>
        <w:t>ukažte lékaři toto upozornění. Otok obličeje, rtů, očí nebo potíže s dýcháním jsou vážné příznaky a</w:t>
      </w:r>
      <w:r w:rsidR="00AB6604">
        <w:rPr>
          <w:szCs w:val="22"/>
        </w:rPr>
        <w:t> </w:t>
      </w:r>
      <w:r w:rsidRPr="00323176">
        <w:rPr>
          <w:szCs w:val="22"/>
        </w:rPr>
        <w:t>vyžadují okamžitou lékařskou pomoc.</w:t>
      </w:r>
    </w:p>
    <w:p w14:paraId="6B3F9051" w14:textId="77777777" w:rsidR="00E42A6A" w:rsidRPr="00323176" w:rsidRDefault="00E42A6A" w:rsidP="00E42A6A">
      <w:pPr>
        <w:rPr>
          <w:szCs w:val="22"/>
          <w:u w:val="single"/>
        </w:rPr>
      </w:pPr>
    </w:p>
    <w:p w14:paraId="73D27655" w14:textId="0FE2B1F5" w:rsidR="005B1FD0" w:rsidRPr="0032317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Březost a laktace</w:t>
      </w:r>
      <w:r w:rsidRPr="00323176">
        <w:t>:</w:t>
      </w:r>
    </w:p>
    <w:p w14:paraId="32DCD5EC" w14:textId="3EE25ADF" w:rsidR="00E42A6A" w:rsidRPr="00323176" w:rsidRDefault="00F366CF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Nepoužívat během březosti</w:t>
      </w:r>
      <w:r w:rsidR="00E42A6A" w:rsidRPr="00323176">
        <w:rPr>
          <w:szCs w:val="22"/>
        </w:rPr>
        <w:t>.</w:t>
      </w:r>
    </w:p>
    <w:p w14:paraId="6C129502" w14:textId="0CC4FD68" w:rsidR="005B1FD0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Nebyla stanovena bezpečnost veterinárního léčivého přípravku pro použití během laktace. Použít pouze po zvážení terapeutického prospěchu a rizika příslušným veterinárním lékařem.</w:t>
      </w:r>
    </w:p>
    <w:p w14:paraId="470194D9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0007220E" w:rsidR="005B1FD0" w:rsidRPr="0032317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Interakce s jinými léčivými přípravky a další formy interakce</w:t>
      </w:r>
      <w:r w:rsidRPr="00323176">
        <w:t>:</w:t>
      </w:r>
    </w:p>
    <w:p w14:paraId="7EA857D4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Anabolické steroidy mohou potencovat účinky antikoagulačních přípravků.</w:t>
      </w:r>
    </w:p>
    <w:p w14:paraId="4B6ACDF8" w14:textId="1B3E5AD3" w:rsidR="005B1FD0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Současné podávání anabolických steroidů s ACTH nebo kortikosteroidy může zvýšit tvorbu otoků.</w:t>
      </w:r>
    </w:p>
    <w:p w14:paraId="24D48896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46707F98" w:rsidR="005B1FD0" w:rsidRPr="0032317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Předávkování</w:t>
      </w:r>
      <w:r w:rsidRPr="00323176">
        <w:t>:</w:t>
      </w:r>
    </w:p>
    <w:p w14:paraId="69B748E0" w14:textId="38506F2F" w:rsidR="005B1FD0" w:rsidRPr="00323176" w:rsidRDefault="00E42A6A" w:rsidP="005B1FD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Nadměrně dlouhodobé podávání nebo předávkování může způsobit, že se objeví příznaky androgenní aktivity (</w:t>
      </w:r>
      <w:proofErr w:type="spellStart"/>
      <w:r w:rsidRPr="00323176">
        <w:rPr>
          <w:szCs w:val="22"/>
        </w:rPr>
        <w:t>virilizace</w:t>
      </w:r>
      <w:proofErr w:type="spellEnd"/>
      <w:r w:rsidRPr="00323176">
        <w:rPr>
          <w:szCs w:val="22"/>
        </w:rPr>
        <w:t>), a to zejména u nekastrovaných samic.</w:t>
      </w:r>
    </w:p>
    <w:p w14:paraId="4CC0FBAF" w14:textId="77777777" w:rsidR="00E42A6A" w:rsidRPr="00323176" w:rsidRDefault="00E42A6A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3AAE9E94" w:rsidR="005B1FD0" w:rsidRPr="00323176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  <w:u w:val="single"/>
        </w:rPr>
        <w:t>Hlavní inkompatibility</w:t>
      </w:r>
      <w:r w:rsidRPr="00323176">
        <w:t>:</w:t>
      </w:r>
    </w:p>
    <w:p w14:paraId="147FD16E" w14:textId="797F0E3C" w:rsidR="005B1FD0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5B01084C" w14:textId="77777777" w:rsidR="00E42A6A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7.</w:t>
      </w:r>
      <w:r w:rsidRPr="00323176">
        <w:tab/>
        <w:t>Nežádoucí účinky</w:t>
      </w:r>
    </w:p>
    <w:p w14:paraId="700B302D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DF95266" w14:textId="77777777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Psi a kočky:</w:t>
      </w:r>
    </w:p>
    <w:p w14:paraId="40DB0180" w14:textId="77777777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F366CF" w:rsidRPr="00323176" w14:paraId="27F1A516" w14:textId="77777777" w:rsidTr="004F20CA">
        <w:tc>
          <w:tcPr>
            <w:tcW w:w="1957" w:type="pct"/>
          </w:tcPr>
          <w:p w14:paraId="2CD55B4D" w14:textId="77777777" w:rsidR="00F366CF" w:rsidRPr="00323176" w:rsidRDefault="00F366CF" w:rsidP="004F20CA">
            <w:pPr>
              <w:spacing w:before="60" w:after="60"/>
              <w:rPr>
                <w:szCs w:val="22"/>
              </w:rPr>
            </w:pPr>
            <w:r w:rsidRPr="00323176">
              <w:t>Velmi vzácné</w:t>
            </w:r>
          </w:p>
          <w:p w14:paraId="101C5D9C" w14:textId="77777777" w:rsidR="00F366CF" w:rsidRPr="00323176" w:rsidRDefault="00F366CF" w:rsidP="004F20CA">
            <w:pPr>
              <w:spacing w:before="60" w:after="60"/>
              <w:rPr>
                <w:szCs w:val="22"/>
              </w:rPr>
            </w:pPr>
            <w:r w:rsidRPr="00323176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B3FEBD6" w14:textId="24CF0AED" w:rsidR="00F366CF" w:rsidRPr="00323176" w:rsidRDefault="00F366CF" w:rsidP="004F20CA">
            <w:pPr>
              <w:spacing w:before="60" w:after="60"/>
              <w:rPr>
                <w:iCs/>
                <w:vertAlign w:val="superscript"/>
              </w:rPr>
            </w:pPr>
            <w:r w:rsidRPr="00323176">
              <w:rPr>
                <w:iCs/>
              </w:rPr>
              <w:t xml:space="preserve">Reakce v místě injekčního </w:t>
            </w:r>
            <w:proofErr w:type="spellStart"/>
            <w:r w:rsidRPr="00323176">
              <w:rPr>
                <w:iCs/>
              </w:rPr>
              <w:t>podání</w:t>
            </w:r>
            <w:r w:rsidRPr="00323176">
              <w:rPr>
                <w:iCs/>
                <w:vertAlign w:val="superscript"/>
              </w:rPr>
              <w:t>a</w:t>
            </w:r>
            <w:proofErr w:type="spellEnd"/>
          </w:p>
          <w:p w14:paraId="4E473321" w14:textId="35E2E111" w:rsidR="00F366CF" w:rsidRPr="00323176" w:rsidRDefault="00F366CF" w:rsidP="004F20CA">
            <w:pPr>
              <w:spacing w:before="60" w:after="60"/>
              <w:rPr>
                <w:iCs/>
              </w:rPr>
            </w:pPr>
            <w:r w:rsidRPr="00323176">
              <w:rPr>
                <w:iCs/>
              </w:rPr>
              <w:t xml:space="preserve">Porucha </w:t>
            </w:r>
            <w:proofErr w:type="spellStart"/>
            <w:r w:rsidRPr="00323176">
              <w:rPr>
                <w:iCs/>
              </w:rPr>
              <w:t>chování</w:t>
            </w:r>
            <w:r w:rsidRPr="00323176">
              <w:rPr>
                <w:iCs/>
                <w:vertAlign w:val="superscript"/>
              </w:rPr>
              <w:t>b</w:t>
            </w:r>
            <w:proofErr w:type="spellEnd"/>
            <w:r w:rsidRPr="00323176">
              <w:rPr>
                <w:iCs/>
              </w:rPr>
              <w:t xml:space="preserve"> </w:t>
            </w:r>
          </w:p>
          <w:p w14:paraId="1C815048" w14:textId="5BE12124" w:rsidR="00F366CF" w:rsidRPr="00323176" w:rsidRDefault="00F366CF" w:rsidP="004F20CA">
            <w:pPr>
              <w:spacing w:before="60" w:after="60"/>
              <w:rPr>
                <w:iCs/>
                <w:vertAlign w:val="superscript"/>
              </w:rPr>
            </w:pPr>
            <w:r w:rsidRPr="00323176">
              <w:rPr>
                <w:iCs/>
              </w:rPr>
              <w:lastRenderedPageBreak/>
              <w:t xml:space="preserve">Neobvyklý zápach </w:t>
            </w:r>
            <w:proofErr w:type="spellStart"/>
            <w:r w:rsidRPr="00323176">
              <w:rPr>
                <w:iCs/>
              </w:rPr>
              <w:t>moči</w:t>
            </w:r>
            <w:r w:rsidRPr="00323176">
              <w:rPr>
                <w:iCs/>
                <w:vertAlign w:val="superscript"/>
              </w:rPr>
              <w:t>c</w:t>
            </w:r>
            <w:proofErr w:type="spellEnd"/>
          </w:p>
        </w:tc>
      </w:tr>
      <w:tr w:rsidR="00F366CF" w:rsidRPr="00323176" w14:paraId="2722D9B3" w14:textId="77777777" w:rsidTr="004F20CA">
        <w:tc>
          <w:tcPr>
            <w:tcW w:w="1957" w:type="pct"/>
          </w:tcPr>
          <w:p w14:paraId="7C57090B" w14:textId="182BE3EF" w:rsidR="00F366CF" w:rsidRPr="00323176" w:rsidRDefault="00082858" w:rsidP="004F20CA">
            <w:pPr>
              <w:spacing w:before="60" w:after="60"/>
              <w:rPr>
                <w:szCs w:val="22"/>
              </w:rPr>
            </w:pPr>
            <w:r w:rsidRPr="00082858">
              <w:lastRenderedPageBreak/>
              <w:t xml:space="preserve">Neznámá četnost </w:t>
            </w:r>
            <w:r w:rsidR="00F366CF" w:rsidRPr="00323176">
              <w:t>(z dostupných údajů nelze určit):</w:t>
            </w:r>
          </w:p>
        </w:tc>
        <w:tc>
          <w:tcPr>
            <w:tcW w:w="3043" w:type="pct"/>
          </w:tcPr>
          <w:p w14:paraId="3202D2D9" w14:textId="66C1455B" w:rsidR="00F366CF" w:rsidRPr="00323176" w:rsidRDefault="00F366CF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 xml:space="preserve">Porucha </w:t>
            </w:r>
            <w:proofErr w:type="spellStart"/>
            <w:r w:rsidRPr="00323176">
              <w:rPr>
                <w:iCs/>
                <w:szCs w:val="22"/>
              </w:rPr>
              <w:t>elektrolytů</w:t>
            </w:r>
            <w:r w:rsidRPr="00323176">
              <w:rPr>
                <w:iCs/>
                <w:szCs w:val="22"/>
                <w:vertAlign w:val="superscript"/>
              </w:rPr>
              <w:t>d</w:t>
            </w:r>
            <w:proofErr w:type="spellEnd"/>
          </w:p>
          <w:p w14:paraId="315F9F3B" w14:textId="2C1F5B71" w:rsidR="00F366CF" w:rsidRPr="00323176" w:rsidRDefault="00F366CF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>Hepatická toxikóza (poškození jater)</w:t>
            </w:r>
          </w:p>
          <w:p w14:paraId="3C6C7074" w14:textId="39176DDF" w:rsidR="00F366CF" w:rsidRPr="00323176" w:rsidRDefault="00F366CF" w:rsidP="004F20CA">
            <w:pPr>
              <w:spacing w:before="60" w:after="60"/>
              <w:rPr>
                <w:iCs/>
                <w:szCs w:val="22"/>
              </w:rPr>
            </w:pPr>
            <w:r w:rsidRPr="00323176">
              <w:rPr>
                <w:iCs/>
                <w:szCs w:val="22"/>
              </w:rPr>
              <w:t>Reprodukční porucha (</w:t>
            </w:r>
            <w:r w:rsidR="008504DF">
              <w:rPr>
                <w:iCs/>
                <w:szCs w:val="22"/>
              </w:rPr>
              <w:t>snížený počet spermií</w:t>
            </w:r>
            <w:r w:rsidRPr="00323176">
              <w:rPr>
                <w:iCs/>
                <w:szCs w:val="22"/>
              </w:rPr>
              <w:t xml:space="preserve">, abnormální </w:t>
            </w:r>
            <w:proofErr w:type="spellStart"/>
            <w:r w:rsidRPr="00323176">
              <w:rPr>
                <w:iCs/>
                <w:szCs w:val="22"/>
              </w:rPr>
              <w:t>říje</w:t>
            </w:r>
            <w:r w:rsidRPr="00323176">
              <w:rPr>
                <w:iCs/>
                <w:szCs w:val="22"/>
                <w:vertAlign w:val="superscript"/>
              </w:rPr>
              <w:t>e</w:t>
            </w:r>
            <w:proofErr w:type="spellEnd"/>
            <w:r w:rsidRPr="00323176">
              <w:rPr>
                <w:iCs/>
                <w:szCs w:val="22"/>
              </w:rPr>
              <w:t>)</w:t>
            </w:r>
          </w:p>
        </w:tc>
      </w:tr>
    </w:tbl>
    <w:p w14:paraId="7F066D68" w14:textId="77777777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</w:p>
    <w:p w14:paraId="34A036A1" w14:textId="77777777" w:rsidR="00F366CF" w:rsidRPr="00323176" w:rsidRDefault="00F366CF" w:rsidP="00F366C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a</w:t>
      </w:r>
      <w:r w:rsidRPr="00323176">
        <w:rPr>
          <w:szCs w:val="22"/>
        </w:rPr>
        <w:t xml:space="preserve"> V důsledku olejového roztoku.</w:t>
      </w:r>
    </w:p>
    <w:p w14:paraId="015C7E1B" w14:textId="77777777" w:rsidR="00F366CF" w:rsidRPr="00323176" w:rsidRDefault="00F366CF" w:rsidP="00F366C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b</w:t>
      </w:r>
      <w:r w:rsidRPr="00323176">
        <w:rPr>
          <w:szCs w:val="22"/>
        </w:rPr>
        <w:t xml:space="preserve"> Androgenní.</w:t>
      </w:r>
    </w:p>
    <w:p w14:paraId="545E8D73" w14:textId="77777777" w:rsidR="00F366CF" w:rsidRPr="00323176" w:rsidRDefault="00F366CF" w:rsidP="00F366C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 xml:space="preserve">c </w:t>
      </w:r>
      <w:r w:rsidRPr="00323176">
        <w:rPr>
          <w:szCs w:val="22"/>
        </w:rPr>
        <w:t>Silný, u koček.</w:t>
      </w:r>
    </w:p>
    <w:p w14:paraId="4A656519" w14:textId="77777777" w:rsidR="00F366CF" w:rsidRPr="00323176" w:rsidRDefault="00F366CF" w:rsidP="00F366C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d</w:t>
      </w:r>
      <w:r w:rsidRPr="00323176">
        <w:rPr>
          <w:szCs w:val="22"/>
        </w:rPr>
        <w:t xml:space="preserve"> Retence sodíku, vápníku, draslíku, vody, chloridu a fosfátu.</w:t>
      </w:r>
    </w:p>
    <w:p w14:paraId="2EE439BD" w14:textId="1413D68C" w:rsidR="00F366CF" w:rsidRPr="00323176" w:rsidRDefault="00F366CF" w:rsidP="00F366CF">
      <w:pPr>
        <w:tabs>
          <w:tab w:val="left" w:pos="142"/>
        </w:tabs>
        <w:spacing w:line="240" w:lineRule="auto"/>
        <w:ind w:left="142" w:hanging="142"/>
        <w:rPr>
          <w:szCs w:val="22"/>
        </w:rPr>
      </w:pPr>
      <w:r w:rsidRPr="00323176">
        <w:rPr>
          <w:szCs w:val="22"/>
          <w:vertAlign w:val="superscript"/>
        </w:rPr>
        <w:t>e</w:t>
      </w:r>
      <w:r w:rsidRPr="00323176">
        <w:rPr>
          <w:szCs w:val="22"/>
        </w:rPr>
        <w:t xml:space="preserve"> Potlačení říje.</w:t>
      </w:r>
    </w:p>
    <w:p w14:paraId="3902BBEA" w14:textId="77777777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</w:p>
    <w:p w14:paraId="5285715C" w14:textId="0C0895C4" w:rsidR="000D7AFF" w:rsidRDefault="000D7AFF" w:rsidP="000D7AFF">
      <w:pPr>
        <w:tabs>
          <w:tab w:val="left" w:pos="-720"/>
        </w:tabs>
        <w:suppressAutoHyphens/>
      </w:pPr>
      <w:r w:rsidRPr="00323176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14:paraId="40662E82" w14:textId="77777777" w:rsidR="008504DF" w:rsidRPr="00323176" w:rsidRDefault="008504DF" w:rsidP="000D7AFF">
      <w:pPr>
        <w:tabs>
          <w:tab w:val="left" w:pos="-720"/>
        </w:tabs>
        <w:suppressAutoHyphens/>
      </w:pPr>
    </w:p>
    <w:p w14:paraId="645AAADD" w14:textId="77777777" w:rsidR="000D7AFF" w:rsidRPr="00323176" w:rsidRDefault="000D7AFF" w:rsidP="000D7AFF">
      <w:pPr>
        <w:tabs>
          <w:tab w:val="left" w:pos="-720"/>
        </w:tabs>
        <w:suppressAutoHyphens/>
      </w:pPr>
      <w:r w:rsidRPr="00323176">
        <w:t xml:space="preserve">Ústav pro státní kontrolu veterinárních biopreparátů a léčiv </w:t>
      </w:r>
    </w:p>
    <w:p w14:paraId="0559D554" w14:textId="52DEE6D7" w:rsidR="000D7AFF" w:rsidRPr="00323176" w:rsidRDefault="000D7AFF" w:rsidP="000D7AFF">
      <w:pPr>
        <w:tabs>
          <w:tab w:val="left" w:pos="-720"/>
        </w:tabs>
        <w:suppressAutoHyphens/>
      </w:pPr>
      <w:r w:rsidRPr="00323176">
        <w:t>Hudcova 232/</w:t>
      </w:r>
      <w:proofErr w:type="gramStart"/>
      <w:r w:rsidRPr="00323176">
        <w:t>56a</w:t>
      </w:r>
      <w:proofErr w:type="gramEnd"/>
      <w:r w:rsidRPr="00323176">
        <w:t xml:space="preserve"> </w:t>
      </w:r>
    </w:p>
    <w:p w14:paraId="6259A05A" w14:textId="77777777" w:rsidR="000D7AFF" w:rsidRPr="00323176" w:rsidRDefault="000D7AFF" w:rsidP="000D7AFF">
      <w:pPr>
        <w:tabs>
          <w:tab w:val="left" w:pos="-720"/>
        </w:tabs>
        <w:suppressAutoHyphens/>
      </w:pPr>
      <w:r w:rsidRPr="00323176">
        <w:t>621 00 Brno</w:t>
      </w:r>
    </w:p>
    <w:p w14:paraId="23697650" w14:textId="4C4AB659" w:rsidR="000D7AFF" w:rsidRDefault="00082858" w:rsidP="000D7AFF">
      <w:pPr>
        <w:tabs>
          <w:tab w:val="left" w:pos="-720"/>
        </w:tabs>
        <w:suppressAutoHyphens/>
      </w:pPr>
      <w:r>
        <w:t>e</w:t>
      </w:r>
      <w:r w:rsidR="000D7AFF" w:rsidRPr="00323176">
        <w:t xml:space="preserve">-mail: </w:t>
      </w:r>
      <w:hyperlink r:id="rId8" w:history="1">
        <w:r w:rsidRPr="00E06225">
          <w:rPr>
            <w:rStyle w:val="Hypertextovodkaz"/>
          </w:rPr>
          <w:t>adr@uskvbl.cz</w:t>
        </w:r>
      </w:hyperlink>
    </w:p>
    <w:p w14:paraId="16120C0A" w14:textId="304D7931" w:rsidR="008504DF" w:rsidRPr="00082858" w:rsidRDefault="00082858" w:rsidP="00082858">
      <w:pPr>
        <w:tabs>
          <w:tab w:val="left" w:pos="-720"/>
        </w:tabs>
        <w:suppressAutoHyphens/>
      </w:pPr>
      <w:r w:rsidRPr="00082858">
        <w:t>tel.: +420 720 940</w:t>
      </w:r>
      <w:r w:rsidR="008504DF">
        <w:t> </w:t>
      </w:r>
      <w:r w:rsidRPr="00082858">
        <w:t>693</w:t>
      </w:r>
    </w:p>
    <w:p w14:paraId="1FEC97D5" w14:textId="03D3E513" w:rsidR="000D7AFF" w:rsidRDefault="00082858" w:rsidP="00C242F8">
      <w:pPr>
        <w:ind w:right="113"/>
      </w:pPr>
      <w:r>
        <w:t>w</w:t>
      </w:r>
      <w:r w:rsidR="000D7AFF" w:rsidRPr="00323176">
        <w:t>ebové stránky:</w:t>
      </w:r>
      <w:r w:rsidR="00CC2322">
        <w:t xml:space="preserve"> </w:t>
      </w:r>
      <w:hyperlink r:id="rId9" w:history="1">
        <w:r w:rsidR="00CC2322" w:rsidRPr="00996923">
          <w:rPr>
            <w:rStyle w:val="Hypertextovodkaz"/>
          </w:rPr>
          <w:t>http://www.uskvbl.cz/cs/farmakovigilance</w:t>
        </w:r>
      </w:hyperlink>
    </w:p>
    <w:p w14:paraId="1089C8C0" w14:textId="77777777" w:rsidR="00CC2322" w:rsidRPr="00323176" w:rsidRDefault="00CC2322" w:rsidP="00C242F8">
      <w:pPr>
        <w:ind w:right="113"/>
      </w:pPr>
    </w:p>
    <w:p w14:paraId="13DBD9CD" w14:textId="77777777" w:rsidR="00832D53" w:rsidRPr="00323176" w:rsidRDefault="00832D5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8.</w:t>
      </w:r>
      <w:r w:rsidRPr="00323176">
        <w:tab/>
        <w:t>Dávkování pro každý druh, cesty a způsob podání</w:t>
      </w:r>
    </w:p>
    <w:p w14:paraId="6EEA3383" w14:textId="77777777" w:rsidR="00C114FF" w:rsidRPr="00323176" w:rsidRDefault="00C114FF" w:rsidP="00E42A6A">
      <w:pPr>
        <w:tabs>
          <w:tab w:val="left" w:pos="-720"/>
        </w:tabs>
        <w:suppressAutoHyphens/>
        <w:rPr>
          <w:noProof/>
          <w:szCs w:val="22"/>
        </w:rPr>
      </w:pPr>
    </w:p>
    <w:p w14:paraId="7AEC431D" w14:textId="43B4AEE8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  <w:r w:rsidRPr="00323176">
        <w:rPr>
          <w:noProof/>
          <w:szCs w:val="22"/>
        </w:rPr>
        <w:t xml:space="preserve">Subkutánní </w:t>
      </w:r>
      <w:r w:rsidR="00F366CF" w:rsidRPr="00323176">
        <w:rPr>
          <w:noProof/>
          <w:szCs w:val="22"/>
        </w:rPr>
        <w:t>(</w:t>
      </w:r>
      <w:r w:rsidR="00F366CF" w:rsidRPr="00323176">
        <w:rPr>
          <w:b/>
          <w:bCs/>
          <w:noProof/>
          <w:szCs w:val="22"/>
        </w:rPr>
        <w:t>s.c.</w:t>
      </w:r>
      <w:r w:rsidR="00F366CF" w:rsidRPr="00323176">
        <w:rPr>
          <w:noProof/>
          <w:szCs w:val="22"/>
        </w:rPr>
        <w:t xml:space="preserve">) </w:t>
      </w:r>
      <w:r w:rsidRPr="00323176">
        <w:rPr>
          <w:noProof/>
          <w:szCs w:val="22"/>
        </w:rPr>
        <w:t xml:space="preserve">nebo intramuskulární </w:t>
      </w:r>
      <w:r w:rsidR="00F366CF" w:rsidRPr="00323176">
        <w:rPr>
          <w:noProof/>
          <w:szCs w:val="22"/>
        </w:rPr>
        <w:t>(</w:t>
      </w:r>
      <w:r w:rsidR="00F366CF" w:rsidRPr="00323176">
        <w:rPr>
          <w:b/>
          <w:bCs/>
          <w:noProof/>
          <w:szCs w:val="22"/>
        </w:rPr>
        <w:t>i.m.</w:t>
      </w:r>
      <w:r w:rsidR="00F366CF" w:rsidRPr="00323176">
        <w:rPr>
          <w:noProof/>
          <w:szCs w:val="22"/>
        </w:rPr>
        <w:t xml:space="preserve">) </w:t>
      </w:r>
      <w:r w:rsidRPr="00323176">
        <w:rPr>
          <w:noProof/>
          <w:szCs w:val="22"/>
        </w:rPr>
        <w:t>podání.</w:t>
      </w:r>
    </w:p>
    <w:p w14:paraId="54D7A266" w14:textId="77777777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</w:p>
    <w:p w14:paraId="6F7E0E6D" w14:textId="3D8FF13F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  <w:r w:rsidRPr="00323176">
        <w:rPr>
          <w:noProof/>
          <w:szCs w:val="22"/>
        </w:rPr>
        <w:t>Psi a kočky, 2–5 mg nandrolon</w:t>
      </w:r>
      <w:r w:rsidR="00357FD6">
        <w:rPr>
          <w:noProof/>
          <w:szCs w:val="22"/>
        </w:rPr>
        <w:t>-</w:t>
      </w:r>
      <w:r w:rsidRPr="00323176">
        <w:rPr>
          <w:noProof/>
          <w:szCs w:val="22"/>
        </w:rPr>
        <w:t>laurátu</w:t>
      </w:r>
      <w:r w:rsidR="00357FD6">
        <w:rPr>
          <w:noProof/>
          <w:szCs w:val="22"/>
        </w:rPr>
        <w:t>/</w:t>
      </w:r>
      <w:r w:rsidRPr="00323176">
        <w:rPr>
          <w:noProof/>
          <w:szCs w:val="22"/>
        </w:rPr>
        <w:t xml:space="preserve">kg živé hmotnosti, což odpovídá 0,08–0,2 ml </w:t>
      </w:r>
      <w:r w:rsidR="00F366CF" w:rsidRPr="00323176">
        <w:rPr>
          <w:noProof/>
          <w:szCs w:val="22"/>
        </w:rPr>
        <w:t>veterinárn</w:t>
      </w:r>
      <w:r w:rsidR="00357FD6">
        <w:rPr>
          <w:noProof/>
          <w:szCs w:val="22"/>
        </w:rPr>
        <w:t>í</w:t>
      </w:r>
      <w:r w:rsidR="00F366CF" w:rsidRPr="00323176">
        <w:rPr>
          <w:noProof/>
          <w:szCs w:val="22"/>
        </w:rPr>
        <w:t xml:space="preserve">ho léčivého </w:t>
      </w:r>
      <w:r w:rsidRPr="00323176">
        <w:rPr>
          <w:noProof/>
          <w:szCs w:val="22"/>
        </w:rPr>
        <w:t>přípravku</w:t>
      </w:r>
      <w:r w:rsidR="00357FD6">
        <w:rPr>
          <w:noProof/>
          <w:szCs w:val="22"/>
        </w:rPr>
        <w:t>/</w:t>
      </w:r>
      <w:r w:rsidRPr="00323176">
        <w:rPr>
          <w:noProof/>
          <w:szCs w:val="22"/>
        </w:rPr>
        <w:t>kg živé hmotnosti.</w:t>
      </w:r>
    </w:p>
    <w:p w14:paraId="51FC509A" w14:textId="5626CFDB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  <w:r w:rsidRPr="00323176">
        <w:rPr>
          <w:noProof/>
          <w:szCs w:val="22"/>
        </w:rPr>
        <w:t xml:space="preserve">Pro </w:t>
      </w:r>
      <w:r w:rsidR="00357FD6">
        <w:rPr>
          <w:noProof/>
          <w:szCs w:val="22"/>
        </w:rPr>
        <w:t>dlouhodobou</w:t>
      </w:r>
      <w:r w:rsidRPr="00323176">
        <w:rPr>
          <w:noProof/>
          <w:szCs w:val="22"/>
        </w:rPr>
        <w:t xml:space="preserve"> anabolickou terapii by léčba měla být opakována každé 3–4 týdny.</w:t>
      </w:r>
    </w:p>
    <w:p w14:paraId="57ACF817" w14:textId="77777777" w:rsidR="00E42A6A" w:rsidRPr="00323176" w:rsidRDefault="00E42A6A" w:rsidP="00E42A6A">
      <w:pPr>
        <w:tabs>
          <w:tab w:val="left" w:pos="-720"/>
        </w:tabs>
        <w:suppressAutoHyphens/>
        <w:rPr>
          <w:noProof/>
          <w:szCs w:val="22"/>
        </w:rPr>
      </w:pPr>
      <w:r w:rsidRPr="00323176">
        <w:rPr>
          <w:noProof/>
          <w:szCs w:val="22"/>
        </w:rPr>
        <w:t>Stejně jako u všech hormonálních terapií mohou být značné rozdíly v odpovědi na léčbu. Dávku je třeba upravit podle klinické odpovědi.</w:t>
      </w:r>
    </w:p>
    <w:p w14:paraId="29C70C52" w14:textId="77777777" w:rsidR="00C80401" w:rsidRPr="00323176" w:rsidRDefault="00C80401" w:rsidP="00E42A6A">
      <w:pPr>
        <w:tabs>
          <w:tab w:val="left" w:pos="-720"/>
        </w:tabs>
        <w:suppressAutoHyphens/>
        <w:rPr>
          <w:noProof/>
          <w:szCs w:val="22"/>
        </w:rPr>
      </w:pPr>
    </w:p>
    <w:p w14:paraId="4F44335D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9.</w:t>
      </w:r>
      <w:r w:rsidRPr="00323176">
        <w:tab/>
        <w:t>Informace o správném podávání</w:t>
      </w:r>
    </w:p>
    <w:p w14:paraId="624424AD" w14:textId="77777777" w:rsidR="00F520FE" w:rsidRPr="00323176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52403970" w:rsidR="00C114FF" w:rsidRPr="00323176" w:rsidRDefault="00E42A6A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323176">
        <w:rPr>
          <w:iCs/>
          <w:szCs w:val="22"/>
        </w:rPr>
        <w:t>Použijte suchou sterilní jehlu a stříkačku, aby se zabránilo kontaminaci během použití.</w:t>
      </w:r>
    </w:p>
    <w:p w14:paraId="610820FD" w14:textId="77777777" w:rsidR="00E42A6A" w:rsidRPr="00323176" w:rsidRDefault="00E42A6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323176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323176" w:rsidRDefault="005B47DC" w:rsidP="00B13B6D">
      <w:pPr>
        <w:pStyle w:val="Style1"/>
      </w:pPr>
      <w:r w:rsidRPr="00323176">
        <w:rPr>
          <w:highlight w:val="lightGray"/>
        </w:rPr>
        <w:t>10.</w:t>
      </w:r>
      <w:r w:rsidRPr="00323176">
        <w:tab/>
        <w:t>Ochranné lhůty</w:t>
      </w:r>
    </w:p>
    <w:p w14:paraId="352D3C6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FC5ECA5" w14:textId="2A00F9D3" w:rsidR="00E42A6A" w:rsidRPr="00323176" w:rsidRDefault="00F366CF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323176">
        <w:t>Neuplatňuje se.</w:t>
      </w:r>
    </w:p>
    <w:p w14:paraId="7AF2CA5B" w14:textId="77777777" w:rsidR="00605C51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965B4FD" w14:textId="77777777" w:rsidR="00832D53" w:rsidRPr="00323176" w:rsidRDefault="00832D5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11.</w:t>
      </w:r>
      <w:r w:rsidRPr="00323176">
        <w:tab/>
        <w:t>Zvláštní opatření pro uchovávání</w:t>
      </w:r>
    </w:p>
    <w:p w14:paraId="5437653D" w14:textId="77777777" w:rsidR="00C114FF" w:rsidRPr="00323176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A4C42CD" w14:textId="027CD166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Uchováv</w:t>
      </w:r>
      <w:r w:rsidR="00F366CF" w:rsidRPr="00323176">
        <w:rPr>
          <w:szCs w:val="22"/>
        </w:rPr>
        <w:t>ejte</w:t>
      </w:r>
      <w:r w:rsidRPr="00323176">
        <w:rPr>
          <w:szCs w:val="22"/>
        </w:rPr>
        <w:t xml:space="preserve"> mimo dohled a dosah dětí.</w:t>
      </w:r>
    </w:p>
    <w:p w14:paraId="1AAB9827" w14:textId="0979DCF2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Uchovávejte injekční lahvičku v krabičce, aby byla chráněna před světlem. Při nízkých teplotách může být </w:t>
      </w:r>
      <w:r w:rsidR="00E9278E" w:rsidRPr="00323176">
        <w:rPr>
          <w:szCs w:val="22"/>
        </w:rPr>
        <w:t xml:space="preserve">veterinární léčivý přípravek </w:t>
      </w:r>
      <w:r w:rsidRPr="00323176">
        <w:rPr>
          <w:szCs w:val="22"/>
        </w:rPr>
        <w:t>viskózní a zakalený. Zahřátím injekční lahvičky v ruce se obsah vrátí do původního stavu.</w:t>
      </w:r>
    </w:p>
    <w:p w14:paraId="43F8D64D" w14:textId="231DEDCF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lastRenderedPageBreak/>
        <w:t xml:space="preserve">Nepoužívejte tento veterinární léčivý přípravek po uplynutí doby použitelnosti uvedené na krabičce po </w:t>
      </w:r>
      <w:r w:rsidR="00F366CF" w:rsidRPr="00323176">
        <w:rPr>
          <w:szCs w:val="22"/>
        </w:rPr>
        <w:t>Exp</w:t>
      </w:r>
      <w:r w:rsidRPr="00323176">
        <w:rPr>
          <w:szCs w:val="22"/>
        </w:rPr>
        <w:t>. Doba použitelnosti končí posledním dnem v uvedeném měsíci.</w:t>
      </w:r>
    </w:p>
    <w:p w14:paraId="351AF850" w14:textId="425ED773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Doba použitelnosti po prvním otevření vnitřního obalu: 70 dnů</w:t>
      </w:r>
      <w:r w:rsidR="00F366CF" w:rsidRPr="00323176">
        <w:rPr>
          <w:szCs w:val="22"/>
        </w:rPr>
        <w:t>.</w:t>
      </w:r>
    </w:p>
    <w:p w14:paraId="45FC19D2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323176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323176" w:rsidRDefault="005B47DC" w:rsidP="00B13B6D">
      <w:pPr>
        <w:pStyle w:val="Style1"/>
      </w:pPr>
      <w:r w:rsidRPr="00323176">
        <w:rPr>
          <w:highlight w:val="lightGray"/>
        </w:rPr>
        <w:t>12.</w:t>
      </w:r>
      <w:r w:rsidRPr="00323176">
        <w:tab/>
        <w:t xml:space="preserve">Zvláštní opatření pro </w:t>
      </w:r>
      <w:r w:rsidR="00CF069C" w:rsidRPr="00323176">
        <w:t>likvidaci</w:t>
      </w:r>
    </w:p>
    <w:p w14:paraId="7C575CD6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FB7F641" w14:textId="6BB5555F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  <w:r w:rsidRPr="00323176">
        <w:t>Léčivé přípravky se nesmí likvidovat prostřednictvím odpadní vody či domovního odpadu.</w:t>
      </w:r>
    </w:p>
    <w:p w14:paraId="2F6EF8AD" w14:textId="77777777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</w:p>
    <w:p w14:paraId="3F881F96" w14:textId="77777777" w:rsidR="00F366CF" w:rsidRPr="00323176" w:rsidRDefault="00F366CF" w:rsidP="00F366CF">
      <w:pPr>
        <w:rPr>
          <w:szCs w:val="22"/>
        </w:rPr>
      </w:pPr>
      <w:r w:rsidRPr="00323176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64308B44" w14:textId="77777777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</w:p>
    <w:p w14:paraId="355B9E60" w14:textId="42F8067D" w:rsidR="00F366CF" w:rsidRPr="00323176" w:rsidRDefault="00F366CF" w:rsidP="00F366CF">
      <w:pPr>
        <w:tabs>
          <w:tab w:val="clear" w:pos="567"/>
        </w:tabs>
        <w:spacing w:line="240" w:lineRule="auto"/>
        <w:rPr>
          <w:szCs w:val="22"/>
        </w:rPr>
      </w:pPr>
      <w:r w:rsidRPr="00323176">
        <w:t>O možnostech likvidace nepotřebných léčivých přípravků se poraďte s vaším veterinárním lékařem nebo lékárníkem.</w:t>
      </w:r>
    </w:p>
    <w:p w14:paraId="3A87678C" w14:textId="77777777" w:rsidR="00E42A6A" w:rsidRPr="00323176" w:rsidRDefault="00E42A6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32317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323176" w:rsidRDefault="005B47DC" w:rsidP="00B13B6D">
      <w:pPr>
        <w:pStyle w:val="Style1"/>
      </w:pPr>
      <w:r w:rsidRPr="00323176">
        <w:rPr>
          <w:highlight w:val="lightGray"/>
        </w:rPr>
        <w:t>13.</w:t>
      </w:r>
      <w:r w:rsidRPr="00323176">
        <w:tab/>
        <w:t>Klasifikace veterinárních léčivých přípravků</w:t>
      </w:r>
    </w:p>
    <w:p w14:paraId="76BF11F0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51C85F" w14:textId="77777777" w:rsidR="002A1ABD" w:rsidRPr="00323176" w:rsidRDefault="002A1ABD" w:rsidP="002A1ABD">
      <w:pPr>
        <w:tabs>
          <w:tab w:val="clear" w:pos="567"/>
        </w:tabs>
        <w:spacing w:line="240" w:lineRule="auto"/>
        <w:rPr>
          <w:bCs/>
          <w:szCs w:val="22"/>
        </w:rPr>
      </w:pPr>
      <w:r w:rsidRPr="00323176">
        <w:rPr>
          <w:bCs/>
          <w:szCs w:val="22"/>
        </w:rPr>
        <w:t>Veterinární léčivý přípravek je vydáván pouze na předpis.</w:t>
      </w:r>
    </w:p>
    <w:p w14:paraId="1B2009DE" w14:textId="77777777" w:rsidR="00DB468A" w:rsidRPr="0032317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32317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023D60BD" w:rsidR="00DB468A" w:rsidRPr="00323176" w:rsidRDefault="005B47DC" w:rsidP="00B13B6D">
      <w:pPr>
        <w:pStyle w:val="Style1"/>
      </w:pPr>
      <w:r w:rsidRPr="00323176">
        <w:rPr>
          <w:highlight w:val="lightGray"/>
        </w:rPr>
        <w:t>14.</w:t>
      </w:r>
      <w:r w:rsidRPr="00323176">
        <w:tab/>
        <w:t>Registrační čísla a velikosti balení</w:t>
      </w:r>
    </w:p>
    <w:p w14:paraId="7A2F65F6" w14:textId="77777777" w:rsidR="00DB468A" w:rsidRPr="0032317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4C733B" w14:textId="77777777" w:rsidR="002A1ABD" w:rsidRPr="00323176" w:rsidRDefault="002A1ABD" w:rsidP="002A1ABD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96/030/17-C</w:t>
      </w:r>
    </w:p>
    <w:p w14:paraId="1A559077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</w:p>
    <w:p w14:paraId="5F93E66B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  <w:u w:val="single"/>
        </w:rPr>
      </w:pPr>
      <w:r w:rsidRPr="00323176">
        <w:rPr>
          <w:bCs/>
          <w:szCs w:val="22"/>
          <w:u w:val="single"/>
        </w:rPr>
        <w:t>Velikosti balení:</w:t>
      </w:r>
    </w:p>
    <w:p w14:paraId="47FB71C2" w14:textId="17E3AF44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  <w:r w:rsidRPr="00323176">
        <w:rPr>
          <w:bCs/>
          <w:szCs w:val="22"/>
        </w:rPr>
        <w:t>Papírová krabička s</w:t>
      </w:r>
      <w:r w:rsidR="00123488" w:rsidRPr="00323176">
        <w:rPr>
          <w:bCs/>
          <w:szCs w:val="22"/>
        </w:rPr>
        <w:t> </w:t>
      </w:r>
      <w:r w:rsidRPr="00323176">
        <w:rPr>
          <w:bCs/>
          <w:szCs w:val="22"/>
        </w:rPr>
        <w:t>1</w:t>
      </w:r>
      <w:r w:rsidR="00123488" w:rsidRPr="00323176">
        <w:rPr>
          <w:bCs/>
          <w:szCs w:val="22"/>
        </w:rPr>
        <w:t> </w:t>
      </w:r>
      <w:r w:rsidRPr="00323176">
        <w:rPr>
          <w:bCs/>
          <w:szCs w:val="22"/>
        </w:rPr>
        <w:t>injekční lahvičkou 5 ml, 10 ml nebo 20 ml.</w:t>
      </w:r>
    </w:p>
    <w:p w14:paraId="144805FB" w14:textId="3596B1D1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  <w:r w:rsidRPr="00323176">
        <w:rPr>
          <w:bCs/>
          <w:szCs w:val="22"/>
        </w:rPr>
        <w:t>Vícenásobné balení s</w:t>
      </w:r>
      <w:r w:rsidR="00123488" w:rsidRPr="00323176">
        <w:rPr>
          <w:bCs/>
          <w:szCs w:val="22"/>
        </w:rPr>
        <w:t xml:space="preserve">e </w:t>
      </w:r>
      <w:r w:rsidRPr="00323176">
        <w:rPr>
          <w:bCs/>
          <w:szCs w:val="22"/>
        </w:rPr>
        <w:t>6</w:t>
      </w:r>
      <w:r w:rsidR="00123488" w:rsidRPr="00323176">
        <w:rPr>
          <w:bCs/>
          <w:szCs w:val="22"/>
        </w:rPr>
        <w:t> </w:t>
      </w:r>
      <w:r w:rsidRPr="00323176">
        <w:rPr>
          <w:bCs/>
          <w:szCs w:val="22"/>
        </w:rPr>
        <w:t>injekčními lahvičkami 5 ml, 10 ml nebo 20 ml.</w:t>
      </w:r>
    </w:p>
    <w:p w14:paraId="2A1A343E" w14:textId="595EABF2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  <w:r w:rsidRPr="00323176">
        <w:rPr>
          <w:bCs/>
          <w:szCs w:val="22"/>
        </w:rPr>
        <w:t>Vícenásobné balení s</w:t>
      </w:r>
      <w:r w:rsidR="00123488" w:rsidRPr="00323176">
        <w:rPr>
          <w:bCs/>
          <w:szCs w:val="22"/>
        </w:rPr>
        <w:t> </w:t>
      </w:r>
      <w:r w:rsidRPr="00323176">
        <w:rPr>
          <w:bCs/>
          <w:szCs w:val="22"/>
        </w:rPr>
        <w:t>10</w:t>
      </w:r>
      <w:r w:rsidR="00123488" w:rsidRPr="00323176">
        <w:rPr>
          <w:bCs/>
          <w:szCs w:val="22"/>
        </w:rPr>
        <w:t> </w:t>
      </w:r>
      <w:r w:rsidRPr="00323176">
        <w:rPr>
          <w:bCs/>
          <w:szCs w:val="22"/>
        </w:rPr>
        <w:t>injekčními lahvičkami 5 ml, 10 ml nebo 20 ml.</w:t>
      </w:r>
    </w:p>
    <w:p w14:paraId="4A5301FE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</w:p>
    <w:p w14:paraId="6D805472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bCs/>
          <w:szCs w:val="22"/>
        </w:rPr>
      </w:pPr>
      <w:r w:rsidRPr="00323176">
        <w:rPr>
          <w:bCs/>
          <w:szCs w:val="22"/>
        </w:rPr>
        <w:t>Na trhu nemusí být všechny velikosti balení.</w:t>
      </w:r>
    </w:p>
    <w:p w14:paraId="2B98BFFE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bCs/>
          <w:szCs w:val="22"/>
        </w:rPr>
      </w:pPr>
    </w:p>
    <w:p w14:paraId="1E0A47F2" w14:textId="77777777" w:rsidR="00DB468A" w:rsidRPr="00323176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323176" w:rsidRDefault="005B47DC" w:rsidP="00B13B6D">
      <w:pPr>
        <w:pStyle w:val="Style1"/>
      </w:pPr>
      <w:r w:rsidRPr="00323176">
        <w:rPr>
          <w:highlight w:val="lightGray"/>
        </w:rPr>
        <w:t>15.</w:t>
      </w:r>
      <w:r w:rsidRPr="00323176">
        <w:tab/>
        <w:t>Datum poslední revize příbalové informace</w:t>
      </w:r>
    </w:p>
    <w:p w14:paraId="6781F72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0BC556" w14:textId="063C3979" w:rsidR="006A630F" w:rsidRPr="00323176" w:rsidRDefault="0087534E" w:rsidP="006A630F">
      <w:pPr>
        <w:rPr>
          <w:szCs w:val="22"/>
        </w:rPr>
      </w:pPr>
      <w:r>
        <w:t>10</w:t>
      </w:r>
      <w:bookmarkStart w:id="0" w:name="_GoBack"/>
      <w:bookmarkEnd w:id="0"/>
      <w:r w:rsidR="00357FD6">
        <w:t>/2026</w:t>
      </w:r>
    </w:p>
    <w:p w14:paraId="614F908C" w14:textId="77777777" w:rsidR="006A630F" w:rsidRPr="00323176" w:rsidRDefault="006A630F" w:rsidP="006A630F">
      <w:pPr>
        <w:tabs>
          <w:tab w:val="clear" w:pos="567"/>
        </w:tabs>
        <w:spacing w:line="240" w:lineRule="auto"/>
        <w:rPr>
          <w:szCs w:val="22"/>
        </w:rPr>
      </w:pPr>
    </w:p>
    <w:p w14:paraId="15914093" w14:textId="77777777" w:rsidR="006A630F" w:rsidRPr="00323176" w:rsidRDefault="006A630F" w:rsidP="006A630F">
      <w:pPr>
        <w:tabs>
          <w:tab w:val="clear" w:pos="567"/>
        </w:tabs>
        <w:spacing w:line="240" w:lineRule="auto"/>
        <w:rPr>
          <w:szCs w:val="22"/>
        </w:rPr>
      </w:pPr>
      <w:r w:rsidRPr="00323176">
        <w:t xml:space="preserve">Podrobné informace o tomto veterinárním léčivém přípravku jsou k dispozici v databázi přípravků Unie </w:t>
      </w:r>
      <w:r w:rsidRPr="00323176">
        <w:rPr>
          <w:szCs w:val="22"/>
        </w:rPr>
        <w:t>(</w:t>
      </w:r>
      <w:hyperlink r:id="rId10" w:history="1">
        <w:r w:rsidRPr="00323176">
          <w:rPr>
            <w:rStyle w:val="Hypertextovodkaz"/>
            <w:szCs w:val="22"/>
          </w:rPr>
          <w:t>https://medicines.health.europa.eu/veterinary</w:t>
        </w:r>
      </w:hyperlink>
      <w:r w:rsidRPr="00323176">
        <w:rPr>
          <w:szCs w:val="22"/>
        </w:rPr>
        <w:t>).</w:t>
      </w:r>
    </w:p>
    <w:p w14:paraId="62DC6589" w14:textId="77777777" w:rsidR="00E42A6A" w:rsidRPr="00323176" w:rsidRDefault="00E42A6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E883D3" w14:textId="77777777" w:rsidR="00007DE8" w:rsidRPr="00007DE8" w:rsidRDefault="00007DE8" w:rsidP="00007DE8">
      <w:pPr>
        <w:tabs>
          <w:tab w:val="clear" w:pos="567"/>
        </w:tabs>
        <w:spacing w:line="240" w:lineRule="auto"/>
        <w:rPr>
          <w:szCs w:val="22"/>
        </w:rPr>
      </w:pPr>
      <w:r w:rsidRPr="00007DE8">
        <w:rPr>
          <w:szCs w:val="22"/>
        </w:rPr>
        <w:t xml:space="preserve">Podrobné informace o tomto veterinárním léčivém přípravku naleznete také v národní databázi </w:t>
      </w:r>
    </w:p>
    <w:p w14:paraId="573985A6" w14:textId="5B09F8FE" w:rsidR="00E70337" w:rsidRDefault="00007DE8" w:rsidP="00007DE8">
      <w:pPr>
        <w:tabs>
          <w:tab w:val="clear" w:pos="567"/>
        </w:tabs>
        <w:spacing w:line="240" w:lineRule="auto"/>
        <w:rPr>
          <w:szCs w:val="22"/>
        </w:rPr>
      </w:pPr>
      <w:r w:rsidRPr="00007DE8">
        <w:rPr>
          <w:szCs w:val="22"/>
        </w:rPr>
        <w:t>(</w:t>
      </w:r>
      <w:hyperlink r:id="rId11" w:history="1">
        <w:r w:rsidRPr="004C04F5">
          <w:rPr>
            <w:rStyle w:val="Hypertextovodkaz"/>
            <w:szCs w:val="22"/>
          </w:rPr>
          <w:t>https://www.uskvbl.cz</w:t>
        </w:r>
      </w:hyperlink>
      <w:r w:rsidRPr="00007DE8">
        <w:rPr>
          <w:szCs w:val="22"/>
        </w:rPr>
        <w:t>).</w:t>
      </w:r>
    </w:p>
    <w:p w14:paraId="0FA5EFAA" w14:textId="77777777" w:rsidR="00007DE8" w:rsidRDefault="00007DE8" w:rsidP="00007DE8">
      <w:pPr>
        <w:tabs>
          <w:tab w:val="clear" w:pos="567"/>
        </w:tabs>
        <w:spacing w:line="240" w:lineRule="auto"/>
        <w:rPr>
          <w:szCs w:val="22"/>
        </w:rPr>
      </w:pPr>
    </w:p>
    <w:p w14:paraId="5AD927CE" w14:textId="77777777" w:rsidR="00007DE8" w:rsidRPr="00323176" w:rsidRDefault="00007DE8" w:rsidP="00007DE8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323176" w:rsidRDefault="005B47DC" w:rsidP="00B13B6D">
      <w:pPr>
        <w:pStyle w:val="Style1"/>
      </w:pPr>
      <w:r w:rsidRPr="00323176">
        <w:rPr>
          <w:highlight w:val="lightGray"/>
        </w:rPr>
        <w:t>16.</w:t>
      </w:r>
      <w:r w:rsidRPr="00323176">
        <w:tab/>
        <w:t>Kontaktní údaje</w:t>
      </w:r>
    </w:p>
    <w:p w14:paraId="43F06BBF" w14:textId="77777777" w:rsidR="00C114FF" w:rsidRPr="0032317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DCD671D" w:rsidR="00DB468A" w:rsidRPr="00323176" w:rsidRDefault="005B47DC" w:rsidP="00DB468A">
      <w:pPr>
        <w:rPr>
          <w:iCs/>
          <w:szCs w:val="22"/>
        </w:rPr>
      </w:pPr>
      <w:bookmarkStart w:id="1" w:name="_Hlk73552578"/>
      <w:r w:rsidRPr="00323176">
        <w:rPr>
          <w:iCs/>
          <w:szCs w:val="22"/>
          <w:u w:val="single"/>
        </w:rPr>
        <w:t>Držitel rozhodnutí o registraci</w:t>
      </w:r>
      <w:r w:rsidRPr="00323176">
        <w:t>:</w:t>
      </w:r>
    </w:p>
    <w:bookmarkEnd w:id="1"/>
    <w:p w14:paraId="258B7CF8" w14:textId="36DDA406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Le Vet</w:t>
      </w:r>
      <w:r w:rsidR="00082858">
        <w:rPr>
          <w:szCs w:val="22"/>
        </w:rPr>
        <w:t>.</w:t>
      </w:r>
      <w:r w:rsidRPr="00323176">
        <w:rPr>
          <w:szCs w:val="22"/>
        </w:rPr>
        <w:t xml:space="preserve"> Beheer B.V.</w:t>
      </w:r>
    </w:p>
    <w:p w14:paraId="7345ECA4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23176">
        <w:rPr>
          <w:szCs w:val="22"/>
        </w:rPr>
        <w:t>Wilgenweg</w:t>
      </w:r>
      <w:proofErr w:type="spellEnd"/>
      <w:r w:rsidRPr="00323176">
        <w:rPr>
          <w:szCs w:val="22"/>
        </w:rPr>
        <w:t xml:space="preserve"> 7</w:t>
      </w:r>
    </w:p>
    <w:p w14:paraId="5C943268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 xml:space="preserve">3421 TV </w:t>
      </w:r>
      <w:proofErr w:type="spellStart"/>
      <w:r w:rsidRPr="00323176">
        <w:rPr>
          <w:szCs w:val="22"/>
        </w:rPr>
        <w:t>Oudewater</w:t>
      </w:r>
      <w:proofErr w:type="spellEnd"/>
    </w:p>
    <w:p w14:paraId="4BCB8728" w14:textId="3C5EB019" w:rsidR="00DB468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  <w:r w:rsidRPr="00323176">
        <w:rPr>
          <w:szCs w:val="22"/>
        </w:rPr>
        <w:t>Nizozemsko</w:t>
      </w:r>
    </w:p>
    <w:p w14:paraId="06AAA4EB" w14:textId="77777777" w:rsidR="00E42A6A" w:rsidRPr="00323176" w:rsidRDefault="00E42A6A" w:rsidP="00E42A6A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323176" w:rsidRDefault="005B47DC" w:rsidP="003841FC">
      <w:pPr>
        <w:rPr>
          <w:bCs/>
          <w:szCs w:val="22"/>
        </w:rPr>
      </w:pPr>
      <w:r w:rsidRPr="00323176">
        <w:rPr>
          <w:bCs/>
          <w:szCs w:val="22"/>
          <w:u w:val="single"/>
        </w:rPr>
        <w:t xml:space="preserve">Výrobce odpovědný za </w:t>
      </w:r>
      <w:r w:rsidR="00FD642D" w:rsidRPr="00323176">
        <w:rPr>
          <w:bCs/>
          <w:szCs w:val="22"/>
          <w:u w:val="single"/>
        </w:rPr>
        <w:t xml:space="preserve">uvolnění </w:t>
      </w:r>
      <w:r w:rsidRPr="00323176">
        <w:rPr>
          <w:bCs/>
          <w:szCs w:val="22"/>
          <w:u w:val="single"/>
        </w:rPr>
        <w:t>šarž</w:t>
      </w:r>
      <w:r w:rsidR="00FD642D" w:rsidRPr="00323176">
        <w:rPr>
          <w:bCs/>
          <w:szCs w:val="22"/>
          <w:u w:val="single"/>
        </w:rPr>
        <w:t>e</w:t>
      </w:r>
      <w:r w:rsidRPr="00323176">
        <w:t>:</w:t>
      </w:r>
      <w:r w:rsidR="00DA16B5" w:rsidRPr="00323176">
        <w:t xml:space="preserve"> </w:t>
      </w:r>
    </w:p>
    <w:p w14:paraId="6C9096AD" w14:textId="77777777" w:rsidR="00E42A6A" w:rsidRPr="00323176" w:rsidRDefault="00E42A6A" w:rsidP="00E42A6A">
      <w:pPr>
        <w:rPr>
          <w:bCs/>
          <w:szCs w:val="22"/>
        </w:rPr>
      </w:pPr>
      <w:r w:rsidRPr="00323176">
        <w:rPr>
          <w:bCs/>
          <w:szCs w:val="22"/>
        </w:rPr>
        <w:t>Produlab Pharma B.V.</w:t>
      </w:r>
    </w:p>
    <w:p w14:paraId="01F160DD" w14:textId="77777777" w:rsidR="00E42A6A" w:rsidRPr="00323176" w:rsidRDefault="00E42A6A" w:rsidP="00E42A6A">
      <w:pPr>
        <w:rPr>
          <w:bCs/>
          <w:szCs w:val="22"/>
        </w:rPr>
      </w:pPr>
      <w:r w:rsidRPr="00323176">
        <w:rPr>
          <w:bCs/>
          <w:szCs w:val="22"/>
        </w:rPr>
        <w:t>Forellenweg 16</w:t>
      </w:r>
    </w:p>
    <w:p w14:paraId="241DB50F" w14:textId="77777777" w:rsidR="00E42A6A" w:rsidRPr="00323176" w:rsidRDefault="00E42A6A" w:rsidP="00E42A6A">
      <w:pPr>
        <w:rPr>
          <w:bCs/>
          <w:szCs w:val="22"/>
        </w:rPr>
      </w:pPr>
      <w:r w:rsidRPr="00323176">
        <w:rPr>
          <w:bCs/>
          <w:szCs w:val="22"/>
        </w:rPr>
        <w:t>4941 SJ Raamsdonksveer</w:t>
      </w:r>
    </w:p>
    <w:p w14:paraId="3D3BF102" w14:textId="22B7D1D3" w:rsidR="003841FC" w:rsidRPr="00323176" w:rsidRDefault="00E42A6A" w:rsidP="00E42A6A">
      <w:pPr>
        <w:rPr>
          <w:bCs/>
          <w:szCs w:val="22"/>
        </w:rPr>
      </w:pPr>
      <w:r w:rsidRPr="00323176">
        <w:rPr>
          <w:bCs/>
          <w:szCs w:val="22"/>
        </w:rPr>
        <w:lastRenderedPageBreak/>
        <w:t>Nizozemsko</w:t>
      </w:r>
    </w:p>
    <w:p w14:paraId="79EB4DA0" w14:textId="77777777" w:rsidR="00E42A6A" w:rsidRPr="00323176" w:rsidRDefault="00E42A6A" w:rsidP="00E42A6A">
      <w:pPr>
        <w:rPr>
          <w:bCs/>
          <w:szCs w:val="22"/>
        </w:rPr>
      </w:pPr>
    </w:p>
    <w:p w14:paraId="3F99BC68" w14:textId="7E6560AB" w:rsidR="003841FC" w:rsidRPr="00323176" w:rsidRDefault="005B47DC" w:rsidP="0018657D">
      <w:pPr>
        <w:pStyle w:val="Style4"/>
      </w:pPr>
      <w:bookmarkStart w:id="2" w:name="_Hlk73552585"/>
      <w:r w:rsidRPr="00323176">
        <w:rPr>
          <w:u w:val="single"/>
        </w:rPr>
        <w:t>Místní zástupci a kontaktní údaje pro hlášení podezření na nežádoucí účinky</w:t>
      </w:r>
      <w:r w:rsidRPr="00323176">
        <w:t>:</w:t>
      </w:r>
    </w:p>
    <w:bookmarkEnd w:id="2"/>
    <w:p w14:paraId="396F67C3" w14:textId="0BFEE727" w:rsidR="00007DE8" w:rsidRPr="00007DE8" w:rsidRDefault="00007DE8" w:rsidP="00007DE8">
      <w:pPr>
        <w:tabs>
          <w:tab w:val="clear" w:pos="567"/>
          <w:tab w:val="left" w:pos="0"/>
        </w:tabs>
        <w:rPr>
          <w:bCs/>
          <w:szCs w:val="22"/>
        </w:rPr>
      </w:pPr>
      <w:r w:rsidRPr="00007DE8">
        <w:rPr>
          <w:bCs/>
          <w:szCs w:val="22"/>
        </w:rPr>
        <w:t>SEVARON s.r.o.</w:t>
      </w:r>
    </w:p>
    <w:p w14:paraId="01EC6628" w14:textId="77777777" w:rsidR="00007DE8" w:rsidRPr="00007DE8" w:rsidRDefault="00007DE8" w:rsidP="00007DE8">
      <w:pPr>
        <w:tabs>
          <w:tab w:val="clear" w:pos="567"/>
          <w:tab w:val="left" w:pos="0"/>
        </w:tabs>
        <w:rPr>
          <w:bCs/>
          <w:szCs w:val="22"/>
        </w:rPr>
      </w:pPr>
      <w:r w:rsidRPr="00007DE8">
        <w:rPr>
          <w:bCs/>
          <w:szCs w:val="22"/>
        </w:rPr>
        <w:t>Palackého třída 163a</w:t>
      </w:r>
    </w:p>
    <w:p w14:paraId="6517B67D" w14:textId="77777777" w:rsidR="00007DE8" w:rsidRPr="00007DE8" w:rsidRDefault="00007DE8" w:rsidP="00007DE8">
      <w:pPr>
        <w:tabs>
          <w:tab w:val="clear" w:pos="567"/>
          <w:tab w:val="left" w:pos="0"/>
        </w:tabs>
        <w:rPr>
          <w:bCs/>
          <w:szCs w:val="22"/>
        </w:rPr>
      </w:pPr>
      <w:r w:rsidRPr="00007DE8">
        <w:rPr>
          <w:bCs/>
          <w:szCs w:val="22"/>
        </w:rPr>
        <w:t>61200 Brno</w:t>
      </w:r>
    </w:p>
    <w:p w14:paraId="59C0CED3" w14:textId="527E1916" w:rsidR="00007DE8" w:rsidRPr="00007DE8" w:rsidRDefault="00007DE8" w:rsidP="00007DE8">
      <w:pPr>
        <w:tabs>
          <w:tab w:val="clear" w:pos="567"/>
          <w:tab w:val="left" w:pos="0"/>
        </w:tabs>
        <w:rPr>
          <w:bCs/>
          <w:szCs w:val="22"/>
        </w:rPr>
      </w:pPr>
      <w:r w:rsidRPr="00007DE8">
        <w:rPr>
          <w:bCs/>
          <w:szCs w:val="22"/>
        </w:rPr>
        <w:t>Če</w:t>
      </w:r>
      <w:r w:rsidR="00090308">
        <w:rPr>
          <w:bCs/>
          <w:szCs w:val="22"/>
        </w:rPr>
        <w:t>s</w:t>
      </w:r>
      <w:r w:rsidRPr="00007DE8">
        <w:rPr>
          <w:bCs/>
          <w:szCs w:val="22"/>
        </w:rPr>
        <w:t>k</w:t>
      </w:r>
      <w:r w:rsidR="00090308">
        <w:rPr>
          <w:bCs/>
          <w:szCs w:val="22"/>
        </w:rPr>
        <w:t>á</w:t>
      </w:r>
      <w:r w:rsidRPr="00007DE8">
        <w:rPr>
          <w:bCs/>
          <w:szCs w:val="22"/>
        </w:rPr>
        <w:t xml:space="preserve"> republika</w:t>
      </w:r>
    </w:p>
    <w:p w14:paraId="54CB5755" w14:textId="77777777" w:rsidR="00007DE8" w:rsidRPr="00007DE8" w:rsidRDefault="00007DE8" w:rsidP="00007DE8">
      <w:pPr>
        <w:tabs>
          <w:tab w:val="clear" w:pos="567"/>
          <w:tab w:val="left" w:pos="0"/>
        </w:tabs>
        <w:rPr>
          <w:bCs/>
          <w:szCs w:val="22"/>
        </w:rPr>
      </w:pPr>
      <w:r w:rsidRPr="00007DE8">
        <w:rPr>
          <w:bCs/>
          <w:szCs w:val="22"/>
        </w:rPr>
        <w:t>Tel: +420 777714152</w:t>
      </w:r>
    </w:p>
    <w:p w14:paraId="07DDC417" w14:textId="6E628B12" w:rsidR="003841FC" w:rsidRPr="00323176" w:rsidRDefault="003841FC" w:rsidP="00007DE8">
      <w:pPr>
        <w:tabs>
          <w:tab w:val="clear" w:pos="567"/>
          <w:tab w:val="left" w:pos="0"/>
        </w:tabs>
        <w:rPr>
          <w:bCs/>
          <w:szCs w:val="22"/>
        </w:rPr>
      </w:pPr>
    </w:p>
    <w:p w14:paraId="296E4A2B" w14:textId="291BAFF0" w:rsidR="00605C51" w:rsidRPr="00323176" w:rsidRDefault="006A630F" w:rsidP="006E15A2">
      <w:pPr>
        <w:tabs>
          <w:tab w:val="clear" w:pos="567"/>
          <w:tab w:val="left" w:pos="0"/>
        </w:tabs>
      </w:pPr>
      <w:r w:rsidRPr="00323176">
        <w:t>Pokud chcete získat informace o tomto veterinárním léčivém přípravku, kontaktujte prosím příslušného místního zástupce držitele rozhodnutí o registraci.</w:t>
      </w:r>
    </w:p>
    <w:p w14:paraId="1A4E2811" w14:textId="77777777" w:rsidR="006A630F" w:rsidRPr="00323176" w:rsidRDefault="006A630F" w:rsidP="006E15A2">
      <w:pPr>
        <w:tabs>
          <w:tab w:val="clear" w:pos="567"/>
          <w:tab w:val="left" w:pos="0"/>
        </w:tabs>
      </w:pPr>
    </w:p>
    <w:p w14:paraId="44B336BA" w14:textId="77777777" w:rsidR="006A630F" w:rsidRPr="00323176" w:rsidRDefault="006A630F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323176" w:rsidRDefault="005B47DC" w:rsidP="00B13B6D">
      <w:pPr>
        <w:pStyle w:val="Style1"/>
      </w:pPr>
      <w:r w:rsidRPr="00323176">
        <w:rPr>
          <w:highlight w:val="lightGray"/>
        </w:rPr>
        <w:t>17.</w:t>
      </w:r>
      <w:r w:rsidRPr="00323176">
        <w:tab/>
        <w:t>Další informace</w:t>
      </w:r>
    </w:p>
    <w:p w14:paraId="72BBFD3F" w14:textId="77777777" w:rsidR="005F346D" w:rsidRPr="00323176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323176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0CE35" w14:textId="77777777" w:rsidR="004F556E" w:rsidRDefault="004F556E">
      <w:pPr>
        <w:spacing w:line="240" w:lineRule="auto"/>
      </w:pPr>
      <w:r>
        <w:separator/>
      </w:r>
    </w:p>
  </w:endnote>
  <w:endnote w:type="continuationSeparator" w:id="0">
    <w:p w14:paraId="4D24F79E" w14:textId="77777777" w:rsidR="004F556E" w:rsidRDefault="004F55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951F5" w14:textId="77777777" w:rsidR="004F556E" w:rsidRDefault="004F556E">
      <w:pPr>
        <w:spacing w:line="240" w:lineRule="auto"/>
      </w:pPr>
      <w:r>
        <w:separator/>
      </w:r>
    </w:p>
  </w:footnote>
  <w:footnote w:type="continuationSeparator" w:id="0">
    <w:p w14:paraId="01505959" w14:textId="77777777" w:rsidR="004F556E" w:rsidRDefault="004F55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34958" w14:textId="0D5BDCA2" w:rsidR="007239C2" w:rsidRDefault="007239C2">
    <w:pPr>
      <w:pStyle w:val="Zhlav"/>
    </w:pPr>
    <w:r w:rsidRPr="007239C2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7DE8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2858"/>
    <w:rsid w:val="000838BB"/>
    <w:rsid w:val="000860CE"/>
    <w:rsid w:val="00090308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D7AFF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3BB7"/>
    <w:rsid w:val="001078D1"/>
    <w:rsid w:val="00111185"/>
    <w:rsid w:val="00115782"/>
    <w:rsid w:val="00115BD5"/>
    <w:rsid w:val="00116067"/>
    <w:rsid w:val="001214EE"/>
    <w:rsid w:val="00123488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1C1D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BEA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1AB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C78EE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051D"/>
    <w:rsid w:val="00314C30"/>
    <w:rsid w:val="00315AB6"/>
    <w:rsid w:val="00316E87"/>
    <w:rsid w:val="00323176"/>
    <w:rsid w:val="0032453E"/>
    <w:rsid w:val="003247F4"/>
    <w:rsid w:val="00325053"/>
    <w:rsid w:val="003256AC"/>
    <w:rsid w:val="00330CC1"/>
    <w:rsid w:val="00330CF4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5775E"/>
    <w:rsid w:val="00357FD6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407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3BCA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556E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0EC4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37ED9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630F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39C2"/>
    <w:rsid w:val="00724E3B"/>
    <w:rsid w:val="00725EEA"/>
    <w:rsid w:val="007276B6"/>
    <w:rsid w:val="00730908"/>
    <w:rsid w:val="00730CE9"/>
    <w:rsid w:val="0073370D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65C2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C2C"/>
    <w:rsid w:val="0082153D"/>
    <w:rsid w:val="008255AA"/>
    <w:rsid w:val="00830FF3"/>
    <w:rsid w:val="00832D53"/>
    <w:rsid w:val="008334BF"/>
    <w:rsid w:val="00836B8C"/>
    <w:rsid w:val="00840062"/>
    <w:rsid w:val="008410C5"/>
    <w:rsid w:val="00846C08"/>
    <w:rsid w:val="008504DF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34E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34847"/>
    <w:rsid w:val="00942221"/>
    <w:rsid w:val="00950FBB"/>
    <w:rsid w:val="00951118"/>
    <w:rsid w:val="0095122F"/>
    <w:rsid w:val="00952E79"/>
    <w:rsid w:val="00953349"/>
    <w:rsid w:val="00953E4C"/>
    <w:rsid w:val="00954E0C"/>
    <w:rsid w:val="00961156"/>
    <w:rsid w:val="00964F03"/>
    <w:rsid w:val="00966F1F"/>
    <w:rsid w:val="00975676"/>
    <w:rsid w:val="00976229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3F00"/>
    <w:rsid w:val="00A0479E"/>
    <w:rsid w:val="00A07979"/>
    <w:rsid w:val="00A11755"/>
    <w:rsid w:val="00A16BAC"/>
    <w:rsid w:val="00A207FB"/>
    <w:rsid w:val="00A20ADC"/>
    <w:rsid w:val="00A22786"/>
    <w:rsid w:val="00A24016"/>
    <w:rsid w:val="00A265BF"/>
    <w:rsid w:val="00A26F44"/>
    <w:rsid w:val="00A34FAB"/>
    <w:rsid w:val="00A42C43"/>
    <w:rsid w:val="00A4313D"/>
    <w:rsid w:val="00A438B5"/>
    <w:rsid w:val="00A50120"/>
    <w:rsid w:val="00A60351"/>
    <w:rsid w:val="00A60F57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974A2"/>
    <w:rsid w:val="00AA021B"/>
    <w:rsid w:val="00AA308A"/>
    <w:rsid w:val="00AB1A2E"/>
    <w:rsid w:val="00AB328A"/>
    <w:rsid w:val="00AB4918"/>
    <w:rsid w:val="00AB4BC8"/>
    <w:rsid w:val="00AB6604"/>
    <w:rsid w:val="00AB6BA7"/>
    <w:rsid w:val="00AB7BE8"/>
    <w:rsid w:val="00AD0710"/>
    <w:rsid w:val="00AD4DB9"/>
    <w:rsid w:val="00AD63C0"/>
    <w:rsid w:val="00AE3361"/>
    <w:rsid w:val="00AE35B2"/>
    <w:rsid w:val="00AE6AA0"/>
    <w:rsid w:val="00AE737D"/>
    <w:rsid w:val="00AF406C"/>
    <w:rsid w:val="00AF45ED"/>
    <w:rsid w:val="00B00CA4"/>
    <w:rsid w:val="00B02195"/>
    <w:rsid w:val="00B075D6"/>
    <w:rsid w:val="00B10790"/>
    <w:rsid w:val="00B113B9"/>
    <w:rsid w:val="00B115CA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15F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9A5"/>
    <w:rsid w:val="00C11D49"/>
    <w:rsid w:val="00C12F42"/>
    <w:rsid w:val="00C13812"/>
    <w:rsid w:val="00C171A1"/>
    <w:rsid w:val="00C171A4"/>
    <w:rsid w:val="00C17F12"/>
    <w:rsid w:val="00C20734"/>
    <w:rsid w:val="00C21C1A"/>
    <w:rsid w:val="00C237E9"/>
    <w:rsid w:val="00C242F8"/>
    <w:rsid w:val="00C32989"/>
    <w:rsid w:val="00C32BD1"/>
    <w:rsid w:val="00C341E6"/>
    <w:rsid w:val="00C34260"/>
    <w:rsid w:val="00C36883"/>
    <w:rsid w:val="00C3702A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018"/>
    <w:rsid w:val="00C81C97"/>
    <w:rsid w:val="00C828CF"/>
    <w:rsid w:val="00C840C2"/>
    <w:rsid w:val="00C84101"/>
    <w:rsid w:val="00C8535F"/>
    <w:rsid w:val="00C90EDA"/>
    <w:rsid w:val="00C959E7"/>
    <w:rsid w:val="00CA28D8"/>
    <w:rsid w:val="00CB06A3"/>
    <w:rsid w:val="00CC1E65"/>
    <w:rsid w:val="00CC2322"/>
    <w:rsid w:val="00CC567A"/>
    <w:rsid w:val="00CC77F3"/>
    <w:rsid w:val="00CD4059"/>
    <w:rsid w:val="00CD4E5A"/>
    <w:rsid w:val="00CD6036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2A6A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EAF"/>
    <w:rsid w:val="00E9093C"/>
    <w:rsid w:val="00E9278E"/>
    <w:rsid w:val="00E935AF"/>
    <w:rsid w:val="00E94FFE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D6A28"/>
    <w:rsid w:val="00EE36E1"/>
    <w:rsid w:val="00EE585A"/>
    <w:rsid w:val="00EE6228"/>
    <w:rsid w:val="00EE77AF"/>
    <w:rsid w:val="00EE7AC7"/>
    <w:rsid w:val="00EE7B3F"/>
    <w:rsid w:val="00EF2247"/>
    <w:rsid w:val="00EF3A8A"/>
    <w:rsid w:val="00F0054D"/>
    <w:rsid w:val="00F02467"/>
    <w:rsid w:val="00F04D0E"/>
    <w:rsid w:val="00F0683C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66CF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4D65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475B"/>
    <w:rsid w:val="00FB6F2F"/>
    <w:rsid w:val="00FB7E91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Datum">
    <w:name w:val="Date"/>
    <w:basedOn w:val="Normln"/>
    <w:next w:val="Normln"/>
    <w:link w:val="DatumChar"/>
    <w:semiHidden/>
    <w:unhideWhenUsed/>
    <w:rsid w:val="00540EC4"/>
  </w:style>
  <w:style w:type="character" w:customStyle="1" w:styleId="DatumChar">
    <w:name w:val="Datum Char"/>
    <w:basedOn w:val="Standardnpsmoodstavce"/>
    <w:link w:val="Datum"/>
    <w:semiHidden/>
    <w:rsid w:val="00540EC4"/>
    <w:rPr>
      <w:sz w:val="22"/>
      <w:lang w:eastAsia="en-US"/>
    </w:rPr>
  </w:style>
  <w:style w:type="paragraph" w:customStyle="1" w:styleId="Geenafstand1">
    <w:name w:val="Geen afstand1"/>
    <w:uiPriority w:val="1"/>
    <w:qFormat/>
    <w:rsid w:val="00540EC4"/>
    <w:rPr>
      <w:rFonts w:ascii="Cambria" w:eastAsia="Cambria" w:hAnsi="Cambria"/>
      <w:sz w:val="24"/>
      <w:szCs w:val="24"/>
      <w:lang w:val="en-US" w:eastAsia="en-US"/>
    </w:rPr>
  </w:style>
  <w:style w:type="paragraph" w:customStyle="1" w:styleId="BODY">
    <w:name w:val="BODY"/>
    <w:basedOn w:val="Normln"/>
    <w:qFormat/>
    <w:rsid w:val="00540EC4"/>
    <w:pPr>
      <w:spacing w:after="220" w:line="240" w:lineRule="auto"/>
      <w:contextualSpacing/>
    </w:pPr>
    <w:rPr>
      <w:lang w:val="en-GB"/>
    </w:rPr>
  </w:style>
  <w:style w:type="character" w:styleId="Nevyeenzmnka">
    <w:name w:val="Unresolved Mention"/>
    <w:basedOn w:val="Standardnpsmoodstavce"/>
    <w:rsid w:val="00E42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41A3-A737-4DD1-84CC-47AE034C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1346</Words>
  <Characters>7944</Characters>
  <Application>Microsoft Office Word</Application>
  <DocSecurity>0</DocSecurity>
  <Lines>66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13</cp:revision>
  <cp:lastPrinted>2026-10-01T10:48:00Z</cp:lastPrinted>
  <dcterms:created xsi:type="dcterms:W3CDTF">2026-09-01T11:31:00Z</dcterms:created>
  <dcterms:modified xsi:type="dcterms:W3CDTF">2026-10-01T10:48:00Z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