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A2B5E" w14:textId="77777777" w:rsidR="00665664" w:rsidRPr="00A06C59" w:rsidRDefault="00665664" w:rsidP="001E3362">
      <w:pPr>
        <w:jc w:val="center"/>
        <w:rPr>
          <w:b/>
          <w:sz w:val="22"/>
          <w:lang w:val="cs-CZ"/>
        </w:rPr>
      </w:pPr>
      <w:bookmarkStart w:id="0" w:name="Tab"/>
      <w:bookmarkEnd w:id="0"/>
    </w:p>
    <w:p w14:paraId="1AB02C21" w14:textId="77777777" w:rsidR="008312DA" w:rsidRPr="00A06C59" w:rsidRDefault="008312DA" w:rsidP="008312DA">
      <w:pPr>
        <w:jc w:val="center"/>
        <w:rPr>
          <w:b/>
          <w:sz w:val="22"/>
          <w:lang w:val="cs-CZ"/>
        </w:rPr>
      </w:pPr>
      <w:r w:rsidRPr="00A06C59">
        <w:rPr>
          <w:b/>
          <w:sz w:val="22"/>
          <w:lang w:val="cs-CZ"/>
        </w:rPr>
        <w:t>PŘÍBALOVÁ INFORMACE</w:t>
      </w:r>
    </w:p>
    <w:p w14:paraId="73999F5D" w14:textId="77777777" w:rsidR="008312DA" w:rsidRPr="00A06C59" w:rsidRDefault="008312DA" w:rsidP="008312DA">
      <w:pPr>
        <w:rPr>
          <w:sz w:val="22"/>
          <w:lang w:val="cs-CZ"/>
        </w:rPr>
      </w:pPr>
    </w:p>
    <w:p w14:paraId="6783A785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  <w:r w:rsidRPr="00A06C59">
        <w:rPr>
          <w:b/>
          <w:sz w:val="22"/>
          <w:lang w:val="cs-CZ"/>
        </w:rPr>
        <w:t>1.</w:t>
      </w:r>
      <w:r w:rsidRPr="00A06C59">
        <w:rPr>
          <w:b/>
          <w:sz w:val="22"/>
          <w:lang w:val="cs-CZ"/>
        </w:rPr>
        <w:tab/>
      </w:r>
      <w:r w:rsidRPr="00A06C59">
        <w:rPr>
          <w:b/>
          <w:sz w:val="22"/>
          <w:szCs w:val="22"/>
          <w:lang w:val="cs-CZ"/>
        </w:rPr>
        <w:t xml:space="preserve">Název veterinárního léčivého přípravku </w:t>
      </w:r>
    </w:p>
    <w:p w14:paraId="40BE9985" w14:textId="77777777" w:rsidR="008312DA" w:rsidRPr="00A06C59" w:rsidRDefault="008312DA" w:rsidP="008312DA">
      <w:pPr>
        <w:rPr>
          <w:iCs/>
          <w:sz w:val="22"/>
          <w:szCs w:val="22"/>
          <w:u w:val="single"/>
          <w:lang w:val="cs-CZ"/>
        </w:rPr>
      </w:pPr>
    </w:p>
    <w:p w14:paraId="6B1454FC" w14:textId="69A53220" w:rsidR="008312DA" w:rsidRPr="00A06C59" w:rsidRDefault="008312DA" w:rsidP="008312DA">
      <w:pPr>
        <w:rPr>
          <w:sz w:val="22"/>
          <w:szCs w:val="22"/>
          <w:lang w:val="cs-CZ"/>
        </w:rPr>
      </w:pPr>
      <w:proofErr w:type="spellStart"/>
      <w:r w:rsidRPr="00A06C59">
        <w:rPr>
          <w:sz w:val="22"/>
          <w:szCs w:val="22"/>
          <w:lang w:val="cs-CZ"/>
        </w:rPr>
        <w:t>Cladaxxa</w:t>
      </w:r>
      <w:proofErr w:type="spellEnd"/>
      <w:r w:rsidRPr="00A06C59">
        <w:rPr>
          <w:sz w:val="22"/>
          <w:szCs w:val="22"/>
          <w:lang w:val="cs-CZ"/>
        </w:rPr>
        <w:t xml:space="preserve"> </w:t>
      </w:r>
      <w:r w:rsidR="00A46C2C" w:rsidRPr="00A06C59">
        <w:rPr>
          <w:sz w:val="22"/>
          <w:szCs w:val="22"/>
          <w:lang w:val="cs-CZ"/>
        </w:rPr>
        <w:t>4</w:t>
      </w:r>
      <w:r w:rsidR="009110AD" w:rsidRPr="00A06C59">
        <w:rPr>
          <w:sz w:val="22"/>
          <w:szCs w:val="22"/>
          <w:lang w:val="cs-CZ"/>
        </w:rPr>
        <w:t>0</w:t>
      </w:r>
      <w:r w:rsidRPr="00A06C59">
        <w:rPr>
          <w:sz w:val="22"/>
          <w:szCs w:val="22"/>
          <w:lang w:val="cs-CZ"/>
        </w:rPr>
        <w:t>0 mg/</w:t>
      </w:r>
      <w:r w:rsidR="00A46C2C" w:rsidRPr="00A06C59">
        <w:rPr>
          <w:sz w:val="22"/>
          <w:szCs w:val="22"/>
          <w:lang w:val="cs-CZ"/>
        </w:rPr>
        <w:t>10</w:t>
      </w:r>
      <w:r w:rsidRPr="00A06C59">
        <w:rPr>
          <w:sz w:val="22"/>
          <w:szCs w:val="22"/>
          <w:lang w:val="cs-CZ"/>
        </w:rPr>
        <w:t>0 mg žvýkací tablety pro psy</w:t>
      </w:r>
    </w:p>
    <w:p w14:paraId="060D474E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46752346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16D70727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  <w:r w:rsidRPr="00A06C59">
        <w:rPr>
          <w:b/>
          <w:sz w:val="22"/>
          <w:szCs w:val="22"/>
          <w:lang w:val="cs-CZ"/>
        </w:rPr>
        <w:t>2.</w:t>
      </w:r>
      <w:r w:rsidRPr="00A06C59">
        <w:rPr>
          <w:b/>
          <w:sz w:val="22"/>
          <w:szCs w:val="22"/>
          <w:lang w:val="cs-CZ"/>
        </w:rPr>
        <w:tab/>
        <w:t>Složení</w:t>
      </w:r>
    </w:p>
    <w:p w14:paraId="523A2B06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1C916670" w14:textId="0B15C124" w:rsidR="008312DA" w:rsidRPr="00A06C59" w:rsidRDefault="008312DA" w:rsidP="008312DA">
      <w:pPr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 w:eastAsia="en-US"/>
        </w:rPr>
        <w:t>Každ</w:t>
      </w:r>
      <w:r w:rsidR="003A4C4A" w:rsidRPr="00A06C59">
        <w:rPr>
          <w:sz w:val="22"/>
          <w:szCs w:val="22"/>
          <w:lang w:val="cs-CZ" w:eastAsia="en-US"/>
        </w:rPr>
        <w:t xml:space="preserve">á žvýkací tableta </w:t>
      </w:r>
      <w:r w:rsidRPr="00A06C59">
        <w:rPr>
          <w:sz w:val="22"/>
          <w:szCs w:val="22"/>
          <w:lang w:val="cs-CZ"/>
        </w:rPr>
        <w:t>obsahuje:</w:t>
      </w:r>
    </w:p>
    <w:p w14:paraId="1113A7B0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3A14CBFA" w14:textId="77777777" w:rsidR="008312DA" w:rsidRPr="00A06C59" w:rsidRDefault="008312DA" w:rsidP="008312DA">
      <w:pPr>
        <w:jc w:val="both"/>
        <w:rPr>
          <w:b/>
          <w:sz w:val="22"/>
          <w:szCs w:val="22"/>
          <w:lang w:val="cs-CZ"/>
        </w:rPr>
      </w:pPr>
      <w:r w:rsidRPr="00A06C59">
        <w:rPr>
          <w:b/>
          <w:sz w:val="22"/>
          <w:szCs w:val="22"/>
          <w:lang w:val="cs-CZ"/>
        </w:rPr>
        <w:t xml:space="preserve">Léčivé látky: </w:t>
      </w:r>
    </w:p>
    <w:p w14:paraId="4AE202C5" w14:textId="34D22716" w:rsidR="008312DA" w:rsidRPr="00A06C59" w:rsidRDefault="008312DA" w:rsidP="008312DA">
      <w:pPr>
        <w:tabs>
          <w:tab w:val="left" w:pos="1701"/>
        </w:tabs>
        <w:rPr>
          <w:iCs/>
          <w:sz w:val="22"/>
          <w:szCs w:val="22"/>
          <w:lang w:val="cs-CZ"/>
        </w:rPr>
      </w:pPr>
      <w:proofErr w:type="spellStart"/>
      <w:r w:rsidRPr="00A06C59">
        <w:rPr>
          <w:iCs/>
          <w:sz w:val="22"/>
          <w:szCs w:val="22"/>
          <w:lang w:val="cs-CZ"/>
        </w:rPr>
        <w:t>Amoxicillinum</w:t>
      </w:r>
      <w:proofErr w:type="spellEnd"/>
      <w:r w:rsidRPr="00A06C59">
        <w:rPr>
          <w:iCs/>
          <w:sz w:val="22"/>
          <w:szCs w:val="22"/>
          <w:lang w:val="cs-CZ"/>
        </w:rPr>
        <w:t xml:space="preserve"> </w:t>
      </w:r>
      <w:r w:rsidR="00A46C2C" w:rsidRPr="00A06C59">
        <w:rPr>
          <w:iCs/>
          <w:sz w:val="22"/>
          <w:szCs w:val="22"/>
          <w:lang w:val="cs-CZ"/>
        </w:rPr>
        <w:t>4</w:t>
      </w:r>
      <w:r w:rsidR="009110AD" w:rsidRPr="00A06C59">
        <w:rPr>
          <w:iCs/>
          <w:sz w:val="22"/>
          <w:szCs w:val="22"/>
          <w:lang w:val="cs-CZ"/>
        </w:rPr>
        <w:t>0</w:t>
      </w:r>
      <w:r w:rsidRPr="00A06C59">
        <w:rPr>
          <w:iCs/>
          <w:sz w:val="22"/>
          <w:szCs w:val="22"/>
          <w:lang w:val="cs-CZ"/>
        </w:rPr>
        <w:t xml:space="preserve">0 mg (jako </w:t>
      </w:r>
      <w:proofErr w:type="spellStart"/>
      <w:r w:rsidRPr="00A06C59">
        <w:rPr>
          <w:iCs/>
          <w:sz w:val="22"/>
          <w:szCs w:val="22"/>
          <w:lang w:val="cs-CZ"/>
        </w:rPr>
        <w:t>amoxicillinum</w:t>
      </w:r>
      <w:proofErr w:type="spellEnd"/>
      <w:r w:rsidRPr="00A06C59">
        <w:rPr>
          <w:iCs/>
          <w:sz w:val="22"/>
          <w:szCs w:val="22"/>
          <w:lang w:val="cs-CZ"/>
        </w:rPr>
        <w:t xml:space="preserve"> </w:t>
      </w:r>
      <w:proofErr w:type="spellStart"/>
      <w:r w:rsidRPr="00A06C59">
        <w:rPr>
          <w:iCs/>
          <w:sz w:val="22"/>
          <w:szCs w:val="22"/>
          <w:lang w:val="cs-CZ"/>
        </w:rPr>
        <w:t>trihydricum</w:t>
      </w:r>
      <w:proofErr w:type="spellEnd"/>
      <w:r w:rsidRPr="00A06C59">
        <w:rPr>
          <w:iCs/>
          <w:sz w:val="22"/>
          <w:szCs w:val="22"/>
          <w:lang w:val="cs-CZ"/>
        </w:rPr>
        <w:t xml:space="preserve"> </w:t>
      </w:r>
      <w:r w:rsidR="00A46C2C" w:rsidRPr="00A06C59">
        <w:rPr>
          <w:iCs/>
          <w:sz w:val="22"/>
          <w:szCs w:val="22"/>
          <w:lang w:val="cs-CZ"/>
        </w:rPr>
        <w:t>459</w:t>
      </w:r>
      <w:r w:rsidRPr="00A06C59">
        <w:rPr>
          <w:iCs/>
          <w:sz w:val="22"/>
          <w:szCs w:val="22"/>
          <w:lang w:val="cs-CZ"/>
        </w:rPr>
        <w:t>,</w:t>
      </w:r>
      <w:r w:rsidR="00A46C2C" w:rsidRPr="00A06C59">
        <w:rPr>
          <w:iCs/>
          <w:sz w:val="22"/>
          <w:szCs w:val="22"/>
          <w:lang w:val="cs-CZ"/>
        </w:rPr>
        <w:t>2</w:t>
      </w:r>
      <w:r w:rsidRPr="00A06C59">
        <w:rPr>
          <w:iCs/>
          <w:sz w:val="22"/>
          <w:szCs w:val="22"/>
          <w:lang w:val="cs-CZ"/>
        </w:rPr>
        <w:t xml:space="preserve"> mg)</w:t>
      </w:r>
      <w:r w:rsidRPr="00A06C59">
        <w:rPr>
          <w:iCs/>
          <w:sz w:val="22"/>
          <w:szCs w:val="22"/>
          <w:lang w:val="cs-CZ"/>
        </w:rPr>
        <w:tab/>
      </w:r>
    </w:p>
    <w:p w14:paraId="5B912E4F" w14:textId="530CDAD3" w:rsidR="008312DA" w:rsidRPr="00A06C59" w:rsidRDefault="008312DA" w:rsidP="008312DA">
      <w:pPr>
        <w:tabs>
          <w:tab w:val="left" w:pos="1701"/>
        </w:tabs>
        <w:rPr>
          <w:iCs/>
          <w:sz w:val="22"/>
          <w:szCs w:val="22"/>
          <w:lang w:val="cs-CZ"/>
        </w:rPr>
      </w:pPr>
      <w:proofErr w:type="spellStart"/>
      <w:r w:rsidRPr="00A06C59">
        <w:rPr>
          <w:iCs/>
          <w:sz w:val="22"/>
          <w:szCs w:val="22"/>
          <w:lang w:val="cs-CZ"/>
        </w:rPr>
        <w:t>Acidum</w:t>
      </w:r>
      <w:proofErr w:type="spellEnd"/>
      <w:r w:rsidRPr="00A06C59">
        <w:rPr>
          <w:iCs/>
          <w:sz w:val="22"/>
          <w:szCs w:val="22"/>
          <w:lang w:val="cs-CZ"/>
        </w:rPr>
        <w:t xml:space="preserve"> </w:t>
      </w:r>
      <w:proofErr w:type="spellStart"/>
      <w:r w:rsidRPr="00A06C59">
        <w:rPr>
          <w:iCs/>
          <w:sz w:val="22"/>
          <w:szCs w:val="22"/>
          <w:lang w:val="cs-CZ"/>
        </w:rPr>
        <w:t>clavulanicum</w:t>
      </w:r>
      <w:proofErr w:type="spellEnd"/>
      <w:r w:rsidRPr="00A06C59">
        <w:rPr>
          <w:iCs/>
          <w:sz w:val="22"/>
          <w:szCs w:val="22"/>
          <w:lang w:val="cs-CZ"/>
        </w:rPr>
        <w:t xml:space="preserve"> </w:t>
      </w:r>
      <w:r w:rsidR="00A46C2C" w:rsidRPr="00A06C59">
        <w:rPr>
          <w:iCs/>
          <w:sz w:val="22"/>
          <w:szCs w:val="22"/>
          <w:lang w:val="cs-CZ"/>
        </w:rPr>
        <w:t>10</w:t>
      </w:r>
      <w:r w:rsidRPr="00A06C59">
        <w:rPr>
          <w:iCs/>
          <w:sz w:val="22"/>
          <w:szCs w:val="22"/>
          <w:lang w:val="cs-CZ"/>
        </w:rPr>
        <w:t xml:space="preserve">0 mg (jako kalii </w:t>
      </w:r>
      <w:proofErr w:type="spellStart"/>
      <w:r w:rsidRPr="00A06C59">
        <w:rPr>
          <w:iCs/>
          <w:sz w:val="22"/>
          <w:szCs w:val="22"/>
          <w:lang w:val="cs-CZ"/>
        </w:rPr>
        <w:t>clavulanas</w:t>
      </w:r>
      <w:proofErr w:type="spellEnd"/>
      <w:r w:rsidRPr="00A06C59">
        <w:rPr>
          <w:iCs/>
          <w:sz w:val="22"/>
          <w:szCs w:val="22"/>
          <w:lang w:val="cs-CZ"/>
        </w:rPr>
        <w:t xml:space="preserve"> </w:t>
      </w:r>
      <w:r w:rsidR="00A46C2C" w:rsidRPr="00A06C59">
        <w:rPr>
          <w:iCs/>
          <w:sz w:val="22"/>
          <w:szCs w:val="22"/>
          <w:lang w:val="cs-CZ"/>
        </w:rPr>
        <w:t>119</w:t>
      </w:r>
      <w:r w:rsidRPr="00A06C59">
        <w:rPr>
          <w:iCs/>
          <w:sz w:val="22"/>
          <w:szCs w:val="22"/>
          <w:lang w:val="cs-CZ"/>
        </w:rPr>
        <w:t>,</w:t>
      </w:r>
      <w:r w:rsidR="00A46C2C" w:rsidRPr="00A06C59">
        <w:rPr>
          <w:iCs/>
          <w:sz w:val="22"/>
          <w:szCs w:val="22"/>
          <w:lang w:val="cs-CZ"/>
        </w:rPr>
        <w:t>2</w:t>
      </w:r>
      <w:r w:rsidRPr="00A06C59">
        <w:rPr>
          <w:iCs/>
          <w:sz w:val="22"/>
          <w:szCs w:val="22"/>
          <w:lang w:val="cs-CZ"/>
        </w:rPr>
        <w:t xml:space="preserve"> mg)</w:t>
      </w:r>
      <w:r w:rsidRPr="00A06C59">
        <w:rPr>
          <w:iCs/>
          <w:sz w:val="22"/>
          <w:szCs w:val="22"/>
          <w:lang w:val="cs-CZ"/>
        </w:rPr>
        <w:tab/>
      </w:r>
      <w:r w:rsidRPr="00A06C59">
        <w:rPr>
          <w:iCs/>
          <w:sz w:val="22"/>
          <w:szCs w:val="22"/>
          <w:lang w:val="cs-CZ"/>
        </w:rPr>
        <w:tab/>
      </w:r>
    </w:p>
    <w:p w14:paraId="6BAA785E" w14:textId="77777777" w:rsidR="008312DA" w:rsidRPr="00A06C59" w:rsidRDefault="008312DA" w:rsidP="008312DA">
      <w:pPr>
        <w:jc w:val="both"/>
        <w:rPr>
          <w:i/>
          <w:sz w:val="22"/>
          <w:szCs w:val="22"/>
          <w:lang w:val="cs-CZ"/>
        </w:rPr>
      </w:pPr>
      <w:r w:rsidRPr="00A06C59">
        <w:rPr>
          <w:i/>
          <w:sz w:val="22"/>
          <w:szCs w:val="22"/>
          <w:lang w:val="cs-CZ"/>
        </w:rPr>
        <w:t xml:space="preserve"> </w:t>
      </w:r>
    </w:p>
    <w:p w14:paraId="05D8AF07" w14:textId="77777777" w:rsidR="008312DA" w:rsidRPr="00A06C59" w:rsidRDefault="008312DA" w:rsidP="008312DA">
      <w:pPr>
        <w:tabs>
          <w:tab w:val="left" w:pos="567"/>
        </w:tabs>
        <w:rPr>
          <w:b/>
          <w:sz w:val="22"/>
          <w:szCs w:val="22"/>
          <w:lang w:val="cs-CZ"/>
        </w:rPr>
      </w:pPr>
      <w:r w:rsidRPr="00A06C59">
        <w:rPr>
          <w:b/>
          <w:sz w:val="22"/>
          <w:szCs w:val="22"/>
          <w:lang w:val="cs-CZ"/>
        </w:rPr>
        <w:t>Pomocné látky:</w:t>
      </w:r>
    </w:p>
    <w:p w14:paraId="64BF6334" w14:textId="05FC6A58" w:rsidR="008312DA" w:rsidRPr="00A06C59" w:rsidRDefault="008312DA" w:rsidP="008312DA">
      <w:pPr>
        <w:tabs>
          <w:tab w:val="left" w:pos="567"/>
        </w:tabs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 xml:space="preserve">Hlinitý lak erythrosinu (E 127) </w:t>
      </w:r>
      <w:r w:rsidR="00A46C2C" w:rsidRPr="00A06C59">
        <w:rPr>
          <w:sz w:val="22"/>
          <w:szCs w:val="22"/>
          <w:lang w:val="cs-CZ"/>
        </w:rPr>
        <w:t>6</w:t>
      </w:r>
      <w:r w:rsidRPr="00A06C59">
        <w:rPr>
          <w:sz w:val="22"/>
          <w:szCs w:val="22"/>
          <w:lang w:val="cs-CZ"/>
        </w:rPr>
        <w:t>,</w:t>
      </w:r>
      <w:r w:rsidR="00A46C2C" w:rsidRPr="00A06C59">
        <w:rPr>
          <w:sz w:val="22"/>
          <w:szCs w:val="22"/>
          <w:lang w:val="cs-CZ"/>
        </w:rPr>
        <w:t>13</w:t>
      </w:r>
      <w:r w:rsidRPr="00A06C59">
        <w:rPr>
          <w:sz w:val="22"/>
          <w:szCs w:val="22"/>
          <w:lang w:val="cs-CZ"/>
        </w:rPr>
        <w:t xml:space="preserve"> mg.</w:t>
      </w:r>
    </w:p>
    <w:p w14:paraId="1D4D9C8E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457BC52F" w14:textId="77777777" w:rsidR="008312DA" w:rsidRPr="00A06C59" w:rsidRDefault="008312DA" w:rsidP="008312DA">
      <w:pPr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Růžové skvrnité tablety, kulaté, s dělící rýhou na jedné straně.</w:t>
      </w:r>
    </w:p>
    <w:p w14:paraId="38486E7F" w14:textId="77777777" w:rsidR="008312DA" w:rsidRPr="00A06C59" w:rsidRDefault="008312DA" w:rsidP="008312DA">
      <w:pPr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Tablety lze dělit na poloviny.</w:t>
      </w:r>
    </w:p>
    <w:p w14:paraId="4DC3D07B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</w:p>
    <w:p w14:paraId="6C21F06C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  <w:r w:rsidRPr="00A06C59">
        <w:rPr>
          <w:b/>
          <w:sz w:val="22"/>
          <w:szCs w:val="22"/>
          <w:lang w:val="cs-CZ"/>
        </w:rPr>
        <w:t>3.</w:t>
      </w:r>
      <w:r w:rsidRPr="00A06C59">
        <w:rPr>
          <w:b/>
          <w:sz w:val="22"/>
          <w:szCs w:val="22"/>
          <w:lang w:val="cs-CZ"/>
        </w:rPr>
        <w:tab/>
        <w:t>Cílové druhy zvířat</w:t>
      </w:r>
    </w:p>
    <w:p w14:paraId="748F673C" w14:textId="77777777" w:rsidR="00A46C2C" w:rsidRPr="00A06C59" w:rsidRDefault="00A46C2C" w:rsidP="008312DA">
      <w:pPr>
        <w:rPr>
          <w:sz w:val="22"/>
          <w:szCs w:val="22"/>
          <w:lang w:val="cs-CZ"/>
        </w:rPr>
      </w:pPr>
    </w:p>
    <w:p w14:paraId="4CFA6F48" w14:textId="3C7850A6" w:rsidR="008312DA" w:rsidRPr="00A06C59" w:rsidRDefault="00A46C2C" w:rsidP="008312DA">
      <w:pPr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P</w:t>
      </w:r>
      <w:r w:rsidR="008312DA" w:rsidRPr="00A06C59">
        <w:rPr>
          <w:sz w:val="22"/>
          <w:szCs w:val="22"/>
          <w:lang w:val="cs-CZ"/>
        </w:rPr>
        <w:t>si.</w:t>
      </w:r>
    </w:p>
    <w:p w14:paraId="3E8BF6D9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1A89A692" w14:textId="6EBAC0DA" w:rsidR="008312DA" w:rsidRPr="00A06C59" w:rsidRDefault="008312DA" w:rsidP="008312DA">
      <w:pPr>
        <w:rPr>
          <w:szCs w:val="22"/>
          <w:lang w:val="cs-CZ"/>
        </w:rPr>
      </w:pPr>
      <w:r w:rsidRPr="00A06C59">
        <w:rPr>
          <w:noProof/>
          <w:szCs w:val="22"/>
          <w:lang w:val="cs-CZ"/>
        </w:rPr>
        <w:drawing>
          <wp:inline distT="0" distB="0" distL="0" distR="0" wp14:anchorId="345306A6" wp14:editId="0D854F27">
            <wp:extent cx="457200" cy="329565"/>
            <wp:effectExtent l="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7EA4F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6974A62C" w14:textId="77777777" w:rsidR="008312DA" w:rsidRPr="00A06C59" w:rsidRDefault="008312DA" w:rsidP="008312DA">
      <w:pPr>
        <w:rPr>
          <w:sz w:val="22"/>
          <w:lang w:val="cs-CZ"/>
        </w:rPr>
      </w:pPr>
    </w:p>
    <w:p w14:paraId="3B17DF25" w14:textId="77777777" w:rsidR="008312DA" w:rsidRPr="00A06C59" w:rsidRDefault="008312DA" w:rsidP="008312DA">
      <w:pPr>
        <w:rPr>
          <w:b/>
          <w:sz w:val="22"/>
          <w:lang w:val="cs-CZ"/>
        </w:rPr>
      </w:pPr>
      <w:r w:rsidRPr="00A06C59">
        <w:rPr>
          <w:b/>
          <w:sz w:val="22"/>
          <w:lang w:val="cs-CZ"/>
        </w:rPr>
        <w:t>4.</w:t>
      </w:r>
      <w:r w:rsidRPr="00A06C59">
        <w:rPr>
          <w:b/>
          <w:sz w:val="22"/>
          <w:lang w:val="cs-CZ"/>
        </w:rPr>
        <w:tab/>
      </w:r>
      <w:r w:rsidRPr="00A06C59">
        <w:rPr>
          <w:b/>
          <w:sz w:val="22"/>
          <w:szCs w:val="22"/>
          <w:lang w:val="cs-CZ"/>
        </w:rPr>
        <w:t>Indikace pro použití</w:t>
      </w:r>
    </w:p>
    <w:p w14:paraId="1DD85D45" w14:textId="77777777" w:rsidR="008312DA" w:rsidRPr="00A06C59" w:rsidRDefault="008312DA" w:rsidP="008312DA">
      <w:pPr>
        <w:rPr>
          <w:b/>
          <w:sz w:val="22"/>
          <w:lang w:val="cs-CZ"/>
        </w:rPr>
      </w:pPr>
    </w:p>
    <w:p w14:paraId="6D04C77A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K léčbě</w:t>
      </w:r>
    </w:p>
    <w:p w14:paraId="6B657733" w14:textId="77777777" w:rsidR="008312DA" w:rsidRPr="00A06C59" w:rsidRDefault="008312DA" w:rsidP="008312DA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kožních infekcí (včetně hluboké a povrchové pyodermie)</w:t>
      </w:r>
    </w:p>
    <w:p w14:paraId="2E9ABE50" w14:textId="77777777" w:rsidR="008312DA" w:rsidRPr="00A06C59" w:rsidRDefault="008312DA" w:rsidP="008312DA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infekcí měkkých tkání (zahrnující anální sakulitidu a abscesy)</w:t>
      </w:r>
    </w:p>
    <w:p w14:paraId="0183D45D" w14:textId="10DEB513" w:rsidR="008312DA" w:rsidRPr="00A06C59" w:rsidRDefault="008312DA" w:rsidP="008312DA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infekcí močov</w:t>
      </w:r>
      <w:r w:rsidR="00A06C59">
        <w:rPr>
          <w:sz w:val="22"/>
          <w:szCs w:val="22"/>
          <w:lang w:val="cs-CZ"/>
        </w:rPr>
        <w:t>ých cest</w:t>
      </w:r>
    </w:p>
    <w:p w14:paraId="3976AA55" w14:textId="4AD55971" w:rsidR="008312DA" w:rsidRPr="00A06C59" w:rsidRDefault="008312DA" w:rsidP="008312DA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infekcí dýchacích cest</w:t>
      </w:r>
    </w:p>
    <w:p w14:paraId="187161B7" w14:textId="77777777" w:rsidR="008312DA" w:rsidRPr="00A06C59" w:rsidRDefault="008312DA" w:rsidP="008312DA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střevních infekcí</w:t>
      </w:r>
    </w:p>
    <w:p w14:paraId="50BE5876" w14:textId="77777777" w:rsidR="008312DA" w:rsidRPr="00A06C59" w:rsidRDefault="008312DA" w:rsidP="008312DA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parodontálních infekcí jako doplněk mechanické nebo chirurgické parodontální léčby.</w:t>
      </w:r>
    </w:p>
    <w:p w14:paraId="31547C70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</w:p>
    <w:p w14:paraId="5D95D2E1" w14:textId="77777777" w:rsidR="008312DA" w:rsidRPr="00A06C59" w:rsidRDefault="008312DA" w:rsidP="008312DA">
      <w:pPr>
        <w:rPr>
          <w:b/>
          <w:sz w:val="22"/>
          <w:lang w:val="cs-CZ"/>
        </w:rPr>
      </w:pPr>
    </w:p>
    <w:p w14:paraId="57C7DE59" w14:textId="77777777" w:rsidR="008312DA" w:rsidRPr="00A06C59" w:rsidRDefault="008312DA" w:rsidP="008312DA">
      <w:pPr>
        <w:rPr>
          <w:b/>
          <w:sz w:val="22"/>
          <w:lang w:val="cs-CZ"/>
        </w:rPr>
      </w:pPr>
      <w:r w:rsidRPr="00A06C59">
        <w:rPr>
          <w:b/>
          <w:sz w:val="22"/>
          <w:lang w:val="cs-CZ"/>
        </w:rPr>
        <w:t xml:space="preserve">5. </w:t>
      </w:r>
      <w:r w:rsidRPr="00A06C59">
        <w:rPr>
          <w:b/>
          <w:sz w:val="22"/>
          <w:szCs w:val="22"/>
          <w:lang w:val="cs-CZ"/>
        </w:rPr>
        <w:tab/>
        <w:t>Kontraindikace</w:t>
      </w:r>
    </w:p>
    <w:p w14:paraId="29A9E9A7" w14:textId="77777777" w:rsidR="008312DA" w:rsidRPr="00A06C59" w:rsidRDefault="008312DA" w:rsidP="008312DA">
      <w:pPr>
        <w:rPr>
          <w:b/>
          <w:sz w:val="22"/>
          <w:lang w:val="cs-CZ"/>
        </w:rPr>
      </w:pPr>
    </w:p>
    <w:p w14:paraId="76758607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Nepoužívat u králíků, morčat, křečků, pískomilů, činčil ani jiných malých býložravců.</w:t>
      </w:r>
    </w:p>
    <w:p w14:paraId="15A3BCFF" w14:textId="75D51F16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Nepoužívat v případ</w:t>
      </w:r>
      <w:r w:rsidR="00A06C59">
        <w:rPr>
          <w:sz w:val="22"/>
          <w:szCs w:val="22"/>
          <w:lang w:val="cs-CZ"/>
        </w:rPr>
        <w:t>ech</w:t>
      </w:r>
      <w:r w:rsidRPr="00A06C59">
        <w:rPr>
          <w:sz w:val="22"/>
          <w:szCs w:val="22"/>
          <w:lang w:val="cs-CZ"/>
        </w:rPr>
        <w:t xml:space="preserve"> přecitlivělosti na účinné látky, jiné látky ze skupiny beta-laktamů nebo na kteroukoli pomocnou látku.</w:t>
      </w:r>
    </w:p>
    <w:p w14:paraId="45963F41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Nepodávat koním ani přežvýkavcům.</w:t>
      </w:r>
    </w:p>
    <w:p w14:paraId="3005786E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Nepoužívat u zvířat se závažnou poruchou funkce ledvin provázenou anurií nebo oligurií.</w:t>
      </w:r>
    </w:p>
    <w:p w14:paraId="5CE9E94E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14A82AE8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1282CA65" w14:textId="77777777" w:rsidR="008312DA" w:rsidRPr="00A06C59" w:rsidRDefault="008312DA" w:rsidP="008312DA">
      <w:pPr>
        <w:rPr>
          <w:b/>
          <w:sz w:val="22"/>
          <w:lang w:val="cs-CZ"/>
        </w:rPr>
      </w:pPr>
      <w:r w:rsidRPr="00A06C59">
        <w:rPr>
          <w:b/>
          <w:sz w:val="22"/>
          <w:lang w:val="cs-CZ"/>
        </w:rPr>
        <w:t>6.</w:t>
      </w:r>
      <w:r w:rsidRPr="00A06C59">
        <w:rPr>
          <w:b/>
          <w:sz w:val="22"/>
          <w:lang w:val="cs-CZ"/>
        </w:rPr>
        <w:tab/>
        <w:t>Zvláštní upozornění</w:t>
      </w:r>
    </w:p>
    <w:p w14:paraId="3E9B3C70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646A73EB" w14:textId="77777777" w:rsidR="008312DA" w:rsidRPr="00A06C59" w:rsidRDefault="008312DA" w:rsidP="008312DA">
      <w:pPr>
        <w:tabs>
          <w:tab w:val="left" w:pos="567"/>
        </w:tabs>
        <w:jc w:val="both"/>
        <w:rPr>
          <w:sz w:val="22"/>
          <w:szCs w:val="22"/>
          <w:u w:val="single"/>
          <w:lang w:val="cs-CZ" w:eastAsia="cs-CZ"/>
        </w:rPr>
      </w:pPr>
      <w:r w:rsidRPr="00A06C59">
        <w:rPr>
          <w:sz w:val="22"/>
          <w:szCs w:val="22"/>
          <w:u w:val="single"/>
          <w:lang w:val="cs-CZ"/>
        </w:rPr>
        <w:t>Zvláštní upozornění:</w:t>
      </w:r>
    </w:p>
    <w:p w14:paraId="62EDF967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 xml:space="preserve">Byla prokázána zkřížená rezistence mezi kombinací amoxicilin/kyselina klavulanová a dalšími antibiotiky ze skupiny beta-laktamů. Použití tohoto veterinárního léčivého přípravku je třeba pečlivě </w:t>
      </w:r>
      <w:r w:rsidRPr="00A06C59">
        <w:rPr>
          <w:sz w:val="22"/>
          <w:szCs w:val="22"/>
          <w:lang w:val="cs-CZ"/>
        </w:rPr>
        <w:lastRenderedPageBreak/>
        <w:t>zvážit v případech, kdy testy citlivosti prokázaly rezistenci vůči jiným antimikrobním látkám ze skupiny beta-laktamů, neboť jeho účinnost může být snížena.</w:t>
      </w:r>
    </w:p>
    <w:p w14:paraId="5E85C7FF" w14:textId="0C16836F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 xml:space="preserve">Pokud testy citlivosti prokáží rezistenci vůči samotným beta-laktamům, avšak potvrdí citlivost ke kombinaci amoxicilin/kyselina </w:t>
      </w:r>
      <w:proofErr w:type="spellStart"/>
      <w:r w:rsidRPr="00A06C59">
        <w:rPr>
          <w:sz w:val="22"/>
          <w:szCs w:val="22"/>
          <w:lang w:val="cs-CZ"/>
        </w:rPr>
        <w:t>klavulanová</w:t>
      </w:r>
      <w:proofErr w:type="spellEnd"/>
      <w:r w:rsidRPr="00A06C59">
        <w:rPr>
          <w:sz w:val="22"/>
          <w:szCs w:val="22"/>
          <w:lang w:val="cs-CZ"/>
        </w:rPr>
        <w:t>, lze zvážit léčbu tímto veterinárním léčivým přípravkem.</w:t>
      </w:r>
    </w:p>
    <w:p w14:paraId="4D566AD6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 xml:space="preserve">Nepoužívejte v případech podezření na infekci nebo potvrzené infekce kmeny S. </w:t>
      </w:r>
      <w:r w:rsidRPr="00A06C59">
        <w:rPr>
          <w:i/>
          <w:iCs/>
          <w:sz w:val="22"/>
          <w:szCs w:val="22"/>
          <w:lang w:val="cs-CZ"/>
        </w:rPr>
        <w:t xml:space="preserve">aureus </w:t>
      </w:r>
      <w:r w:rsidRPr="00A06C59">
        <w:rPr>
          <w:sz w:val="22"/>
          <w:szCs w:val="22"/>
          <w:lang w:val="cs-CZ"/>
        </w:rPr>
        <w:t xml:space="preserve">rezistentními vůči meticilinu (MRSA) a S. </w:t>
      </w:r>
      <w:r w:rsidRPr="00A06C59">
        <w:rPr>
          <w:i/>
          <w:iCs/>
          <w:sz w:val="22"/>
          <w:szCs w:val="22"/>
          <w:lang w:val="cs-CZ"/>
        </w:rPr>
        <w:t>pseudintermedius</w:t>
      </w:r>
      <w:r w:rsidRPr="00A06C59">
        <w:rPr>
          <w:sz w:val="22"/>
          <w:szCs w:val="22"/>
          <w:lang w:val="cs-CZ"/>
        </w:rPr>
        <w:t xml:space="preserve"> rezistentními vůči meticilinu (MRSP), neboť tyto izoláty je třeba považovat za rezistentní vůči všem beta-laktamům, včetně kombinací amoxicilinu s kyselinou klavulanovou.</w:t>
      </w:r>
    </w:p>
    <w:p w14:paraId="074D6E7C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 xml:space="preserve">Veterinární léčivý přípravek není účinný proti infekcím způsobeným bakteriemi rodu </w:t>
      </w:r>
      <w:r w:rsidRPr="00A06C59">
        <w:rPr>
          <w:i/>
          <w:iCs/>
          <w:sz w:val="22"/>
          <w:szCs w:val="22"/>
          <w:lang w:val="cs-CZ"/>
        </w:rPr>
        <w:t>Pseudomonas</w:t>
      </w:r>
      <w:r w:rsidRPr="00A06C59">
        <w:rPr>
          <w:sz w:val="22"/>
          <w:szCs w:val="22"/>
          <w:lang w:val="cs-CZ"/>
        </w:rPr>
        <w:t xml:space="preserve"> vzhledem k jejich přirozené rezistenci.</w:t>
      </w:r>
    </w:p>
    <w:p w14:paraId="40943D40" w14:textId="77777777" w:rsidR="008312DA" w:rsidRPr="00A06C59" w:rsidRDefault="008312DA" w:rsidP="008312DA">
      <w:pPr>
        <w:rPr>
          <w:sz w:val="22"/>
          <w:lang w:val="cs-CZ"/>
        </w:rPr>
      </w:pPr>
    </w:p>
    <w:p w14:paraId="11FE8E8E" w14:textId="77777777" w:rsidR="008312DA" w:rsidRPr="00A06C59" w:rsidRDefault="008312DA" w:rsidP="008312DA">
      <w:pPr>
        <w:tabs>
          <w:tab w:val="left" w:pos="567"/>
        </w:tabs>
        <w:jc w:val="both"/>
        <w:rPr>
          <w:sz w:val="22"/>
          <w:szCs w:val="22"/>
          <w:u w:val="single"/>
          <w:lang w:val="cs-CZ" w:eastAsia="cs-CZ"/>
        </w:rPr>
      </w:pPr>
      <w:r w:rsidRPr="00A06C59">
        <w:rPr>
          <w:sz w:val="22"/>
          <w:szCs w:val="22"/>
          <w:u w:val="single"/>
          <w:lang w:val="cs-CZ"/>
        </w:rPr>
        <w:t xml:space="preserve">Zvláštní opatření pro </w:t>
      </w:r>
      <w:r w:rsidRPr="00A06C59">
        <w:rPr>
          <w:sz w:val="22"/>
          <w:szCs w:val="22"/>
          <w:u w:val="single"/>
          <w:lang w:val="cs-CZ" w:eastAsia="cs-CZ"/>
        </w:rPr>
        <w:t xml:space="preserve">bezpečné </w:t>
      </w:r>
      <w:r w:rsidRPr="00A06C59">
        <w:rPr>
          <w:sz w:val="22"/>
          <w:szCs w:val="22"/>
          <w:u w:val="single"/>
          <w:lang w:val="cs-CZ"/>
        </w:rPr>
        <w:t xml:space="preserve">použití u </w:t>
      </w:r>
      <w:r w:rsidRPr="00A06C59">
        <w:rPr>
          <w:sz w:val="22"/>
          <w:szCs w:val="22"/>
          <w:u w:val="single"/>
          <w:lang w:val="cs-CZ" w:eastAsia="cs-CZ"/>
        </w:rPr>
        <w:t xml:space="preserve">cílových druhů </w:t>
      </w:r>
      <w:r w:rsidRPr="00A06C59">
        <w:rPr>
          <w:sz w:val="22"/>
          <w:szCs w:val="22"/>
          <w:u w:val="single"/>
          <w:lang w:val="cs-CZ"/>
        </w:rPr>
        <w:t>zvířat</w:t>
      </w:r>
      <w:r w:rsidRPr="00A06C59">
        <w:rPr>
          <w:sz w:val="22"/>
          <w:szCs w:val="22"/>
          <w:u w:val="single"/>
          <w:lang w:val="cs-CZ" w:eastAsia="cs-CZ"/>
        </w:rPr>
        <w:t>:</w:t>
      </w:r>
    </w:p>
    <w:p w14:paraId="6DAF89F1" w14:textId="5686CDE3" w:rsidR="008312DA" w:rsidRPr="00A06C59" w:rsidRDefault="008312DA" w:rsidP="008312DA">
      <w:pPr>
        <w:pStyle w:val="Zkladntext"/>
        <w:jc w:val="both"/>
        <w:rPr>
          <w:szCs w:val="22"/>
          <w:lang w:val="cs-CZ"/>
        </w:rPr>
      </w:pPr>
      <w:r w:rsidRPr="00A06C59">
        <w:rPr>
          <w:szCs w:val="22"/>
          <w:lang w:val="cs-CZ"/>
        </w:rPr>
        <w:t xml:space="preserve">Použití veterinárního léčivého přípravku by mělo </w:t>
      </w:r>
      <w:r w:rsidR="00A06C59">
        <w:rPr>
          <w:szCs w:val="22"/>
          <w:lang w:val="cs-CZ"/>
        </w:rPr>
        <w:t xml:space="preserve">být založeno na </w:t>
      </w:r>
      <w:r w:rsidRPr="00A06C59">
        <w:rPr>
          <w:szCs w:val="22"/>
          <w:lang w:val="cs-CZ"/>
        </w:rPr>
        <w:t>identifikac</w:t>
      </w:r>
      <w:r w:rsidR="00A06C59">
        <w:rPr>
          <w:szCs w:val="22"/>
          <w:lang w:val="cs-CZ"/>
        </w:rPr>
        <w:t>i</w:t>
      </w:r>
      <w:r w:rsidRPr="00A06C59">
        <w:rPr>
          <w:szCs w:val="22"/>
          <w:lang w:val="cs-CZ"/>
        </w:rPr>
        <w:t xml:space="preserve"> </w:t>
      </w:r>
      <w:r w:rsidR="00A06C59">
        <w:rPr>
          <w:szCs w:val="22"/>
          <w:lang w:val="cs-CZ"/>
        </w:rPr>
        <w:t xml:space="preserve">a výsledku stanovení citlivosti </w:t>
      </w:r>
      <w:r w:rsidRPr="00A06C59">
        <w:rPr>
          <w:szCs w:val="22"/>
          <w:lang w:val="cs-CZ"/>
        </w:rPr>
        <w:t>cílového</w:t>
      </w:r>
      <w:r w:rsidR="00A06C59">
        <w:rPr>
          <w:szCs w:val="22"/>
          <w:lang w:val="cs-CZ"/>
        </w:rPr>
        <w:t>/</w:t>
      </w:r>
      <w:proofErr w:type="spellStart"/>
      <w:r w:rsidR="00A06C59">
        <w:rPr>
          <w:szCs w:val="22"/>
          <w:lang w:val="cs-CZ"/>
        </w:rPr>
        <w:t>vých</w:t>
      </w:r>
      <w:proofErr w:type="spellEnd"/>
      <w:r w:rsidRPr="00A06C59">
        <w:rPr>
          <w:szCs w:val="22"/>
          <w:lang w:val="cs-CZ"/>
        </w:rPr>
        <w:t xml:space="preserve"> patogenu</w:t>
      </w:r>
      <w:r w:rsidR="00A06C59">
        <w:rPr>
          <w:szCs w:val="22"/>
          <w:lang w:val="cs-CZ"/>
        </w:rPr>
        <w:t>/ů</w:t>
      </w:r>
      <w:r w:rsidRPr="00A06C59">
        <w:rPr>
          <w:szCs w:val="22"/>
          <w:lang w:val="cs-CZ"/>
        </w:rPr>
        <w:t xml:space="preserve">. Pokud to není možné, měla by </w:t>
      </w:r>
      <w:r w:rsidR="00A06C59">
        <w:rPr>
          <w:szCs w:val="22"/>
          <w:lang w:val="cs-CZ"/>
        </w:rPr>
        <w:t xml:space="preserve">být </w:t>
      </w:r>
      <w:r w:rsidRPr="00A06C59">
        <w:rPr>
          <w:szCs w:val="22"/>
          <w:lang w:val="cs-CZ"/>
        </w:rPr>
        <w:t xml:space="preserve">léčba </w:t>
      </w:r>
      <w:r w:rsidR="00A06C59">
        <w:rPr>
          <w:szCs w:val="22"/>
          <w:lang w:val="cs-CZ"/>
        </w:rPr>
        <w:t xml:space="preserve">založena na </w:t>
      </w:r>
      <w:proofErr w:type="spellStart"/>
      <w:r w:rsidR="00A06C59">
        <w:rPr>
          <w:szCs w:val="22"/>
          <w:lang w:val="cs-CZ"/>
        </w:rPr>
        <w:t>epizootologických</w:t>
      </w:r>
      <w:proofErr w:type="spellEnd"/>
      <w:r w:rsidR="00A06C59">
        <w:rPr>
          <w:szCs w:val="22"/>
          <w:lang w:val="cs-CZ"/>
        </w:rPr>
        <w:t xml:space="preserve"> </w:t>
      </w:r>
      <w:r w:rsidRPr="00A06C59">
        <w:rPr>
          <w:szCs w:val="22"/>
          <w:lang w:val="cs-CZ"/>
        </w:rPr>
        <w:t>informac</w:t>
      </w:r>
      <w:r w:rsidR="00A06C59">
        <w:rPr>
          <w:szCs w:val="22"/>
          <w:lang w:val="cs-CZ"/>
        </w:rPr>
        <w:t>ích</w:t>
      </w:r>
      <w:r w:rsidRPr="00A06C59">
        <w:rPr>
          <w:szCs w:val="22"/>
          <w:lang w:val="cs-CZ"/>
        </w:rPr>
        <w:t xml:space="preserve"> a znalosti citlivosti cílových patogenů na místní či regionální úrovni.</w:t>
      </w:r>
    </w:p>
    <w:p w14:paraId="024BD0C6" w14:textId="19622C81" w:rsidR="008312DA" w:rsidRPr="00A06C59" w:rsidRDefault="008312DA" w:rsidP="008312DA">
      <w:pPr>
        <w:pStyle w:val="Zkladntext"/>
        <w:jc w:val="both"/>
        <w:rPr>
          <w:szCs w:val="22"/>
          <w:lang w:val="cs-CZ"/>
        </w:rPr>
      </w:pPr>
      <w:r w:rsidRPr="00A06C59">
        <w:rPr>
          <w:szCs w:val="22"/>
          <w:lang w:val="cs-CZ"/>
        </w:rPr>
        <w:t>P</w:t>
      </w:r>
      <w:r w:rsidR="00A06C59">
        <w:rPr>
          <w:szCs w:val="22"/>
          <w:lang w:val="cs-CZ"/>
        </w:rPr>
        <w:t>ři p</w:t>
      </w:r>
      <w:r w:rsidRPr="00A06C59">
        <w:rPr>
          <w:szCs w:val="22"/>
          <w:lang w:val="cs-CZ"/>
        </w:rPr>
        <w:t xml:space="preserve">oužití veterinárního léčivého přípravku </w:t>
      </w:r>
      <w:r w:rsidR="00A06C59">
        <w:rPr>
          <w:szCs w:val="22"/>
          <w:lang w:val="cs-CZ"/>
        </w:rPr>
        <w:t xml:space="preserve">je nutno vzít v úvahu </w:t>
      </w:r>
      <w:r w:rsidRPr="00A06C59">
        <w:rPr>
          <w:szCs w:val="22"/>
          <w:lang w:val="cs-CZ"/>
        </w:rPr>
        <w:t>oficiální</w:t>
      </w:r>
      <w:r w:rsidR="00A06C59">
        <w:rPr>
          <w:szCs w:val="22"/>
          <w:lang w:val="cs-CZ"/>
        </w:rPr>
        <w:t>,</w:t>
      </w:r>
      <w:r w:rsidRPr="00A06C59">
        <w:rPr>
          <w:szCs w:val="22"/>
          <w:lang w:val="cs-CZ"/>
        </w:rPr>
        <w:t xml:space="preserve"> národní a regionální pravidl</w:t>
      </w:r>
      <w:r w:rsidR="00A06C59">
        <w:rPr>
          <w:szCs w:val="22"/>
          <w:lang w:val="cs-CZ"/>
        </w:rPr>
        <w:t>a antibiotické politiky</w:t>
      </w:r>
      <w:r w:rsidRPr="00A06C59">
        <w:rPr>
          <w:szCs w:val="22"/>
          <w:lang w:val="cs-CZ"/>
        </w:rPr>
        <w:t>.</w:t>
      </w:r>
    </w:p>
    <w:p w14:paraId="3194F6E6" w14:textId="6A3E353E" w:rsidR="008312DA" w:rsidRPr="00A06C59" w:rsidRDefault="00A06C59" w:rsidP="008312DA">
      <w:pPr>
        <w:pStyle w:val="Zkladntext"/>
        <w:jc w:val="both"/>
        <w:rPr>
          <w:szCs w:val="22"/>
          <w:lang w:val="cs-CZ"/>
        </w:rPr>
      </w:pPr>
      <w:r>
        <w:rPr>
          <w:szCs w:val="22"/>
          <w:lang w:val="cs-CZ"/>
        </w:rPr>
        <w:t xml:space="preserve">Jako lék </w:t>
      </w:r>
      <w:r w:rsidR="008312DA" w:rsidRPr="00A06C59">
        <w:rPr>
          <w:szCs w:val="22"/>
          <w:lang w:val="cs-CZ"/>
        </w:rPr>
        <w:t>první volby by mělo být použito antibiotikum s nižším rizikem selekce rezistence</w:t>
      </w:r>
      <w:r>
        <w:rPr>
          <w:szCs w:val="22"/>
          <w:lang w:val="cs-CZ"/>
        </w:rPr>
        <w:t xml:space="preserve"> k </w:t>
      </w:r>
      <w:proofErr w:type="spellStart"/>
      <w:r>
        <w:rPr>
          <w:szCs w:val="22"/>
          <w:lang w:val="cs-CZ"/>
        </w:rPr>
        <w:t>antimikrobikům</w:t>
      </w:r>
      <w:proofErr w:type="spellEnd"/>
      <w:r w:rsidR="008312DA" w:rsidRPr="00A06C59">
        <w:rPr>
          <w:szCs w:val="22"/>
          <w:lang w:val="cs-CZ"/>
        </w:rPr>
        <w:t xml:space="preserve"> (nižší kategorie AMEG), pokud výsledky </w:t>
      </w:r>
      <w:r>
        <w:rPr>
          <w:szCs w:val="22"/>
          <w:lang w:val="cs-CZ"/>
        </w:rPr>
        <w:t xml:space="preserve">stanovení </w:t>
      </w:r>
      <w:r w:rsidR="008312DA" w:rsidRPr="00A06C59">
        <w:rPr>
          <w:szCs w:val="22"/>
          <w:lang w:val="cs-CZ"/>
        </w:rPr>
        <w:t>citlivosti naznačují</w:t>
      </w:r>
      <w:r>
        <w:rPr>
          <w:szCs w:val="22"/>
          <w:lang w:val="cs-CZ"/>
        </w:rPr>
        <w:t xml:space="preserve"> vhodnost tohoto postupu pro zajištění účinnosti léčby</w:t>
      </w:r>
      <w:r w:rsidR="008312DA" w:rsidRPr="00A06C59">
        <w:rPr>
          <w:szCs w:val="22"/>
          <w:lang w:val="cs-CZ"/>
        </w:rPr>
        <w:t>.</w:t>
      </w:r>
    </w:p>
    <w:p w14:paraId="3AD0AD86" w14:textId="77777777" w:rsidR="008312DA" w:rsidRPr="00A06C59" w:rsidRDefault="008312DA" w:rsidP="008312DA">
      <w:pPr>
        <w:pStyle w:val="Zkladntext"/>
        <w:jc w:val="both"/>
        <w:rPr>
          <w:szCs w:val="22"/>
          <w:lang w:val="cs-CZ"/>
        </w:rPr>
      </w:pPr>
      <w:r w:rsidRPr="00A06C59">
        <w:rPr>
          <w:szCs w:val="22"/>
          <w:lang w:val="cs-CZ"/>
        </w:rPr>
        <w:t>Pro léčbu první volby by měla být použita antibiotika s úzkým spektrem účinku a nižším rizikem selekce antimikrobní rezistence, pokud výsledky testů citlivosti naznačují, že tento postup bude pravděpodobně účinný.</w:t>
      </w:r>
    </w:p>
    <w:p w14:paraId="729DC199" w14:textId="77777777" w:rsidR="008312DA" w:rsidRPr="00A06C59" w:rsidRDefault="008312DA" w:rsidP="008312DA">
      <w:pPr>
        <w:pStyle w:val="Zkladntext"/>
        <w:jc w:val="both"/>
        <w:rPr>
          <w:szCs w:val="22"/>
          <w:lang w:val="cs-CZ"/>
        </w:rPr>
      </w:pPr>
      <w:r w:rsidRPr="00A06C59">
        <w:rPr>
          <w:szCs w:val="22"/>
          <w:lang w:val="cs-CZ"/>
        </w:rPr>
        <w:t>Zohlednit lze rovněž farmakokinetiku účinných látek v cílové tkáni.</w:t>
      </w:r>
    </w:p>
    <w:p w14:paraId="2918F535" w14:textId="77777777" w:rsidR="008312DA" w:rsidRPr="00A06C59" w:rsidRDefault="008312DA" w:rsidP="008312DA">
      <w:pPr>
        <w:pStyle w:val="Zkladntext"/>
        <w:jc w:val="both"/>
        <w:rPr>
          <w:szCs w:val="22"/>
          <w:lang w:val="cs-CZ"/>
        </w:rPr>
      </w:pPr>
      <w:r w:rsidRPr="00A06C59">
        <w:rPr>
          <w:szCs w:val="22"/>
          <w:lang w:val="cs-CZ"/>
        </w:rPr>
        <w:t>Rutinní používání systémových antibiotik při střevních infekcích se nedoporučuje.</w:t>
      </w:r>
    </w:p>
    <w:p w14:paraId="3D83B803" w14:textId="77777777" w:rsidR="008312DA" w:rsidRPr="00A06C59" w:rsidRDefault="008312DA" w:rsidP="008312DA">
      <w:pPr>
        <w:pStyle w:val="Zkladntext"/>
        <w:jc w:val="both"/>
        <w:rPr>
          <w:szCs w:val="22"/>
          <w:lang w:val="cs-CZ"/>
        </w:rPr>
      </w:pPr>
      <w:r w:rsidRPr="00A06C59">
        <w:rPr>
          <w:szCs w:val="22"/>
          <w:lang w:val="cs-CZ"/>
        </w:rPr>
        <w:t>Perorální léčba antibiotiky může vést k narušení gastrointestinální mikroflóry, zejména v případě dlouhodobé léčby.</w:t>
      </w:r>
    </w:p>
    <w:p w14:paraId="0137290E" w14:textId="1F6AC777" w:rsidR="008312DA" w:rsidRPr="00A06C59" w:rsidRDefault="008312DA" w:rsidP="008312DA">
      <w:pPr>
        <w:pStyle w:val="Zkladntext"/>
        <w:jc w:val="both"/>
        <w:rPr>
          <w:szCs w:val="22"/>
          <w:lang w:val="cs-CZ"/>
        </w:rPr>
      </w:pPr>
      <w:r w:rsidRPr="00A06C59">
        <w:rPr>
          <w:szCs w:val="22"/>
          <w:lang w:val="cs-CZ"/>
        </w:rPr>
        <w:t xml:space="preserve">V případě nedostatečnosti </w:t>
      </w:r>
      <w:r w:rsidR="00A06C59">
        <w:rPr>
          <w:szCs w:val="22"/>
          <w:lang w:val="cs-CZ"/>
        </w:rPr>
        <w:t xml:space="preserve">funkce ledvin či jater </w:t>
      </w:r>
      <w:r w:rsidRPr="00A06C59">
        <w:rPr>
          <w:szCs w:val="22"/>
          <w:lang w:val="cs-CZ"/>
        </w:rPr>
        <w:t>by měl o použití veterinárního léčivého přípravku rozhodnout odpovědný veterinární lékař na základě posouzení poměru přínosů a rizik.</w:t>
      </w:r>
    </w:p>
    <w:p w14:paraId="3C2EA905" w14:textId="77777777" w:rsidR="008312DA" w:rsidRPr="00A06C59" w:rsidRDefault="008312DA" w:rsidP="008312DA">
      <w:pPr>
        <w:pStyle w:val="Zkladntext"/>
        <w:jc w:val="both"/>
        <w:rPr>
          <w:szCs w:val="22"/>
          <w:lang w:val="cs-CZ"/>
        </w:rPr>
      </w:pPr>
      <w:r w:rsidRPr="00A06C59">
        <w:rPr>
          <w:szCs w:val="22"/>
          <w:lang w:val="cs-CZ"/>
        </w:rPr>
        <w:t>Žvýkací tablety jsou ochucené. Aby se předešlo náhodnému požití, uchovávejte tablety mimo dosah zvířat.</w:t>
      </w:r>
    </w:p>
    <w:p w14:paraId="651701BA" w14:textId="77777777" w:rsidR="008312DA" w:rsidRPr="00A06C59" w:rsidRDefault="008312DA" w:rsidP="008312DA">
      <w:pPr>
        <w:pStyle w:val="Zkladntext"/>
        <w:jc w:val="both"/>
        <w:rPr>
          <w:szCs w:val="22"/>
          <w:lang w:val="cs-CZ"/>
        </w:rPr>
      </w:pPr>
    </w:p>
    <w:p w14:paraId="3EAA2ADD" w14:textId="77777777" w:rsidR="008312DA" w:rsidRPr="00A06C59" w:rsidRDefault="008312DA" w:rsidP="008312DA">
      <w:pPr>
        <w:jc w:val="both"/>
        <w:rPr>
          <w:sz w:val="22"/>
          <w:szCs w:val="22"/>
          <w:u w:val="single"/>
          <w:lang w:val="cs-CZ"/>
        </w:rPr>
      </w:pPr>
      <w:r w:rsidRPr="00AD0638">
        <w:rPr>
          <w:sz w:val="22"/>
          <w:szCs w:val="22"/>
          <w:u w:val="single"/>
          <w:lang w:val="cs-CZ"/>
        </w:rPr>
        <w:t>Zvláštní opatření pro osobu, která podává veterinární léčivý přípravek zvířatům:</w:t>
      </w:r>
    </w:p>
    <w:p w14:paraId="213B4883" w14:textId="7B215F85" w:rsidR="008312DA" w:rsidRPr="00AD0638" w:rsidRDefault="008312DA" w:rsidP="008312DA">
      <w:pPr>
        <w:jc w:val="both"/>
        <w:rPr>
          <w:sz w:val="22"/>
          <w:szCs w:val="22"/>
          <w:lang w:val="cs-CZ"/>
        </w:rPr>
      </w:pPr>
      <w:r w:rsidRPr="00AD0638">
        <w:rPr>
          <w:sz w:val="22"/>
          <w:szCs w:val="22"/>
          <w:lang w:val="cs-CZ"/>
        </w:rPr>
        <w:t xml:space="preserve">Peniciliny a cefalosporiny mohou po injekčním podání, inhalaci, požití nebo kontaktu s kůží vyvolat přecitlivělost (alergii). Přecitlivělost na peniciliny může vést ke zkříženým reakcím </w:t>
      </w:r>
      <w:r w:rsidR="008B51E6" w:rsidRPr="00A06C59">
        <w:rPr>
          <w:sz w:val="22"/>
          <w:szCs w:val="22"/>
          <w:lang w:val="cs-CZ"/>
        </w:rPr>
        <w:t>s</w:t>
      </w:r>
      <w:r w:rsidR="008B51E6" w:rsidRPr="00AD0638">
        <w:rPr>
          <w:sz w:val="22"/>
          <w:szCs w:val="22"/>
          <w:lang w:val="cs-CZ"/>
        </w:rPr>
        <w:t xml:space="preserve"> </w:t>
      </w:r>
      <w:r w:rsidRPr="00AD0638">
        <w:rPr>
          <w:sz w:val="22"/>
          <w:szCs w:val="22"/>
          <w:lang w:val="cs-CZ"/>
        </w:rPr>
        <w:t>cefalosporiny a</w:t>
      </w:r>
      <w:r w:rsidR="008B51E6" w:rsidRPr="00A06C59">
        <w:rPr>
          <w:sz w:val="22"/>
          <w:szCs w:val="22"/>
          <w:lang w:val="cs-CZ"/>
        </w:rPr>
        <w:t> </w:t>
      </w:r>
      <w:r w:rsidRPr="00AD0638">
        <w:rPr>
          <w:sz w:val="22"/>
          <w:szCs w:val="22"/>
          <w:lang w:val="cs-CZ"/>
        </w:rPr>
        <w:t>naopak. Alergické reakce na tyto látky mohou být někdy závažné.</w:t>
      </w:r>
    </w:p>
    <w:p w14:paraId="7A599677" w14:textId="63E0DB48" w:rsidR="008312DA" w:rsidRPr="00AD0638" w:rsidRDefault="008B51E6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Lidé</w:t>
      </w:r>
      <w:r w:rsidRPr="00AD0638">
        <w:rPr>
          <w:sz w:val="22"/>
          <w:szCs w:val="22"/>
          <w:lang w:val="cs-CZ"/>
        </w:rPr>
        <w:t xml:space="preserve"> </w:t>
      </w:r>
      <w:r w:rsidR="008312DA" w:rsidRPr="00AD0638">
        <w:rPr>
          <w:sz w:val="22"/>
          <w:szCs w:val="22"/>
          <w:lang w:val="cs-CZ"/>
        </w:rPr>
        <w:t>se známou přecitlivělostí na léčivou látku by se měl</w:t>
      </w:r>
      <w:r w:rsidR="0052769D" w:rsidRPr="00A06C59">
        <w:rPr>
          <w:sz w:val="22"/>
          <w:szCs w:val="22"/>
          <w:lang w:val="cs-CZ"/>
        </w:rPr>
        <w:t>i</w:t>
      </w:r>
      <w:r w:rsidR="008312DA" w:rsidRPr="00AD0638">
        <w:rPr>
          <w:sz w:val="22"/>
          <w:szCs w:val="22"/>
          <w:lang w:val="cs-CZ"/>
        </w:rPr>
        <w:t xml:space="preserve"> vyhnout kontaktu s tímto veterinárním léčivým přípravkem. Při </w:t>
      </w:r>
      <w:r w:rsidR="0052769D" w:rsidRPr="00A06C59">
        <w:rPr>
          <w:sz w:val="22"/>
          <w:szCs w:val="22"/>
          <w:lang w:val="cs-CZ"/>
        </w:rPr>
        <w:t>nakládání</w:t>
      </w:r>
      <w:r w:rsidR="0052769D" w:rsidRPr="00AD0638">
        <w:rPr>
          <w:sz w:val="22"/>
          <w:szCs w:val="22"/>
          <w:lang w:val="cs-CZ"/>
        </w:rPr>
        <w:t xml:space="preserve"> </w:t>
      </w:r>
      <w:r w:rsidR="008312DA" w:rsidRPr="00AD0638">
        <w:rPr>
          <w:sz w:val="22"/>
          <w:szCs w:val="22"/>
          <w:lang w:val="cs-CZ"/>
        </w:rPr>
        <w:t xml:space="preserve">s veterinárním léčivým přípravkem </w:t>
      </w:r>
      <w:r w:rsidR="0052769D" w:rsidRPr="00A06C59">
        <w:rPr>
          <w:sz w:val="22"/>
          <w:szCs w:val="22"/>
          <w:lang w:val="cs-CZ"/>
        </w:rPr>
        <w:t xml:space="preserve">by se měly </w:t>
      </w:r>
      <w:r w:rsidR="008312DA" w:rsidRPr="00AD0638">
        <w:rPr>
          <w:sz w:val="22"/>
          <w:szCs w:val="22"/>
          <w:lang w:val="cs-CZ"/>
        </w:rPr>
        <w:t>používat osobní ochranné prostředky</w:t>
      </w:r>
      <w:r w:rsidR="0052769D" w:rsidRPr="00A06C59">
        <w:rPr>
          <w:sz w:val="22"/>
          <w:szCs w:val="22"/>
          <w:lang w:val="cs-CZ"/>
        </w:rPr>
        <w:t xml:space="preserve"> skládající se z </w:t>
      </w:r>
      <w:r w:rsidR="008312DA" w:rsidRPr="00AD0638">
        <w:rPr>
          <w:sz w:val="22"/>
          <w:szCs w:val="22"/>
          <w:lang w:val="cs-CZ"/>
        </w:rPr>
        <w:t>rukavic.</w:t>
      </w:r>
    </w:p>
    <w:p w14:paraId="59EE3B01" w14:textId="0C9197F1" w:rsidR="008312DA" w:rsidRPr="00AD0638" w:rsidRDefault="008312DA" w:rsidP="008312DA">
      <w:pPr>
        <w:jc w:val="both"/>
        <w:rPr>
          <w:sz w:val="22"/>
          <w:szCs w:val="22"/>
          <w:lang w:val="cs-CZ"/>
        </w:rPr>
      </w:pPr>
      <w:r w:rsidRPr="00AD0638">
        <w:rPr>
          <w:sz w:val="22"/>
          <w:szCs w:val="22"/>
          <w:lang w:val="cs-CZ"/>
        </w:rPr>
        <w:t>Pokud se po expozici veterinárnímu léčivému přípravku objeví příznaky, jako je kožní vyrážka a</w:t>
      </w:r>
      <w:r w:rsidR="0052769D" w:rsidRPr="00A06C59">
        <w:rPr>
          <w:sz w:val="22"/>
          <w:szCs w:val="22"/>
          <w:lang w:val="cs-CZ"/>
        </w:rPr>
        <w:t> </w:t>
      </w:r>
      <w:r w:rsidRPr="00AD0638">
        <w:rPr>
          <w:sz w:val="22"/>
          <w:szCs w:val="22"/>
          <w:lang w:val="cs-CZ"/>
        </w:rPr>
        <w:t>přetrvávající podráždění očí, vyhledejte ihned lékařskou pomoc a ukažte příbalovou informaci nebo etiketu</w:t>
      </w:r>
      <w:r w:rsidR="0052769D" w:rsidRPr="00A06C59">
        <w:rPr>
          <w:sz w:val="22"/>
          <w:szCs w:val="22"/>
          <w:lang w:val="cs-CZ"/>
        </w:rPr>
        <w:t xml:space="preserve"> praktickému lékaři</w:t>
      </w:r>
      <w:r w:rsidRPr="00AD0638">
        <w:rPr>
          <w:sz w:val="22"/>
          <w:szCs w:val="22"/>
          <w:lang w:val="cs-CZ"/>
        </w:rPr>
        <w:t xml:space="preserve">. Otok obličeje, rtů či očí nebo potíže s dýcháním jsou </w:t>
      </w:r>
      <w:r w:rsidR="0052769D" w:rsidRPr="00A06C59">
        <w:rPr>
          <w:sz w:val="22"/>
          <w:szCs w:val="22"/>
          <w:lang w:val="cs-CZ"/>
        </w:rPr>
        <w:t>v</w:t>
      </w:r>
      <w:r w:rsidRPr="00AD0638">
        <w:rPr>
          <w:sz w:val="22"/>
          <w:szCs w:val="22"/>
          <w:lang w:val="cs-CZ"/>
        </w:rPr>
        <w:t>ážn</w:t>
      </w:r>
      <w:r w:rsidR="0052769D" w:rsidRPr="00A06C59">
        <w:rPr>
          <w:sz w:val="22"/>
          <w:szCs w:val="22"/>
          <w:lang w:val="cs-CZ"/>
        </w:rPr>
        <w:t>é</w:t>
      </w:r>
      <w:r w:rsidRPr="00AD0638">
        <w:rPr>
          <w:sz w:val="22"/>
          <w:szCs w:val="22"/>
          <w:lang w:val="cs-CZ"/>
        </w:rPr>
        <w:t xml:space="preserve"> příznaky </w:t>
      </w:r>
      <w:r w:rsidR="0052769D" w:rsidRPr="00A06C59">
        <w:rPr>
          <w:sz w:val="22"/>
          <w:szCs w:val="22"/>
          <w:lang w:val="cs-CZ"/>
        </w:rPr>
        <w:t>a </w:t>
      </w:r>
      <w:r w:rsidRPr="00AD0638">
        <w:rPr>
          <w:sz w:val="22"/>
          <w:szCs w:val="22"/>
          <w:lang w:val="cs-CZ"/>
        </w:rPr>
        <w:t>vyžadují</w:t>
      </w:r>
      <w:r w:rsidR="0052769D" w:rsidRPr="00A06C59">
        <w:rPr>
          <w:sz w:val="22"/>
          <w:szCs w:val="22"/>
          <w:lang w:val="cs-CZ"/>
        </w:rPr>
        <w:t xml:space="preserve"> okamžitou</w:t>
      </w:r>
      <w:r w:rsidRPr="00AD0638">
        <w:rPr>
          <w:sz w:val="22"/>
          <w:szCs w:val="22"/>
          <w:lang w:val="cs-CZ"/>
        </w:rPr>
        <w:t xml:space="preserve"> lékařskou p</w:t>
      </w:r>
      <w:r w:rsidR="0052769D" w:rsidRPr="00A06C59">
        <w:rPr>
          <w:sz w:val="22"/>
          <w:szCs w:val="22"/>
          <w:lang w:val="cs-CZ"/>
        </w:rPr>
        <w:t>omoc</w:t>
      </w:r>
      <w:r w:rsidRPr="00AD0638">
        <w:rPr>
          <w:sz w:val="22"/>
          <w:szCs w:val="22"/>
          <w:lang w:val="cs-CZ"/>
        </w:rPr>
        <w:t>.</w:t>
      </w:r>
    </w:p>
    <w:p w14:paraId="235A853C" w14:textId="77777777" w:rsidR="008312DA" w:rsidRPr="00AD0638" w:rsidRDefault="008312DA" w:rsidP="008312DA">
      <w:pPr>
        <w:jc w:val="both"/>
        <w:rPr>
          <w:sz w:val="22"/>
          <w:szCs w:val="22"/>
          <w:lang w:val="cs-CZ"/>
        </w:rPr>
      </w:pPr>
      <w:r w:rsidRPr="00AD0638">
        <w:rPr>
          <w:sz w:val="22"/>
          <w:szCs w:val="22"/>
          <w:lang w:val="cs-CZ"/>
        </w:rPr>
        <w:t>Po použití si umyjte ruce.</w:t>
      </w:r>
    </w:p>
    <w:p w14:paraId="62B6098A" w14:textId="1109EC5C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D0638">
        <w:rPr>
          <w:sz w:val="22"/>
          <w:szCs w:val="22"/>
          <w:lang w:val="cs-CZ"/>
        </w:rPr>
        <w:t>Aby se zabránilo přístupu dětí k veterinárnímu léčivému přípravku, odebír</w:t>
      </w:r>
      <w:r w:rsidR="0052769D" w:rsidRPr="00A06C59">
        <w:rPr>
          <w:sz w:val="22"/>
          <w:szCs w:val="22"/>
          <w:lang w:val="cs-CZ"/>
        </w:rPr>
        <w:t>ejte</w:t>
      </w:r>
      <w:r w:rsidRPr="00AD0638">
        <w:rPr>
          <w:sz w:val="22"/>
          <w:szCs w:val="22"/>
          <w:lang w:val="cs-CZ"/>
        </w:rPr>
        <w:t xml:space="preserve"> </w:t>
      </w:r>
      <w:r w:rsidR="0052769D" w:rsidRPr="00A06C59">
        <w:rPr>
          <w:sz w:val="22"/>
          <w:szCs w:val="22"/>
          <w:lang w:val="cs-CZ"/>
        </w:rPr>
        <w:t xml:space="preserve">z blistru </w:t>
      </w:r>
      <w:r w:rsidRPr="00AD0638">
        <w:rPr>
          <w:sz w:val="22"/>
          <w:szCs w:val="22"/>
          <w:lang w:val="cs-CZ"/>
        </w:rPr>
        <w:t xml:space="preserve">pouze nezbytný počet tablet, a to až v okamžiku potřeby. </w:t>
      </w:r>
      <w:r w:rsidR="0052769D" w:rsidRPr="00A06C59">
        <w:rPr>
          <w:sz w:val="22"/>
          <w:szCs w:val="22"/>
          <w:lang w:val="cs-CZ"/>
        </w:rPr>
        <w:t>Nepoužitou</w:t>
      </w:r>
      <w:r w:rsidRPr="00AD0638">
        <w:rPr>
          <w:sz w:val="22"/>
          <w:szCs w:val="22"/>
          <w:lang w:val="cs-CZ"/>
        </w:rPr>
        <w:t xml:space="preserve"> část tablety uchovávejte v otevřeném blistru a</w:t>
      </w:r>
      <w:r w:rsidR="0052769D" w:rsidRPr="00A06C59">
        <w:rPr>
          <w:sz w:val="22"/>
          <w:szCs w:val="22"/>
          <w:lang w:val="cs-CZ"/>
        </w:rPr>
        <w:t> </w:t>
      </w:r>
      <w:r w:rsidRPr="00AD0638">
        <w:rPr>
          <w:sz w:val="22"/>
          <w:szCs w:val="22"/>
          <w:lang w:val="cs-CZ"/>
        </w:rPr>
        <w:t>ihned po použití ji vraťte do krabičky. Krabičku uchovávejte mimo dohled a dosah dětí. V případě náhodného požití vyhledejte ihned lékařskou pomoc a ukažte příbalovou informaci nebo etiketu</w:t>
      </w:r>
      <w:r w:rsidR="0052769D" w:rsidRPr="00A06C59">
        <w:rPr>
          <w:sz w:val="22"/>
          <w:szCs w:val="22"/>
          <w:lang w:val="cs-CZ"/>
        </w:rPr>
        <w:t xml:space="preserve"> praktickému lékaři</w:t>
      </w:r>
      <w:r w:rsidRPr="00AD0638">
        <w:rPr>
          <w:sz w:val="22"/>
          <w:szCs w:val="22"/>
          <w:lang w:val="cs-CZ"/>
        </w:rPr>
        <w:t>.</w:t>
      </w:r>
    </w:p>
    <w:p w14:paraId="7C98DC8E" w14:textId="77777777" w:rsidR="008312DA" w:rsidRPr="00A06C59" w:rsidRDefault="008312DA" w:rsidP="008312DA">
      <w:pPr>
        <w:jc w:val="both"/>
        <w:rPr>
          <w:sz w:val="22"/>
          <w:szCs w:val="22"/>
          <w:u w:val="single"/>
          <w:lang w:val="cs-CZ"/>
        </w:rPr>
      </w:pPr>
    </w:p>
    <w:p w14:paraId="0F52233B" w14:textId="77777777" w:rsidR="008312DA" w:rsidRPr="00A06C59" w:rsidRDefault="008312DA" w:rsidP="008312DA">
      <w:pPr>
        <w:jc w:val="both"/>
        <w:rPr>
          <w:sz w:val="22"/>
          <w:szCs w:val="22"/>
          <w:u w:val="single"/>
          <w:lang w:val="cs-CZ"/>
        </w:rPr>
      </w:pPr>
      <w:r w:rsidRPr="00A06C59">
        <w:rPr>
          <w:sz w:val="22"/>
          <w:szCs w:val="22"/>
          <w:u w:val="single"/>
          <w:lang w:val="cs-CZ"/>
        </w:rPr>
        <w:t>Březost a laktace:</w:t>
      </w:r>
    </w:p>
    <w:p w14:paraId="5D1E5AC9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Bezpečnost veterinárního léčivého přípravku nebyla během březosti a laktace stanovena.</w:t>
      </w:r>
    </w:p>
    <w:p w14:paraId="708DAE61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Laboratorní studie u potkanů ​​a myší prokázaly embryotoxické nebo teratogenní účinky pouze při vysokých dávkách.</w:t>
      </w:r>
    </w:p>
    <w:p w14:paraId="0667A585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Používejte pouze po zvážení poměru přínosů a rizik odpovědným veterinárním lékařem.</w:t>
      </w:r>
    </w:p>
    <w:p w14:paraId="5145908B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</w:p>
    <w:p w14:paraId="74C70B4B" w14:textId="77777777" w:rsidR="008312DA" w:rsidRPr="00A06C59" w:rsidRDefault="008312DA" w:rsidP="008312DA">
      <w:pPr>
        <w:jc w:val="both"/>
        <w:rPr>
          <w:sz w:val="22"/>
          <w:szCs w:val="22"/>
          <w:u w:val="single"/>
          <w:lang w:val="cs-CZ"/>
        </w:rPr>
      </w:pPr>
      <w:r w:rsidRPr="00A06C59">
        <w:rPr>
          <w:sz w:val="22"/>
          <w:szCs w:val="22"/>
          <w:u w:val="single"/>
          <w:lang w:val="cs-CZ"/>
        </w:rPr>
        <w:lastRenderedPageBreak/>
        <w:t>Interakce s jinými léčivými přípravky a další formy interakce:</w:t>
      </w:r>
    </w:p>
    <w:p w14:paraId="1309448B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Baktericidní účinek amoxicilinu může být potlačen současným podáváním bakteriostatických antimikrobních látek. Peniciliny mohou zesilovat účinek aminoglykosidů.</w:t>
      </w:r>
    </w:p>
    <w:p w14:paraId="65974B8E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783A763A" w14:textId="77777777" w:rsidR="008312DA" w:rsidRPr="00A06C59" w:rsidRDefault="008312DA" w:rsidP="008312DA">
      <w:pPr>
        <w:rPr>
          <w:sz w:val="22"/>
          <w:szCs w:val="22"/>
          <w:u w:val="single"/>
          <w:lang w:val="cs-CZ"/>
        </w:rPr>
      </w:pPr>
      <w:r w:rsidRPr="00A06C59">
        <w:rPr>
          <w:sz w:val="22"/>
          <w:szCs w:val="22"/>
          <w:u w:val="single"/>
          <w:lang w:val="cs-CZ"/>
        </w:rPr>
        <w:t>Předávkování:</w:t>
      </w:r>
    </w:p>
    <w:p w14:paraId="75D681A2" w14:textId="44BD493B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 xml:space="preserve">Dávky do výše 40 mg amoxicilinu a 10 mg kyseliny </w:t>
      </w:r>
      <w:proofErr w:type="spellStart"/>
      <w:r w:rsidRPr="00A06C59">
        <w:rPr>
          <w:sz w:val="22"/>
          <w:szCs w:val="22"/>
          <w:lang w:val="cs-CZ"/>
        </w:rPr>
        <w:t>klavulanové</w:t>
      </w:r>
      <w:proofErr w:type="spellEnd"/>
      <w:r w:rsidR="00A06C59">
        <w:rPr>
          <w:sz w:val="22"/>
          <w:szCs w:val="22"/>
          <w:lang w:val="cs-CZ"/>
        </w:rPr>
        <w:t>/</w:t>
      </w:r>
      <w:r w:rsidRPr="00A06C59">
        <w:rPr>
          <w:sz w:val="22"/>
          <w:szCs w:val="22"/>
          <w:lang w:val="cs-CZ"/>
        </w:rPr>
        <w:t>kg u mladých psů,</w:t>
      </w:r>
      <w:r w:rsidR="003A4C4A" w:rsidRPr="00A06C59">
        <w:rPr>
          <w:sz w:val="22"/>
          <w:szCs w:val="22"/>
          <w:lang w:val="cs-CZ"/>
        </w:rPr>
        <w:t xml:space="preserve"> </w:t>
      </w:r>
      <w:r w:rsidRPr="00A06C59">
        <w:rPr>
          <w:sz w:val="22"/>
          <w:szCs w:val="22"/>
          <w:lang w:val="cs-CZ"/>
        </w:rPr>
        <w:t>podávané dvakrát denně po dobu 5 dnů, byly dobře snášeny.</w:t>
      </w:r>
    </w:p>
    <w:p w14:paraId="413819B7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V příslušných studiích nebyly zaznamenány žádné nežádoucí účinky spojené s předávkováním kromě těch, které jsou uvedeny v bodě 3.6 (informace o symptomatické léčbě viz také část týkající se nežádoucích účinků).</w:t>
      </w:r>
    </w:p>
    <w:p w14:paraId="203F50AF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</w:p>
    <w:p w14:paraId="3806FCD3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Vzhledem k neurotoxicitě penicilinů může předávkování vést k příznakům postižení centrálního nervového systému a ke křečím. V takových případech je nutné okamžitě ukončit podávání veterinárního léčivého přípravku a zahájit symptomatickou léčbu.</w:t>
      </w:r>
    </w:p>
    <w:p w14:paraId="7F1E0DC7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3F039769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07D46466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  <w:r w:rsidRPr="00A06C59">
        <w:rPr>
          <w:b/>
          <w:sz w:val="22"/>
          <w:szCs w:val="22"/>
          <w:lang w:val="cs-CZ"/>
        </w:rPr>
        <w:t>7.</w:t>
      </w:r>
      <w:r w:rsidRPr="00A06C59">
        <w:rPr>
          <w:b/>
          <w:sz w:val="22"/>
          <w:szCs w:val="22"/>
          <w:lang w:val="cs-CZ"/>
        </w:rPr>
        <w:tab/>
        <w:t>Nežádoucí účinky</w:t>
      </w:r>
    </w:p>
    <w:p w14:paraId="7A1C5AF1" w14:textId="77777777" w:rsidR="008312DA" w:rsidRPr="00A06C59" w:rsidRDefault="008312DA" w:rsidP="008312DA">
      <w:pPr>
        <w:rPr>
          <w:b/>
          <w:sz w:val="22"/>
          <w:lang w:val="cs-CZ"/>
        </w:rPr>
      </w:pPr>
    </w:p>
    <w:p w14:paraId="2CD9D11A" w14:textId="23ECBBEF" w:rsidR="008312DA" w:rsidRPr="00A06C59" w:rsidRDefault="00A46C2C" w:rsidP="008312DA">
      <w:pPr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P</w:t>
      </w:r>
      <w:r w:rsidR="008312DA" w:rsidRPr="00A06C59">
        <w:rPr>
          <w:sz w:val="22"/>
          <w:szCs w:val="22"/>
          <w:lang w:val="cs-CZ"/>
        </w:rPr>
        <w:t>si:</w:t>
      </w:r>
    </w:p>
    <w:p w14:paraId="3B37AE88" w14:textId="77777777" w:rsidR="008312DA" w:rsidRPr="00A06C59" w:rsidRDefault="008312DA" w:rsidP="008312DA">
      <w:pPr>
        <w:keepNext/>
        <w:jc w:val="both"/>
        <w:rPr>
          <w:sz w:val="22"/>
          <w:szCs w:val="22"/>
          <w:lang w:val="cs-CZ" w:eastAsia="en-US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092"/>
      </w:tblGrid>
      <w:tr w:rsidR="008312DA" w:rsidRPr="00A06C59" w14:paraId="3105E7C8" w14:textId="77777777" w:rsidTr="009B0721">
        <w:trPr>
          <w:trHeight w:val="665"/>
        </w:trPr>
        <w:tc>
          <w:tcPr>
            <w:tcW w:w="2190" w:type="pct"/>
          </w:tcPr>
          <w:p w14:paraId="622F7A4F" w14:textId="77777777" w:rsidR="008312DA" w:rsidRPr="00A06C59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A06C59">
              <w:rPr>
                <w:sz w:val="22"/>
                <w:szCs w:val="22"/>
                <w:lang w:val="cs-CZ" w:eastAsia="en-US"/>
              </w:rPr>
              <w:t>Časté</w:t>
            </w:r>
          </w:p>
          <w:p w14:paraId="52741FE9" w14:textId="77777777" w:rsidR="008312DA" w:rsidRPr="00A06C59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A06C59">
              <w:rPr>
                <w:sz w:val="22"/>
                <w:szCs w:val="22"/>
                <w:lang w:val="cs-CZ" w:eastAsia="en-US"/>
              </w:rPr>
              <w:t>(1 až 10 zvířat/100 léčených zvířat):</w:t>
            </w:r>
          </w:p>
          <w:p w14:paraId="4BF9071C" w14:textId="77777777" w:rsidR="008312DA" w:rsidRPr="00A06C59" w:rsidRDefault="008312DA" w:rsidP="009B0721">
            <w:pPr>
              <w:ind w:right="-109"/>
              <w:rPr>
                <w:sz w:val="22"/>
                <w:szCs w:val="22"/>
                <w:lang w:val="cs-CZ"/>
              </w:rPr>
            </w:pPr>
          </w:p>
        </w:tc>
        <w:tc>
          <w:tcPr>
            <w:tcW w:w="2810" w:type="pct"/>
          </w:tcPr>
          <w:p w14:paraId="2B92925E" w14:textId="77777777" w:rsidR="008312DA" w:rsidRPr="00A06C59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A06C59">
              <w:rPr>
                <w:sz w:val="22"/>
                <w:szCs w:val="22"/>
                <w:lang w:val="cs-CZ" w:eastAsia="en-US"/>
              </w:rPr>
              <w:t>gastrointestinální porucha</w:t>
            </w:r>
            <w:r w:rsidRPr="00A06C59">
              <w:rPr>
                <w:sz w:val="22"/>
                <w:szCs w:val="22"/>
                <w:vertAlign w:val="superscript"/>
                <w:lang w:val="cs-CZ" w:eastAsia="en-US"/>
              </w:rPr>
              <w:t>1</w:t>
            </w:r>
            <w:r w:rsidRPr="00A06C59">
              <w:rPr>
                <w:sz w:val="22"/>
                <w:szCs w:val="22"/>
                <w:lang w:val="cs-CZ" w:eastAsia="en-US"/>
              </w:rPr>
              <w:t xml:space="preserve"> (např. zvracení, průjem)</w:t>
            </w:r>
          </w:p>
        </w:tc>
      </w:tr>
      <w:tr w:rsidR="008312DA" w:rsidRPr="00A06C59" w14:paraId="78449C6B" w14:textId="77777777" w:rsidTr="009B0721">
        <w:trPr>
          <w:trHeight w:val="665"/>
        </w:trPr>
        <w:tc>
          <w:tcPr>
            <w:tcW w:w="2190" w:type="pct"/>
          </w:tcPr>
          <w:p w14:paraId="4A99B002" w14:textId="77777777" w:rsidR="008312DA" w:rsidRPr="00A06C59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A06C59">
              <w:rPr>
                <w:sz w:val="22"/>
                <w:szCs w:val="22"/>
                <w:lang w:val="cs-CZ" w:eastAsia="en-US"/>
              </w:rPr>
              <w:t>Méně časté</w:t>
            </w:r>
          </w:p>
          <w:p w14:paraId="05021A17" w14:textId="77777777" w:rsidR="008312DA" w:rsidRPr="00A06C59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A06C59">
              <w:rPr>
                <w:sz w:val="22"/>
                <w:szCs w:val="22"/>
                <w:lang w:val="cs-CZ" w:eastAsia="en-US"/>
              </w:rPr>
              <w:t>(1 až 10 zvířat/1 000 léčených zvířat):</w:t>
            </w:r>
          </w:p>
          <w:p w14:paraId="3CAFA445" w14:textId="77777777" w:rsidR="008312DA" w:rsidRPr="00A06C59" w:rsidRDefault="008312DA" w:rsidP="009B0721">
            <w:pPr>
              <w:ind w:right="-109"/>
              <w:rPr>
                <w:sz w:val="22"/>
                <w:szCs w:val="22"/>
                <w:lang w:val="cs-CZ"/>
              </w:rPr>
            </w:pPr>
          </w:p>
        </w:tc>
        <w:tc>
          <w:tcPr>
            <w:tcW w:w="2810" w:type="pct"/>
          </w:tcPr>
          <w:p w14:paraId="393DC295" w14:textId="46BA96FC" w:rsidR="008312DA" w:rsidRPr="00A06C59" w:rsidRDefault="00A46C2C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proofErr w:type="spellStart"/>
            <w:r w:rsidRPr="00A06C59">
              <w:rPr>
                <w:sz w:val="22"/>
                <w:szCs w:val="22"/>
                <w:lang w:val="cs-CZ" w:eastAsia="en-US"/>
              </w:rPr>
              <w:t>h</w:t>
            </w:r>
            <w:r w:rsidR="008312DA" w:rsidRPr="00A06C59">
              <w:rPr>
                <w:sz w:val="22"/>
                <w:szCs w:val="22"/>
                <w:lang w:val="cs-CZ" w:eastAsia="en-US"/>
              </w:rPr>
              <w:t>ypersalivace</w:t>
            </w:r>
            <w:proofErr w:type="spellEnd"/>
            <w:r w:rsidR="008312DA" w:rsidRPr="00A06C59">
              <w:rPr>
                <w:sz w:val="22"/>
                <w:szCs w:val="22"/>
                <w:lang w:val="cs-CZ" w:eastAsia="en-US"/>
              </w:rPr>
              <w:t xml:space="preserve"> (</w:t>
            </w:r>
            <w:r w:rsidR="007F43D7" w:rsidRPr="00A06C59">
              <w:rPr>
                <w:sz w:val="22"/>
                <w:szCs w:val="22"/>
                <w:lang w:val="cs-CZ" w:eastAsia="en-US"/>
              </w:rPr>
              <w:t>z</w:t>
            </w:r>
            <w:r w:rsidR="008312DA" w:rsidRPr="00A06C59">
              <w:rPr>
                <w:sz w:val="22"/>
                <w:szCs w:val="22"/>
                <w:lang w:val="cs-CZ" w:eastAsia="en-US"/>
              </w:rPr>
              <w:t>výšené slinění)</w:t>
            </w:r>
          </w:p>
          <w:p w14:paraId="115EADF7" w14:textId="2CAF4509" w:rsidR="008312DA" w:rsidRPr="00A06C59" w:rsidRDefault="007F43D7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A06C59">
              <w:rPr>
                <w:sz w:val="22"/>
                <w:szCs w:val="22"/>
                <w:lang w:val="cs-CZ" w:eastAsia="en-US"/>
              </w:rPr>
              <w:t>a</w:t>
            </w:r>
            <w:r w:rsidR="008312DA" w:rsidRPr="00A06C59">
              <w:rPr>
                <w:sz w:val="22"/>
                <w:szCs w:val="22"/>
                <w:lang w:val="cs-CZ" w:eastAsia="en-US"/>
              </w:rPr>
              <w:t>norexie (ztráta chuti k jídlu)</w:t>
            </w:r>
            <w:r w:rsidR="008312DA" w:rsidRPr="00A06C59">
              <w:rPr>
                <w:sz w:val="22"/>
                <w:szCs w:val="22"/>
                <w:vertAlign w:val="superscript"/>
                <w:lang w:val="cs-CZ" w:eastAsia="en-US"/>
              </w:rPr>
              <w:t>1</w:t>
            </w:r>
            <w:r w:rsidR="008312DA" w:rsidRPr="00A06C59">
              <w:rPr>
                <w:sz w:val="22"/>
                <w:szCs w:val="22"/>
                <w:lang w:val="cs-CZ" w:eastAsia="en-US"/>
              </w:rPr>
              <w:t>, letargie</w:t>
            </w:r>
          </w:p>
        </w:tc>
      </w:tr>
      <w:tr w:rsidR="008312DA" w:rsidRPr="00A06C59" w14:paraId="2F5CAE2C" w14:textId="77777777" w:rsidTr="009B0721">
        <w:trPr>
          <w:trHeight w:val="823"/>
        </w:trPr>
        <w:tc>
          <w:tcPr>
            <w:tcW w:w="2190" w:type="pct"/>
          </w:tcPr>
          <w:p w14:paraId="7B319DD8" w14:textId="77777777" w:rsidR="008312DA" w:rsidRPr="00A06C59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A06C59">
              <w:rPr>
                <w:sz w:val="22"/>
                <w:szCs w:val="22"/>
                <w:lang w:val="cs-CZ" w:eastAsia="en-US"/>
              </w:rPr>
              <w:t>Velmi vzácné</w:t>
            </w:r>
          </w:p>
          <w:p w14:paraId="398153BE" w14:textId="77777777" w:rsidR="008312DA" w:rsidRPr="00A06C59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A06C59">
              <w:rPr>
                <w:sz w:val="22"/>
                <w:szCs w:val="22"/>
                <w:lang w:val="cs-CZ" w:eastAsia="en-US"/>
              </w:rPr>
              <w:t>(&lt;1 zvíře/10 000 léčených zvířat, včetně ojedinělých hlášení):</w:t>
            </w:r>
          </w:p>
          <w:p w14:paraId="317665A2" w14:textId="77777777" w:rsidR="008312DA" w:rsidRPr="00A06C59" w:rsidRDefault="008312DA" w:rsidP="009B0721">
            <w:pPr>
              <w:ind w:right="-109"/>
              <w:rPr>
                <w:sz w:val="22"/>
                <w:szCs w:val="22"/>
                <w:lang w:val="cs-CZ"/>
              </w:rPr>
            </w:pPr>
          </w:p>
        </w:tc>
        <w:tc>
          <w:tcPr>
            <w:tcW w:w="2810" w:type="pct"/>
          </w:tcPr>
          <w:p w14:paraId="2625C7E0" w14:textId="53D6A2F6" w:rsidR="008312DA" w:rsidRPr="00A06C59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A06C59">
              <w:rPr>
                <w:sz w:val="22"/>
                <w:szCs w:val="22"/>
                <w:lang w:val="cs-CZ" w:eastAsia="en-US"/>
              </w:rPr>
              <w:t>reakce z</w:t>
            </w:r>
            <w:r w:rsidR="00A46C2C" w:rsidRPr="00A06C59">
              <w:rPr>
                <w:sz w:val="22"/>
                <w:szCs w:val="22"/>
                <w:lang w:val="cs-CZ" w:eastAsia="en-US"/>
              </w:rPr>
              <w:t> </w:t>
            </w:r>
            <w:r w:rsidRPr="00A06C59">
              <w:rPr>
                <w:sz w:val="22"/>
                <w:szCs w:val="22"/>
                <w:lang w:val="cs-CZ" w:eastAsia="en-US"/>
              </w:rPr>
              <w:t>přecitlivělosti</w:t>
            </w:r>
            <w:r w:rsidR="00A46C2C" w:rsidRPr="00A06C59">
              <w:rPr>
                <w:sz w:val="22"/>
                <w:szCs w:val="22"/>
                <w:vertAlign w:val="superscript"/>
                <w:lang w:val="cs-CZ" w:eastAsia="en-US"/>
              </w:rPr>
              <w:t>2</w:t>
            </w:r>
            <w:r w:rsidRPr="00A06C59">
              <w:rPr>
                <w:sz w:val="22"/>
                <w:szCs w:val="22"/>
                <w:lang w:val="cs-CZ" w:eastAsia="en-US"/>
              </w:rPr>
              <w:t xml:space="preserve"> (např. alergická kožní reakce, anafylaxe (závažná alergická reakce))</w:t>
            </w:r>
          </w:p>
          <w:p w14:paraId="1271B5EB" w14:textId="77777777" w:rsidR="008312DA" w:rsidRPr="00A06C59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</w:p>
        </w:tc>
      </w:tr>
    </w:tbl>
    <w:p w14:paraId="1192917F" w14:textId="77777777" w:rsidR="008312DA" w:rsidRPr="00A06C59" w:rsidRDefault="008312DA" w:rsidP="008312DA">
      <w:pPr>
        <w:jc w:val="both"/>
        <w:rPr>
          <w:sz w:val="22"/>
          <w:szCs w:val="22"/>
          <w:lang w:val="cs-CZ" w:eastAsia="en-US"/>
        </w:rPr>
      </w:pPr>
      <w:r w:rsidRPr="00A06C59">
        <w:rPr>
          <w:sz w:val="22"/>
          <w:szCs w:val="22"/>
          <w:vertAlign w:val="superscript"/>
          <w:lang w:val="cs-CZ" w:eastAsia="en-US"/>
        </w:rPr>
        <w:t xml:space="preserve">1 </w:t>
      </w:r>
      <w:r w:rsidRPr="00A06C59">
        <w:rPr>
          <w:sz w:val="22"/>
          <w:szCs w:val="22"/>
          <w:lang w:val="cs-CZ" w:eastAsia="en-US"/>
        </w:rPr>
        <w:t>V závislosti na závažnosti nežádoucího účinku je třeba léčbu ukončit a zahájit symptomatickou léčbu na základě posouzení poměru přínosů a rizik odpovědným veterinárním lékařem.</w:t>
      </w:r>
    </w:p>
    <w:p w14:paraId="5F56D51F" w14:textId="04EBEA3D" w:rsidR="008312DA" w:rsidRPr="00A06C59" w:rsidRDefault="00A46C2C" w:rsidP="008312DA">
      <w:pPr>
        <w:jc w:val="both"/>
        <w:rPr>
          <w:sz w:val="22"/>
          <w:szCs w:val="22"/>
          <w:lang w:val="cs-CZ" w:eastAsia="en-US"/>
        </w:rPr>
      </w:pPr>
      <w:r w:rsidRPr="00A06C59">
        <w:rPr>
          <w:sz w:val="22"/>
          <w:szCs w:val="22"/>
          <w:vertAlign w:val="superscript"/>
          <w:lang w:val="cs-CZ" w:eastAsia="en-US"/>
        </w:rPr>
        <w:t>2</w:t>
      </w:r>
      <w:r w:rsidR="008312DA" w:rsidRPr="00A06C59">
        <w:rPr>
          <w:sz w:val="22"/>
          <w:szCs w:val="22"/>
          <w:lang w:val="cs-CZ" w:eastAsia="en-US"/>
        </w:rPr>
        <w:t xml:space="preserve"> Může být závažné. Je nutné okamžitě ukončit podávání veterinárního léčivého přípravku. </w:t>
      </w:r>
    </w:p>
    <w:p w14:paraId="213AFE4D" w14:textId="77777777" w:rsidR="008312DA" w:rsidRPr="00A06C59" w:rsidRDefault="008312DA" w:rsidP="008312DA">
      <w:pPr>
        <w:jc w:val="both"/>
        <w:rPr>
          <w:sz w:val="22"/>
          <w:szCs w:val="22"/>
          <w:lang w:val="cs-CZ" w:eastAsia="en-US"/>
        </w:rPr>
      </w:pPr>
      <w:r w:rsidRPr="00A06C59">
        <w:rPr>
          <w:sz w:val="22"/>
          <w:szCs w:val="22"/>
          <w:lang w:val="cs-CZ" w:eastAsia="en-US"/>
        </w:rPr>
        <w:t>Opatření v případě alergické reakce:</w:t>
      </w:r>
    </w:p>
    <w:p w14:paraId="6F3A82FF" w14:textId="77777777" w:rsidR="008312DA" w:rsidRPr="00A06C59" w:rsidRDefault="008312DA" w:rsidP="008312DA">
      <w:pPr>
        <w:ind w:firstLine="426"/>
        <w:jc w:val="both"/>
        <w:rPr>
          <w:sz w:val="22"/>
          <w:szCs w:val="22"/>
          <w:lang w:val="cs-CZ" w:eastAsia="en-US"/>
        </w:rPr>
      </w:pPr>
      <w:r w:rsidRPr="00A06C59">
        <w:rPr>
          <w:sz w:val="22"/>
          <w:szCs w:val="22"/>
          <w:lang w:val="cs-CZ" w:eastAsia="en-US"/>
        </w:rPr>
        <w:t>-</w:t>
      </w:r>
      <w:r w:rsidRPr="00A06C59">
        <w:rPr>
          <w:sz w:val="22"/>
          <w:szCs w:val="22"/>
          <w:lang w:val="cs-CZ" w:eastAsia="en-US"/>
        </w:rPr>
        <w:tab/>
        <w:t>anafylaxe: podat epinefrin (adrenalin) a glukokortikoidy.</w:t>
      </w:r>
    </w:p>
    <w:p w14:paraId="32C0653A" w14:textId="77777777" w:rsidR="008312DA" w:rsidRPr="00A06C59" w:rsidRDefault="008312DA" w:rsidP="008312DA">
      <w:pPr>
        <w:ind w:firstLine="426"/>
        <w:jc w:val="both"/>
        <w:rPr>
          <w:sz w:val="22"/>
          <w:szCs w:val="22"/>
          <w:lang w:val="cs-CZ" w:eastAsia="en-US"/>
        </w:rPr>
      </w:pPr>
      <w:r w:rsidRPr="00A06C59">
        <w:rPr>
          <w:sz w:val="22"/>
          <w:szCs w:val="22"/>
          <w:lang w:val="cs-CZ" w:eastAsia="en-US"/>
        </w:rPr>
        <w:t>-</w:t>
      </w:r>
      <w:r w:rsidRPr="00A06C59">
        <w:rPr>
          <w:sz w:val="22"/>
          <w:szCs w:val="22"/>
          <w:lang w:val="cs-CZ" w:eastAsia="en-US"/>
        </w:rPr>
        <w:tab/>
        <w:t>alergické kožní reakce: podat antihistaminika a/nebo glukokortikoidy.</w:t>
      </w:r>
    </w:p>
    <w:p w14:paraId="19F82DD3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6102C3A1" w14:textId="6652193E" w:rsidR="008312DA" w:rsidRPr="00A06C59" w:rsidRDefault="008312DA" w:rsidP="008312DA">
      <w:pPr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Hlášení nežádoucích účinků je důležité. Umožňuje nepřetržité sledování bezpečnosti přípravku. Jestliže zaznamenáte jakékoliv nežádoucí účinky, a to i takové, které nejsou uvedeny v této příbalové informaci, nebo si myslíte, že léčivo nefunguje, obraťte se prosím nejprve na svého veterinárního lékaře. Nežádoucí účinky můžete hlásit také</w:t>
      </w:r>
      <w:r w:rsidR="007F43D7" w:rsidRPr="00A06C59">
        <w:rPr>
          <w:sz w:val="22"/>
          <w:szCs w:val="22"/>
          <w:lang w:val="cs-CZ"/>
        </w:rPr>
        <w:t xml:space="preserve"> držiteli rozhodnutí o registraci nebo jeho</w:t>
      </w:r>
      <w:r w:rsidRPr="00A06C59">
        <w:rPr>
          <w:sz w:val="22"/>
          <w:szCs w:val="22"/>
          <w:lang w:val="cs-CZ"/>
        </w:rPr>
        <w:t xml:space="preserve"> místnímu zástupci s využitím kontaktních údajů uvedených na konci této příbalové informace nebo prostřednictvím národního systému hlášení nežádoucích účinků:</w:t>
      </w:r>
    </w:p>
    <w:p w14:paraId="4217D85F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27D48908" w14:textId="77777777" w:rsidR="008312DA" w:rsidRPr="00A06C59" w:rsidRDefault="008312DA" w:rsidP="008312DA">
      <w:pPr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 xml:space="preserve">Ústav pro státní kontrolu veterinárních biopreparátů a léčiv </w:t>
      </w:r>
    </w:p>
    <w:p w14:paraId="1F99CD8D" w14:textId="256BB2EA" w:rsidR="008312DA" w:rsidRPr="00A06C59" w:rsidRDefault="008312DA" w:rsidP="008312DA">
      <w:pPr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 xml:space="preserve">Hudcova </w:t>
      </w:r>
      <w:r w:rsidR="007F43D7" w:rsidRPr="00A06C59">
        <w:rPr>
          <w:sz w:val="22"/>
          <w:szCs w:val="22"/>
          <w:lang w:val="cs-CZ"/>
        </w:rPr>
        <w:t>232/</w:t>
      </w:r>
      <w:proofErr w:type="gramStart"/>
      <w:r w:rsidRPr="00A06C59">
        <w:rPr>
          <w:sz w:val="22"/>
          <w:szCs w:val="22"/>
          <w:lang w:val="cs-CZ"/>
        </w:rPr>
        <w:t>56a</w:t>
      </w:r>
      <w:proofErr w:type="gramEnd"/>
    </w:p>
    <w:p w14:paraId="6A6F654C" w14:textId="77777777" w:rsidR="008312DA" w:rsidRPr="00A06C59" w:rsidRDefault="008312DA" w:rsidP="008312DA">
      <w:pPr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621 00 Brno </w:t>
      </w:r>
    </w:p>
    <w:p w14:paraId="4E8E14F6" w14:textId="2FBB839D" w:rsidR="008312DA" w:rsidRPr="00A06C59" w:rsidRDefault="007F43D7" w:rsidP="008312DA">
      <w:pPr>
        <w:rPr>
          <w:rStyle w:val="Hypertextovodkaz"/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e</w:t>
      </w:r>
      <w:r w:rsidR="008312DA" w:rsidRPr="00A06C59">
        <w:rPr>
          <w:sz w:val="22"/>
          <w:szCs w:val="22"/>
          <w:lang w:val="cs-CZ"/>
        </w:rPr>
        <w:t xml:space="preserve">-mail: </w:t>
      </w:r>
      <w:hyperlink r:id="rId9" w:history="1">
        <w:r w:rsidR="008312DA" w:rsidRPr="00A06C59">
          <w:rPr>
            <w:rStyle w:val="Hypertextovodkaz"/>
            <w:sz w:val="22"/>
            <w:szCs w:val="22"/>
            <w:lang w:val="cs-CZ"/>
          </w:rPr>
          <w:t>adr@uskvbl.cz</w:t>
        </w:r>
      </w:hyperlink>
    </w:p>
    <w:p w14:paraId="3BC700FA" w14:textId="47B4F840" w:rsidR="008312DA" w:rsidRPr="00A06C59" w:rsidRDefault="007F43D7" w:rsidP="008312DA">
      <w:pPr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t</w:t>
      </w:r>
      <w:r w:rsidR="008312DA" w:rsidRPr="00A06C59">
        <w:rPr>
          <w:sz w:val="22"/>
          <w:szCs w:val="22"/>
          <w:lang w:val="cs-CZ"/>
        </w:rPr>
        <w:t>el.: +420 720 940 693</w:t>
      </w:r>
    </w:p>
    <w:p w14:paraId="5C7D47F7" w14:textId="04A47D67" w:rsidR="008312DA" w:rsidRPr="00A06C59" w:rsidRDefault="007F43D7" w:rsidP="008312DA">
      <w:pPr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w</w:t>
      </w:r>
      <w:r w:rsidR="008312DA" w:rsidRPr="00A06C59">
        <w:rPr>
          <w:sz w:val="22"/>
          <w:szCs w:val="22"/>
          <w:lang w:val="cs-CZ"/>
        </w:rPr>
        <w:t xml:space="preserve">ebové stránky: </w:t>
      </w:r>
      <w:hyperlink r:id="rId10" w:history="1">
        <w:r w:rsidR="008312DA" w:rsidRPr="00A06C59">
          <w:rPr>
            <w:rStyle w:val="Hypertextovodkaz"/>
            <w:sz w:val="22"/>
            <w:szCs w:val="22"/>
            <w:lang w:val="cs-CZ"/>
          </w:rPr>
          <w:t>http://www.uskvbl.cz/cs/farmakovigilance</w:t>
        </w:r>
      </w:hyperlink>
    </w:p>
    <w:p w14:paraId="4D3EC411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7BF4AB3F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745A7F61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  <w:r w:rsidRPr="00A06C59">
        <w:rPr>
          <w:b/>
          <w:sz w:val="22"/>
          <w:szCs w:val="22"/>
          <w:lang w:val="cs-CZ"/>
        </w:rPr>
        <w:t>8.</w:t>
      </w:r>
      <w:r w:rsidRPr="00A06C59">
        <w:rPr>
          <w:b/>
          <w:sz w:val="22"/>
          <w:szCs w:val="22"/>
          <w:lang w:val="cs-CZ"/>
        </w:rPr>
        <w:tab/>
        <w:t>Dávkování pro každý druh, cesty a způsob podání</w:t>
      </w:r>
    </w:p>
    <w:p w14:paraId="4ED590DE" w14:textId="77777777" w:rsidR="008312DA" w:rsidRPr="00A06C59" w:rsidRDefault="008312DA" w:rsidP="008312DA">
      <w:pPr>
        <w:rPr>
          <w:sz w:val="22"/>
          <w:u w:val="single"/>
          <w:lang w:val="cs-CZ"/>
        </w:rPr>
      </w:pPr>
    </w:p>
    <w:p w14:paraId="72236C63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Perorální podání.</w:t>
      </w:r>
    </w:p>
    <w:p w14:paraId="540206B4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</w:p>
    <w:p w14:paraId="6CC8013A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lastRenderedPageBreak/>
        <w:t>Dávkování: 10 mg amoxicilinu a 2,5 mg kyseliny klavulanové/kg živé hmotnosti každých 12 hodin.</w:t>
      </w:r>
    </w:p>
    <w:p w14:paraId="4FE4061B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</w:p>
    <w:p w14:paraId="79CB1358" w14:textId="7C7AA3FC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 xml:space="preserve">U refrakterních infekcí dýchacích cest lze dávku zdvojnásobit na 20 mg amoxicilinu a 5 mg kyseliny </w:t>
      </w:r>
      <w:proofErr w:type="spellStart"/>
      <w:r w:rsidRPr="00A06C59">
        <w:rPr>
          <w:sz w:val="22"/>
          <w:szCs w:val="22"/>
          <w:lang w:val="cs-CZ"/>
        </w:rPr>
        <w:t>klavulanové</w:t>
      </w:r>
      <w:proofErr w:type="spellEnd"/>
      <w:r w:rsidR="00A06C59">
        <w:rPr>
          <w:sz w:val="22"/>
          <w:szCs w:val="22"/>
          <w:lang w:val="cs-CZ"/>
        </w:rPr>
        <w:t>/</w:t>
      </w:r>
      <w:r w:rsidRPr="00A06C59">
        <w:rPr>
          <w:sz w:val="22"/>
          <w:szCs w:val="22"/>
          <w:lang w:val="cs-CZ"/>
        </w:rPr>
        <w:t xml:space="preserve">kg </w:t>
      </w:r>
      <w:r w:rsidR="00A06C59">
        <w:rPr>
          <w:sz w:val="22"/>
          <w:szCs w:val="22"/>
          <w:lang w:val="cs-CZ"/>
        </w:rPr>
        <w:t>živé</w:t>
      </w:r>
      <w:r w:rsidRPr="00A06C59">
        <w:rPr>
          <w:sz w:val="22"/>
          <w:szCs w:val="22"/>
          <w:lang w:val="cs-CZ"/>
        </w:rPr>
        <w:t xml:space="preserve"> hmotnosti každých 12 hodin a léčbu lze prodloužit až na 10 dní.</w:t>
      </w:r>
    </w:p>
    <w:p w14:paraId="7EB2197E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</w:p>
    <w:p w14:paraId="1188E0CD" w14:textId="7B47786F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 xml:space="preserve">Dávkování </w:t>
      </w:r>
      <w:r w:rsidR="00554E1C">
        <w:rPr>
          <w:sz w:val="22"/>
          <w:szCs w:val="22"/>
          <w:lang w:val="cs-CZ"/>
        </w:rPr>
        <w:t xml:space="preserve">veterinárního léčivého </w:t>
      </w:r>
      <w:r w:rsidRPr="00A06C59">
        <w:rPr>
          <w:sz w:val="22"/>
          <w:szCs w:val="22"/>
          <w:lang w:val="cs-CZ"/>
        </w:rPr>
        <w:t>přípravku:</w:t>
      </w:r>
    </w:p>
    <w:p w14:paraId="5082024C" w14:textId="77777777" w:rsidR="00A46C2C" w:rsidRPr="00A06C59" w:rsidRDefault="00A46C2C" w:rsidP="008312DA">
      <w:pPr>
        <w:jc w:val="both"/>
        <w:rPr>
          <w:sz w:val="22"/>
          <w:szCs w:val="22"/>
          <w:lang w:val="cs-CZ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4819"/>
      </w:tblGrid>
      <w:tr w:rsidR="00A46C2C" w:rsidRPr="00A06C59" w14:paraId="136ECE53" w14:textId="77777777" w:rsidTr="003A4C4A">
        <w:trPr>
          <w:trHeight w:val="454"/>
        </w:trPr>
        <w:tc>
          <w:tcPr>
            <w:tcW w:w="1985" w:type="dxa"/>
            <w:vAlign w:val="center"/>
          </w:tcPr>
          <w:p w14:paraId="747DFBF4" w14:textId="77777777" w:rsidR="00A46C2C" w:rsidRPr="00A06C59" w:rsidRDefault="00A46C2C" w:rsidP="001627EE">
            <w:pPr>
              <w:jc w:val="center"/>
              <w:rPr>
                <w:b/>
                <w:bCs/>
                <w:color w:val="000000"/>
                <w:sz w:val="22"/>
                <w:szCs w:val="22"/>
                <w:lang w:val="cs-CZ"/>
              </w:rPr>
            </w:pPr>
            <w:r w:rsidRPr="00A06C59">
              <w:rPr>
                <w:b/>
                <w:bCs/>
                <w:color w:val="000000"/>
                <w:sz w:val="22"/>
                <w:szCs w:val="22"/>
                <w:lang w:val="cs-CZ"/>
              </w:rPr>
              <w:t>Živá hmotnost (kg)</w:t>
            </w:r>
          </w:p>
        </w:tc>
        <w:tc>
          <w:tcPr>
            <w:tcW w:w="4819" w:type="dxa"/>
            <w:vAlign w:val="center"/>
          </w:tcPr>
          <w:p w14:paraId="2037B02F" w14:textId="6A2D3DE9" w:rsidR="00A46C2C" w:rsidRPr="00A06C59" w:rsidRDefault="00A46C2C" w:rsidP="001627EE">
            <w:pPr>
              <w:jc w:val="center"/>
              <w:rPr>
                <w:b/>
                <w:bCs/>
                <w:color w:val="000000"/>
                <w:sz w:val="22"/>
                <w:szCs w:val="22"/>
                <w:lang w:val="cs-CZ"/>
              </w:rPr>
            </w:pPr>
            <w:r w:rsidRPr="00A06C59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Počet tablet podaných </w:t>
            </w:r>
            <w:r w:rsidR="00001B58" w:rsidRPr="00A06C59">
              <w:rPr>
                <w:b/>
                <w:bCs/>
                <w:color w:val="000000"/>
                <w:sz w:val="22"/>
                <w:szCs w:val="22"/>
                <w:lang w:val="cs-CZ"/>
              </w:rPr>
              <w:t>každých 12 hodin</w:t>
            </w:r>
            <w:r w:rsidRPr="00A06C59">
              <w:rPr>
                <w:b/>
                <w:bCs/>
                <w:color w:val="000000"/>
                <w:sz w:val="22"/>
                <w:szCs w:val="22"/>
                <w:lang w:val="cs-CZ"/>
              </w:rPr>
              <w:br/>
              <w:t xml:space="preserve">(10 mg amoxicilinu a 2,5 mg kyseliny </w:t>
            </w:r>
            <w:proofErr w:type="spellStart"/>
            <w:r w:rsidRPr="00A06C59">
              <w:rPr>
                <w:b/>
                <w:bCs/>
                <w:color w:val="000000"/>
                <w:sz w:val="22"/>
                <w:szCs w:val="22"/>
                <w:lang w:val="cs-CZ"/>
              </w:rPr>
              <w:t>klavulanové</w:t>
            </w:r>
            <w:proofErr w:type="spellEnd"/>
            <w:r w:rsidRPr="00A06C59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 </w:t>
            </w:r>
            <w:r w:rsidR="00A06C59">
              <w:rPr>
                <w:b/>
                <w:bCs/>
                <w:color w:val="000000"/>
                <w:sz w:val="22"/>
                <w:szCs w:val="22"/>
                <w:lang w:val="cs-CZ"/>
              </w:rPr>
              <w:t>/</w:t>
            </w:r>
            <w:r w:rsidRPr="00A06C59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 kg </w:t>
            </w:r>
            <w:r w:rsidR="00A06C59">
              <w:rPr>
                <w:b/>
                <w:bCs/>
                <w:color w:val="000000"/>
                <w:sz w:val="22"/>
                <w:szCs w:val="22"/>
                <w:lang w:val="cs-CZ"/>
              </w:rPr>
              <w:t>živé</w:t>
            </w:r>
            <w:r w:rsidRPr="00A06C59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 hmotnosti)</w:t>
            </w:r>
          </w:p>
        </w:tc>
      </w:tr>
      <w:tr w:rsidR="00A46C2C" w:rsidRPr="00A06C59" w14:paraId="2050A254" w14:textId="77777777" w:rsidTr="003A4C4A">
        <w:tc>
          <w:tcPr>
            <w:tcW w:w="1985" w:type="dxa"/>
          </w:tcPr>
          <w:p w14:paraId="1CEDF210" w14:textId="77777777" w:rsidR="00A46C2C" w:rsidRPr="00A06C59" w:rsidRDefault="00A46C2C" w:rsidP="001627EE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A06C59">
              <w:rPr>
                <w:lang w:val="cs-CZ"/>
              </w:rPr>
              <w:t>&gt; 10–20</w:t>
            </w:r>
          </w:p>
        </w:tc>
        <w:tc>
          <w:tcPr>
            <w:tcW w:w="4819" w:type="dxa"/>
          </w:tcPr>
          <w:p w14:paraId="6F6C1438" w14:textId="77777777" w:rsidR="00A46C2C" w:rsidRPr="00A06C59" w:rsidRDefault="00A46C2C" w:rsidP="001627EE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A06C59">
              <w:rPr>
                <w:sz w:val="22"/>
                <w:szCs w:val="22"/>
                <w:lang w:val="cs-CZ"/>
              </w:rPr>
              <w:t>0,5</w:t>
            </w:r>
          </w:p>
        </w:tc>
      </w:tr>
      <w:tr w:rsidR="00A46C2C" w:rsidRPr="00A06C59" w14:paraId="6513E581" w14:textId="77777777" w:rsidTr="003A4C4A">
        <w:tc>
          <w:tcPr>
            <w:tcW w:w="1985" w:type="dxa"/>
          </w:tcPr>
          <w:p w14:paraId="50703F44" w14:textId="77777777" w:rsidR="00A46C2C" w:rsidRPr="00A06C59" w:rsidRDefault="00A46C2C" w:rsidP="001627EE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A06C59">
              <w:rPr>
                <w:lang w:val="cs-CZ"/>
              </w:rPr>
              <w:t>&gt; 20–40</w:t>
            </w:r>
          </w:p>
        </w:tc>
        <w:tc>
          <w:tcPr>
            <w:tcW w:w="4819" w:type="dxa"/>
          </w:tcPr>
          <w:p w14:paraId="7D37E9DE" w14:textId="77777777" w:rsidR="00A46C2C" w:rsidRPr="00A06C59" w:rsidRDefault="00A46C2C" w:rsidP="001627EE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A06C59">
              <w:rPr>
                <w:sz w:val="22"/>
                <w:szCs w:val="22"/>
                <w:lang w:val="cs-CZ"/>
              </w:rPr>
              <w:t>1</w:t>
            </w:r>
          </w:p>
        </w:tc>
      </w:tr>
      <w:tr w:rsidR="00A46C2C" w:rsidRPr="00A06C59" w14:paraId="03ED5AFE" w14:textId="77777777" w:rsidTr="003A4C4A">
        <w:tc>
          <w:tcPr>
            <w:tcW w:w="1985" w:type="dxa"/>
          </w:tcPr>
          <w:p w14:paraId="47586971" w14:textId="77777777" w:rsidR="00A46C2C" w:rsidRPr="00A06C59" w:rsidRDefault="00A46C2C" w:rsidP="001627EE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A06C59">
              <w:rPr>
                <w:lang w:val="cs-CZ"/>
              </w:rPr>
              <w:t>&gt; 40–60</w:t>
            </w:r>
          </w:p>
        </w:tc>
        <w:tc>
          <w:tcPr>
            <w:tcW w:w="4819" w:type="dxa"/>
          </w:tcPr>
          <w:p w14:paraId="25D1FD41" w14:textId="77777777" w:rsidR="00A46C2C" w:rsidRPr="00A06C59" w:rsidRDefault="00A46C2C" w:rsidP="001627EE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A06C59">
              <w:rPr>
                <w:sz w:val="22"/>
                <w:szCs w:val="22"/>
                <w:lang w:val="cs-CZ"/>
              </w:rPr>
              <w:t>1,5</w:t>
            </w:r>
          </w:p>
        </w:tc>
      </w:tr>
      <w:tr w:rsidR="00A46C2C" w:rsidRPr="00A06C59" w14:paraId="54BAB87B" w14:textId="77777777" w:rsidTr="003A4C4A">
        <w:tc>
          <w:tcPr>
            <w:tcW w:w="1985" w:type="dxa"/>
          </w:tcPr>
          <w:p w14:paraId="43C8747A" w14:textId="77777777" w:rsidR="00A46C2C" w:rsidRPr="00A06C59" w:rsidRDefault="00A46C2C" w:rsidP="001627EE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A06C59">
              <w:rPr>
                <w:lang w:val="cs-CZ"/>
              </w:rPr>
              <w:t>&gt; 60–80</w:t>
            </w:r>
          </w:p>
        </w:tc>
        <w:tc>
          <w:tcPr>
            <w:tcW w:w="4819" w:type="dxa"/>
          </w:tcPr>
          <w:p w14:paraId="7C293A9E" w14:textId="77777777" w:rsidR="00A46C2C" w:rsidRPr="00A06C59" w:rsidRDefault="00A46C2C" w:rsidP="001627EE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A06C59">
              <w:rPr>
                <w:sz w:val="22"/>
                <w:szCs w:val="22"/>
                <w:lang w:val="cs-CZ"/>
              </w:rPr>
              <w:t>2</w:t>
            </w:r>
          </w:p>
        </w:tc>
      </w:tr>
    </w:tbl>
    <w:p w14:paraId="3DB56F5C" w14:textId="77777777" w:rsidR="00A46C2C" w:rsidRPr="00A06C59" w:rsidRDefault="00A46C2C" w:rsidP="008312DA">
      <w:pPr>
        <w:jc w:val="both"/>
        <w:rPr>
          <w:sz w:val="22"/>
          <w:szCs w:val="22"/>
          <w:lang w:val="cs-CZ"/>
        </w:rPr>
      </w:pPr>
    </w:p>
    <w:p w14:paraId="58B3F279" w14:textId="77777777" w:rsidR="009110AD" w:rsidRPr="00A06C59" w:rsidRDefault="009110AD" w:rsidP="008312DA">
      <w:pPr>
        <w:jc w:val="both"/>
        <w:rPr>
          <w:sz w:val="22"/>
          <w:szCs w:val="22"/>
          <w:lang w:val="cs-CZ"/>
        </w:rPr>
      </w:pPr>
    </w:p>
    <w:p w14:paraId="6FF9A7E3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Délka léčby:</w:t>
      </w:r>
    </w:p>
    <w:p w14:paraId="57AA8FE5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Ve většině případů postačuje délka léčby 5–7 dní.</w:t>
      </w:r>
    </w:p>
    <w:p w14:paraId="455F3BB4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U chronických případů může být nutná delší léčba.</w:t>
      </w:r>
    </w:p>
    <w:p w14:paraId="7182375D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Na základě klinických studií se doporučují následující délky léčby:</w:t>
      </w:r>
    </w:p>
    <w:p w14:paraId="2B92D5DC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Chronické kožní infekce: 10–20 dní.</w:t>
      </w:r>
    </w:p>
    <w:p w14:paraId="3B232221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Chronický zánět močového měchýře (cystitida): 10–28 dní.</w:t>
      </w:r>
    </w:p>
    <w:p w14:paraId="4DE11139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</w:p>
    <w:p w14:paraId="4E5E8B40" w14:textId="77777777" w:rsidR="008312DA" w:rsidRPr="00A06C59" w:rsidRDefault="008312DA" w:rsidP="008312DA">
      <w:pPr>
        <w:rPr>
          <w:b/>
          <w:sz w:val="22"/>
          <w:lang w:val="cs-CZ"/>
        </w:rPr>
      </w:pPr>
    </w:p>
    <w:p w14:paraId="1C110466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  <w:r w:rsidRPr="00A06C59">
        <w:rPr>
          <w:b/>
          <w:sz w:val="22"/>
          <w:szCs w:val="22"/>
          <w:lang w:val="cs-CZ"/>
        </w:rPr>
        <w:t>9.</w:t>
      </w:r>
      <w:r w:rsidRPr="00A06C59">
        <w:rPr>
          <w:b/>
          <w:sz w:val="22"/>
          <w:szCs w:val="22"/>
          <w:lang w:val="cs-CZ"/>
        </w:rPr>
        <w:tab/>
        <w:t>Informace o správném podávání</w:t>
      </w:r>
    </w:p>
    <w:p w14:paraId="53E270FB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</w:p>
    <w:p w14:paraId="3115224E" w14:textId="64ACFDE4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 xml:space="preserve">Pro zajištění správného dávkování je třeba co nejpřesněji stanovit </w:t>
      </w:r>
      <w:r w:rsidR="00A06C59">
        <w:rPr>
          <w:sz w:val="22"/>
          <w:szCs w:val="22"/>
          <w:lang w:val="cs-CZ"/>
        </w:rPr>
        <w:t>živ</w:t>
      </w:r>
      <w:r w:rsidRPr="00A06C59">
        <w:rPr>
          <w:sz w:val="22"/>
          <w:szCs w:val="22"/>
          <w:lang w:val="cs-CZ"/>
        </w:rPr>
        <w:t>ou hmotnost.</w:t>
      </w:r>
    </w:p>
    <w:p w14:paraId="12D1CB01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Tablety lze podávat přímo do tlamy zvířat, případně je rozdrtit, přidat do malého množství krmiva a ihned zkrmit.</w:t>
      </w:r>
    </w:p>
    <w:p w14:paraId="15658F7A" w14:textId="77777777" w:rsidR="008312DA" w:rsidRPr="00A06C59" w:rsidRDefault="008312DA" w:rsidP="008312DA">
      <w:pPr>
        <w:rPr>
          <w:b/>
          <w:sz w:val="22"/>
          <w:lang w:val="cs-CZ"/>
        </w:rPr>
      </w:pPr>
    </w:p>
    <w:p w14:paraId="743DF1F1" w14:textId="77777777" w:rsidR="008312DA" w:rsidRPr="00A06C59" w:rsidRDefault="008312DA" w:rsidP="008312DA">
      <w:pPr>
        <w:rPr>
          <w:b/>
          <w:sz w:val="22"/>
          <w:lang w:val="cs-CZ"/>
        </w:rPr>
      </w:pPr>
    </w:p>
    <w:p w14:paraId="0777945A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  <w:r w:rsidRPr="00A06C59">
        <w:rPr>
          <w:b/>
          <w:sz w:val="22"/>
          <w:szCs w:val="22"/>
          <w:lang w:val="cs-CZ"/>
        </w:rPr>
        <w:t>10.</w:t>
      </w:r>
      <w:r w:rsidRPr="00A06C59">
        <w:rPr>
          <w:b/>
          <w:sz w:val="22"/>
          <w:szCs w:val="22"/>
          <w:lang w:val="cs-CZ"/>
        </w:rPr>
        <w:tab/>
        <w:t>Ochranné lhůty</w:t>
      </w:r>
    </w:p>
    <w:p w14:paraId="11830675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</w:p>
    <w:p w14:paraId="6A9B6E19" w14:textId="77777777" w:rsidR="008312DA" w:rsidRPr="00A06C59" w:rsidRDefault="008312DA" w:rsidP="008312DA">
      <w:pPr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Neuplatňuje se.</w:t>
      </w:r>
    </w:p>
    <w:p w14:paraId="67DBACBE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</w:p>
    <w:p w14:paraId="717ED1EF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</w:p>
    <w:p w14:paraId="2948A0A8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  <w:r w:rsidRPr="00A06C59">
        <w:rPr>
          <w:b/>
          <w:sz w:val="22"/>
          <w:szCs w:val="22"/>
          <w:lang w:val="cs-CZ"/>
        </w:rPr>
        <w:t>11.</w:t>
      </w:r>
      <w:r w:rsidRPr="00A06C59">
        <w:rPr>
          <w:b/>
          <w:sz w:val="22"/>
          <w:szCs w:val="22"/>
          <w:lang w:val="cs-CZ"/>
        </w:rPr>
        <w:tab/>
        <w:t>Zvláštní opatření pro uchovávání</w:t>
      </w:r>
    </w:p>
    <w:p w14:paraId="624816FC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</w:p>
    <w:p w14:paraId="02A6A61B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Uchovávejte mimo dohled a dosah dětí.</w:t>
      </w:r>
    </w:p>
    <w:p w14:paraId="4E3F0424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</w:p>
    <w:p w14:paraId="628ECAF8" w14:textId="77777777" w:rsidR="008312DA" w:rsidRPr="00A06C59" w:rsidRDefault="008312DA" w:rsidP="008312DA">
      <w:pPr>
        <w:jc w:val="both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 xml:space="preserve">Uchovávejte při teplotě do 25 °C. </w:t>
      </w:r>
    </w:p>
    <w:p w14:paraId="1B0D8089" w14:textId="77777777" w:rsidR="008312DA" w:rsidRPr="00A06C59" w:rsidRDefault="008312DA" w:rsidP="008312DA">
      <w:pPr>
        <w:ind w:right="-318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Uchovávejte v původním obalu, aby byl přípravek chráněn před světlem a vlhkostí.</w:t>
      </w:r>
    </w:p>
    <w:p w14:paraId="7008C595" w14:textId="77777777" w:rsidR="008312DA" w:rsidRPr="00A06C59" w:rsidRDefault="008312DA" w:rsidP="008312DA">
      <w:pPr>
        <w:ind w:right="-318"/>
        <w:rPr>
          <w:sz w:val="22"/>
          <w:szCs w:val="22"/>
          <w:lang w:val="cs-CZ"/>
        </w:rPr>
      </w:pPr>
    </w:p>
    <w:p w14:paraId="1B90DFB7" w14:textId="77777777" w:rsidR="008312DA" w:rsidRPr="00A06C59" w:rsidRDefault="008312DA" w:rsidP="008312DA">
      <w:pPr>
        <w:ind w:right="-318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Nepoužívejte tento veterinární léčivý přípravek po uplynutí doby použitelnosti uvedené na krabičce a blistru za zkratkou Exp. Doba použitelnosti se vztahuje k poslednímu dni uvedeného měsíce.</w:t>
      </w:r>
    </w:p>
    <w:p w14:paraId="1FE32941" w14:textId="77777777" w:rsidR="008312DA" w:rsidRPr="00A06C59" w:rsidRDefault="008312DA" w:rsidP="008312DA">
      <w:pPr>
        <w:ind w:right="-318"/>
        <w:rPr>
          <w:sz w:val="22"/>
          <w:szCs w:val="22"/>
          <w:lang w:val="cs-CZ"/>
        </w:rPr>
      </w:pPr>
    </w:p>
    <w:p w14:paraId="68B257CF" w14:textId="77777777" w:rsidR="008312DA" w:rsidRPr="00A06C59" w:rsidRDefault="008312DA" w:rsidP="008312DA">
      <w:pPr>
        <w:ind w:right="-318"/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Nepoužité poloviny tablet vraťte do blistru a spotřebujte do 12 hodin.</w:t>
      </w:r>
    </w:p>
    <w:p w14:paraId="1CDF9F0E" w14:textId="77777777" w:rsidR="008312DA" w:rsidRPr="00A06C59" w:rsidRDefault="008312DA" w:rsidP="008312DA">
      <w:pPr>
        <w:ind w:right="-318"/>
        <w:rPr>
          <w:sz w:val="22"/>
          <w:szCs w:val="22"/>
          <w:lang w:val="cs-CZ"/>
        </w:rPr>
      </w:pPr>
    </w:p>
    <w:p w14:paraId="49E5A36B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</w:p>
    <w:p w14:paraId="09BB16B7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  <w:r w:rsidRPr="00A06C59">
        <w:rPr>
          <w:b/>
          <w:sz w:val="22"/>
          <w:lang w:val="cs-CZ"/>
        </w:rPr>
        <w:t>12.</w:t>
      </w:r>
      <w:r w:rsidRPr="00A06C59">
        <w:rPr>
          <w:b/>
          <w:sz w:val="22"/>
          <w:lang w:val="cs-CZ"/>
        </w:rPr>
        <w:tab/>
      </w:r>
      <w:r w:rsidRPr="00A06C59">
        <w:rPr>
          <w:b/>
          <w:sz w:val="22"/>
          <w:szCs w:val="22"/>
          <w:lang w:val="cs-CZ"/>
        </w:rPr>
        <w:t>Zvláštní opatření pro likvidaci</w:t>
      </w:r>
    </w:p>
    <w:p w14:paraId="696331F6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</w:p>
    <w:p w14:paraId="1D808F26" w14:textId="77777777" w:rsidR="008312DA" w:rsidRPr="00A06C59" w:rsidRDefault="008312DA" w:rsidP="008312DA">
      <w:pPr>
        <w:rPr>
          <w:sz w:val="22"/>
          <w:szCs w:val="22"/>
          <w:lang w:val="cs-CZ"/>
        </w:rPr>
      </w:pPr>
      <w:r w:rsidRPr="00A06C59">
        <w:rPr>
          <w:sz w:val="22"/>
          <w:lang w:val="cs-CZ"/>
        </w:rPr>
        <w:t xml:space="preserve">Léčivé </w:t>
      </w:r>
      <w:r w:rsidRPr="00A06C59">
        <w:rPr>
          <w:sz w:val="22"/>
          <w:szCs w:val="22"/>
          <w:lang w:val="cs-CZ"/>
        </w:rPr>
        <w:t>přípravky se nesmí likvidovat prostřednictvím odpadní vody či domovního odpadu.</w:t>
      </w:r>
    </w:p>
    <w:p w14:paraId="6800640B" w14:textId="77777777" w:rsidR="008312DA" w:rsidRPr="00A06C59" w:rsidRDefault="008312DA" w:rsidP="008312DA">
      <w:pPr>
        <w:rPr>
          <w:sz w:val="22"/>
          <w:lang w:val="cs-CZ"/>
        </w:rPr>
      </w:pPr>
    </w:p>
    <w:p w14:paraId="720ADF85" w14:textId="77777777" w:rsidR="008312DA" w:rsidRPr="00A06C59" w:rsidRDefault="008312DA" w:rsidP="008312DA">
      <w:pPr>
        <w:rPr>
          <w:sz w:val="22"/>
          <w:szCs w:val="22"/>
          <w:lang w:val="cs-CZ"/>
        </w:rPr>
      </w:pPr>
      <w:r w:rsidRPr="00A06C59">
        <w:rPr>
          <w:sz w:val="22"/>
          <w:lang w:val="cs-CZ"/>
        </w:rPr>
        <w:t xml:space="preserve">Všechen nepoužitý veterinární léčivý přípravek nebo odpad, který pochází z tohoto přípravku, </w:t>
      </w:r>
      <w:r w:rsidRPr="00A06C59">
        <w:rPr>
          <w:sz w:val="22"/>
          <w:szCs w:val="22"/>
          <w:lang w:val="cs-CZ"/>
        </w:rPr>
        <w:t>likvidujte odevzdáním v souladu s místními požadavky a platnými národními systémy sběru. Tato opatření napomáhají chránit životní prostředí.</w:t>
      </w:r>
    </w:p>
    <w:p w14:paraId="262DF63E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4C4C64FD" w14:textId="7B330487" w:rsidR="008312DA" w:rsidRPr="00A06C59" w:rsidRDefault="008312DA" w:rsidP="008312DA">
      <w:pPr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O možnostech likvidace nepotřebných léčivých přípravků se poraďte s vaším veterinárním lékařem</w:t>
      </w:r>
      <w:r w:rsidR="00A613B9" w:rsidRPr="00A06C59">
        <w:rPr>
          <w:sz w:val="22"/>
          <w:szCs w:val="22"/>
          <w:lang w:val="cs-CZ"/>
        </w:rPr>
        <w:t xml:space="preserve"> nebo lékárníkem</w:t>
      </w:r>
      <w:r w:rsidRPr="00A06C59">
        <w:rPr>
          <w:sz w:val="22"/>
          <w:szCs w:val="22"/>
          <w:lang w:val="cs-CZ"/>
        </w:rPr>
        <w:t xml:space="preserve">. </w:t>
      </w:r>
    </w:p>
    <w:p w14:paraId="29CB2E28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72B66BC0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5B509FEE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  <w:r w:rsidRPr="00A06C59">
        <w:rPr>
          <w:b/>
          <w:sz w:val="22"/>
          <w:lang w:val="cs-CZ"/>
        </w:rPr>
        <w:t>13.</w:t>
      </w:r>
      <w:r w:rsidRPr="00A06C59">
        <w:rPr>
          <w:b/>
          <w:sz w:val="22"/>
          <w:lang w:val="cs-CZ"/>
        </w:rPr>
        <w:tab/>
      </w:r>
      <w:r w:rsidRPr="00A06C59">
        <w:rPr>
          <w:b/>
          <w:sz w:val="22"/>
          <w:szCs w:val="22"/>
          <w:lang w:val="cs-CZ"/>
        </w:rPr>
        <w:t>Klasifikace veterinárních léčivých přípravků</w:t>
      </w:r>
    </w:p>
    <w:p w14:paraId="3F145EFA" w14:textId="77777777" w:rsidR="008312DA" w:rsidRPr="00A06C59" w:rsidRDefault="008312DA" w:rsidP="008312DA">
      <w:pPr>
        <w:rPr>
          <w:b/>
          <w:sz w:val="22"/>
          <w:lang w:val="cs-CZ"/>
        </w:rPr>
      </w:pPr>
    </w:p>
    <w:p w14:paraId="0B8C7DC8" w14:textId="77777777" w:rsidR="008312DA" w:rsidRPr="00A06C59" w:rsidRDefault="008312DA" w:rsidP="008312DA">
      <w:pPr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 xml:space="preserve">Veterinární léčivý přípravek je vydáván pouze na předpis. </w:t>
      </w:r>
    </w:p>
    <w:p w14:paraId="27C216C8" w14:textId="77777777" w:rsidR="008312DA" w:rsidRPr="00A06C59" w:rsidRDefault="008312DA" w:rsidP="008312DA">
      <w:pPr>
        <w:rPr>
          <w:sz w:val="22"/>
          <w:lang w:val="cs-CZ"/>
        </w:rPr>
      </w:pPr>
    </w:p>
    <w:p w14:paraId="5BF0C82D" w14:textId="77777777" w:rsidR="008312DA" w:rsidRPr="00A06C59" w:rsidRDefault="008312DA" w:rsidP="008312DA">
      <w:pPr>
        <w:rPr>
          <w:sz w:val="22"/>
          <w:lang w:val="cs-CZ"/>
        </w:rPr>
      </w:pPr>
    </w:p>
    <w:p w14:paraId="3F3C582A" w14:textId="77777777" w:rsidR="008312DA" w:rsidRPr="00A06C59" w:rsidRDefault="008312DA" w:rsidP="008312DA">
      <w:pPr>
        <w:rPr>
          <w:b/>
          <w:sz w:val="22"/>
          <w:lang w:val="cs-CZ"/>
        </w:rPr>
      </w:pPr>
      <w:r w:rsidRPr="00A06C59">
        <w:rPr>
          <w:b/>
          <w:sz w:val="22"/>
          <w:lang w:val="cs-CZ"/>
        </w:rPr>
        <w:t>14.</w:t>
      </w:r>
      <w:r w:rsidRPr="00A06C59">
        <w:rPr>
          <w:b/>
          <w:sz w:val="22"/>
          <w:lang w:val="cs-CZ"/>
        </w:rPr>
        <w:tab/>
      </w:r>
      <w:r w:rsidRPr="00A06C59">
        <w:rPr>
          <w:b/>
          <w:sz w:val="22"/>
          <w:szCs w:val="22"/>
          <w:lang w:val="cs-CZ"/>
        </w:rPr>
        <w:t>Registrační čísla a velikosti</w:t>
      </w:r>
      <w:r w:rsidRPr="00A06C59">
        <w:rPr>
          <w:b/>
          <w:sz w:val="22"/>
          <w:lang w:val="cs-CZ"/>
        </w:rPr>
        <w:t xml:space="preserve"> balení</w:t>
      </w:r>
    </w:p>
    <w:p w14:paraId="090F19BB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</w:p>
    <w:p w14:paraId="235ABF93" w14:textId="60293362" w:rsidR="008312DA" w:rsidRPr="00A06C59" w:rsidRDefault="008312DA" w:rsidP="008312DA">
      <w:pPr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96/02</w:t>
      </w:r>
      <w:r w:rsidR="00A46C2C" w:rsidRPr="00A06C59">
        <w:rPr>
          <w:sz w:val="22"/>
          <w:szCs w:val="22"/>
          <w:lang w:val="cs-CZ"/>
        </w:rPr>
        <w:t>9/</w:t>
      </w:r>
      <w:proofErr w:type="gramStart"/>
      <w:r w:rsidRPr="00A06C59">
        <w:rPr>
          <w:sz w:val="22"/>
          <w:szCs w:val="22"/>
          <w:lang w:val="cs-CZ"/>
        </w:rPr>
        <w:t>21-C</w:t>
      </w:r>
      <w:proofErr w:type="gramEnd"/>
      <w:r w:rsidRPr="00A06C59">
        <w:rPr>
          <w:sz w:val="22"/>
          <w:szCs w:val="22"/>
          <w:lang w:val="cs-CZ"/>
        </w:rPr>
        <w:t xml:space="preserve"> </w:t>
      </w:r>
    </w:p>
    <w:p w14:paraId="6B743D6C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</w:p>
    <w:p w14:paraId="65653BF6" w14:textId="51881696" w:rsidR="008312DA" w:rsidRPr="00AD0638" w:rsidRDefault="008312DA" w:rsidP="008312DA">
      <w:pPr>
        <w:rPr>
          <w:sz w:val="22"/>
          <w:szCs w:val="22"/>
          <w:lang w:val="cs-CZ"/>
        </w:rPr>
      </w:pPr>
      <w:r w:rsidRPr="00AD0638">
        <w:rPr>
          <w:sz w:val="22"/>
          <w:szCs w:val="22"/>
          <w:lang w:val="cs-CZ"/>
        </w:rPr>
        <w:t xml:space="preserve">Papírová krabička s </w:t>
      </w:r>
      <w:r w:rsidR="003A4C4A" w:rsidRPr="00AD0638">
        <w:rPr>
          <w:sz w:val="22"/>
          <w:szCs w:val="22"/>
          <w:lang w:val="cs-CZ"/>
        </w:rPr>
        <w:t>2</w:t>
      </w:r>
      <w:r w:rsidRPr="00AD0638">
        <w:rPr>
          <w:sz w:val="22"/>
          <w:szCs w:val="22"/>
          <w:lang w:val="cs-CZ"/>
        </w:rPr>
        <w:t xml:space="preserve"> blistr</w:t>
      </w:r>
      <w:r w:rsidR="003A4C4A" w:rsidRPr="00AD0638">
        <w:rPr>
          <w:sz w:val="22"/>
          <w:szCs w:val="22"/>
          <w:lang w:val="cs-CZ"/>
        </w:rPr>
        <w:t>y</w:t>
      </w:r>
      <w:r w:rsidRPr="00AD0638">
        <w:rPr>
          <w:sz w:val="22"/>
          <w:szCs w:val="22"/>
          <w:lang w:val="cs-CZ"/>
        </w:rPr>
        <w:t xml:space="preserve"> po </w:t>
      </w:r>
      <w:r w:rsidR="003A4C4A" w:rsidRPr="00AD0638">
        <w:rPr>
          <w:sz w:val="22"/>
          <w:szCs w:val="22"/>
          <w:lang w:val="cs-CZ"/>
        </w:rPr>
        <w:t>6</w:t>
      </w:r>
      <w:r w:rsidRPr="00AD0638">
        <w:rPr>
          <w:sz w:val="22"/>
          <w:szCs w:val="22"/>
          <w:lang w:val="cs-CZ"/>
        </w:rPr>
        <w:t xml:space="preserve"> tabletách.</w:t>
      </w:r>
    </w:p>
    <w:p w14:paraId="3FBF5E3B" w14:textId="789E39AB" w:rsidR="008312DA" w:rsidRPr="00AD0638" w:rsidRDefault="008312DA" w:rsidP="008312DA">
      <w:pPr>
        <w:rPr>
          <w:sz w:val="22"/>
          <w:szCs w:val="22"/>
          <w:lang w:val="cs-CZ"/>
        </w:rPr>
      </w:pPr>
      <w:r w:rsidRPr="00AD0638">
        <w:rPr>
          <w:sz w:val="22"/>
          <w:szCs w:val="22"/>
          <w:lang w:val="cs-CZ"/>
        </w:rPr>
        <w:t xml:space="preserve">Papírová krabička s 10 blistry po </w:t>
      </w:r>
      <w:r w:rsidR="003A4C4A" w:rsidRPr="00AD0638">
        <w:rPr>
          <w:sz w:val="22"/>
          <w:szCs w:val="22"/>
          <w:lang w:val="cs-CZ"/>
        </w:rPr>
        <w:t>6</w:t>
      </w:r>
      <w:r w:rsidRPr="00AD0638">
        <w:rPr>
          <w:sz w:val="22"/>
          <w:szCs w:val="22"/>
          <w:lang w:val="cs-CZ"/>
        </w:rPr>
        <w:t xml:space="preserve"> tabletách.</w:t>
      </w:r>
    </w:p>
    <w:p w14:paraId="2B8ED2C7" w14:textId="43A38FBE" w:rsidR="008312DA" w:rsidRPr="00A06C59" w:rsidRDefault="008312DA" w:rsidP="008312DA">
      <w:pPr>
        <w:rPr>
          <w:sz w:val="22"/>
          <w:szCs w:val="22"/>
          <w:lang w:val="cs-CZ"/>
        </w:rPr>
      </w:pPr>
      <w:r w:rsidRPr="00AD0638">
        <w:rPr>
          <w:sz w:val="22"/>
          <w:szCs w:val="22"/>
          <w:lang w:val="cs-CZ"/>
        </w:rPr>
        <w:t xml:space="preserve">Papírová krabička s 50 blistry po </w:t>
      </w:r>
      <w:r w:rsidR="003A4C4A" w:rsidRPr="00AD0638">
        <w:rPr>
          <w:sz w:val="22"/>
          <w:szCs w:val="22"/>
          <w:lang w:val="cs-CZ"/>
        </w:rPr>
        <w:t>6</w:t>
      </w:r>
      <w:r w:rsidRPr="00AD0638">
        <w:rPr>
          <w:sz w:val="22"/>
          <w:szCs w:val="22"/>
          <w:lang w:val="cs-CZ"/>
        </w:rPr>
        <w:t xml:space="preserve"> tabletách</w:t>
      </w:r>
      <w:r w:rsidRPr="00A06C59">
        <w:rPr>
          <w:sz w:val="22"/>
          <w:szCs w:val="22"/>
          <w:lang w:val="cs-CZ"/>
        </w:rPr>
        <w:t>.</w:t>
      </w:r>
    </w:p>
    <w:p w14:paraId="2138F1DD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</w:p>
    <w:p w14:paraId="20A36F66" w14:textId="77777777" w:rsidR="008312DA" w:rsidRPr="00A06C59" w:rsidRDefault="008312DA" w:rsidP="008312DA">
      <w:pPr>
        <w:rPr>
          <w:sz w:val="22"/>
          <w:lang w:val="cs-CZ"/>
        </w:rPr>
      </w:pPr>
      <w:r w:rsidRPr="00A06C59">
        <w:rPr>
          <w:sz w:val="22"/>
          <w:lang w:val="cs-CZ"/>
        </w:rPr>
        <w:t>Na trhu nemusí být všechny velikosti balení.</w:t>
      </w:r>
    </w:p>
    <w:p w14:paraId="38F553CD" w14:textId="77777777" w:rsidR="008312DA" w:rsidRPr="00A06C59" w:rsidRDefault="008312DA" w:rsidP="008312DA">
      <w:pPr>
        <w:rPr>
          <w:b/>
          <w:sz w:val="22"/>
          <w:lang w:val="cs-CZ"/>
        </w:rPr>
      </w:pPr>
    </w:p>
    <w:p w14:paraId="369CBEB5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</w:p>
    <w:p w14:paraId="364CFA6C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  <w:r w:rsidRPr="00A06C59">
        <w:rPr>
          <w:b/>
          <w:sz w:val="22"/>
          <w:szCs w:val="22"/>
          <w:lang w:val="cs-CZ"/>
        </w:rPr>
        <w:t>15.</w:t>
      </w:r>
      <w:r w:rsidRPr="00A06C59">
        <w:rPr>
          <w:b/>
          <w:sz w:val="22"/>
          <w:szCs w:val="22"/>
          <w:lang w:val="cs-CZ"/>
        </w:rPr>
        <w:tab/>
        <w:t>Datum poslední revize příbalové informace</w:t>
      </w:r>
    </w:p>
    <w:p w14:paraId="422FE4D0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4269E8C3" w14:textId="13C658BD" w:rsidR="008312DA" w:rsidRDefault="00AD0638" w:rsidP="008312DA">
      <w:pPr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10/2026</w:t>
      </w:r>
    </w:p>
    <w:p w14:paraId="3B46F3F2" w14:textId="77777777" w:rsidR="00AD0638" w:rsidRPr="00A06C59" w:rsidRDefault="00AD0638" w:rsidP="008312DA">
      <w:pPr>
        <w:rPr>
          <w:sz w:val="22"/>
          <w:szCs w:val="22"/>
          <w:lang w:val="cs-CZ"/>
        </w:rPr>
      </w:pPr>
      <w:bookmarkStart w:id="1" w:name="_GoBack"/>
      <w:bookmarkEnd w:id="1"/>
    </w:p>
    <w:p w14:paraId="74135B93" w14:textId="77777777" w:rsidR="008312DA" w:rsidRPr="00A06C59" w:rsidRDefault="008312DA" w:rsidP="008312DA">
      <w:pPr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Podrobné informace o tomto veterinárním léčivém přípravku jsou k dispozici v databázi přípravků Unie (</w:t>
      </w:r>
      <w:hyperlink r:id="rId11" w:history="1">
        <w:r w:rsidRPr="00A06C59">
          <w:rPr>
            <w:rStyle w:val="Hypertextovodkaz"/>
            <w:sz w:val="22"/>
            <w:szCs w:val="22"/>
            <w:lang w:val="cs-CZ"/>
          </w:rPr>
          <w:t>https://medicines.health.europa.eu/veterinary</w:t>
        </w:r>
      </w:hyperlink>
      <w:r w:rsidRPr="00A06C59">
        <w:rPr>
          <w:sz w:val="22"/>
          <w:szCs w:val="22"/>
          <w:lang w:val="cs-CZ"/>
        </w:rPr>
        <w:t>).</w:t>
      </w:r>
    </w:p>
    <w:p w14:paraId="25AD1555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7C182C53" w14:textId="77777777" w:rsidR="008312DA" w:rsidRPr="00A06C59" w:rsidRDefault="008312DA" w:rsidP="008312DA">
      <w:pPr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>Podrobné informace o tomto veterinárním léčivém přípravku naleznete také v národní databázi (</w:t>
      </w:r>
      <w:hyperlink r:id="rId12" w:history="1">
        <w:r w:rsidRPr="00A06C59">
          <w:rPr>
            <w:rStyle w:val="Hypertextovodkaz"/>
            <w:sz w:val="22"/>
            <w:szCs w:val="22"/>
            <w:lang w:val="cs-CZ"/>
          </w:rPr>
          <w:t>https://www.uskvbl.cz</w:t>
        </w:r>
      </w:hyperlink>
      <w:r w:rsidRPr="00A06C59">
        <w:rPr>
          <w:sz w:val="22"/>
          <w:szCs w:val="22"/>
          <w:lang w:val="cs-CZ"/>
        </w:rPr>
        <w:t>).</w:t>
      </w:r>
    </w:p>
    <w:p w14:paraId="4669732C" w14:textId="77777777" w:rsidR="008312DA" w:rsidRPr="00A06C59" w:rsidRDefault="008312DA" w:rsidP="008312DA">
      <w:pPr>
        <w:rPr>
          <w:sz w:val="22"/>
          <w:lang w:val="cs-CZ"/>
        </w:rPr>
      </w:pPr>
    </w:p>
    <w:p w14:paraId="5674451C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458C331D" w14:textId="77777777" w:rsidR="008312DA" w:rsidRPr="00A06C59" w:rsidRDefault="008312DA" w:rsidP="008312DA">
      <w:pPr>
        <w:rPr>
          <w:b/>
          <w:sz w:val="22"/>
          <w:szCs w:val="22"/>
          <w:lang w:val="cs-CZ"/>
        </w:rPr>
      </w:pPr>
      <w:r w:rsidRPr="00A06C59">
        <w:rPr>
          <w:b/>
          <w:sz w:val="22"/>
          <w:szCs w:val="22"/>
          <w:lang w:val="cs-CZ"/>
        </w:rPr>
        <w:t>16.</w:t>
      </w:r>
      <w:r w:rsidRPr="00A06C59">
        <w:rPr>
          <w:b/>
          <w:sz w:val="22"/>
          <w:szCs w:val="22"/>
          <w:lang w:val="cs-CZ"/>
        </w:rPr>
        <w:tab/>
        <w:t>Kontaktní údaje</w:t>
      </w:r>
    </w:p>
    <w:p w14:paraId="2E91C79D" w14:textId="77777777" w:rsidR="008312DA" w:rsidRPr="00A06C59" w:rsidRDefault="008312DA" w:rsidP="008312DA">
      <w:pPr>
        <w:rPr>
          <w:sz w:val="22"/>
          <w:u w:val="single"/>
          <w:lang w:val="cs-CZ"/>
        </w:rPr>
      </w:pPr>
    </w:p>
    <w:p w14:paraId="29A390FA" w14:textId="77777777" w:rsidR="008312DA" w:rsidRPr="00A06C59" w:rsidRDefault="008312DA" w:rsidP="008312DA">
      <w:pPr>
        <w:rPr>
          <w:bCs/>
          <w:sz w:val="22"/>
          <w:szCs w:val="22"/>
          <w:u w:val="single"/>
          <w:lang w:val="cs-CZ"/>
        </w:rPr>
      </w:pPr>
      <w:r w:rsidRPr="00A06C59">
        <w:rPr>
          <w:sz w:val="22"/>
          <w:u w:val="single"/>
          <w:lang w:val="cs-CZ"/>
        </w:rPr>
        <w:t>Držitel rozhodnutí o registraci a výrobce</w:t>
      </w:r>
      <w:r w:rsidRPr="00A06C59">
        <w:rPr>
          <w:bCs/>
          <w:sz w:val="22"/>
          <w:szCs w:val="22"/>
          <w:u w:val="single"/>
          <w:lang w:val="cs-CZ"/>
        </w:rPr>
        <w:t xml:space="preserve"> odpovědný za uvolnění šarže</w:t>
      </w:r>
      <w:r w:rsidRPr="00A06C59">
        <w:rPr>
          <w:sz w:val="22"/>
          <w:szCs w:val="22"/>
          <w:u w:val="single"/>
          <w:lang w:val="cs-CZ"/>
        </w:rPr>
        <w:t>:</w:t>
      </w:r>
    </w:p>
    <w:p w14:paraId="02FD907B" w14:textId="77777777" w:rsidR="008312DA" w:rsidRPr="00A06C59" w:rsidRDefault="008312DA" w:rsidP="008312DA">
      <w:pPr>
        <w:rPr>
          <w:sz w:val="22"/>
          <w:szCs w:val="22"/>
          <w:lang w:val="cs-CZ"/>
        </w:rPr>
      </w:pPr>
      <w:r w:rsidRPr="00A06C59">
        <w:rPr>
          <w:sz w:val="22"/>
          <w:szCs w:val="22"/>
          <w:lang w:val="cs-CZ"/>
        </w:rPr>
        <w:t xml:space="preserve">KRKA, </w:t>
      </w:r>
      <w:proofErr w:type="spellStart"/>
      <w:r w:rsidRPr="00A06C59">
        <w:rPr>
          <w:sz w:val="22"/>
          <w:szCs w:val="22"/>
          <w:lang w:val="cs-CZ"/>
        </w:rPr>
        <w:t>d.d</w:t>
      </w:r>
      <w:proofErr w:type="spellEnd"/>
      <w:r w:rsidRPr="00A06C59">
        <w:rPr>
          <w:sz w:val="22"/>
          <w:szCs w:val="22"/>
          <w:lang w:val="cs-CZ"/>
        </w:rPr>
        <w:t xml:space="preserve">., Novo </w:t>
      </w:r>
      <w:proofErr w:type="spellStart"/>
      <w:r w:rsidRPr="00A06C59">
        <w:rPr>
          <w:sz w:val="22"/>
          <w:szCs w:val="22"/>
          <w:lang w:val="cs-CZ"/>
        </w:rPr>
        <w:t>mesto</w:t>
      </w:r>
      <w:proofErr w:type="spellEnd"/>
      <w:r w:rsidRPr="00A06C59">
        <w:rPr>
          <w:sz w:val="22"/>
          <w:szCs w:val="22"/>
          <w:lang w:val="cs-CZ"/>
        </w:rPr>
        <w:t xml:space="preserve">, </w:t>
      </w:r>
      <w:proofErr w:type="spellStart"/>
      <w:r w:rsidRPr="00A06C59">
        <w:rPr>
          <w:sz w:val="22"/>
          <w:szCs w:val="22"/>
          <w:lang w:val="cs-CZ"/>
        </w:rPr>
        <w:t>Šmarješka</w:t>
      </w:r>
      <w:proofErr w:type="spellEnd"/>
      <w:r w:rsidRPr="00A06C59">
        <w:rPr>
          <w:sz w:val="22"/>
          <w:szCs w:val="22"/>
          <w:lang w:val="cs-CZ"/>
        </w:rPr>
        <w:t xml:space="preserve"> cesta 6, 8501 Novo </w:t>
      </w:r>
      <w:proofErr w:type="spellStart"/>
      <w:r w:rsidRPr="00A06C59">
        <w:rPr>
          <w:sz w:val="22"/>
          <w:szCs w:val="22"/>
          <w:lang w:val="cs-CZ"/>
        </w:rPr>
        <w:t>mesto</w:t>
      </w:r>
      <w:proofErr w:type="spellEnd"/>
      <w:r w:rsidRPr="00A06C59">
        <w:rPr>
          <w:sz w:val="22"/>
          <w:szCs w:val="22"/>
          <w:lang w:val="cs-CZ"/>
        </w:rPr>
        <w:t>, Slovinsko</w:t>
      </w:r>
    </w:p>
    <w:p w14:paraId="549C6100" w14:textId="77777777" w:rsidR="008312DA" w:rsidRPr="00A06C59" w:rsidRDefault="008312DA" w:rsidP="008312DA">
      <w:pPr>
        <w:rPr>
          <w:iCs/>
          <w:sz w:val="22"/>
          <w:szCs w:val="22"/>
          <w:u w:val="single"/>
          <w:lang w:val="cs-CZ"/>
        </w:rPr>
      </w:pPr>
    </w:p>
    <w:p w14:paraId="0E421E30" w14:textId="77777777" w:rsidR="008312DA" w:rsidRPr="00A06C59" w:rsidRDefault="008312DA" w:rsidP="008312DA">
      <w:pPr>
        <w:rPr>
          <w:sz w:val="22"/>
          <w:szCs w:val="22"/>
          <w:lang w:val="cs-CZ"/>
        </w:rPr>
      </w:pPr>
      <w:bookmarkStart w:id="2" w:name="_Hlk73552585"/>
      <w:r w:rsidRPr="00A06C59">
        <w:rPr>
          <w:sz w:val="22"/>
          <w:szCs w:val="22"/>
          <w:u w:val="single"/>
          <w:lang w:val="cs-CZ"/>
        </w:rPr>
        <w:t>Místní zástupce a kontaktní údaje pro hlášení podezření na nežádoucí účinky:</w:t>
      </w:r>
    </w:p>
    <w:bookmarkEnd w:id="2"/>
    <w:p w14:paraId="198CD21C" w14:textId="77777777" w:rsidR="008312DA" w:rsidRPr="00A06C59" w:rsidRDefault="008312DA" w:rsidP="008312DA">
      <w:pPr>
        <w:rPr>
          <w:bCs/>
          <w:sz w:val="22"/>
          <w:szCs w:val="22"/>
          <w:lang w:val="cs-CZ"/>
        </w:rPr>
      </w:pPr>
      <w:r w:rsidRPr="00A06C59">
        <w:rPr>
          <w:bCs/>
          <w:sz w:val="22"/>
          <w:szCs w:val="22"/>
          <w:lang w:val="cs-CZ"/>
        </w:rPr>
        <w:t>KRKA ČR, s.r.o., Sokolovská 192/79, 186 00 Praha 8 - Karlín; tel.: +420 221 115 150</w:t>
      </w:r>
    </w:p>
    <w:p w14:paraId="4A653844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282C561B" w14:textId="77777777" w:rsidR="008312DA" w:rsidRPr="00A06C59" w:rsidRDefault="008312DA" w:rsidP="008312DA">
      <w:pPr>
        <w:rPr>
          <w:sz w:val="22"/>
          <w:lang w:val="cs-CZ"/>
        </w:rPr>
      </w:pPr>
      <w:r w:rsidRPr="00A06C59">
        <w:rPr>
          <w:sz w:val="22"/>
          <w:lang w:val="cs-CZ"/>
        </w:rPr>
        <w:t>Pokud chcete získat informace o tomto veterinárním léčivém přípravku</w:t>
      </w:r>
      <w:r w:rsidRPr="00A06C59">
        <w:rPr>
          <w:sz w:val="22"/>
          <w:szCs w:val="22"/>
          <w:lang w:val="cs-CZ"/>
        </w:rPr>
        <w:t>,</w:t>
      </w:r>
      <w:r w:rsidRPr="00A06C59">
        <w:rPr>
          <w:sz w:val="22"/>
          <w:lang w:val="cs-CZ"/>
        </w:rPr>
        <w:t xml:space="preserve"> kontaktujte prosím příslušného </w:t>
      </w:r>
      <w:r w:rsidRPr="00A06C59">
        <w:rPr>
          <w:sz w:val="22"/>
          <w:szCs w:val="22"/>
          <w:lang w:val="cs-CZ"/>
        </w:rPr>
        <w:t>místního zástupce</w:t>
      </w:r>
      <w:r w:rsidRPr="00A06C59">
        <w:rPr>
          <w:sz w:val="22"/>
          <w:lang w:val="cs-CZ"/>
        </w:rPr>
        <w:t xml:space="preserve"> držitele rozhodnutí o registraci.</w:t>
      </w:r>
    </w:p>
    <w:p w14:paraId="47F015A3" w14:textId="77777777" w:rsidR="008312DA" w:rsidRPr="00A06C59" w:rsidRDefault="008312DA" w:rsidP="008312DA">
      <w:pPr>
        <w:rPr>
          <w:sz w:val="22"/>
          <w:szCs w:val="22"/>
          <w:lang w:val="cs-CZ"/>
        </w:rPr>
      </w:pPr>
    </w:p>
    <w:p w14:paraId="607AE129" w14:textId="77777777" w:rsidR="008312DA" w:rsidRPr="00A06C59" w:rsidRDefault="008312DA" w:rsidP="008312DA">
      <w:pPr>
        <w:rPr>
          <w:b/>
          <w:sz w:val="22"/>
          <w:lang w:val="cs-CZ"/>
        </w:rPr>
      </w:pPr>
    </w:p>
    <w:p w14:paraId="651CBEA7" w14:textId="77777777" w:rsidR="008312DA" w:rsidRPr="00A06C59" w:rsidRDefault="008312DA" w:rsidP="008312DA">
      <w:pPr>
        <w:rPr>
          <w:b/>
          <w:sz w:val="22"/>
          <w:lang w:val="cs-CZ"/>
        </w:rPr>
      </w:pPr>
    </w:p>
    <w:p w14:paraId="1ACB07ED" w14:textId="77777777" w:rsidR="008312DA" w:rsidRPr="00E503F9" w:rsidRDefault="008312DA" w:rsidP="008312DA">
      <w:pPr>
        <w:rPr>
          <w:sz w:val="22"/>
          <w:lang w:val="cs-CZ"/>
        </w:rPr>
      </w:pPr>
    </w:p>
    <w:sectPr w:rsidR="008312DA" w:rsidRPr="00E503F9">
      <w:headerReference w:type="default" r:id="rId13"/>
      <w:footerReference w:type="even" r:id="rId14"/>
      <w:pgSz w:w="11907" w:h="16840" w:code="9"/>
      <w:pgMar w:top="1134" w:right="1418" w:bottom="1134" w:left="1418" w:header="1021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DED5CA" w14:textId="77777777" w:rsidR="002D2D66" w:rsidRDefault="002D2D66">
      <w:r>
        <w:separator/>
      </w:r>
    </w:p>
  </w:endnote>
  <w:endnote w:type="continuationSeparator" w:id="0">
    <w:p w14:paraId="713F8B82" w14:textId="77777777" w:rsidR="002D2D66" w:rsidRDefault="002D2D66">
      <w:r>
        <w:continuationSeparator/>
      </w:r>
    </w:p>
  </w:endnote>
  <w:endnote w:type="continuationNotice" w:id="1">
    <w:p w14:paraId="4F257CEF" w14:textId="77777777" w:rsidR="002D2D66" w:rsidRDefault="002D2D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4B877" w14:textId="77777777" w:rsidR="0032543A" w:rsidRDefault="00CF1DE0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9F58653" w14:textId="77777777" w:rsidR="0032543A" w:rsidRDefault="0032543A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5BF5BC" w14:textId="77777777" w:rsidR="002D2D66" w:rsidRDefault="002D2D66">
      <w:r>
        <w:separator/>
      </w:r>
    </w:p>
  </w:footnote>
  <w:footnote w:type="continuationSeparator" w:id="0">
    <w:p w14:paraId="0AA99330" w14:textId="77777777" w:rsidR="002D2D66" w:rsidRDefault="002D2D66">
      <w:r>
        <w:continuationSeparator/>
      </w:r>
    </w:p>
  </w:footnote>
  <w:footnote w:type="continuationNotice" w:id="1">
    <w:p w14:paraId="249F2E27" w14:textId="77777777" w:rsidR="002D2D66" w:rsidRDefault="002D2D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3CEE57" w14:textId="4D1E2AF1" w:rsidR="0032543A" w:rsidRDefault="00665664" w:rsidP="00D42A0D">
    <w:pPr>
      <w:pStyle w:val="Zhlav"/>
    </w:pPr>
    <w:r w:rsidRPr="00665664">
      <w:t xml:space="preserve">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44B2666"/>
    <w:multiLevelType w:val="hybridMultilevel"/>
    <w:tmpl w:val="EFA4F8F0"/>
    <w:lvl w:ilvl="0" w:tplc="644E8E56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F234C2"/>
    <w:multiLevelType w:val="hybridMultilevel"/>
    <w:tmpl w:val="8B30423A"/>
    <w:lvl w:ilvl="0" w:tplc="D1A66D0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A66EC"/>
    <w:multiLevelType w:val="hybridMultilevel"/>
    <w:tmpl w:val="57EA2D2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F5A8A"/>
    <w:multiLevelType w:val="hybridMultilevel"/>
    <w:tmpl w:val="6FA0D8B2"/>
    <w:lvl w:ilvl="0" w:tplc="A50E79C0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52D32"/>
    <w:multiLevelType w:val="hybridMultilevel"/>
    <w:tmpl w:val="4300C4C4"/>
    <w:lvl w:ilvl="0" w:tplc="A30EEBA2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36964572"/>
    <w:multiLevelType w:val="hybridMultilevel"/>
    <w:tmpl w:val="1F4C18AA"/>
    <w:lvl w:ilvl="0" w:tplc="E2D8FEB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bullet"/>
      <w:lvlText w:val="-"/>
      <w:legacy w:legacy="1" w:legacySpace="0" w:legacyIndent="360"/>
      <w:lvlJc w:val="left"/>
      <w:pPr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C5415"/>
    <w:multiLevelType w:val="hybridMultilevel"/>
    <w:tmpl w:val="075A5F7C"/>
    <w:lvl w:ilvl="0" w:tplc="71B0FED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ACFA8BC2">
      <w:start w:val="2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1"/>
  </w:num>
  <w:num w:numId="6">
    <w:abstractNumId w:val="12"/>
  </w:num>
  <w:num w:numId="7">
    <w:abstractNumId w:val="7"/>
  </w:num>
  <w:num w:numId="8">
    <w:abstractNumId w:val="10"/>
  </w:num>
  <w:num w:numId="9">
    <w:abstractNumId w:val="6"/>
  </w:num>
  <w:num w:numId="10">
    <w:abstractNumId w:val="8"/>
  </w:num>
  <w:num w:numId="1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2">
    <w:abstractNumId w:val="5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43A"/>
    <w:rsid w:val="00001B58"/>
    <w:rsid w:val="00090ECD"/>
    <w:rsid w:val="000A1B76"/>
    <w:rsid w:val="000E0C76"/>
    <w:rsid w:val="001A222F"/>
    <w:rsid w:val="001E3362"/>
    <w:rsid w:val="0022133A"/>
    <w:rsid w:val="002B0181"/>
    <w:rsid w:val="002D2D66"/>
    <w:rsid w:val="002F4EED"/>
    <w:rsid w:val="003057B7"/>
    <w:rsid w:val="0032543A"/>
    <w:rsid w:val="003A4C4A"/>
    <w:rsid w:val="003E79E1"/>
    <w:rsid w:val="004155B0"/>
    <w:rsid w:val="004B2B2F"/>
    <w:rsid w:val="004C5D80"/>
    <w:rsid w:val="004D2D89"/>
    <w:rsid w:val="0052769D"/>
    <w:rsid w:val="00530FC3"/>
    <w:rsid w:val="005432C5"/>
    <w:rsid w:val="005450E5"/>
    <w:rsid w:val="00554E1C"/>
    <w:rsid w:val="00565D36"/>
    <w:rsid w:val="005906BC"/>
    <w:rsid w:val="00596F39"/>
    <w:rsid w:val="006130EA"/>
    <w:rsid w:val="006600BC"/>
    <w:rsid w:val="00665664"/>
    <w:rsid w:val="00680BDD"/>
    <w:rsid w:val="006A4E58"/>
    <w:rsid w:val="007308DF"/>
    <w:rsid w:val="00732493"/>
    <w:rsid w:val="00760612"/>
    <w:rsid w:val="00784989"/>
    <w:rsid w:val="007D257B"/>
    <w:rsid w:val="007E407D"/>
    <w:rsid w:val="007E7B78"/>
    <w:rsid w:val="007F43D7"/>
    <w:rsid w:val="008312DA"/>
    <w:rsid w:val="008B51E6"/>
    <w:rsid w:val="008F14E7"/>
    <w:rsid w:val="008F5D74"/>
    <w:rsid w:val="009110AD"/>
    <w:rsid w:val="00917FAE"/>
    <w:rsid w:val="00961EEB"/>
    <w:rsid w:val="009662EB"/>
    <w:rsid w:val="00987D5A"/>
    <w:rsid w:val="00990899"/>
    <w:rsid w:val="009E1A19"/>
    <w:rsid w:val="00A06C59"/>
    <w:rsid w:val="00A21EBA"/>
    <w:rsid w:val="00A46C2C"/>
    <w:rsid w:val="00A613B9"/>
    <w:rsid w:val="00A933FE"/>
    <w:rsid w:val="00AB71C2"/>
    <w:rsid w:val="00AD0638"/>
    <w:rsid w:val="00B01237"/>
    <w:rsid w:val="00B178AC"/>
    <w:rsid w:val="00B951DC"/>
    <w:rsid w:val="00BA2B1B"/>
    <w:rsid w:val="00BC2864"/>
    <w:rsid w:val="00BF61C2"/>
    <w:rsid w:val="00C475C4"/>
    <w:rsid w:val="00C82205"/>
    <w:rsid w:val="00CF1DE0"/>
    <w:rsid w:val="00CF5ADA"/>
    <w:rsid w:val="00D17AED"/>
    <w:rsid w:val="00D33C8C"/>
    <w:rsid w:val="00D42A0D"/>
    <w:rsid w:val="00D67459"/>
    <w:rsid w:val="00D76A23"/>
    <w:rsid w:val="00DE13F1"/>
    <w:rsid w:val="00E30DB1"/>
    <w:rsid w:val="00E42173"/>
    <w:rsid w:val="00E5079A"/>
    <w:rsid w:val="00E60D69"/>
    <w:rsid w:val="00EA0621"/>
    <w:rsid w:val="00EA3E0B"/>
    <w:rsid w:val="00ED4158"/>
    <w:rsid w:val="00EE54AE"/>
    <w:rsid w:val="00F12D9E"/>
    <w:rsid w:val="00F54839"/>
    <w:rsid w:val="00F63930"/>
    <w:rsid w:val="00F713B8"/>
    <w:rsid w:val="00F746E9"/>
    <w:rsid w:val="00F76D75"/>
    <w:rsid w:val="00F864B3"/>
    <w:rsid w:val="00FA08E7"/>
    <w:rsid w:val="00FE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ECD173"/>
  <w15:chartTrackingRefBased/>
  <w15:docId w15:val="{30A4FF2F-6F45-481A-8EB9-D4DC64654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iPriority="99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tabs>
        <w:tab w:val="left" w:pos="4300"/>
        <w:tab w:val="left" w:pos="5940"/>
        <w:tab w:val="left" w:pos="8180"/>
      </w:tabs>
      <w:spacing w:line="360" w:lineRule="atLeast"/>
      <w:outlineLvl w:val="1"/>
    </w:pPr>
    <w:rPr>
      <w:b/>
      <w:u w:val="single"/>
      <w:lang w:val="en-US"/>
    </w:rPr>
  </w:style>
  <w:style w:type="paragraph" w:styleId="Nadpis3">
    <w:name w:val="heading 3"/>
    <w:basedOn w:val="Normln"/>
    <w:next w:val="Normln"/>
    <w:qFormat/>
    <w:pPr>
      <w:keepNext/>
      <w:tabs>
        <w:tab w:val="decimal" w:pos="6760"/>
      </w:tabs>
      <w:spacing w:line="480" w:lineRule="atLeast"/>
      <w:outlineLvl w:val="2"/>
    </w:pPr>
    <w:rPr>
      <w:b/>
      <w:lang w:val="en-US"/>
    </w:rPr>
  </w:style>
  <w:style w:type="paragraph" w:styleId="Nadpis4">
    <w:name w:val="heading 4"/>
    <w:basedOn w:val="Normln"/>
    <w:next w:val="Normln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6">
    <w:name w:val="heading 6"/>
    <w:basedOn w:val="Normln"/>
    <w:next w:val="Normln"/>
    <w:qFormat/>
    <w:pPr>
      <w:keepNext/>
      <w:keepLines/>
      <w:tabs>
        <w:tab w:val="right" w:pos="4536"/>
        <w:tab w:val="left" w:pos="5180"/>
        <w:tab w:val="left" w:pos="5380"/>
        <w:tab w:val="left" w:pos="8222"/>
      </w:tabs>
      <w:outlineLvl w:val="5"/>
    </w:pPr>
    <w:rPr>
      <w:b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320"/>
        <w:tab w:val="right" w:pos="8640"/>
      </w:tabs>
    </w:pPr>
  </w:style>
  <w:style w:type="paragraph" w:styleId="Zpat">
    <w:name w:val="footer"/>
    <w:basedOn w:val="Normln"/>
    <w:pPr>
      <w:tabs>
        <w:tab w:val="center" w:pos="4320"/>
        <w:tab w:val="right" w:pos="8640"/>
      </w:tabs>
    </w:pPr>
  </w:style>
  <w:style w:type="table" w:styleId="Mkatabulky">
    <w:name w:val="Table Grid"/>
    <w:basedOn w:val="Normlntabulk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</w:style>
  <w:style w:type="character" w:styleId="Hypertextovodkaz">
    <w:name w:val="Hyperlink"/>
    <w:rPr>
      <w:rFonts w:ascii="Times New Roman" w:hAnsi="Times New Roman"/>
      <w:color w:val="auto"/>
      <w:sz w:val="24"/>
      <w:szCs w:val="24"/>
      <w:u w:val="single"/>
      <w:lang w:val="en-US"/>
    </w:rPr>
  </w:style>
  <w:style w:type="character" w:styleId="Sledovanodkaz">
    <w:name w:val="FollowedHyperlink"/>
    <w:rPr>
      <w:color w:val="800080"/>
      <w:u w:val="single"/>
    </w:rPr>
  </w:style>
  <w:style w:type="paragraph" w:styleId="Prosttext">
    <w:name w:val="Plain Text"/>
    <w:basedOn w:val="Normln"/>
    <w:rPr>
      <w:rFonts w:ascii="Courier New" w:hAnsi="Courier New"/>
      <w:sz w:val="20"/>
      <w:lang w:val="en-GB"/>
    </w:rPr>
  </w:style>
  <w:style w:type="paragraph" w:styleId="Titulek">
    <w:name w:val="caption"/>
    <w:basedOn w:val="Normln"/>
    <w:next w:val="Normln"/>
    <w:qFormat/>
    <w:pPr>
      <w:jc w:val="both"/>
    </w:pPr>
    <w:rPr>
      <w:lang w:val="en-GB"/>
    </w:rPr>
  </w:style>
  <w:style w:type="paragraph" w:customStyle="1" w:styleId="Naslov1">
    <w:name w:val="Naslov1"/>
    <w:basedOn w:val="Nadpis1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styleId="Obsah1">
    <w:name w:val="toc 1"/>
    <w:basedOn w:val="Normln"/>
    <w:next w:val="Normln"/>
    <w:autoRedefine/>
    <w:semiHidden/>
    <w:pPr>
      <w:spacing w:before="120"/>
    </w:pPr>
    <w:rPr>
      <w:b/>
      <w:bCs/>
      <w:i/>
      <w:iCs/>
      <w:szCs w:val="28"/>
    </w:rPr>
  </w:style>
  <w:style w:type="paragraph" w:styleId="Zkladntext">
    <w:name w:val="Body Text"/>
    <w:basedOn w:val="Normln"/>
    <w:pPr>
      <w:numPr>
        <w:ilvl w:val="12"/>
      </w:numPr>
      <w:tabs>
        <w:tab w:val="left" w:pos="8505"/>
      </w:tabs>
      <w:ind w:right="-2"/>
    </w:pPr>
    <w:rPr>
      <w:sz w:val="22"/>
    </w:rPr>
  </w:style>
  <w:style w:type="paragraph" w:styleId="Zkladntext2">
    <w:name w:val="Body Text 2"/>
    <w:basedOn w:val="Normln"/>
    <w:pPr>
      <w:spacing w:after="120" w:line="480" w:lineRule="auto"/>
    </w:pPr>
  </w:style>
  <w:style w:type="paragraph" w:customStyle="1" w:styleId="EMEAEnBodyText">
    <w:name w:val="EMEA En Body Text"/>
    <w:basedOn w:val="Normln"/>
    <w:pPr>
      <w:spacing w:before="120" w:after="120"/>
      <w:jc w:val="both"/>
    </w:pPr>
    <w:rPr>
      <w:sz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bubliny">
    <w:name w:val="Balloon Text"/>
    <w:basedOn w:val="Normln"/>
    <w:link w:val="TextbublinyChar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Pr>
      <w:rFonts w:ascii="Segoe UI" w:hAnsi="Segoe UI" w:cs="Segoe UI"/>
      <w:sz w:val="18"/>
      <w:szCs w:val="18"/>
    </w:rPr>
  </w:style>
  <w:style w:type="paragraph" w:customStyle="1" w:styleId="BodytextAgency">
    <w:name w:val="Body text (Agency)"/>
    <w:basedOn w:val="Normln"/>
    <w:link w:val="BodytextAgencyChar"/>
    <w:qFormat/>
    <w:pPr>
      <w:spacing w:after="140" w:line="280" w:lineRule="atLeast"/>
    </w:pPr>
    <w:rPr>
      <w:rFonts w:ascii="Verdana" w:eastAsia="Verdana" w:hAnsi="Verdana" w:cs="Verdana"/>
      <w:sz w:val="18"/>
      <w:szCs w:val="18"/>
      <w:lang w:val="cs-CZ" w:eastAsia="en-GB"/>
    </w:rPr>
  </w:style>
  <w:style w:type="character" w:customStyle="1" w:styleId="BodytextAgencyChar">
    <w:name w:val="Body text (Agency) Char"/>
    <w:link w:val="BodytextAgency"/>
    <w:qFormat/>
    <w:rPr>
      <w:rFonts w:ascii="Verdana" w:eastAsia="Verdana" w:hAnsi="Verdana" w:cs="Verdana"/>
      <w:sz w:val="18"/>
      <w:szCs w:val="18"/>
      <w:lang w:val="cs-CZ" w:eastAsia="en-GB"/>
    </w:rPr>
  </w:style>
  <w:style w:type="paragraph" w:customStyle="1" w:styleId="Normalold">
    <w:name w:val="Normal (old)"/>
    <w:basedOn w:val="Normln"/>
    <w:pPr>
      <w:ind w:left="720" w:hanging="720"/>
    </w:pPr>
    <w:rPr>
      <w:rFonts w:eastAsia="SimSun"/>
      <w:sz w:val="22"/>
      <w:szCs w:val="18"/>
      <w:lang w:val="cs-CZ" w:eastAsia="zh-CN"/>
    </w:rPr>
  </w:style>
  <w:style w:type="paragraph" w:customStyle="1" w:styleId="Style1">
    <w:name w:val="Style1"/>
    <w:basedOn w:val="Normln"/>
    <w:qFormat/>
    <w:pPr>
      <w:tabs>
        <w:tab w:val="left" w:pos="0"/>
      </w:tabs>
      <w:ind w:left="567" w:hanging="567"/>
    </w:pPr>
    <w:rPr>
      <w:b/>
      <w:sz w:val="22"/>
      <w:szCs w:val="22"/>
      <w:lang w:val="cs-CZ" w:eastAsia="en-US"/>
    </w:rPr>
  </w:style>
  <w:style w:type="paragraph" w:styleId="Revize">
    <w:name w:val="Revision"/>
    <w:hidden/>
    <w:uiPriority w:val="99"/>
    <w:semiHidden/>
    <w:rPr>
      <w:sz w:val="24"/>
    </w:rPr>
  </w:style>
  <w:style w:type="paragraph" w:styleId="Textvysvtlivek">
    <w:name w:val="endnote text"/>
    <w:basedOn w:val="Normln"/>
    <w:link w:val="TextvysvtlivekChar"/>
    <w:pPr>
      <w:tabs>
        <w:tab w:val="left" w:pos="567"/>
      </w:tabs>
    </w:pPr>
    <w:rPr>
      <w:sz w:val="22"/>
      <w:lang w:val="cs-CZ" w:eastAsia="en-US"/>
    </w:rPr>
  </w:style>
  <w:style w:type="character" w:customStyle="1" w:styleId="TextvysvtlivekChar">
    <w:name w:val="Text vysvětlivek Char"/>
    <w:basedOn w:val="Standardnpsmoodstavce"/>
    <w:link w:val="Textvysvtlivek"/>
    <w:rPr>
      <w:sz w:val="22"/>
      <w:lang w:val="cs-CZ" w:eastAsia="en-US"/>
    </w:rPr>
  </w:style>
  <w:style w:type="paragraph" w:customStyle="1" w:styleId="Style4">
    <w:name w:val="Style4"/>
    <w:basedOn w:val="Normln"/>
    <w:qFormat/>
    <w:pPr>
      <w:tabs>
        <w:tab w:val="left" w:pos="567"/>
      </w:tabs>
      <w:spacing w:line="260" w:lineRule="exact"/>
    </w:pPr>
    <w:rPr>
      <w:sz w:val="22"/>
      <w:szCs w:val="22"/>
      <w:lang w:val="cs-CZ" w:eastAsia="en-US"/>
    </w:rPr>
  </w:style>
  <w:style w:type="character" w:customStyle="1" w:styleId="Nerazreenaomemba1">
    <w:name w:val="Nerazrešena omemba1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rPr>
      <w:sz w:val="16"/>
      <w:szCs w:val="16"/>
    </w:rPr>
  </w:style>
  <w:style w:type="paragraph" w:styleId="Textkomente">
    <w:name w:val="annotation text"/>
    <w:basedOn w:val="Normln"/>
    <w:link w:val="TextkomenteChar"/>
    <w:rPr>
      <w:sz w:val="20"/>
    </w:rPr>
  </w:style>
  <w:style w:type="character" w:customStyle="1" w:styleId="TextkomenteChar">
    <w:name w:val="Text komentáře Char"/>
    <w:basedOn w:val="Standardnpsmoodstavce"/>
    <w:link w:val="Textkomente"/>
  </w:style>
  <w:style w:type="paragraph" w:styleId="Pedmtkomente">
    <w:name w:val="annotation subject"/>
    <w:basedOn w:val="Textkomente"/>
    <w:next w:val="Textkomente"/>
    <w:link w:val="PedmtkomenteChar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Pr>
      <w:b/>
      <w:bCs/>
    </w:rPr>
  </w:style>
  <w:style w:type="paragraph" w:styleId="Zkladntextodsazen2">
    <w:name w:val="Body Text Indent 2"/>
    <w:basedOn w:val="Normln"/>
    <w:link w:val="Zkladntextodsazen2Char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Pr>
      <w:sz w:val="24"/>
    </w:rPr>
  </w:style>
  <w:style w:type="paragraph" w:styleId="Zkladntextodsazen">
    <w:name w:val="Body Text Indent"/>
    <w:basedOn w:val="Normln"/>
    <w:link w:val="ZkladntextodsazenChar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Pr>
      <w:sz w:val="24"/>
    </w:rPr>
  </w:style>
  <w:style w:type="character" w:customStyle="1" w:styleId="jlqj4b">
    <w:name w:val="jlqj4b"/>
    <w:rsid w:val="00D33C8C"/>
  </w:style>
  <w:style w:type="paragraph" w:styleId="Odstavecseseznamem">
    <w:name w:val="List Paragraph"/>
    <w:basedOn w:val="Normln"/>
    <w:uiPriority w:val="34"/>
    <w:qFormat/>
    <w:rsid w:val="00D33C8C"/>
    <w:pPr>
      <w:ind w:left="720"/>
      <w:contextualSpacing/>
    </w:p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D33C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D33C8C"/>
    <w:rPr>
      <w:rFonts w:ascii="Courier New" w:hAnsi="Courier New" w:cs="Courier New"/>
      <w:lang w:val="cs-CZ" w:eastAsia="cs-CZ"/>
    </w:rPr>
  </w:style>
  <w:style w:type="character" w:customStyle="1" w:styleId="y2iqfc">
    <w:name w:val="y2iqfc"/>
    <w:basedOn w:val="Standardnpsmoodstavce"/>
    <w:rsid w:val="00D33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1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skvbl.c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dicines.health.europa.eu/veterinary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uskvbl.cz/cs/farmakovigilanc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r@uskvbl.cz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Standard ISO 690 – številčni sklic" Version="1987"/>
</file>

<file path=customXml/itemProps1.xml><?xml version="1.0" encoding="utf-8"?>
<ds:datastoreItem xmlns:ds="http://schemas.openxmlformats.org/officeDocument/2006/customXml" ds:itemID="{8A6630EE-F690-4B1E-A1F9-37B635172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1621</Words>
  <Characters>9565</Characters>
  <Application>Microsoft Office Word</Application>
  <DocSecurity>0</DocSecurity>
  <Lines>79</Lines>
  <Paragraphs>22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Cafuta, Vojko</dc:creator>
  <cp:keywords/>
  <dc:description/>
  <cp:lastModifiedBy>Neugebauerová Kateřina</cp:lastModifiedBy>
  <cp:revision>13</cp:revision>
  <cp:lastPrinted>2026-03-19T11:27:00Z</cp:lastPrinted>
  <dcterms:created xsi:type="dcterms:W3CDTF">2026-09-01T09:20:00Z</dcterms:created>
  <dcterms:modified xsi:type="dcterms:W3CDTF">2026-10-13T12:26:00Z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rst_effective_date">
    <vt:lpwstr/>
  </property>
  <property fmtid="{D5CDD505-2E9C-101B-9397-08002B2CF9AE}" pid="3" name="updated_effective_date">
    <vt:lpwstr/>
  </property>
  <property fmtid="{D5CDD505-2E9C-101B-9397-08002B2CF9AE}" pid="4" name="object_name">
    <vt:lpwstr>PI_Text106682_2</vt:lpwstr>
  </property>
  <property fmtid="{D5CDD505-2E9C-101B-9397-08002B2CF9AE}" pid="5" name="document_code">
    <vt:lpwstr>1.3.1</vt:lpwstr>
  </property>
  <property fmtid="{D5CDD505-2E9C-101B-9397-08002B2CF9AE}" pid="6" name="title_in_eng">
    <vt:lpwstr>SPC, Labeling and Package Leaflet</vt:lpwstr>
  </property>
  <property fmtid="{D5CDD505-2E9C-101B-9397-08002B2CF9AE}" pid="7" name="prod_family">
    <vt:lpwstr>Calfoset</vt:lpwstr>
  </property>
  <property fmtid="{D5CDD505-2E9C-101B-9397-08002B2CF9AE}" pid="8" name="country">
    <vt:lpwstr>CZ-Czech Republic</vt:lpwstr>
  </property>
  <property fmtid="{D5CDD505-2E9C-101B-9397-08002B2CF9AE}" pid="9" name="first_pending_date">
    <vt:lpwstr>21.01.2026</vt:lpwstr>
  </property>
  <property fmtid="{D5CDD505-2E9C-101B-9397-08002B2CF9AE}" pid="10" name="updated_pending_date">
    <vt:lpwstr>21.01.2026</vt:lpwstr>
  </property>
  <property fmtid="{D5CDD505-2E9C-101B-9397-08002B2CF9AE}" pid="11" name="mp_title">
    <vt:lpwstr/>
  </property>
  <property fmtid="{D5CDD505-2E9C-101B-9397-08002B2CF9AE}" pid="12" name="ph_inn_name">
    <vt:lpwstr/>
  </property>
  <property fmtid="{D5CDD505-2E9C-101B-9397-08002B2CF9AE}" pid="13" name="ph_pharm_form">
    <vt:lpwstr/>
  </property>
  <property fmtid="{D5CDD505-2E9C-101B-9397-08002B2CF9AE}" pid="14" name="ph_unit_measure">
    <vt:lpwstr/>
  </property>
  <property fmtid="{D5CDD505-2E9C-101B-9397-08002B2CF9AE}" pid="15" name="mp_first_effective_date">
    <vt:lpwstr/>
  </property>
  <property fmtid="{D5CDD505-2E9C-101B-9397-08002B2CF9AE}" pid="16" name="mp_updated_effective_date">
    <vt:lpwstr/>
  </property>
  <property fmtid="{D5CDD505-2E9C-101B-9397-08002B2CF9AE}" pid="17" name="ph_strength_custom">
    <vt:lpwstr/>
  </property>
  <property fmtid="{D5CDD505-2E9C-101B-9397-08002B2CF9AE}" pid="18" name="mp_document_code">
    <vt:lpwstr/>
  </property>
  <property fmtid="{D5CDD505-2E9C-101B-9397-08002B2CF9AE}" pid="19" name="drz1">
    <vt:lpwstr/>
  </property>
  <property fmtid="{D5CDD505-2E9C-101B-9397-08002B2CF9AE}" pid="20" name="drz2">
    <vt:lpwstr/>
  </property>
  <property fmtid="{D5CDD505-2E9C-101B-9397-08002B2CF9AE}" pid="21" name="drz3">
    <vt:lpwstr/>
  </property>
  <property fmtid="{D5CDD505-2E9C-101B-9397-08002B2CF9AE}" pid="22" name="drz4">
    <vt:lpwstr/>
  </property>
  <property fmtid="{D5CDD505-2E9C-101B-9397-08002B2CF9AE}" pid="23" name="drz5">
    <vt:lpwstr/>
  </property>
  <property fmtid="{D5CDD505-2E9C-101B-9397-08002B2CF9AE}" pid="24" name="drz6">
    <vt:lpwstr/>
  </property>
  <property fmtid="{D5CDD505-2E9C-101B-9397-08002B2CF9AE}" pid="25" name="drz7">
    <vt:lpwstr/>
  </property>
  <property fmtid="{D5CDD505-2E9C-101B-9397-08002B2CF9AE}" pid="26" name="drz8">
    <vt:lpwstr/>
  </property>
  <property fmtid="{D5CDD505-2E9C-101B-9397-08002B2CF9AE}" pid="27" name="drz9">
    <vt:lpwstr/>
  </property>
  <property fmtid="{D5CDD505-2E9C-101B-9397-08002B2CF9AE}" pid="28" name="drz10">
    <vt:lpwstr/>
  </property>
  <property fmtid="{D5CDD505-2E9C-101B-9397-08002B2CF9AE}" pid="29" name="RMS_drz1">
    <vt:lpwstr/>
  </property>
  <property fmtid="{D5CDD505-2E9C-101B-9397-08002B2CF9AE}" pid="30" name="RMS_drz2">
    <vt:lpwstr/>
  </property>
  <property fmtid="{D5CDD505-2E9C-101B-9397-08002B2CF9AE}" pid="31" name="RMS_drz3">
    <vt:lpwstr/>
  </property>
  <property fmtid="{D5CDD505-2E9C-101B-9397-08002B2CF9AE}" pid="32" name="RMS_drz4">
    <vt:lpwstr/>
  </property>
  <property fmtid="{D5CDD505-2E9C-101B-9397-08002B2CF9AE}" pid="33" name="RMS_drz5">
    <vt:lpwstr/>
  </property>
</Properties>
</file>