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FAE7A7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095AAE9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CAA427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1086182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917CEF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D72CC51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15240F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E1504C0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7642786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84CF734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B45039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765560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9B62655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E95848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C8DFB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B0FCF7E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97F189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19E9AA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25F0E1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6C493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2001743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8959B4" w14:textId="69106F26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84FE57" w14:textId="77777777" w:rsidR="00391622" w:rsidRPr="000759B6" w:rsidRDefault="0039162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432B99" w14:textId="59CD0B8E" w:rsidR="00C114FF" w:rsidRPr="000759B6" w:rsidRDefault="00FE41B9" w:rsidP="00B6537A">
      <w:pPr>
        <w:pStyle w:val="Style3"/>
        <w:numPr>
          <w:ilvl w:val="0"/>
          <w:numId w:val="0"/>
        </w:numPr>
      </w:pPr>
      <w:r>
        <w:t xml:space="preserve">B. </w:t>
      </w:r>
      <w:r w:rsidR="005B47DC" w:rsidRPr="000759B6">
        <w:t>PŘÍBALOVÁ INFORMACE</w:t>
      </w:r>
    </w:p>
    <w:p w14:paraId="43EC8B49" w14:textId="77777777" w:rsidR="00C114FF" w:rsidRPr="000759B6" w:rsidRDefault="005B47DC" w:rsidP="00A9226B">
      <w:pPr>
        <w:tabs>
          <w:tab w:val="clear" w:pos="567"/>
        </w:tabs>
        <w:spacing w:line="240" w:lineRule="auto"/>
        <w:jc w:val="center"/>
        <w:rPr>
          <w:szCs w:val="22"/>
        </w:rPr>
      </w:pPr>
      <w:r w:rsidRPr="000759B6">
        <w:br w:type="page"/>
      </w:r>
      <w:r w:rsidRPr="000759B6">
        <w:rPr>
          <w:b/>
          <w:szCs w:val="22"/>
        </w:rPr>
        <w:lastRenderedPageBreak/>
        <w:t>PŘÍBALOVÁ INFORMACE</w:t>
      </w:r>
    </w:p>
    <w:p w14:paraId="64A84F5A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F915C0" w14:textId="77777777" w:rsidR="00951118" w:rsidRPr="000759B6" w:rsidRDefault="0095111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9C4295D" w14:textId="77777777" w:rsidR="00C114FF" w:rsidRPr="000759B6" w:rsidRDefault="005B47DC" w:rsidP="00B13B6D">
      <w:pPr>
        <w:pStyle w:val="Style1"/>
      </w:pPr>
      <w:r w:rsidRPr="000759B6">
        <w:rPr>
          <w:highlight w:val="lightGray"/>
        </w:rPr>
        <w:t>1.</w:t>
      </w:r>
      <w:r w:rsidRPr="000759B6">
        <w:tab/>
        <w:t>Název veterinárního léčivého přípravku</w:t>
      </w:r>
    </w:p>
    <w:p w14:paraId="15739A9F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0DCDEAC" w14:textId="77777777" w:rsidR="007F09D3" w:rsidRPr="000759B6" w:rsidRDefault="007F09D3" w:rsidP="007F09D3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szCs w:val="22"/>
          <w:lang w:bidi="cs-CZ"/>
        </w:rPr>
        <w:t>Cardisure 3,5 mg/ml perorální roztok pro psy</w:t>
      </w:r>
    </w:p>
    <w:p w14:paraId="7B8457B0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F24FE97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9479FE0" w14:textId="77777777" w:rsidR="00C114FF" w:rsidRPr="000759B6" w:rsidRDefault="005B47DC" w:rsidP="00B13B6D">
      <w:pPr>
        <w:pStyle w:val="Style1"/>
      </w:pPr>
      <w:r w:rsidRPr="000759B6">
        <w:rPr>
          <w:highlight w:val="lightGray"/>
        </w:rPr>
        <w:t>2.</w:t>
      </w:r>
      <w:r w:rsidRPr="000759B6">
        <w:tab/>
        <w:t>Složení</w:t>
      </w:r>
    </w:p>
    <w:p w14:paraId="7BCD36FA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13E4A39" w14:textId="39AC732A" w:rsidR="007F09D3" w:rsidRPr="000759B6" w:rsidRDefault="007F09D3" w:rsidP="007F09D3">
      <w:p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0759B6">
        <w:rPr>
          <w:szCs w:val="22"/>
          <w:lang w:bidi="cs-CZ"/>
        </w:rPr>
        <w:t>Každý ml obsahuje:</w:t>
      </w:r>
    </w:p>
    <w:p w14:paraId="3DB236D0" w14:textId="77777777" w:rsidR="007F09D3" w:rsidRPr="000759B6" w:rsidRDefault="007F09D3" w:rsidP="007F09D3">
      <w:pPr>
        <w:tabs>
          <w:tab w:val="clear" w:pos="567"/>
        </w:tabs>
        <w:spacing w:line="240" w:lineRule="auto"/>
        <w:rPr>
          <w:b/>
          <w:szCs w:val="22"/>
        </w:rPr>
      </w:pPr>
    </w:p>
    <w:p w14:paraId="78ED95B0" w14:textId="2DFB9653" w:rsidR="007F09D3" w:rsidRPr="000759B6" w:rsidRDefault="007F09D3" w:rsidP="007F09D3">
      <w:pPr>
        <w:tabs>
          <w:tab w:val="clear" w:pos="567"/>
        </w:tabs>
        <w:spacing w:line="240" w:lineRule="auto"/>
        <w:rPr>
          <w:b/>
          <w:szCs w:val="22"/>
        </w:rPr>
      </w:pPr>
      <w:r w:rsidRPr="000759B6">
        <w:rPr>
          <w:b/>
          <w:szCs w:val="22"/>
        </w:rPr>
        <w:t>Léčiv</w:t>
      </w:r>
      <w:r w:rsidR="00094A8B">
        <w:rPr>
          <w:b/>
          <w:szCs w:val="22"/>
        </w:rPr>
        <w:t>é</w:t>
      </w:r>
      <w:r w:rsidRPr="000759B6">
        <w:rPr>
          <w:b/>
          <w:szCs w:val="22"/>
        </w:rPr>
        <w:t xml:space="preserve"> látk</w:t>
      </w:r>
      <w:r w:rsidR="00094A8B">
        <w:rPr>
          <w:b/>
          <w:szCs w:val="22"/>
        </w:rPr>
        <w:t>y</w:t>
      </w:r>
      <w:r w:rsidRPr="000759B6">
        <w:rPr>
          <w:b/>
          <w:szCs w:val="22"/>
        </w:rPr>
        <w:t>:</w:t>
      </w:r>
    </w:p>
    <w:p w14:paraId="4D946FC2" w14:textId="77777777" w:rsidR="007F09D3" w:rsidRPr="000759B6" w:rsidRDefault="007F09D3" w:rsidP="007F09D3">
      <w:pPr>
        <w:tabs>
          <w:tab w:val="clear" w:pos="567"/>
        </w:tabs>
        <w:spacing w:line="240" w:lineRule="auto"/>
        <w:rPr>
          <w:iCs/>
          <w:szCs w:val="22"/>
        </w:rPr>
      </w:pPr>
      <w:r w:rsidRPr="000759B6">
        <w:rPr>
          <w:iCs/>
          <w:szCs w:val="22"/>
        </w:rPr>
        <w:t xml:space="preserve">Pimobendanum </w:t>
      </w:r>
      <w:r w:rsidRPr="000759B6">
        <w:rPr>
          <w:iCs/>
          <w:szCs w:val="22"/>
        </w:rPr>
        <w:tab/>
      </w:r>
      <w:r w:rsidRPr="000759B6">
        <w:rPr>
          <w:iCs/>
          <w:szCs w:val="22"/>
        </w:rPr>
        <w:tab/>
        <w:t>3,5 mg</w:t>
      </w:r>
    </w:p>
    <w:p w14:paraId="529031D4" w14:textId="77777777" w:rsidR="007F09D3" w:rsidRPr="000759B6" w:rsidRDefault="007F09D3" w:rsidP="007F09D3">
      <w:pPr>
        <w:tabs>
          <w:tab w:val="clear" w:pos="567"/>
          <w:tab w:val="left" w:pos="1701"/>
        </w:tabs>
        <w:spacing w:line="240" w:lineRule="auto"/>
        <w:rPr>
          <w:iCs/>
          <w:szCs w:val="22"/>
        </w:rPr>
      </w:pPr>
    </w:p>
    <w:p w14:paraId="00D46F61" w14:textId="77777777" w:rsidR="007F09D3" w:rsidRPr="000759B6" w:rsidRDefault="007F09D3" w:rsidP="007F09D3">
      <w:pPr>
        <w:tabs>
          <w:tab w:val="clear" w:pos="567"/>
        </w:tabs>
        <w:spacing w:line="240" w:lineRule="auto"/>
        <w:rPr>
          <w:b/>
          <w:szCs w:val="22"/>
        </w:rPr>
      </w:pPr>
      <w:r w:rsidRPr="000759B6">
        <w:rPr>
          <w:b/>
          <w:szCs w:val="22"/>
        </w:rPr>
        <w:t>Pomocné látky:</w:t>
      </w:r>
    </w:p>
    <w:p w14:paraId="70C19C26" w14:textId="77777777" w:rsidR="007F09D3" w:rsidRPr="000759B6" w:rsidRDefault="007F09D3" w:rsidP="007F09D3">
      <w:pPr>
        <w:tabs>
          <w:tab w:val="clear" w:pos="567"/>
        </w:tabs>
        <w:spacing w:line="240" w:lineRule="auto"/>
        <w:ind w:left="567" w:hanging="567"/>
        <w:rPr>
          <w:iCs/>
          <w:szCs w:val="22"/>
        </w:rPr>
      </w:pPr>
      <w:r w:rsidRPr="000759B6">
        <w:rPr>
          <w:szCs w:val="22"/>
          <w:lang w:bidi="cs-CZ"/>
        </w:rPr>
        <w:t>Benzylalkohol (E 1519)</w:t>
      </w:r>
      <w:r w:rsidRPr="000759B6">
        <w:rPr>
          <w:szCs w:val="22"/>
          <w:lang w:bidi="cs-CZ"/>
        </w:rPr>
        <w:tab/>
        <w:t>1,0 mg</w:t>
      </w:r>
    </w:p>
    <w:p w14:paraId="4E905BAF" w14:textId="77777777" w:rsidR="007F09D3" w:rsidRPr="000759B6" w:rsidRDefault="007F09D3" w:rsidP="007F09D3">
      <w:pPr>
        <w:tabs>
          <w:tab w:val="clear" w:pos="567"/>
        </w:tabs>
        <w:spacing w:line="240" w:lineRule="auto"/>
        <w:rPr>
          <w:szCs w:val="22"/>
        </w:rPr>
      </w:pPr>
    </w:p>
    <w:p w14:paraId="131A33F3" w14:textId="77777777" w:rsidR="007F09D3" w:rsidRPr="000759B6" w:rsidRDefault="007F09D3" w:rsidP="007F09D3">
      <w:p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0759B6">
        <w:rPr>
          <w:szCs w:val="22"/>
          <w:lang w:bidi="cs-CZ"/>
        </w:rPr>
        <w:t xml:space="preserve">Čirá, bezbarvá, </w:t>
      </w:r>
      <w:proofErr w:type="spellStart"/>
      <w:r w:rsidRPr="000759B6">
        <w:rPr>
          <w:szCs w:val="22"/>
          <w:lang w:bidi="cs-CZ"/>
        </w:rPr>
        <w:t>poloviskózní</w:t>
      </w:r>
      <w:proofErr w:type="spellEnd"/>
      <w:r w:rsidRPr="000759B6">
        <w:rPr>
          <w:szCs w:val="22"/>
          <w:lang w:bidi="cs-CZ"/>
        </w:rPr>
        <w:t xml:space="preserve"> kapalina.</w:t>
      </w:r>
    </w:p>
    <w:p w14:paraId="1A179880" w14:textId="77777777" w:rsidR="00605C51" w:rsidRPr="000759B6" w:rsidRDefault="00605C51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AC31686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43D656" w14:textId="77777777" w:rsidR="00C114FF" w:rsidRPr="000759B6" w:rsidRDefault="005B47DC" w:rsidP="00B13B6D">
      <w:pPr>
        <w:pStyle w:val="Style1"/>
      </w:pPr>
      <w:r w:rsidRPr="000759B6">
        <w:rPr>
          <w:highlight w:val="lightGray"/>
        </w:rPr>
        <w:t>3.</w:t>
      </w:r>
      <w:r w:rsidRPr="000759B6">
        <w:tab/>
        <w:t>Cílové druhy zvířat</w:t>
      </w:r>
    </w:p>
    <w:p w14:paraId="3A82A245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B9A63B" w14:textId="77777777" w:rsidR="007F09D3" w:rsidRPr="000759B6" w:rsidRDefault="007F09D3" w:rsidP="007F09D3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szCs w:val="22"/>
        </w:rPr>
        <w:t>Psi.</w:t>
      </w:r>
    </w:p>
    <w:p w14:paraId="044C9692" w14:textId="77777777" w:rsidR="00605C51" w:rsidRPr="000759B6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09802D0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2B0C5EC" w14:textId="77777777" w:rsidR="00C114FF" w:rsidRPr="000759B6" w:rsidRDefault="005B47DC" w:rsidP="00B13B6D">
      <w:pPr>
        <w:pStyle w:val="Style1"/>
      </w:pPr>
      <w:r w:rsidRPr="000759B6">
        <w:rPr>
          <w:highlight w:val="lightGray"/>
        </w:rPr>
        <w:t>4.</w:t>
      </w:r>
      <w:r w:rsidRPr="000759B6">
        <w:tab/>
        <w:t>Indikace pro použití</w:t>
      </w:r>
    </w:p>
    <w:p w14:paraId="72A5B8D6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632F0A9" w14:textId="76233115" w:rsidR="007F09D3" w:rsidRPr="000759B6" w:rsidRDefault="007F09D3" w:rsidP="007F09D3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szCs w:val="22"/>
        </w:rPr>
        <w:t xml:space="preserve">Léčba městnavého srdečního selhání u psů vyvolaného nedostatečností srdečních chlopní (mitrální a/nebo trikuspidální </w:t>
      </w:r>
      <w:r w:rsidR="009B42AE">
        <w:rPr>
          <w:szCs w:val="22"/>
        </w:rPr>
        <w:t>regurgitace</w:t>
      </w:r>
      <w:r w:rsidRPr="000759B6">
        <w:rPr>
          <w:szCs w:val="22"/>
        </w:rPr>
        <w:t>) nebo dilatační kardiomyopatií.</w:t>
      </w:r>
    </w:p>
    <w:p w14:paraId="6B8B5A83" w14:textId="77777777" w:rsidR="00605C51" w:rsidRPr="000759B6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B0DC3B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DFDB241" w14:textId="77777777" w:rsidR="00C114FF" w:rsidRPr="000759B6" w:rsidRDefault="005B47DC" w:rsidP="00B13B6D">
      <w:pPr>
        <w:pStyle w:val="Style1"/>
      </w:pPr>
      <w:r w:rsidRPr="000759B6">
        <w:rPr>
          <w:highlight w:val="lightGray"/>
        </w:rPr>
        <w:t>5.</w:t>
      </w:r>
      <w:r w:rsidRPr="000759B6">
        <w:tab/>
        <w:t>Kontraindikace</w:t>
      </w:r>
    </w:p>
    <w:p w14:paraId="18AC33E5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C696367" w14:textId="6F78BB20" w:rsidR="007F09D3" w:rsidRPr="000759B6" w:rsidRDefault="00094A8B" w:rsidP="007F09D3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szCs w:val="22"/>
          <w:lang w:bidi="cs-CZ"/>
        </w:rPr>
        <w:t>Nepoužív</w:t>
      </w:r>
      <w:r>
        <w:rPr>
          <w:szCs w:val="22"/>
          <w:lang w:bidi="cs-CZ"/>
        </w:rPr>
        <w:t>at</w:t>
      </w:r>
      <w:r w:rsidRPr="000759B6">
        <w:rPr>
          <w:szCs w:val="22"/>
          <w:lang w:bidi="cs-CZ"/>
        </w:rPr>
        <w:t xml:space="preserve"> </w:t>
      </w:r>
      <w:r w:rsidR="007F09D3" w:rsidRPr="000759B6">
        <w:rPr>
          <w:szCs w:val="22"/>
          <w:lang w:bidi="cs-CZ"/>
        </w:rPr>
        <w:t>v případech hypertrofických kardiomyopatií nebo klinických stavů, kde není možné zvýšení srdečního výdeje z funkčních nebo anatomických důvodů (např. stenóz</w:t>
      </w:r>
      <w:r w:rsidR="009B42AE">
        <w:rPr>
          <w:szCs w:val="22"/>
          <w:lang w:bidi="cs-CZ"/>
        </w:rPr>
        <w:t>a aorty</w:t>
      </w:r>
      <w:r w:rsidR="007F09D3" w:rsidRPr="000759B6">
        <w:rPr>
          <w:szCs w:val="22"/>
          <w:lang w:bidi="cs-CZ"/>
        </w:rPr>
        <w:t>).</w:t>
      </w:r>
    </w:p>
    <w:p w14:paraId="62173E62" w14:textId="05AFB00B" w:rsidR="007F09D3" w:rsidRPr="000759B6" w:rsidRDefault="00094A8B" w:rsidP="007F09D3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szCs w:val="22"/>
          <w:lang w:bidi="cs-CZ"/>
        </w:rPr>
        <w:t>Nepoužív</w:t>
      </w:r>
      <w:r>
        <w:rPr>
          <w:szCs w:val="22"/>
          <w:lang w:bidi="cs-CZ"/>
        </w:rPr>
        <w:t>at</w:t>
      </w:r>
      <w:r w:rsidRPr="000759B6">
        <w:rPr>
          <w:szCs w:val="22"/>
          <w:lang w:bidi="cs-CZ"/>
        </w:rPr>
        <w:t xml:space="preserve"> </w:t>
      </w:r>
      <w:r w:rsidR="007F09D3" w:rsidRPr="000759B6">
        <w:rPr>
          <w:szCs w:val="22"/>
          <w:lang w:bidi="cs-CZ"/>
        </w:rPr>
        <w:t xml:space="preserve">u psů se závažným poškozením jater, protože </w:t>
      </w:r>
      <w:proofErr w:type="spellStart"/>
      <w:r w:rsidR="007F09D3" w:rsidRPr="000759B6">
        <w:rPr>
          <w:szCs w:val="22"/>
          <w:lang w:bidi="cs-CZ"/>
        </w:rPr>
        <w:t>pimobendan</w:t>
      </w:r>
      <w:proofErr w:type="spellEnd"/>
      <w:r w:rsidR="007F09D3" w:rsidRPr="000759B6">
        <w:rPr>
          <w:szCs w:val="22"/>
          <w:lang w:bidi="cs-CZ"/>
        </w:rPr>
        <w:t xml:space="preserve"> se metabolizuje hlavně v játrech.</w:t>
      </w:r>
    </w:p>
    <w:p w14:paraId="30C118E2" w14:textId="47D23DE9" w:rsidR="007F09D3" w:rsidRPr="000759B6" w:rsidRDefault="007F09D3" w:rsidP="007F09D3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szCs w:val="22"/>
        </w:rPr>
        <w:t xml:space="preserve">Nepoužívat v případech přecitlivělosti na léčivou </w:t>
      </w:r>
      <w:r w:rsidR="00094A8B">
        <w:rPr>
          <w:szCs w:val="22"/>
        </w:rPr>
        <w:t xml:space="preserve">látku </w:t>
      </w:r>
      <w:r w:rsidRPr="000759B6">
        <w:rPr>
          <w:szCs w:val="22"/>
        </w:rPr>
        <w:t>nebo na některou z pomocných látek.</w:t>
      </w:r>
    </w:p>
    <w:p w14:paraId="45CA444A" w14:textId="77777777" w:rsidR="00605C51" w:rsidRPr="000759B6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14F8839" w14:textId="77777777" w:rsidR="00EB457B" w:rsidRPr="000759B6" w:rsidRDefault="00EB457B" w:rsidP="00EB1A80">
      <w:pPr>
        <w:tabs>
          <w:tab w:val="clear" w:pos="567"/>
        </w:tabs>
        <w:spacing w:line="240" w:lineRule="auto"/>
        <w:rPr>
          <w:szCs w:val="22"/>
        </w:rPr>
      </w:pPr>
    </w:p>
    <w:p w14:paraId="0329B6BF" w14:textId="77777777" w:rsidR="00C114FF" w:rsidRPr="000759B6" w:rsidRDefault="005B47DC" w:rsidP="00B13B6D">
      <w:pPr>
        <w:pStyle w:val="Style1"/>
      </w:pPr>
      <w:r w:rsidRPr="000759B6">
        <w:rPr>
          <w:highlight w:val="lightGray"/>
        </w:rPr>
        <w:t>6.</w:t>
      </w:r>
      <w:r w:rsidRPr="000759B6">
        <w:tab/>
        <w:t>Zvláštní upozornění</w:t>
      </w:r>
    </w:p>
    <w:p w14:paraId="72546E2A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0FD37F" w14:textId="54CB53BA" w:rsidR="00F354C5" w:rsidRPr="000759B6" w:rsidRDefault="005B47DC" w:rsidP="00F354C5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szCs w:val="22"/>
          <w:u w:val="single"/>
        </w:rPr>
        <w:t>Zvláštní opatření pro bezpečné použití u cílových druhů zvířat</w:t>
      </w:r>
      <w:r w:rsidRPr="000759B6">
        <w:t>:</w:t>
      </w:r>
    </w:p>
    <w:p w14:paraId="40D27AE2" w14:textId="77777777" w:rsidR="007F09D3" w:rsidRPr="000759B6" w:rsidRDefault="007F09D3" w:rsidP="007F09D3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szCs w:val="22"/>
        </w:rPr>
        <w:t xml:space="preserve">U psů s prokázaným diabetes </w:t>
      </w:r>
      <w:proofErr w:type="spellStart"/>
      <w:r w:rsidRPr="000759B6">
        <w:rPr>
          <w:szCs w:val="22"/>
        </w:rPr>
        <w:t>mellitus</w:t>
      </w:r>
      <w:proofErr w:type="spellEnd"/>
      <w:r w:rsidRPr="000759B6">
        <w:rPr>
          <w:szCs w:val="22"/>
        </w:rPr>
        <w:t xml:space="preserve"> musí být v průběhu léčby pravidelně testována hladina glukózy v krvi. </w:t>
      </w:r>
    </w:p>
    <w:p w14:paraId="65C1116E" w14:textId="40013B63" w:rsidR="007F09D3" w:rsidRPr="000759B6" w:rsidRDefault="007F09D3" w:rsidP="007F09D3">
      <w:pPr>
        <w:tabs>
          <w:tab w:val="clear" w:pos="567"/>
        </w:tabs>
        <w:spacing w:line="240" w:lineRule="auto"/>
        <w:rPr>
          <w:szCs w:val="22"/>
          <w:lang w:eastAsia="en-GB"/>
        </w:rPr>
      </w:pPr>
      <w:r w:rsidRPr="000759B6">
        <w:rPr>
          <w:szCs w:val="22"/>
        </w:rPr>
        <w:t xml:space="preserve">U zvířat léčených </w:t>
      </w:r>
      <w:proofErr w:type="spellStart"/>
      <w:r w:rsidRPr="000759B6">
        <w:rPr>
          <w:szCs w:val="22"/>
        </w:rPr>
        <w:t>pimobendanem</w:t>
      </w:r>
      <w:proofErr w:type="spellEnd"/>
      <w:r w:rsidRPr="000759B6">
        <w:rPr>
          <w:szCs w:val="22"/>
        </w:rPr>
        <w:t xml:space="preserve"> se doporučuje pravidelný monitoring srdečních funkcí a morfologie srdce. </w:t>
      </w:r>
      <w:r w:rsidRPr="000759B6">
        <w:rPr>
          <w:szCs w:val="22"/>
          <w:lang w:bidi="cs-CZ"/>
        </w:rPr>
        <w:t xml:space="preserve">Viz také </w:t>
      </w:r>
      <w:r w:rsidR="009B42AE">
        <w:rPr>
          <w:szCs w:val="22"/>
          <w:lang w:bidi="cs-CZ"/>
        </w:rPr>
        <w:t>bod</w:t>
      </w:r>
      <w:r w:rsidR="009B42AE" w:rsidRPr="000759B6">
        <w:rPr>
          <w:szCs w:val="22"/>
          <w:lang w:bidi="cs-CZ"/>
        </w:rPr>
        <w:t xml:space="preserve"> </w:t>
      </w:r>
      <w:r w:rsidRPr="000759B6">
        <w:rPr>
          <w:szCs w:val="22"/>
          <w:lang w:bidi="cs-CZ"/>
        </w:rPr>
        <w:t>Nežádoucí účinky.</w:t>
      </w:r>
    </w:p>
    <w:p w14:paraId="5B3195DD" w14:textId="77777777" w:rsidR="00F354C5" w:rsidRPr="000759B6" w:rsidRDefault="00F354C5" w:rsidP="00F354C5">
      <w:pPr>
        <w:tabs>
          <w:tab w:val="clear" w:pos="567"/>
        </w:tabs>
        <w:spacing w:line="240" w:lineRule="auto"/>
        <w:rPr>
          <w:szCs w:val="22"/>
        </w:rPr>
      </w:pPr>
    </w:p>
    <w:p w14:paraId="184F1A40" w14:textId="1757FB63" w:rsidR="00F354C5" w:rsidRPr="000759B6" w:rsidRDefault="005B47DC" w:rsidP="00F354C5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szCs w:val="22"/>
          <w:u w:val="single"/>
        </w:rPr>
        <w:t>Zvláštní opatření pro osobu, která podává veterinární léčivý přípravek zvířatům</w:t>
      </w:r>
      <w:r w:rsidRPr="000759B6">
        <w:t>:</w:t>
      </w:r>
    </w:p>
    <w:p w14:paraId="79EDBE77" w14:textId="53D5FDA2" w:rsidR="007F09D3" w:rsidRPr="000759B6" w:rsidRDefault="007F09D3" w:rsidP="007F09D3">
      <w:pPr>
        <w:tabs>
          <w:tab w:val="clear" w:pos="567"/>
        </w:tabs>
        <w:spacing w:line="240" w:lineRule="auto"/>
        <w:rPr>
          <w:rFonts w:eastAsia="Segoe UI"/>
          <w:bCs/>
          <w:szCs w:val="22"/>
        </w:rPr>
      </w:pPr>
      <w:r w:rsidRPr="000759B6">
        <w:rPr>
          <w:szCs w:val="22"/>
          <w:lang w:bidi="cs-CZ"/>
        </w:rPr>
        <w:t xml:space="preserve">Náhodné požití, zejména dětmi, může vést k výskytu tachykardie, ortostatické hypotenze, zarudnutí obličeje a bolestem hlavy. Aby se zabránilo náhodnému požití, nenechávejte </w:t>
      </w:r>
      <w:r w:rsidR="00FE41B9" w:rsidRPr="00FE41B9">
        <w:rPr>
          <w:szCs w:val="22"/>
          <w:lang w:bidi="cs-CZ"/>
        </w:rPr>
        <w:t>naplněnou stříkačku</w:t>
      </w:r>
      <w:r w:rsidRPr="00AF38A2">
        <w:rPr>
          <w:szCs w:val="22"/>
          <w:lang w:bidi="cs-CZ"/>
        </w:rPr>
        <w:t xml:space="preserve"> </w:t>
      </w:r>
      <w:r w:rsidRPr="000759B6">
        <w:rPr>
          <w:szCs w:val="22"/>
          <w:lang w:bidi="cs-CZ"/>
        </w:rPr>
        <w:t>bez dozoru</w:t>
      </w:r>
      <w:r w:rsidR="00AA33D7">
        <w:rPr>
          <w:szCs w:val="22"/>
          <w:lang w:bidi="cs-CZ"/>
        </w:rPr>
        <w:t>, l</w:t>
      </w:r>
      <w:r w:rsidRPr="000759B6">
        <w:rPr>
          <w:szCs w:val="22"/>
          <w:lang w:bidi="cs-CZ"/>
        </w:rPr>
        <w:t xml:space="preserve">ahvičku a </w:t>
      </w:r>
      <w:r w:rsidR="00FE41B9" w:rsidRPr="00FE41B9">
        <w:rPr>
          <w:szCs w:val="22"/>
          <w:lang w:bidi="cs-CZ"/>
        </w:rPr>
        <w:t>použitou stříkačku</w:t>
      </w:r>
      <w:r w:rsidRPr="00AF38A2">
        <w:rPr>
          <w:szCs w:val="22"/>
          <w:lang w:bidi="cs-CZ"/>
        </w:rPr>
        <w:t xml:space="preserve"> </w:t>
      </w:r>
      <w:r w:rsidRPr="000759B6">
        <w:rPr>
          <w:szCs w:val="22"/>
          <w:lang w:bidi="cs-CZ"/>
        </w:rPr>
        <w:t>uchovávejte v původní krabičce, aby se zabránilo přístupu dětí k</w:t>
      </w:r>
      <w:r w:rsidR="00F07977">
        <w:rPr>
          <w:szCs w:val="22"/>
          <w:lang w:bidi="cs-CZ"/>
        </w:rPr>
        <w:t xml:space="preserve"> veterinárnímu léčivému </w:t>
      </w:r>
      <w:r w:rsidRPr="000759B6">
        <w:rPr>
          <w:szCs w:val="22"/>
          <w:lang w:bidi="cs-CZ"/>
        </w:rPr>
        <w:t xml:space="preserve">přípravku. Lahvičku ihned po odebrání požadovaného množství tekutiny pevně uzavřete uzávěrem. </w:t>
      </w:r>
      <w:r w:rsidR="00F07977">
        <w:rPr>
          <w:szCs w:val="22"/>
          <w:lang w:bidi="cs-CZ"/>
        </w:rPr>
        <w:t>Veterinární léčivý p</w:t>
      </w:r>
      <w:r w:rsidRPr="000759B6">
        <w:rPr>
          <w:szCs w:val="22"/>
          <w:lang w:bidi="cs-CZ"/>
        </w:rPr>
        <w:t>řípravek použív</w:t>
      </w:r>
      <w:r w:rsidR="00AA33D7">
        <w:rPr>
          <w:szCs w:val="22"/>
          <w:lang w:bidi="cs-CZ"/>
        </w:rPr>
        <w:t>ejte</w:t>
      </w:r>
      <w:r w:rsidRPr="000759B6">
        <w:rPr>
          <w:szCs w:val="22"/>
          <w:lang w:bidi="cs-CZ"/>
        </w:rPr>
        <w:t xml:space="preserve"> a uchováv</w:t>
      </w:r>
      <w:r w:rsidR="00AA33D7">
        <w:rPr>
          <w:szCs w:val="22"/>
          <w:lang w:bidi="cs-CZ"/>
        </w:rPr>
        <w:t>ejte</w:t>
      </w:r>
      <w:r w:rsidRPr="000759B6">
        <w:rPr>
          <w:szCs w:val="22"/>
          <w:lang w:bidi="cs-CZ"/>
        </w:rPr>
        <w:t xml:space="preserve"> mimo dohled a dosah dětí.</w:t>
      </w:r>
    </w:p>
    <w:p w14:paraId="30B0D8BD" w14:textId="0B5626CE" w:rsidR="007F09D3" w:rsidRPr="000759B6" w:rsidRDefault="007F09D3" w:rsidP="00584BC9">
      <w:pPr>
        <w:keepNext/>
        <w:keepLines/>
        <w:tabs>
          <w:tab w:val="clear" w:pos="567"/>
          <w:tab w:val="left" w:pos="0"/>
        </w:tabs>
        <w:spacing w:line="240" w:lineRule="auto"/>
        <w:rPr>
          <w:szCs w:val="22"/>
        </w:rPr>
      </w:pPr>
      <w:r w:rsidRPr="000759B6">
        <w:rPr>
          <w:szCs w:val="22"/>
        </w:rPr>
        <w:lastRenderedPageBreak/>
        <w:t xml:space="preserve">V případě náhodného požití vyhledejte </w:t>
      </w:r>
      <w:r w:rsidR="00F07977">
        <w:rPr>
          <w:szCs w:val="22"/>
        </w:rPr>
        <w:t xml:space="preserve">ihned </w:t>
      </w:r>
      <w:r w:rsidRPr="000759B6">
        <w:rPr>
          <w:szCs w:val="22"/>
        </w:rPr>
        <w:t>lékařskou pomoc a ukažte příbalovou informaci nebo etiketu praktickému lékaři.</w:t>
      </w:r>
    </w:p>
    <w:p w14:paraId="039EC5D6" w14:textId="7E1FAD0E" w:rsidR="007F09D3" w:rsidRPr="000759B6" w:rsidRDefault="007F09D3" w:rsidP="007F09D3">
      <w:pPr>
        <w:tabs>
          <w:tab w:val="clear" w:pos="567"/>
          <w:tab w:val="left" w:pos="0"/>
        </w:tabs>
        <w:spacing w:line="240" w:lineRule="auto"/>
        <w:rPr>
          <w:iCs/>
          <w:szCs w:val="22"/>
        </w:rPr>
      </w:pPr>
      <w:r w:rsidRPr="000759B6">
        <w:rPr>
          <w:szCs w:val="22"/>
          <w:lang w:bidi="cs-CZ"/>
        </w:rPr>
        <w:t xml:space="preserve">Tento </w:t>
      </w:r>
      <w:r w:rsidR="00F07977">
        <w:rPr>
          <w:szCs w:val="22"/>
          <w:lang w:bidi="cs-CZ"/>
        </w:rPr>
        <w:t xml:space="preserve">veterinární léčivý </w:t>
      </w:r>
      <w:r w:rsidRPr="000759B6">
        <w:rPr>
          <w:szCs w:val="22"/>
          <w:lang w:bidi="cs-CZ"/>
        </w:rPr>
        <w:t>přípravek je senzibilizátorem pro kůži. Zacházejte s</w:t>
      </w:r>
      <w:r w:rsidR="00F07977">
        <w:rPr>
          <w:szCs w:val="22"/>
          <w:lang w:bidi="cs-CZ"/>
        </w:rPr>
        <w:t> veterinárním léčivým</w:t>
      </w:r>
      <w:r w:rsidRPr="000759B6">
        <w:rPr>
          <w:szCs w:val="22"/>
          <w:lang w:bidi="cs-CZ"/>
        </w:rPr>
        <w:t xml:space="preserve"> přípravkem opatrně, aby se zabránilo jeho kontaktu s pokožkou. Po použití si umyjte ruce.</w:t>
      </w:r>
    </w:p>
    <w:p w14:paraId="7D185F5B" w14:textId="4D2AE4A5" w:rsidR="007F09D3" w:rsidRDefault="007F09D3" w:rsidP="007F09D3">
      <w:pPr>
        <w:tabs>
          <w:tab w:val="clear" w:pos="567"/>
        </w:tabs>
        <w:spacing w:line="240" w:lineRule="auto"/>
        <w:rPr>
          <w:szCs w:val="22"/>
          <w:lang w:bidi="cs-CZ"/>
        </w:rPr>
      </w:pPr>
      <w:r w:rsidRPr="000759B6">
        <w:rPr>
          <w:szCs w:val="22"/>
          <w:lang w:bidi="cs-CZ"/>
        </w:rPr>
        <w:t xml:space="preserve">Lidé se známou přecitlivělostí na </w:t>
      </w:r>
      <w:proofErr w:type="spellStart"/>
      <w:r w:rsidRPr="000759B6">
        <w:rPr>
          <w:szCs w:val="22"/>
          <w:lang w:bidi="cs-CZ"/>
        </w:rPr>
        <w:t>pimobendan</w:t>
      </w:r>
      <w:proofErr w:type="spellEnd"/>
      <w:r w:rsidRPr="000759B6">
        <w:rPr>
          <w:szCs w:val="22"/>
          <w:lang w:bidi="cs-CZ"/>
        </w:rPr>
        <w:t xml:space="preserve"> nebo na některou z pomocných látek by se měli vyhnout kontaktu s</w:t>
      </w:r>
      <w:r w:rsidR="00F07977">
        <w:rPr>
          <w:szCs w:val="22"/>
          <w:lang w:bidi="cs-CZ"/>
        </w:rPr>
        <w:t> veterinárním léčivým přípravkem</w:t>
      </w:r>
      <w:r w:rsidRPr="000759B6">
        <w:rPr>
          <w:szCs w:val="22"/>
          <w:lang w:bidi="cs-CZ"/>
        </w:rPr>
        <w:t xml:space="preserve">. V případě náhodného potřísnění kůže </w:t>
      </w:r>
      <w:r w:rsidR="00AA33D7">
        <w:rPr>
          <w:szCs w:val="22"/>
          <w:lang w:bidi="cs-CZ"/>
        </w:rPr>
        <w:t xml:space="preserve">ji </w:t>
      </w:r>
      <w:r w:rsidRPr="000759B6">
        <w:rPr>
          <w:szCs w:val="22"/>
          <w:lang w:bidi="cs-CZ"/>
        </w:rPr>
        <w:t>ihned opláchněte vodou a mýdlem.</w:t>
      </w:r>
    </w:p>
    <w:p w14:paraId="5FC771AB" w14:textId="77777777" w:rsidR="006F7881" w:rsidRPr="000759B6" w:rsidRDefault="006F7881" w:rsidP="007F09D3">
      <w:pPr>
        <w:tabs>
          <w:tab w:val="clear" w:pos="567"/>
        </w:tabs>
        <w:spacing w:line="240" w:lineRule="auto"/>
        <w:rPr>
          <w:szCs w:val="22"/>
        </w:rPr>
      </w:pPr>
    </w:p>
    <w:p w14:paraId="73D27655" w14:textId="1565090E" w:rsidR="005B1FD0" w:rsidRPr="000759B6" w:rsidRDefault="005B47DC" w:rsidP="005B1FD0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szCs w:val="22"/>
          <w:u w:val="single"/>
        </w:rPr>
        <w:t>Březost a laktace</w:t>
      </w:r>
      <w:r w:rsidRPr="000759B6">
        <w:t>:</w:t>
      </w:r>
    </w:p>
    <w:p w14:paraId="7DE223FB" w14:textId="67E23717" w:rsidR="00F07977" w:rsidRPr="000759B6" w:rsidRDefault="00F07977" w:rsidP="00F07977">
      <w:pPr>
        <w:rPr>
          <w:szCs w:val="22"/>
          <w:u w:val="single"/>
        </w:rPr>
      </w:pPr>
      <w:r w:rsidRPr="000759B6">
        <w:rPr>
          <w:spacing w:val="-3"/>
          <w:szCs w:val="22"/>
        </w:rPr>
        <w:t>Nebyla stanovena bezpečnost veterinárního léčivého přípravku pro použití během březosti nebo laktace.</w:t>
      </w:r>
      <w:r w:rsidRPr="00F07977">
        <w:rPr>
          <w:spacing w:val="-3"/>
          <w:szCs w:val="22"/>
        </w:rPr>
        <w:t xml:space="preserve"> </w:t>
      </w:r>
      <w:r w:rsidRPr="000759B6">
        <w:rPr>
          <w:spacing w:val="-3"/>
          <w:szCs w:val="22"/>
        </w:rPr>
        <w:t>Použít pouze po zvážení terapeutického prospěchu a rizika příslušným</w:t>
      </w:r>
      <w:r w:rsidRPr="000759B6" w:rsidDel="00D62D25">
        <w:rPr>
          <w:spacing w:val="-3"/>
          <w:szCs w:val="22"/>
        </w:rPr>
        <w:t xml:space="preserve"> </w:t>
      </w:r>
      <w:r w:rsidRPr="000759B6">
        <w:rPr>
          <w:spacing w:val="-3"/>
          <w:szCs w:val="22"/>
        </w:rPr>
        <w:t>veterinárním lékařem.</w:t>
      </w:r>
    </w:p>
    <w:p w14:paraId="7D1BF2D5" w14:textId="622E568B" w:rsidR="007F09D3" w:rsidRPr="000759B6" w:rsidRDefault="007F09D3" w:rsidP="007F09D3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spacing w:val="-3"/>
          <w:szCs w:val="22"/>
        </w:rPr>
        <w:t xml:space="preserve">Laboratorní studie u potkanů a králíků </w:t>
      </w:r>
      <w:r w:rsidR="00F07977">
        <w:rPr>
          <w:spacing w:val="-3"/>
          <w:szCs w:val="22"/>
        </w:rPr>
        <w:t>nepodaly důkaz</w:t>
      </w:r>
      <w:r w:rsidRPr="000759B6">
        <w:rPr>
          <w:spacing w:val="-3"/>
          <w:szCs w:val="22"/>
        </w:rPr>
        <w:t xml:space="preserve"> o teratogenní</w:t>
      </w:r>
      <w:r w:rsidR="00F07977">
        <w:rPr>
          <w:spacing w:val="-3"/>
          <w:szCs w:val="22"/>
        </w:rPr>
        <w:t>m</w:t>
      </w:r>
      <w:r w:rsidRPr="000759B6">
        <w:rPr>
          <w:spacing w:val="-3"/>
          <w:szCs w:val="22"/>
        </w:rPr>
        <w:t xml:space="preserve"> nebo </w:t>
      </w:r>
      <w:proofErr w:type="spellStart"/>
      <w:r w:rsidRPr="000759B6">
        <w:rPr>
          <w:spacing w:val="-3"/>
          <w:szCs w:val="22"/>
        </w:rPr>
        <w:t>fetotoxick</w:t>
      </w:r>
      <w:r w:rsidR="00F07977">
        <w:rPr>
          <w:spacing w:val="-3"/>
          <w:szCs w:val="22"/>
        </w:rPr>
        <w:t>ém</w:t>
      </w:r>
      <w:proofErr w:type="spellEnd"/>
      <w:r w:rsidRPr="000759B6">
        <w:rPr>
          <w:spacing w:val="-3"/>
          <w:szCs w:val="22"/>
        </w:rPr>
        <w:t xml:space="preserve"> účin</w:t>
      </w:r>
      <w:r w:rsidR="00F07977">
        <w:rPr>
          <w:spacing w:val="-3"/>
          <w:szCs w:val="22"/>
        </w:rPr>
        <w:t>ku</w:t>
      </w:r>
      <w:r w:rsidRPr="000759B6">
        <w:rPr>
          <w:spacing w:val="-3"/>
          <w:szCs w:val="22"/>
        </w:rPr>
        <w:t xml:space="preserve">. Tyto studie však prokázaly </w:t>
      </w:r>
      <w:proofErr w:type="spellStart"/>
      <w:r w:rsidRPr="000759B6">
        <w:rPr>
          <w:spacing w:val="-3"/>
          <w:szCs w:val="22"/>
        </w:rPr>
        <w:t>maternální</w:t>
      </w:r>
      <w:proofErr w:type="spellEnd"/>
      <w:r w:rsidRPr="000759B6">
        <w:rPr>
          <w:spacing w:val="-3"/>
          <w:szCs w:val="22"/>
        </w:rPr>
        <w:t xml:space="preserve"> toxicitu a embryotoxické účinky ve vysokých dávkách a rovněž prokázaly, že je </w:t>
      </w:r>
      <w:proofErr w:type="spellStart"/>
      <w:r w:rsidRPr="000759B6">
        <w:rPr>
          <w:spacing w:val="-3"/>
          <w:szCs w:val="22"/>
        </w:rPr>
        <w:t>pimobendan</w:t>
      </w:r>
      <w:proofErr w:type="spellEnd"/>
      <w:r w:rsidRPr="000759B6">
        <w:rPr>
          <w:spacing w:val="-3"/>
          <w:szCs w:val="22"/>
        </w:rPr>
        <w:t xml:space="preserve"> vylučován do mateřského mléka. </w:t>
      </w:r>
    </w:p>
    <w:p w14:paraId="343FC52C" w14:textId="062C4144" w:rsidR="007F09D3" w:rsidRPr="000759B6" w:rsidRDefault="007F09D3" w:rsidP="007F09D3">
      <w:pPr>
        <w:tabs>
          <w:tab w:val="clear" w:pos="567"/>
        </w:tabs>
        <w:spacing w:line="240" w:lineRule="auto"/>
        <w:rPr>
          <w:szCs w:val="22"/>
        </w:rPr>
      </w:pPr>
    </w:p>
    <w:p w14:paraId="79F1C6F6" w14:textId="1B50963B" w:rsidR="005B1FD0" w:rsidRPr="000759B6" w:rsidRDefault="005B47DC" w:rsidP="005B1FD0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szCs w:val="22"/>
          <w:u w:val="single"/>
        </w:rPr>
        <w:t>Interakce s jinými léčivými přípravky a další formy interakce</w:t>
      </w:r>
      <w:r w:rsidRPr="000759B6">
        <w:t>:</w:t>
      </w:r>
    </w:p>
    <w:p w14:paraId="134247BF" w14:textId="528E738D" w:rsidR="007F09D3" w:rsidRPr="000759B6" w:rsidRDefault="007F09D3" w:rsidP="007F09D3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szCs w:val="22"/>
          <w:lang w:bidi="cs-CZ"/>
        </w:rPr>
        <w:t xml:space="preserve">Zvýšení kontraktility srdce </w:t>
      </w:r>
      <w:r w:rsidRPr="000759B6">
        <w:rPr>
          <w:szCs w:val="22"/>
        </w:rPr>
        <w:t xml:space="preserve">vyvolané </w:t>
      </w:r>
      <w:proofErr w:type="spellStart"/>
      <w:r w:rsidRPr="000759B6">
        <w:rPr>
          <w:szCs w:val="22"/>
          <w:lang w:bidi="cs-CZ"/>
        </w:rPr>
        <w:t>pimobendanem</w:t>
      </w:r>
      <w:proofErr w:type="spellEnd"/>
      <w:r w:rsidRPr="000759B6">
        <w:rPr>
          <w:szCs w:val="22"/>
          <w:lang w:bidi="cs-CZ"/>
        </w:rPr>
        <w:t xml:space="preserve"> je </w:t>
      </w:r>
      <w:r w:rsidRPr="000759B6">
        <w:rPr>
          <w:szCs w:val="22"/>
        </w:rPr>
        <w:t xml:space="preserve">zeslabeno přítomností </w:t>
      </w:r>
      <w:r w:rsidR="009B42AE">
        <w:rPr>
          <w:szCs w:val="22"/>
        </w:rPr>
        <w:t xml:space="preserve">antagonistů vápníku </w:t>
      </w:r>
      <w:proofErr w:type="spellStart"/>
      <w:r w:rsidRPr="000759B6">
        <w:rPr>
          <w:szCs w:val="22"/>
          <w:lang w:bidi="cs-CZ"/>
        </w:rPr>
        <w:t>verapamilu</w:t>
      </w:r>
      <w:proofErr w:type="spellEnd"/>
      <w:r w:rsidR="009B42AE">
        <w:rPr>
          <w:szCs w:val="22"/>
          <w:lang w:bidi="cs-CZ"/>
        </w:rPr>
        <w:t xml:space="preserve"> a</w:t>
      </w:r>
      <w:r w:rsidRPr="000759B6">
        <w:rPr>
          <w:szCs w:val="22"/>
          <w:lang w:bidi="cs-CZ"/>
        </w:rPr>
        <w:t xml:space="preserve"> </w:t>
      </w:r>
      <w:proofErr w:type="spellStart"/>
      <w:r w:rsidRPr="000759B6">
        <w:rPr>
          <w:szCs w:val="22"/>
          <w:lang w:bidi="cs-CZ"/>
        </w:rPr>
        <w:t>diltiazemu</w:t>
      </w:r>
      <w:proofErr w:type="spellEnd"/>
      <w:r w:rsidRPr="000759B6">
        <w:rPr>
          <w:szCs w:val="22"/>
          <w:lang w:bidi="cs-CZ"/>
        </w:rPr>
        <w:t xml:space="preserve"> a beta-antagonisty </w:t>
      </w:r>
      <w:proofErr w:type="spellStart"/>
      <w:r w:rsidRPr="000759B6">
        <w:rPr>
          <w:szCs w:val="22"/>
          <w:lang w:bidi="cs-CZ"/>
        </w:rPr>
        <w:t>propranololu</w:t>
      </w:r>
      <w:proofErr w:type="spellEnd"/>
      <w:r w:rsidRPr="000759B6">
        <w:rPr>
          <w:szCs w:val="22"/>
          <w:lang w:bidi="cs-CZ"/>
        </w:rPr>
        <w:t>.</w:t>
      </w:r>
    </w:p>
    <w:p w14:paraId="224FF345" w14:textId="77777777" w:rsidR="007F09D3" w:rsidRPr="000759B6" w:rsidRDefault="007F09D3" w:rsidP="007F09D3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szCs w:val="22"/>
          <w:lang w:bidi="cs-CZ"/>
        </w:rPr>
        <w:t xml:space="preserve">Ve farmakologických studiích nebyla zjištěna žádná interakce mezi srdečním </w:t>
      </w:r>
      <w:r w:rsidRPr="000759B6">
        <w:rPr>
          <w:szCs w:val="22"/>
        </w:rPr>
        <w:t xml:space="preserve">glykosidem </w:t>
      </w:r>
      <w:proofErr w:type="spellStart"/>
      <w:r w:rsidRPr="000759B6">
        <w:rPr>
          <w:szCs w:val="22"/>
          <w:lang w:bidi="cs-CZ"/>
        </w:rPr>
        <w:t>ouabainem</w:t>
      </w:r>
      <w:proofErr w:type="spellEnd"/>
      <w:r w:rsidRPr="000759B6">
        <w:rPr>
          <w:szCs w:val="22"/>
          <w:lang w:bidi="cs-CZ"/>
        </w:rPr>
        <w:t xml:space="preserve"> a </w:t>
      </w:r>
      <w:proofErr w:type="spellStart"/>
      <w:r w:rsidRPr="000759B6">
        <w:rPr>
          <w:szCs w:val="22"/>
          <w:lang w:bidi="cs-CZ"/>
        </w:rPr>
        <w:t>pimobendanem</w:t>
      </w:r>
      <w:proofErr w:type="spellEnd"/>
      <w:r w:rsidRPr="000759B6">
        <w:rPr>
          <w:szCs w:val="22"/>
          <w:lang w:bidi="cs-CZ"/>
        </w:rPr>
        <w:t>.</w:t>
      </w:r>
    </w:p>
    <w:p w14:paraId="4B6ACDF8" w14:textId="77777777" w:rsidR="005B1FD0" w:rsidRPr="000759B6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5B6C6DA5" w14:textId="0DB2B183" w:rsidR="005B1FD0" w:rsidRPr="000759B6" w:rsidRDefault="005B47DC" w:rsidP="005B1FD0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szCs w:val="22"/>
          <w:u w:val="single"/>
        </w:rPr>
        <w:t>Předávkování</w:t>
      </w:r>
      <w:r w:rsidRPr="000759B6">
        <w:t>:</w:t>
      </w:r>
    </w:p>
    <w:p w14:paraId="6DEB51D3" w14:textId="74955817" w:rsidR="00845B59" w:rsidRPr="000759B6" w:rsidRDefault="00845B59" w:rsidP="00845B59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szCs w:val="22"/>
          <w:lang w:bidi="cs-CZ"/>
        </w:rPr>
        <w:t xml:space="preserve">V případě předávkování </w:t>
      </w:r>
      <w:r w:rsidR="009B42AE">
        <w:rPr>
          <w:szCs w:val="22"/>
          <w:lang w:bidi="cs-CZ"/>
        </w:rPr>
        <w:t xml:space="preserve">se </w:t>
      </w:r>
      <w:r w:rsidRPr="000759B6">
        <w:rPr>
          <w:szCs w:val="22"/>
          <w:lang w:bidi="cs-CZ"/>
        </w:rPr>
        <w:t xml:space="preserve">může </w:t>
      </w:r>
      <w:r w:rsidR="009B42AE">
        <w:rPr>
          <w:szCs w:val="22"/>
          <w:lang w:bidi="cs-CZ"/>
        </w:rPr>
        <w:t>objevit</w:t>
      </w:r>
      <w:r w:rsidRPr="000759B6">
        <w:rPr>
          <w:szCs w:val="22"/>
          <w:lang w:bidi="cs-CZ"/>
        </w:rPr>
        <w:t xml:space="preserve"> zvracení, pozitivní </w:t>
      </w:r>
      <w:proofErr w:type="spellStart"/>
      <w:r w:rsidRPr="000759B6">
        <w:rPr>
          <w:szCs w:val="22"/>
          <w:lang w:bidi="cs-CZ"/>
        </w:rPr>
        <w:t>chronotropní</w:t>
      </w:r>
      <w:proofErr w:type="spellEnd"/>
      <w:r w:rsidRPr="000759B6">
        <w:rPr>
          <w:szCs w:val="22"/>
          <w:lang w:bidi="cs-CZ"/>
        </w:rPr>
        <w:t xml:space="preserve"> účin</w:t>
      </w:r>
      <w:r w:rsidR="009B42AE">
        <w:rPr>
          <w:szCs w:val="22"/>
          <w:lang w:bidi="cs-CZ"/>
        </w:rPr>
        <w:t>e</w:t>
      </w:r>
      <w:r w:rsidRPr="000759B6">
        <w:rPr>
          <w:szCs w:val="22"/>
          <w:lang w:bidi="cs-CZ"/>
        </w:rPr>
        <w:t>k, apati</w:t>
      </w:r>
      <w:r w:rsidR="009B42AE">
        <w:rPr>
          <w:szCs w:val="22"/>
          <w:lang w:bidi="cs-CZ"/>
        </w:rPr>
        <w:t>e</w:t>
      </w:r>
      <w:r w:rsidRPr="000759B6">
        <w:rPr>
          <w:szCs w:val="22"/>
          <w:lang w:bidi="cs-CZ"/>
        </w:rPr>
        <w:t>, ataxi</w:t>
      </w:r>
      <w:r w:rsidR="009B42AE">
        <w:rPr>
          <w:szCs w:val="22"/>
          <w:lang w:bidi="cs-CZ"/>
        </w:rPr>
        <w:t>e</w:t>
      </w:r>
      <w:r w:rsidRPr="000759B6">
        <w:rPr>
          <w:szCs w:val="22"/>
          <w:lang w:bidi="cs-CZ"/>
        </w:rPr>
        <w:t>, srdeční šelest</w:t>
      </w:r>
      <w:r w:rsidR="009B42AE">
        <w:rPr>
          <w:szCs w:val="22"/>
          <w:lang w:bidi="cs-CZ"/>
        </w:rPr>
        <w:t>y</w:t>
      </w:r>
      <w:r w:rsidRPr="000759B6">
        <w:rPr>
          <w:szCs w:val="22"/>
          <w:lang w:bidi="cs-CZ"/>
        </w:rPr>
        <w:t xml:space="preserve"> nebo hypotenz</w:t>
      </w:r>
      <w:r w:rsidR="009B42AE">
        <w:rPr>
          <w:szCs w:val="22"/>
          <w:lang w:bidi="cs-CZ"/>
        </w:rPr>
        <w:t>e</w:t>
      </w:r>
      <w:r w:rsidRPr="000759B6">
        <w:rPr>
          <w:szCs w:val="22"/>
          <w:lang w:bidi="cs-CZ"/>
        </w:rPr>
        <w:t xml:space="preserve">. </w:t>
      </w:r>
      <w:r w:rsidR="009B42AE">
        <w:rPr>
          <w:szCs w:val="22"/>
          <w:lang w:bidi="cs-CZ"/>
        </w:rPr>
        <w:t>Za</w:t>
      </w:r>
      <w:r w:rsidR="009B42AE" w:rsidRPr="000759B6">
        <w:rPr>
          <w:szCs w:val="22"/>
          <w:lang w:bidi="cs-CZ"/>
        </w:rPr>
        <w:t xml:space="preserve"> </w:t>
      </w:r>
      <w:r w:rsidRPr="000759B6">
        <w:rPr>
          <w:szCs w:val="22"/>
          <w:lang w:bidi="cs-CZ"/>
        </w:rPr>
        <w:t>této situac</w:t>
      </w:r>
      <w:r w:rsidR="009B42AE">
        <w:rPr>
          <w:szCs w:val="22"/>
          <w:lang w:bidi="cs-CZ"/>
        </w:rPr>
        <w:t>e</w:t>
      </w:r>
      <w:r w:rsidRPr="000759B6">
        <w:rPr>
          <w:szCs w:val="22"/>
          <w:lang w:bidi="cs-CZ"/>
        </w:rPr>
        <w:t xml:space="preserve"> </w:t>
      </w:r>
      <w:r w:rsidRPr="000759B6">
        <w:rPr>
          <w:szCs w:val="22"/>
        </w:rPr>
        <w:t xml:space="preserve">je nutné snížit dávkování a zahájit vhodnou symptomatickou léčbu. </w:t>
      </w:r>
    </w:p>
    <w:p w14:paraId="0D9DEDF7" w14:textId="5FE129F6" w:rsidR="00845B59" w:rsidRPr="000759B6" w:rsidRDefault="00845B59" w:rsidP="00845B59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szCs w:val="22"/>
          <w:lang w:bidi="cs-CZ"/>
        </w:rPr>
        <w:t>Při dlouhodobé expozici (6 měsíců) bylo u některých zdravých psů plemene bígl</w:t>
      </w:r>
      <w:r w:rsidRPr="000759B6">
        <w:rPr>
          <w:szCs w:val="22"/>
        </w:rPr>
        <w:t>, kterým byl podáván 3 až 5násobek doporučené dávky</w:t>
      </w:r>
      <w:r w:rsidR="009B42AE">
        <w:rPr>
          <w:szCs w:val="22"/>
        </w:rPr>
        <w:t>,</w:t>
      </w:r>
      <w:r w:rsidRPr="000759B6">
        <w:rPr>
          <w:szCs w:val="22"/>
        </w:rPr>
        <w:t xml:space="preserve"> </w:t>
      </w:r>
      <w:r w:rsidRPr="000759B6">
        <w:rPr>
          <w:szCs w:val="22"/>
          <w:lang w:bidi="cs-CZ"/>
        </w:rPr>
        <w:t>pozorováno ztluštění mitrální chlopně a hypertrofie levé komory.</w:t>
      </w:r>
    </w:p>
    <w:p w14:paraId="69B748E0" w14:textId="77777777" w:rsidR="005B1FD0" w:rsidRPr="000759B6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1F5ED78C" w14:textId="7DA00C47" w:rsidR="005B1FD0" w:rsidRPr="000759B6" w:rsidRDefault="005B47DC" w:rsidP="005B1FD0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szCs w:val="22"/>
          <w:u w:val="single"/>
        </w:rPr>
        <w:t>Hlavní inkompatibility</w:t>
      </w:r>
      <w:r w:rsidRPr="000759B6">
        <w:t>:</w:t>
      </w:r>
    </w:p>
    <w:p w14:paraId="206D3E31" w14:textId="77777777" w:rsidR="00845B59" w:rsidRPr="000759B6" w:rsidRDefault="00845B59" w:rsidP="00845B59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szCs w:val="22"/>
        </w:rPr>
        <w:t>Studie kompatibility nejsou k dispozici, a proto tento veterinární léčivý přípravek nesmí být mísen s žádnými dalšími veterinárními léčivými přípravky.</w:t>
      </w:r>
    </w:p>
    <w:p w14:paraId="19F7AC1A" w14:textId="77777777" w:rsidR="00845B59" w:rsidRPr="000759B6" w:rsidRDefault="00845B59" w:rsidP="00845B59">
      <w:pPr>
        <w:tabs>
          <w:tab w:val="clear" w:pos="567"/>
        </w:tabs>
        <w:spacing w:line="240" w:lineRule="auto"/>
        <w:rPr>
          <w:szCs w:val="22"/>
        </w:rPr>
      </w:pPr>
    </w:p>
    <w:p w14:paraId="06922BF3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0ACCB97" w14:textId="77777777" w:rsidR="00C114FF" w:rsidRPr="000759B6" w:rsidRDefault="005B47DC" w:rsidP="00B13B6D">
      <w:pPr>
        <w:pStyle w:val="Style1"/>
      </w:pPr>
      <w:r w:rsidRPr="000759B6">
        <w:rPr>
          <w:highlight w:val="lightGray"/>
        </w:rPr>
        <w:t>7.</w:t>
      </w:r>
      <w:r w:rsidRPr="000759B6">
        <w:tab/>
        <w:t>Nežádoucí účinky</w:t>
      </w:r>
    </w:p>
    <w:p w14:paraId="700B302D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65BE697" w14:textId="77777777" w:rsidR="00F07977" w:rsidRDefault="00F07977" w:rsidP="00F07977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Psi:</w:t>
      </w:r>
    </w:p>
    <w:p w14:paraId="0EA9DA04" w14:textId="77777777" w:rsidR="00F07977" w:rsidRPr="000759B6" w:rsidRDefault="00F07977" w:rsidP="00F07977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5515"/>
      </w:tblGrid>
      <w:tr w:rsidR="00F07977" w:rsidRPr="000759B6" w14:paraId="27FEC479" w14:textId="77777777" w:rsidTr="004F20CA">
        <w:tc>
          <w:tcPr>
            <w:tcW w:w="1956" w:type="pct"/>
          </w:tcPr>
          <w:p w14:paraId="251D96E8" w14:textId="77777777" w:rsidR="00F07977" w:rsidRPr="000759B6" w:rsidRDefault="00F07977" w:rsidP="004F20CA">
            <w:pPr>
              <w:spacing w:before="60" w:after="60"/>
              <w:rPr>
                <w:szCs w:val="22"/>
              </w:rPr>
            </w:pPr>
            <w:r w:rsidRPr="000759B6">
              <w:t>Vzácné</w:t>
            </w:r>
          </w:p>
          <w:p w14:paraId="7B3318BF" w14:textId="77777777" w:rsidR="00F07977" w:rsidRPr="000759B6" w:rsidRDefault="00F07977" w:rsidP="004F20CA">
            <w:pPr>
              <w:spacing w:before="60" w:after="60"/>
              <w:rPr>
                <w:szCs w:val="22"/>
              </w:rPr>
            </w:pPr>
            <w:r w:rsidRPr="000759B6">
              <w:t>(1 až 10 zvířat / 10 000 ošetřených zvířat):</w:t>
            </w:r>
          </w:p>
        </w:tc>
        <w:tc>
          <w:tcPr>
            <w:tcW w:w="3044" w:type="pct"/>
          </w:tcPr>
          <w:p w14:paraId="724948C0" w14:textId="77777777" w:rsidR="00F07977" w:rsidRPr="005763D2" w:rsidRDefault="00F07977" w:rsidP="004F20CA">
            <w:pPr>
              <w:spacing w:before="60" w:after="60"/>
              <w:rPr>
                <w:iCs/>
              </w:rPr>
            </w:pPr>
            <w:r>
              <w:rPr>
                <w:iCs/>
              </w:rPr>
              <w:t xml:space="preserve">Zvýšení srdeční </w:t>
            </w:r>
            <w:proofErr w:type="spellStart"/>
            <w:r>
              <w:rPr>
                <w:iCs/>
              </w:rPr>
              <w:t>frekvence</w:t>
            </w:r>
            <w:r w:rsidRPr="005763D2">
              <w:rPr>
                <w:iCs/>
                <w:vertAlign w:val="superscript"/>
              </w:rPr>
              <w:t>a,b</w:t>
            </w:r>
            <w:proofErr w:type="spellEnd"/>
            <w:r w:rsidRPr="005763D2">
              <w:rPr>
                <w:iCs/>
              </w:rPr>
              <w:t xml:space="preserve">, </w:t>
            </w:r>
            <w:r>
              <w:rPr>
                <w:iCs/>
              </w:rPr>
              <w:t xml:space="preserve">zhoršení nedomykavosti mitrální </w:t>
            </w:r>
            <w:proofErr w:type="spellStart"/>
            <w:r>
              <w:rPr>
                <w:iCs/>
              </w:rPr>
              <w:t>chlopně</w:t>
            </w:r>
            <w:r w:rsidRPr="005763D2">
              <w:rPr>
                <w:iCs/>
                <w:vertAlign w:val="superscript"/>
              </w:rPr>
              <w:t>c</w:t>
            </w:r>
            <w:proofErr w:type="spellEnd"/>
          </w:p>
          <w:p w14:paraId="0078E737" w14:textId="77777777" w:rsidR="00F07977" w:rsidRPr="005763D2" w:rsidRDefault="00F07977" w:rsidP="004F20CA">
            <w:pPr>
              <w:spacing w:before="60" w:after="60"/>
              <w:rPr>
                <w:iCs/>
              </w:rPr>
            </w:pPr>
            <w:proofErr w:type="spellStart"/>
            <w:r>
              <w:rPr>
                <w:iCs/>
              </w:rPr>
              <w:t>Zvracení</w:t>
            </w:r>
            <w:r w:rsidRPr="005763D2">
              <w:rPr>
                <w:iCs/>
                <w:vertAlign w:val="superscript"/>
              </w:rPr>
              <w:t>b</w:t>
            </w:r>
            <w:proofErr w:type="spellEnd"/>
            <w:r w:rsidRPr="005763D2">
              <w:rPr>
                <w:iCs/>
              </w:rPr>
              <w:t xml:space="preserve">, </w:t>
            </w:r>
            <w:proofErr w:type="spellStart"/>
            <w:r>
              <w:rPr>
                <w:iCs/>
              </w:rPr>
              <w:t>průjem</w:t>
            </w:r>
            <w:r w:rsidRPr="00531232">
              <w:rPr>
                <w:iCs/>
                <w:vertAlign w:val="superscript"/>
              </w:rPr>
              <w:t>d</w:t>
            </w:r>
            <w:proofErr w:type="spellEnd"/>
          </w:p>
          <w:p w14:paraId="04C22B2B" w14:textId="6386A658" w:rsidR="00F07977" w:rsidRPr="000759B6" w:rsidRDefault="00F07977" w:rsidP="004F20CA">
            <w:pPr>
              <w:spacing w:before="60" w:after="60"/>
              <w:rPr>
                <w:iCs/>
                <w:szCs w:val="22"/>
              </w:rPr>
            </w:pPr>
            <w:r w:rsidRPr="005763D2">
              <w:rPr>
                <w:iCs/>
              </w:rPr>
              <w:t>Anorexi</w:t>
            </w:r>
            <w:r>
              <w:rPr>
                <w:iCs/>
              </w:rPr>
              <w:t>e</w:t>
            </w:r>
            <w:r w:rsidR="00A22A51">
              <w:rPr>
                <w:iCs/>
              </w:rPr>
              <w:t xml:space="preserve"> (nechutenství)</w:t>
            </w:r>
            <w:r w:rsidRPr="005763D2">
              <w:rPr>
                <w:iCs/>
                <w:vertAlign w:val="superscript"/>
              </w:rPr>
              <w:t>d</w:t>
            </w:r>
            <w:r w:rsidRPr="005763D2">
              <w:rPr>
                <w:iCs/>
              </w:rPr>
              <w:t xml:space="preserve">, </w:t>
            </w:r>
            <w:proofErr w:type="spellStart"/>
            <w:r>
              <w:rPr>
                <w:iCs/>
              </w:rPr>
              <w:t>letargie</w:t>
            </w:r>
            <w:r w:rsidRPr="005763D2">
              <w:rPr>
                <w:iCs/>
                <w:vertAlign w:val="superscript"/>
              </w:rPr>
              <w:t>d</w:t>
            </w:r>
            <w:proofErr w:type="spellEnd"/>
          </w:p>
        </w:tc>
      </w:tr>
      <w:tr w:rsidR="00F07977" w:rsidRPr="000759B6" w14:paraId="50FCAAF4" w14:textId="77777777" w:rsidTr="004F20CA">
        <w:tc>
          <w:tcPr>
            <w:tcW w:w="1956" w:type="pct"/>
          </w:tcPr>
          <w:p w14:paraId="73C4241B" w14:textId="77777777" w:rsidR="00F07977" w:rsidRPr="000759B6" w:rsidRDefault="00F07977" w:rsidP="004F20CA">
            <w:pPr>
              <w:spacing w:before="60" w:after="60"/>
              <w:rPr>
                <w:szCs w:val="22"/>
              </w:rPr>
            </w:pPr>
            <w:r w:rsidRPr="000759B6">
              <w:t>Velmi vzácné</w:t>
            </w:r>
          </w:p>
          <w:p w14:paraId="46AA0AF5" w14:textId="77777777" w:rsidR="00F07977" w:rsidRPr="000759B6" w:rsidRDefault="00F07977" w:rsidP="004F20CA">
            <w:pPr>
              <w:spacing w:before="60" w:after="60"/>
              <w:rPr>
                <w:szCs w:val="22"/>
              </w:rPr>
            </w:pPr>
            <w:r w:rsidRPr="000759B6">
              <w:t>(&lt;1 zvíře / 10 000 ošetřených zvířat, včetně ojedinělých hlášení):</w:t>
            </w:r>
          </w:p>
        </w:tc>
        <w:tc>
          <w:tcPr>
            <w:tcW w:w="3044" w:type="pct"/>
          </w:tcPr>
          <w:p w14:paraId="0473291B" w14:textId="3FA864FF" w:rsidR="00F07977" w:rsidRPr="000759B6" w:rsidRDefault="00F07977" w:rsidP="004F20CA">
            <w:pPr>
              <w:spacing w:before="60" w:after="60"/>
              <w:rPr>
                <w:iCs/>
                <w:szCs w:val="22"/>
              </w:rPr>
            </w:pPr>
            <w:r>
              <w:rPr>
                <w:iCs/>
              </w:rPr>
              <w:t>Petechie na sliznicích</w:t>
            </w:r>
            <w:r w:rsidR="00A22A51">
              <w:rPr>
                <w:iCs/>
              </w:rPr>
              <w:t xml:space="preserve"> (přesně ohranič</w:t>
            </w:r>
            <w:r w:rsidR="00E86B39">
              <w:rPr>
                <w:iCs/>
              </w:rPr>
              <w:t>e</w:t>
            </w:r>
            <w:r w:rsidR="00A22A51">
              <w:rPr>
                <w:iCs/>
              </w:rPr>
              <w:t xml:space="preserve">né zbarvení sliznice způsobené </w:t>
            </w:r>
            <w:proofErr w:type="gramStart"/>
            <w:r w:rsidR="00A22A51">
              <w:rPr>
                <w:iCs/>
              </w:rPr>
              <w:t>krvácením)</w:t>
            </w:r>
            <w:r>
              <w:rPr>
                <w:iCs/>
                <w:vertAlign w:val="superscript"/>
              </w:rPr>
              <w:t>e</w:t>
            </w:r>
            <w:proofErr w:type="gramEnd"/>
            <w:r w:rsidRPr="00F97A2A">
              <w:rPr>
                <w:iCs/>
              </w:rPr>
              <w:t xml:space="preserve">, </w:t>
            </w:r>
            <w:r>
              <w:rPr>
                <w:iCs/>
              </w:rPr>
              <w:t>krvácení</w:t>
            </w:r>
            <w:r w:rsidR="001D1A10">
              <w:rPr>
                <w:iCs/>
              </w:rPr>
              <w:t xml:space="preserve"> (subkutánní)</w:t>
            </w:r>
            <w:r w:rsidR="001D1A10" w:rsidRPr="003F6371">
              <w:rPr>
                <w:iCs/>
                <w:vertAlign w:val="superscript"/>
              </w:rPr>
              <w:t xml:space="preserve"> </w:t>
            </w:r>
            <w:r w:rsidRPr="003F6371">
              <w:rPr>
                <w:iCs/>
                <w:vertAlign w:val="superscript"/>
              </w:rPr>
              <w:t>e</w:t>
            </w:r>
          </w:p>
        </w:tc>
      </w:tr>
    </w:tbl>
    <w:p w14:paraId="08372AAF" w14:textId="77777777" w:rsidR="00F07977" w:rsidRPr="00252694" w:rsidRDefault="00F07977" w:rsidP="00F07977">
      <w:pPr>
        <w:spacing w:before="80"/>
        <w:jc w:val="both"/>
        <w:rPr>
          <w:sz w:val="20"/>
        </w:rPr>
      </w:pPr>
      <w:r w:rsidRPr="00252694">
        <w:rPr>
          <w:sz w:val="20"/>
          <w:vertAlign w:val="superscript"/>
        </w:rPr>
        <w:t>a</w:t>
      </w:r>
      <w:r w:rsidRPr="00252694">
        <w:rPr>
          <w:sz w:val="20"/>
        </w:rPr>
        <w:t xml:space="preserve"> </w:t>
      </w:r>
      <w:r>
        <w:rPr>
          <w:sz w:val="20"/>
        </w:rPr>
        <w:t>Mírně pozitivní chronotropní účinek</w:t>
      </w:r>
      <w:r w:rsidRPr="00252694">
        <w:rPr>
          <w:sz w:val="20"/>
        </w:rPr>
        <w:t>.</w:t>
      </w:r>
    </w:p>
    <w:p w14:paraId="476D3F76" w14:textId="77777777" w:rsidR="00F07977" w:rsidRPr="00252694" w:rsidRDefault="00F07977" w:rsidP="00F07977">
      <w:pPr>
        <w:spacing w:before="80"/>
        <w:jc w:val="both"/>
        <w:rPr>
          <w:sz w:val="20"/>
        </w:rPr>
      </w:pPr>
      <w:r w:rsidRPr="00252694">
        <w:rPr>
          <w:sz w:val="20"/>
          <w:vertAlign w:val="superscript"/>
        </w:rPr>
        <w:t>b</w:t>
      </w:r>
      <w:r w:rsidRPr="00252694">
        <w:rPr>
          <w:sz w:val="20"/>
        </w:rPr>
        <w:t xml:space="preserve"> </w:t>
      </w:r>
      <w:r w:rsidRPr="000759B6">
        <w:rPr>
          <w:sz w:val="20"/>
          <w:lang w:bidi="cs-CZ"/>
        </w:rPr>
        <w:t>Tyto účinky závisí na dávce a</w:t>
      </w:r>
      <w:r>
        <w:rPr>
          <w:sz w:val="20"/>
          <w:lang w:bidi="cs-CZ"/>
        </w:rPr>
        <w:t> </w:t>
      </w:r>
      <w:r w:rsidRPr="000759B6">
        <w:rPr>
          <w:sz w:val="20"/>
          <w:lang w:bidi="cs-CZ"/>
        </w:rPr>
        <w:t xml:space="preserve">je možné </w:t>
      </w:r>
      <w:r w:rsidRPr="000759B6">
        <w:rPr>
          <w:sz w:val="20"/>
        </w:rPr>
        <w:t xml:space="preserve">se jich vyvarovat </w:t>
      </w:r>
      <w:r w:rsidRPr="000759B6">
        <w:rPr>
          <w:sz w:val="20"/>
          <w:lang w:bidi="cs-CZ"/>
        </w:rPr>
        <w:t>snížením dávky</w:t>
      </w:r>
      <w:r w:rsidRPr="00531232">
        <w:rPr>
          <w:sz w:val="20"/>
        </w:rPr>
        <w:t>.</w:t>
      </w:r>
    </w:p>
    <w:p w14:paraId="45285B12" w14:textId="77777777" w:rsidR="00F07977" w:rsidRPr="00252694" w:rsidRDefault="00F07977" w:rsidP="00F07977">
      <w:pPr>
        <w:spacing w:before="80"/>
        <w:jc w:val="both"/>
        <w:rPr>
          <w:sz w:val="20"/>
        </w:rPr>
      </w:pPr>
      <w:r w:rsidRPr="00252694">
        <w:rPr>
          <w:sz w:val="20"/>
          <w:vertAlign w:val="superscript"/>
        </w:rPr>
        <w:t>c</w:t>
      </w:r>
      <w:r w:rsidRPr="00252694">
        <w:rPr>
          <w:sz w:val="20"/>
        </w:rPr>
        <w:t xml:space="preserve"> </w:t>
      </w:r>
      <w:r>
        <w:rPr>
          <w:sz w:val="20"/>
        </w:rPr>
        <w:t xml:space="preserve">Bylo zaznamenáno </w:t>
      </w:r>
      <w:r w:rsidRPr="00543AF6">
        <w:rPr>
          <w:sz w:val="20"/>
        </w:rPr>
        <w:t>u</w:t>
      </w:r>
      <w:r>
        <w:rPr>
          <w:sz w:val="20"/>
        </w:rPr>
        <w:t> </w:t>
      </w:r>
      <w:r w:rsidRPr="00543AF6">
        <w:rPr>
          <w:sz w:val="20"/>
        </w:rPr>
        <w:t>psů s</w:t>
      </w:r>
      <w:r>
        <w:rPr>
          <w:sz w:val="20"/>
        </w:rPr>
        <w:t> </w:t>
      </w:r>
      <w:r w:rsidRPr="00543AF6">
        <w:rPr>
          <w:sz w:val="20"/>
        </w:rPr>
        <w:t xml:space="preserve">onemocněním mitrální chlopně při chronické léčbě </w:t>
      </w:r>
      <w:proofErr w:type="spellStart"/>
      <w:r w:rsidRPr="00543AF6">
        <w:rPr>
          <w:sz w:val="20"/>
        </w:rPr>
        <w:t>pimobendanem</w:t>
      </w:r>
      <w:proofErr w:type="spellEnd"/>
      <w:r w:rsidRPr="00252694">
        <w:rPr>
          <w:sz w:val="20"/>
        </w:rPr>
        <w:t>.</w:t>
      </w:r>
    </w:p>
    <w:p w14:paraId="383AAD23" w14:textId="77777777" w:rsidR="00F07977" w:rsidRPr="00252694" w:rsidRDefault="00F07977" w:rsidP="00F07977">
      <w:pPr>
        <w:spacing w:before="80"/>
        <w:jc w:val="both"/>
        <w:rPr>
          <w:sz w:val="20"/>
        </w:rPr>
      </w:pPr>
      <w:r w:rsidRPr="00252694">
        <w:rPr>
          <w:sz w:val="20"/>
          <w:vertAlign w:val="superscript"/>
        </w:rPr>
        <w:t>d</w:t>
      </w:r>
      <w:r w:rsidRPr="00252694">
        <w:rPr>
          <w:sz w:val="20"/>
        </w:rPr>
        <w:t xml:space="preserve"> </w:t>
      </w:r>
      <w:r>
        <w:rPr>
          <w:sz w:val="20"/>
        </w:rPr>
        <w:t>Přechodný</w:t>
      </w:r>
      <w:r w:rsidRPr="00252694">
        <w:rPr>
          <w:sz w:val="20"/>
        </w:rPr>
        <w:t>.</w:t>
      </w:r>
    </w:p>
    <w:p w14:paraId="3E10EB43" w14:textId="7124CE54" w:rsidR="00F07977" w:rsidRPr="00252694" w:rsidRDefault="00F07977" w:rsidP="00F07977">
      <w:pPr>
        <w:spacing w:before="80"/>
        <w:jc w:val="both"/>
        <w:rPr>
          <w:sz w:val="20"/>
        </w:rPr>
      </w:pPr>
      <w:r w:rsidRPr="00252694">
        <w:rPr>
          <w:sz w:val="20"/>
          <w:vertAlign w:val="superscript"/>
        </w:rPr>
        <w:t>e</w:t>
      </w:r>
      <w:r w:rsidRPr="00252694">
        <w:rPr>
          <w:sz w:val="20"/>
        </w:rPr>
        <w:t xml:space="preserve"> </w:t>
      </w:r>
      <w:r w:rsidRPr="00543AF6">
        <w:rPr>
          <w:sz w:val="20"/>
        </w:rPr>
        <w:t>Ačkoli nebyla souvislost s</w:t>
      </w:r>
      <w:r>
        <w:rPr>
          <w:sz w:val="20"/>
        </w:rPr>
        <w:t> </w:t>
      </w:r>
      <w:proofErr w:type="spellStart"/>
      <w:r w:rsidRPr="00543AF6">
        <w:rPr>
          <w:sz w:val="20"/>
        </w:rPr>
        <w:t>pimobendanem</w:t>
      </w:r>
      <w:proofErr w:type="spellEnd"/>
      <w:r w:rsidRPr="00543AF6">
        <w:rPr>
          <w:sz w:val="20"/>
        </w:rPr>
        <w:t xml:space="preserve"> jasně stanovena</w:t>
      </w:r>
      <w:r w:rsidRPr="00543AF6">
        <w:rPr>
          <w:sz w:val="20"/>
          <w:lang w:bidi="cs-CZ"/>
        </w:rPr>
        <w:t xml:space="preserve">, </w:t>
      </w:r>
      <w:r w:rsidRPr="00543AF6">
        <w:rPr>
          <w:sz w:val="20"/>
        </w:rPr>
        <w:t>mohou být během léčby</w:t>
      </w:r>
      <w:r w:rsidR="004C590F">
        <w:rPr>
          <w:sz w:val="20"/>
        </w:rPr>
        <w:t xml:space="preserve"> </w:t>
      </w:r>
      <w:r w:rsidRPr="00543AF6">
        <w:rPr>
          <w:sz w:val="20"/>
        </w:rPr>
        <w:t>pozorovány známky vlivu</w:t>
      </w:r>
      <w:r w:rsidRPr="00543AF6" w:rsidDel="00F837EC">
        <w:rPr>
          <w:sz w:val="20"/>
          <w:lang w:bidi="cs-CZ"/>
        </w:rPr>
        <w:t xml:space="preserve"> </w:t>
      </w:r>
      <w:r w:rsidRPr="00543AF6">
        <w:rPr>
          <w:sz w:val="20"/>
          <w:lang w:bidi="cs-CZ"/>
        </w:rPr>
        <w:t>na primární hemostázu</w:t>
      </w:r>
      <w:r w:rsidRPr="00C31A6E">
        <w:rPr>
          <w:sz w:val="20"/>
        </w:rPr>
        <w:t xml:space="preserve">. </w:t>
      </w:r>
      <w:r w:rsidRPr="00543AF6">
        <w:rPr>
          <w:sz w:val="20"/>
          <w:lang w:bidi="cs-CZ"/>
        </w:rPr>
        <w:t>Tyto příznaky vymizí po ukončení léčby</w:t>
      </w:r>
      <w:r w:rsidRPr="00C31A6E">
        <w:rPr>
          <w:sz w:val="20"/>
        </w:rPr>
        <w:t>.</w:t>
      </w:r>
    </w:p>
    <w:p w14:paraId="43FE8569" w14:textId="77777777" w:rsidR="007F09D3" w:rsidRPr="000759B6" w:rsidRDefault="007F09D3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9BB6926" w14:textId="223DE33F" w:rsidR="00BA1C8A" w:rsidRDefault="00BA1C8A" w:rsidP="00801139">
      <w:r w:rsidRPr="000759B6">
        <w:t xml:space="preserve">Hlášení nežádoucích účinků je důležité. Umožňuje nepřetržité sledování bezpečnosti přípravku. Jestliže zaznamenáte jakékoliv nežádoucí účinky, a to i takové, které nejsou uvedeny v této příbalové </w:t>
      </w:r>
      <w:r w:rsidRPr="000759B6">
        <w:lastRenderedPageBreak/>
        <w:t xml:space="preserve">informaci, nebo si myslíte, že léčivo nefunguje, obraťte se prosím nejprve na svého veterinárního lékaře. Nežádoucí účinky můžete hlásit také držiteli rozhodnutí o registraci nebo jeho místnímu zástupci s využitím kontaktních údajů uvedených na konci této příbalové informace nebo prostřednictvím národního systému hlášení nežádoucích účinků: </w:t>
      </w:r>
    </w:p>
    <w:p w14:paraId="3B43ADCC" w14:textId="77777777" w:rsidR="00E86B39" w:rsidRPr="000759B6" w:rsidRDefault="00E86B39" w:rsidP="00801139">
      <w:pPr>
        <w:rPr>
          <w:szCs w:val="22"/>
        </w:rPr>
      </w:pPr>
    </w:p>
    <w:p w14:paraId="2E08E926" w14:textId="77777777" w:rsidR="00F07977" w:rsidRPr="00513211" w:rsidRDefault="00F07977" w:rsidP="00F07977">
      <w:pPr>
        <w:tabs>
          <w:tab w:val="left" w:pos="-720"/>
        </w:tabs>
        <w:suppressAutoHyphens/>
      </w:pPr>
      <w:r w:rsidRPr="00513211">
        <w:t xml:space="preserve">Ústav pro státní kontrolu veterinárních biopreparátů a léčiv </w:t>
      </w:r>
    </w:p>
    <w:p w14:paraId="26E53272" w14:textId="2C0C58A4" w:rsidR="00F07977" w:rsidRPr="00513211" w:rsidRDefault="00F07977" w:rsidP="00F07977">
      <w:pPr>
        <w:tabs>
          <w:tab w:val="left" w:pos="-720"/>
        </w:tabs>
        <w:suppressAutoHyphens/>
      </w:pPr>
      <w:r w:rsidRPr="00513211">
        <w:t>Hudcova 232/</w:t>
      </w:r>
      <w:proofErr w:type="gramStart"/>
      <w:r w:rsidRPr="00513211">
        <w:t>56a</w:t>
      </w:r>
      <w:proofErr w:type="gramEnd"/>
      <w:r w:rsidRPr="00513211">
        <w:t xml:space="preserve"> </w:t>
      </w:r>
    </w:p>
    <w:p w14:paraId="41CCF882" w14:textId="77777777" w:rsidR="00F07977" w:rsidRPr="00513211" w:rsidRDefault="00F07977" w:rsidP="00F07977">
      <w:pPr>
        <w:tabs>
          <w:tab w:val="left" w:pos="-720"/>
        </w:tabs>
        <w:suppressAutoHyphens/>
      </w:pPr>
      <w:r w:rsidRPr="00513211">
        <w:t>621 00 Brno</w:t>
      </w:r>
    </w:p>
    <w:p w14:paraId="6F667CCC" w14:textId="70B1433F" w:rsidR="00F07977" w:rsidRPr="00513211" w:rsidRDefault="00FE41B9" w:rsidP="00F07977">
      <w:pPr>
        <w:tabs>
          <w:tab w:val="left" w:pos="-720"/>
        </w:tabs>
        <w:suppressAutoHyphens/>
      </w:pPr>
      <w:r>
        <w:t>e</w:t>
      </w:r>
      <w:r w:rsidR="00F07977" w:rsidRPr="00513211">
        <w:t>-mail: adr@uskvbl.cz</w:t>
      </w:r>
    </w:p>
    <w:p w14:paraId="3A302D4E" w14:textId="77777777" w:rsidR="00FE41B9" w:rsidRPr="00FE41B9" w:rsidRDefault="00FE41B9" w:rsidP="00FE41B9">
      <w:pPr>
        <w:tabs>
          <w:tab w:val="left" w:pos="-720"/>
        </w:tabs>
        <w:suppressAutoHyphens/>
      </w:pPr>
      <w:r w:rsidRPr="00FE41B9">
        <w:t>tel.: +420 720 940 693</w:t>
      </w:r>
    </w:p>
    <w:p w14:paraId="29BF4B88" w14:textId="5B6DC684" w:rsidR="00E124D3" w:rsidRPr="000759B6" w:rsidRDefault="00FE41B9" w:rsidP="00F07977">
      <w:pPr>
        <w:tabs>
          <w:tab w:val="left" w:pos="-720"/>
        </w:tabs>
        <w:suppressAutoHyphens/>
        <w:rPr>
          <w:noProof/>
          <w:szCs w:val="22"/>
        </w:rPr>
      </w:pPr>
      <w:r>
        <w:t>w</w:t>
      </w:r>
      <w:r w:rsidR="00F07977" w:rsidRPr="00513211">
        <w:t xml:space="preserve">ebové stránky: </w:t>
      </w:r>
      <w:hyperlink r:id="rId8" w:history="1">
        <w:r w:rsidR="00F07977" w:rsidRPr="00513211">
          <w:rPr>
            <w:rStyle w:val="Hypertextovodkaz"/>
          </w:rPr>
          <w:t>www.uskvbl.cz/cs/farmakovigilance</w:t>
        </w:r>
      </w:hyperlink>
    </w:p>
    <w:p w14:paraId="45F29FC5" w14:textId="77777777" w:rsidR="00F520FE" w:rsidRDefault="00F520FE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B036289" w14:textId="77777777" w:rsidR="00F07977" w:rsidRPr="000759B6" w:rsidRDefault="00F07977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7E81E97" w14:textId="77777777" w:rsidR="00C114FF" w:rsidRPr="000759B6" w:rsidRDefault="005B47DC" w:rsidP="00B13B6D">
      <w:pPr>
        <w:pStyle w:val="Style1"/>
      </w:pPr>
      <w:r w:rsidRPr="000759B6">
        <w:rPr>
          <w:highlight w:val="lightGray"/>
        </w:rPr>
        <w:t>8.</w:t>
      </w:r>
      <w:r w:rsidRPr="000759B6">
        <w:tab/>
        <w:t>Dávkování pro každý druh, cesty a způsob podání</w:t>
      </w:r>
    </w:p>
    <w:p w14:paraId="6EEA3383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A8F4F55" w14:textId="77777777" w:rsidR="007F09D3" w:rsidRDefault="007F09D3" w:rsidP="007F09D3">
      <w:pPr>
        <w:tabs>
          <w:tab w:val="clear" w:pos="567"/>
        </w:tabs>
        <w:spacing w:line="240" w:lineRule="auto"/>
        <w:ind w:left="567" w:hanging="567"/>
        <w:rPr>
          <w:szCs w:val="22"/>
          <w:lang w:bidi="cs-CZ"/>
        </w:rPr>
      </w:pPr>
      <w:r w:rsidRPr="000759B6">
        <w:rPr>
          <w:szCs w:val="22"/>
          <w:lang w:bidi="cs-CZ"/>
        </w:rPr>
        <w:t>Perorální podání.</w:t>
      </w:r>
    </w:p>
    <w:p w14:paraId="30DE3F10" w14:textId="77777777" w:rsidR="00F07977" w:rsidRPr="000759B6" w:rsidRDefault="00F07977" w:rsidP="007F09D3">
      <w:pPr>
        <w:tabs>
          <w:tab w:val="clear" w:pos="567"/>
        </w:tabs>
        <w:spacing w:line="240" w:lineRule="auto"/>
        <w:ind w:left="567" w:hanging="567"/>
        <w:rPr>
          <w:szCs w:val="22"/>
        </w:rPr>
      </w:pPr>
    </w:p>
    <w:p w14:paraId="06E339D6" w14:textId="77777777" w:rsidR="007F09D3" w:rsidRPr="000759B6" w:rsidRDefault="007F09D3" w:rsidP="007F09D3">
      <w:p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0759B6">
        <w:rPr>
          <w:szCs w:val="22"/>
          <w:lang w:bidi="cs-CZ"/>
        </w:rPr>
        <w:t>Pimobendan podávejte přibližně jednu hodinu před krmením.</w:t>
      </w:r>
    </w:p>
    <w:p w14:paraId="562E84EF" w14:textId="223CE022" w:rsidR="007F09D3" w:rsidRPr="000759B6" w:rsidRDefault="00F07977" w:rsidP="007F09D3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  <w:lang w:bidi="cs-CZ"/>
        </w:rPr>
        <w:t>Veterinární léčivý p</w:t>
      </w:r>
      <w:r w:rsidR="007F09D3" w:rsidRPr="000759B6">
        <w:rPr>
          <w:szCs w:val="22"/>
          <w:lang w:bidi="cs-CZ"/>
        </w:rPr>
        <w:t xml:space="preserve">řípravek podávejte perorálně v dávce 0,2 mg až 0,6 mg </w:t>
      </w:r>
      <w:proofErr w:type="spellStart"/>
      <w:r w:rsidR="007F09D3" w:rsidRPr="000759B6">
        <w:rPr>
          <w:szCs w:val="22"/>
          <w:lang w:bidi="cs-CZ"/>
        </w:rPr>
        <w:t>pimobendanu</w:t>
      </w:r>
      <w:proofErr w:type="spellEnd"/>
      <w:r w:rsidR="007F09D3" w:rsidRPr="000759B6">
        <w:rPr>
          <w:szCs w:val="22"/>
          <w:lang w:bidi="cs-CZ"/>
        </w:rPr>
        <w:t>/kg živé hmotnosti</w:t>
      </w:r>
      <w:r w:rsidR="009B42AE">
        <w:rPr>
          <w:szCs w:val="22"/>
          <w:lang w:bidi="cs-CZ"/>
        </w:rPr>
        <w:t>/</w:t>
      </w:r>
      <w:r w:rsidR="007F09D3" w:rsidRPr="000759B6">
        <w:rPr>
          <w:szCs w:val="22"/>
          <w:lang w:bidi="cs-CZ"/>
        </w:rPr>
        <w:t>den. Denní dávka se rozdělí na dvě stejná podání (tj</w:t>
      </w:r>
      <w:r w:rsidR="009B42AE">
        <w:rPr>
          <w:szCs w:val="22"/>
          <w:lang w:bidi="cs-CZ"/>
        </w:rPr>
        <w:t>.</w:t>
      </w:r>
      <w:r w:rsidR="007F09D3" w:rsidRPr="000759B6">
        <w:rPr>
          <w:szCs w:val="22"/>
          <w:lang w:bidi="cs-CZ"/>
        </w:rPr>
        <w:t xml:space="preserve"> 0,1 mg až 0,3 mg pimobendanu/kg živé hmotnosti, což odpovídá 0,3 ml až 0,8 ml </w:t>
      </w:r>
      <w:r>
        <w:rPr>
          <w:szCs w:val="22"/>
          <w:lang w:bidi="cs-CZ"/>
        </w:rPr>
        <w:t xml:space="preserve">veterinárního léčivého </w:t>
      </w:r>
      <w:r w:rsidR="007F09D3" w:rsidRPr="000759B6">
        <w:rPr>
          <w:szCs w:val="22"/>
          <w:lang w:bidi="cs-CZ"/>
        </w:rPr>
        <w:t>přípravku</w:t>
      </w:r>
      <w:r w:rsidR="009B42AE">
        <w:rPr>
          <w:szCs w:val="22"/>
          <w:lang w:bidi="cs-CZ"/>
        </w:rPr>
        <w:t>/</w:t>
      </w:r>
      <w:r w:rsidR="007F09D3" w:rsidRPr="000759B6">
        <w:rPr>
          <w:szCs w:val="22"/>
          <w:lang w:bidi="cs-CZ"/>
        </w:rPr>
        <w:t>10 kg živé hmotnosti, dvakrát denně)</w:t>
      </w:r>
      <w:r w:rsidR="009B42AE">
        <w:rPr>
          <w:szCs w:val="22"/>
          <w:lang w:bidi="cs-CZ"/>
        </w:rPr>
        <w:t>;</w:t>
      </w:r>
      <w:r w:rsidR="007F09D3" w:rsidRPr="000759B6">
        <w:rPr>
          <w:szCs w:val="22"/>
          <w:lang w:bidi="cs-CZ"/>
        </w:rPr>
        <w:t xml:space="preserve"> </w:t>
      </w:r>
      <w:r w:rsidR="007F09D3" w:rsidRPr="000759B6">
        <w:rPr>
          <w:szCs w:val="22"/>
        </w:rPr>
        <w:t xml:space="preserve">jedna </w:t>
      </w:r>
      <w:r w:rsidR="007F09D3" w:rsidRPr="000759B6">
        <w:rPr>
          <w:szCs w:val="22"/>
          <w:lang w:bidi="cs-CZ"/>
        </w:rPr>
        <w:t>polovina dávky ráno a druhá polovina přibližně o 12 hodin později.</w:t>
      </w:r>
    </w:p>
    <w:p w14:paraId="51AE9585" w14:textId="77777777" w:rsidR="007F09D3" w:rsidRPr="000759B6" w:rsidRDefault="007F09D3" w:rsidP="007F09D3">
      <w:pPr>
        <w:tabs>
          <w:tab w:val="clear" w:pos="567"/>
        </w:tabs>
        <w:spacing w:line="240" w:lineRule="auto"/>
        <w:rPr>
          <w:szCs w:val="22"/>
        </w:rPr>
      </w:pPr>
    </w:p>
    <w:p w14:paraId="31AB0135" w14:textId="146F4801" w:rsidR="007F09D3" w:rsidRPr="000759B6" w:rsidRDefault="007F09D3" w:rsidP="007F09D3">
      <w:pPr>
        <w:tabs>
          <w:tab w:val="clear" w:pos="567"/>
        </w:tabs>
        <w:spacing w:line="240" w:lineRule="auto"/>
        <w:rPr>
          <w:szCs w:val="22"/>
          <w:lang w:bidi="cs-CZ"/>
        </w:rPr>
      </w:pPr>
      <w:r w:rsidRPr="000759B6">
        <w:rPr>
          <w:szCs w:val="22"/>
          <w:lang w:bidi="cs-CZ"/>
        </w:rPr>
        <w:t>Preferovaná denní dávka je 0,5 mg pimobendanu/kg živé hmotnosti, rozdělená do dvou dávek, každých 12 hodin (tj</w:t>
      </w:r>
      <w:r w:rsidR="009B42AE">
        <w:rPr>
          <w:szCs w:val="22"/>
          <w:lang w:bidi="cs-CZ"/>
        </w:rPr>
        <w:t>.</w:t>
      </w:r>
      <w:r w:rsidRPr="000759B6">
        <w:rPr>
          <w:szCs w:val="22"/>
          <w:lang w:bidi="cs-CZ"/>
        </w:rPr>
        <w:t xml:space="preserve"> 0,25 mg/kg, což odpovídá 0,7 ml </w:t>
      </w:r>
      <w:r w:rsidR="00F07977">
        <w:rPr>
          <w:szCs w:val="22"/>
          <w:lang w:bidi="cs-CZ"/>
        </w:rPr>
        <w:t xml:space="preserve">veterinárního léčivého </w:t>
      </w:r>
      <w:r w:rsidRPr="000759B6">
        <w:rPr>
          <w:szCs w:val="22"/>
          <w:lang w:bidi="cs-CZ"/>
        </w:rPr>
        <w:t>přípravku</w:t>
      </w:r>
      <w:r w:rsidR="009B42AE">
        <w:rPr>
          <w:szCs w:val="22"/>
          <w:lang w:bidi="cs-CZ"/>
        </w:rPr>
        <w:t>/</w:t>
      </w:r>
      <w:r w:rsidRPr="000759B6">
        <w:rPr>
          <w:szCs w:val="22"/>
          <w:lang w:bidi="cs-CZ"/>
        </w:rPr>
        <w:t>10 kg živé hmotnosti na dávku).</w:t>
      </w:r>
    </w:p>
    <w:p w14:paraId="085A2BB1" w14:textId="77777777" w:rsidR="007F09D3" w:rsidRPr="000759B6" w:rsidRDefault="007F09D3" w:rsidP="007F09D3">
      <w:pPr>
        <w:tabs>
          <w:tab w:val="clear" w:pos="567"/>
        </w:tabs>
        <w:spacing w:line="240" w:lineRule="auto"/>
        <w:rPr>
          <w:szCs w:val="22"/>
        </w:rPr>
      </w:pPr>
    </w:p>
    <w:p w14:paraId="064AEC30" w14:textId="0A75B586" w:rsidR="007F09D3" w:rsidRPr="000759B6" w:rsidRDefault="00F07977" w:rsidP="007F09D3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  <w:lang w:bidi="cs-CZ"/>
        </w:rPr>
        <w:t>Veterinární léčivý p</w:t>
      </w:r>
      <w:r w:rsidR="007F09D3" w:rsidRPr="000759B6">
        <w:rPr>
          <w:szCs w:val="22"/>
          <w:lang w:bidi="cs-CZ"/>
        </w:rPr>
        <w:t>řípravek se může podávat přímo do</w:t>
      </w:r>
      <w:r w:rsidR="009B42AE">
        <w:rPr>
          <w:szCs w:val="22"/>
          <w:lang w:bidi="cs-CZ"/>
        </w:rPr>
        <w:t xml:space="preserve"> dutiny</w:t>
      </w:r>
      <w:r w:rsidR="007F09D3" w:rsidRPr="000759B6">
        <w:rPr>
          <w:szCs w:val="22"/>
          <w:lang w:bidi="cs-CZ"/>
        </w:rPr>
        <w:t xml:space="preserve"> úst</w:t>
      </w:r>
      <w:r w:rsidR="009B42AE">
        <w:rPr>
          <w:szCs w:val="22"/>
          <w:lang w:bidi="cs-CZ"/>
        </w:rPr>
        <w:t>ní</w:t>
      </w:r>
      <w:r w:rsidR="007F09D3" w:rsidRPr="000759B6">
        <w:rPr>
          <w:szCs w:val="22"/>
          <w:lang w:bidi="cs-CZ"/>
        </w:rPr>
        <w:t xml:space="preserve"> pomocí </w:t>
      </w:r>
      <w:r w:rsidR="00FE41B9" w:rsidRPr="00FE41B9">
        <w:rPr>
          <w:szCs w:val="22"/>
          <w:lang w:bidi="cs-CZ"/>
        </w:rPr>
        <w:t>odměrné stříkačky dodané</w:t>
      </w:r>
      <w:r w:rsidR="007F09D3" w:rsidRPr="000759B6">
        <w:rPr>
          <w:szCs w:val="22"/>
          <w:lang w:bidi="cs-CZ"/>
        </w:rPr>
        <w:t xml:space="preserve"> v balení.</w:t>
      </w:r>
    </w:p>
    <w:p w14:paraId="03539A79" w14:textId="77777777" w:rsidR="007F09D3" w:rsidRPr="000759B6" w:rsidRDefault="007F09D3" w:rsidP="007F09D3">
      <w:pPr>
        <w:tabs>
          <w:tab w:val="clear" w:pos="567"/>
        </w:tabs>
        <w:spacing w:line="240" w:lineRule="auto"/>
        <w:rPr>
          <w:szCs w:val="22"/>
        </w:rPr>
      </w:pPr>
    </w:p>
    <w:p w14:paraId="3959CDCD" w14:textId="60E196C6" w:rsidR="007F09D3" w:rsidRPr="000759B6" w:rsidRDefault="00FE41B9" w:rsidP="007F09D3">
      <w:pPr>
        <w:tabs>
          <w:tab w:val="clear" w:pos="567"/>
        </w:tabs>
        <w:spacing w:line="240" w:lineRule="auto"/>
        <w:rPr>
          <w:szCs w:val="22"/>
        </w:rPr>
      </w:pPr>
      <w:r w:rsidRPr="00FE41B9">
        <w:rPr>
          <w:color w:val="000000"/>
          <w:szCs w:val="22"/>
          <w:lang w:bidi="cs-CZ"/>
        </w:rPr>
        <w:t>Stříkačka dodaná</w:t>
      </w:r>
      <w:r w:rsidR="007F09D3" w:rsidRPr="000759B6">
        <w:rPr>
          <w:color w:val="000000"/>
          <w:szCs w:val="22"/>
          <w:lang w:bidi="cs-CZ"/>
        </w:rPr>
        <w:t xml:space="preserve"> s</w:t>
      </w:r>
      <w:r w:rsidR="00F07977">
        <w:rPr>
          <w:color w:val="000000"/>
          <w:szCs w:val="22"/>
          <w:lang w:bidi="cs-CZ"/>
        </w:rPr>
        <w:t xml:space="preserve"> veterinárním léčivým </w:t>
      </w:r>
      <w:r w:rsidR="007F09D3" w:rsidRPr="000759B6">
        <w:rPr>
          <w:color w:val="000000"/>
          <w:szCs w:val="22"/>
          <w:lang w:bidi="cs-CZ"/>
        </w:rPr>
        <w:t>přípravkem není vhodn</w:t>
      </w:r>
      <w:r w:rsidR="009B42AE">
        <w:rPr>
          <w:color w:val="000000"/>
          <w:szCs w:val="22"/>
          <w:lang w:bidi="cs-CZ"/>
        </w:rPr>
        <w:t>á</w:t>
      </w:r>
      <w:r w:rsidR="007F09D3" w:rsidRPr="000759B6">
        <w:rPr>
          <w:color w:val="000000"/>
          <w:szCs w:val="22"/>
          <w:lang w:bidi="cs-CZ"/>
        </w:rPr>
        <w:t xml:space="preserve"> k léčbě psů pod 3,5 kg (dávkování pod 0,1 ml).</w:t>
      </w:r>
    </w:p>
    <w:p w14:paraId="45391401" w14:textId="77777777" w:rsidR="007F09D3" w:rsidRPr="000759B6" w:rsidRDefault="007F09D3" w:rsidP="007F09D3">
      <w:pPr>
        <w:tabs>
          <w:tab w:val="clear" w:pos="567"/>
        </w:tabs>
        <w:spacing w:line="240" w:lineRule="auto"/>
        <w:rPr>
          <w:szCs w:val="22"/>
        </w:rPr>
      </w:pPr>
    </w:p>
    <w:p w14:paraId="39C155BC" w14:textId="77777777" w:rsidR="007F09D3" w:rsidRPr="000759B6" w:rsidRDefault="007F09D3" w:rsidP="007F09D3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szCs w:val="22"/>
          <w:lang w:bidi="cs-CZ"/>
        </w:rPr>
        <w:t>V případech mírného městnavého srdečního selhání může být vhodná denní dávka na spodním rozsahu dávky. Pokud však není pozorovatelná odezva do jednoho týdne, dávku je třeba zvýšit.</w:t>
      </w:r>
    </w:p>
    <w:p w14:paraId="4902F24D" w14:textId="77777777" w:rsidR="007F09D3" w:rsidRPr="000759B6" w:rsidRDefault="007F09D3" w:rsidP="007F09D3">
      <w:pPr>
        <w:tabs>
          <w:tab w:val="clear" w:pos="567"/>
        </w:tabs>
        <w:spacing w:line="240" w:lineRule="auto"/>
        <w:rPr>
          <w:szCs w:val="22"/>
        </w:rPr>
      </w:pPr>
    </w:p>
    <w:p w14:paraId="1116481F" w14:textId="77777777" w:rsidR="007F09D3" w:rsidRPr="000759B6" w:rsidRDefault="007F09D3" w:rsidP="007F09D3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szCs w:val="22"/>
          <w:lang w:bidi="cs-CZ"/>
        </w:rPr>
        <w:t>Udržovací dávka by měla být individuálně upravena příslušným veterinárním lékařem podle závažnosti onemocnění.</w:t>
      </w:r>
    </w:p>
    <w:p w14:paraId="1ED98011" w14:textId="77777777" w:rsidR="007F09D3" w:rsidRPr="000759B6" w:rsidRDefault="007F09D3" w:rsidP="007F09D3">
      <w:pPr>
        <w:tabs>
          <w:tab w:val="clear" w:pos="567"/>
        </w:tabs>
        <w:spacing w:line="240" w:lineRule="auto"/>
        <w:ind w:left="567" w:hanging="567"/>
        <w:rPr>
          <w:szCs w:val="22"/>
        </w:rPr>
      </w:pPr>
    </w:p>
    <w:p w14:paraId="1912C580" w14:textId="49620903" w:rsidR="007F09D3" w:rsidRPr="000759B6" w:rsidRDefault="00F07977" w:rsidP="007F09D3">
      <w:pPr>
        <w:tabs>
          <w:tab w:val="clear" w:pos="567"/>
        </w:tabs>
        <w:spacing w:line="240" w:lineRule="auto"/>
        <w:ind w:left="567" w:hanging="567"/>
        <w:rPr>
          <w:szCs w:val="22"/>
        </w:rPr>
      </w:pPr>
      <w:r>
        <w:rPr>
          <w:szCs w:val="22"/>
          <w:lang w:bidi="cs-CZ"/>
        </w:rPr>
        <w:t>Veterinární léčivý p</w:t>
      </w:r>
      <w:r w:rsidR="007F09D3" w:rsidRPr="000759B6">
        <w:rPr>
          <w:szCs w:val="22"/>
          <w:lang w:bidi="cs-CZ"/>
        </w:rPr>
        <w:t>řípravek může být kombinován s diuretikem, např. furosemidem.</w:t>
      </w:r>
    </w:p>
    <w:p w14:paraId="29C70C52" w14:textId="77777777" w:rsidR="00C80401" w:rsidRPr="000759B6" w:rsidRDefault="00C8040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F44335D" w14:textId="77777777" w:rsidR="00605C51" w:rsidRPr="000759B6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3076A3" w14:textId="77777777" w:rsidR="00C114FF" w:rsidRPr="000759B6" w:rsidRDefault="005B47DC" w:rsidP="00B13B6D">
      <w:pPr>
        <w:pStyle w:val="Style1"/>
      </w:pPr>
      <w:r w:rsidRPr="000759B6">
        <w:rPr>
          <w:highlight w:val="lightGray"/>
        </w:rPr>
        <w:t>9.</w:t>
      </w:r>
      <w:r w:rsidRPr="000759B6">
        <w:tab/>
        <w:t>Informace o správném podávání</w:t>
      </w:r>
    </w:p>
    <w:p w14:paraId="624424AD" w14:textId="77777777" w:rsidR="00F520FE" w:rsidRPr="000759B6" w:rsidRDefault="00F520FE" w:rsidP="00F520FE">
      <w:pPr>
        <w:tabs>
          <w:tab w:val="clear" w:pos="567"/>
        </w:tabs>
        <w:spacing w:line="240" w:lineRule="auto"/>
        <w:rPr>
          <w:szCs w:val="22"/>
        </w:rPr>
      </w:pPr>
    </w:p>
    <w:p w14:paraId="10C2E96A" w14:textId="099E08FD" w:rsidR="00C114FF" w:rsidRPr="000759B6" w:rsidRDefault="00F07977" w:rsidP="00A9226B">
      <w:pPr>
        <w:tabs>
          <w:tab w:val="clear" w:pos="567"/>
        </w:tabs>
        <w:spacing w:line="240" w:lineRule="auto"/>
        <w:rPr>
          <w:iCs/>
          <w:szCs w:val="22"/>
        </w:rPr>
      </w:pPr>
      <w:r w:rsidRPr="00B41D57">
        <w:t>Pro zajištění správného dávkování je třeba co nejpřesněji stanovit živou hmotnost.</w:t>
      </w:r>
    </w:p>
    <w:p w14:paraId="208153DD" w14:textId="77777777" w:rsidR="001B26EB" w:rsidRDefault="001B26EB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6896F03" w14:textId="77777777" w:rsidR="006F7881" w:rsidRPr="000759B6" w:rsidRDefault="006F7881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C7AFC49" w14:textId="77777777" w:rsidR="00DB468A" w:rsidRPr="000759B6" w:rsidRDefault="005B47DC" w:rsidP="00B13B6D">
      <w:pPr>
        <w:pStyle w:val="Style1"/>
      </w:pPr>
      <w:r w:rsidRPr="000759B6">
        <w:rPr>
          <w:highlight w:val="lightGray"/>
        </w:rPr>
        <w:t>10.</w:t>
      </w:r>
      <w:r w:rsidRPr="000759B6">
        <w:tab/>
        <w:t>Ochranné lhůty</w:t>
      </w:r>
    </w:p>
    <w:p w14:paraId="352D3C6F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F39784F" w14:textId="164624A5" w:rsidR="007F09D3" w:rsidRPr="000759B6" w:rsidRDefault="00F07977" w:rsidP="007F09D3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Neuplatňuje se.</w:t>
      </w:r>
    </w:p>
    <w:p w14:paraId="237445D8" w14:textId="77777777" w:rsidR="00DB468A" w:rsidRPr="000759B6" w:rsidRDefault="00DB468A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7AF2CA5B" w14:textId="77777777" w:rsidR="00605C51" w:rsidRPr="000759B6" w:rsidRDefault="00605C51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EA828F0" w14:textId="77777777" w:rsidR="00C114FF" w:rsidRPr="000759B6" w:rsidRDefault="005B47DC" w:rsidP="00B13B6D">
      <w:pPr>
        <w:pStyle w:val="Style1"/>
      </w:pPr>
      <w:r w:rsidRPr="000759B6">
        <w:rPr>
          <w:highlight w:val="lightGray"/>
        </w:rPr>
        <w:t>11.</w:t>
      </w:r>
      <w:r w:rsidRPr="000759B6">
        <w:tab/>
        <w:t>Zvláštní opatření pro uchovávání</w:t>
      </w:r>
    </w:p>
    <w:p w14:paraId="5437653D" w14:textId="77777777" w:rsidR="00C114FF" w:rsidRPr="000759B6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33D2CB2B" w14:textId="1BF8895D" w:rsidR="007F09D3" w:rsidRDefault="006F7881" w:rsidP="007F09D3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szCs w:val="22"/>
        </w:rPr>
        <w:t>Uchováv</w:t>
      </w:r>
      <w:r>
        <w:rPr>
          <w:szCs w:val="22"/>
        </w:rPr>
        <w:t>ejte</w:t>
      </w:r>
      <w:r w:rsidRPr="000759B6">
        <w:rPr>
          <w:szCs w:val="22"/>
        </w:rPr>
        <w:t xml:space="preserve"> </w:t>
      </w:r>
      <w:r w:rsidR="007F09D3" w:rsidRPr="000759B6">
        <w:rPr>
          <w:szCs w:val="22"/>
        </w:rPr>
        <w:t>mimo dohled a dosah dětí.</w:t>
      </w:r>
    </w:p>
    <w:p w14:paraId="29ACFEB8" w14:textId="77777777" w:rsidR="006F7881" w:rsidRPr="000759B6" w:rsidRDefault="006F7881" w:rsidP="007F09D3">
      <w:pPr>
        <w:tabs>
          <w:tab w:val="clear" w:pos="567"/>
        </w:tabs>
        <w:spacing w:line="240" w:lineRule="auto"/>
        <w:rPr>
          <w:szCs w:val="22"/>
        </w:rPr>
      </w:pPr>
    </w:p>
    <w:p w14:paraId="38C90152" w14:textId="28BA69D6" w:rsidR="007F09D3" w:rsidRPr="000759B6" w:rsidRDefault="007F09D3" w:rsidP="007F09D3">
      <w:p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0759B6">
        <w:rPr>
          <w:szCs w:val="22"/>
          <w:lang w:bidi="cs-CZ"/>
        </w:rPr>
        <w:t xml:space="preserve">Lahvičku a </w:t>
      </w:r>
      <w:r w:rsidR="00FE41B9" w:rsidRPr="00FE41B9">
        <w:rPr>
          <w:szCs w:val="22"/>
          <w:lang w:bidi="cs-CZ"/>
        </w:rPr>
        <w:t>stříkačku</w:t>
      </w:r>
      <w:r w:rsidRPr="00971E48">
        <w:rPr>
          <w:szCs w:val="22"/>
          <w:lang w:bidi="cs-CZ"/>
        </w:rPr>
        <w:t xml:space="preserve"> </w:t>
      </w:r>
      <w:r w:rsidRPr="000759B6">
        <w:rPr>
          <w:szCs w:val="22"/>
          <w:lang w:bidi="cs-CZ"/>
        </w:rPr>
        <w:t>uchovávejte v původním obalu, aby byly chráněny před světlem.</w:t>
      </w:r>
    </w:p>
    <w:p w14:paraId="12447252" w14:textId="77777777" w:rsidR="007F09D3" w:rsidRPr="000759B6" w:rsidRDefault="007F09D3" w:rsidP="007F09D3">
      <w:pPr>
        <w:tabs>
          <w:tab w:val="clear" w:pos="567"/>
        </w:tabs>
        <w:spacing w:line="240" w:lineRule="auto"/>
        <w:ind w:left="567" w:hanging="567"/>
      </w:pPr>
      <w:r w:rsidRPr="000759B6">
        <w:lastRenderedPageBreak/>
        <w:t>Tento veterinární léčivý přípravek nevyžaduje žádné zvláštní teplotní podmínky uchovávání.</w:t>
      </w:r>
    </w:p>
    <w:p w14:paraId="66E26ADC" w14:textId="127B014D" w:rsidR="007F09D3" w:rsidRPr="000759B6" w:rsidRDefault="007F09D3" w:rsidP="007F09D3">
      <w:pPr>
        <w:tabs>
          <w:tab w:val="clear" w:pos="567"/>
        </w:tabs>
        <w:spacing w:line="240" w:lineRule="auto"/>
        <w:ind w:right="-2"/>
        <w:rPr>
          <w:szCs w:val="22"/>
        </w:rPr>
      </w:pPr>
      <w:r w:rsidRPr="000759B6">
        <w:rPr>
          <w:szCs w:val="22"/>
        </w:rPr>
        <w:t xml:space="preserve">Nepoužívejte tento veterinární léčivý přípravek po uplynutí doby použitelnosti uvedené na etiketě a krabičce po </w:t>
      </w:r>
      <w:r w:rsidR="006F7881">
        <w:rPr>
          <w:szCs w:val="22"/>
        </w:rPr>
        <w:t>Exp</w:t>
      </w:r>
      <w:r w:rsidRPr="000759B6">
        <w:rPr>
          <w:szCs w:val="22"/>
        </w:rPr>
        <w:t>. Doba použitelnosti končí posledním dnem v uvedeném měsíci.</w:t>
      </w:r>
    </w:p>
    <w:p w14:paraId="172A672C" w14:textId="77777777" w:rsidR="007F09D3" w:rsidRPr="000759B6" w:rsidRDefault="007F09D3" w:rsidP="007F09D3">
      <w:pPr>
        <w:tabs>
          <w:tab w:val="clear" w:pos="567"/>
        </w:tabs>
        <w:spacing w:line="240" w:lineRule="auto"/>
        <w:rPr>
          <w:rFonts w:eastAsia="Segoe UI"/>
          <w:szCs w:val="22"/>
        </w:rPr>
      </w:pPr>
      <w:r w:rsidRPr="000759B6">
        <w:rPr>
          <w:szCs w:val="22"/>
          <w:lang w:bidi="cs-CZ"/>
        </w:rPr>
        <w:t>Doba použitelnosti po prvním otevření vnitřního obalu: 60 dní.</w:t>
      </w:r>
    </w:p>
    <w:p w14:paraId="126FF42E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BF73524" w14:textId="77777777" w:rsidR="0043320A" w:rsidRPr="000759B6" w:rsidRDefault="0043320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5BE9B45" w14:textId="4E33F251" w:rsidR="00C114FF" w:rsidRPr="000759B6" w:rsidRDefault="005B47DC" w:rsidP="00B13B6D">
      <w:pPr>
        <w:pStyle w:val="Style1"/>
      </w:pPr>
      <w:r w:rsidRPr="000759B6">
        <w:rPr>
          <w:highlight w:val="lightGray"/>
        </w:rPr>
        <w:t>12.</w:t>
      </w:r>
      <w:r w:rsidRPr="000759B6">
        <w:tab/>
        <w:t xml:space="preserve">Zvláštní opatření pro </w:t>
      </w:r>
      <w:r w:rsidR="00CF069C" w:rsidRPr="000759B6">
        <w:t>likvidaci</w:t>
      </w:r>
    </w:p>
    <w:p w14:paraId="7C575CD6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9589454" w14:textId="77777777" w:rsidR="00801139" w:rsidRPr="000759B6" w:rsidRDefault="00801139" w:rsidP="00801139">
      <w:pPr>
        <w:tabs>
          <w:tab w:val="clear" w:pos="567"/>
        </w:tabs>
        <w:spacing w:line="240" w:lineRule="auto"/>
        <w:rPr>
          <w:szCs w:val="22"/>
        </w:rPr>
      </w:pPr>
      <w:r w:rsidRPr="000759B6">
        <w:t>Léčivé přípravky se nesmí likvidovat prostřednictvím odpadní vody či domovního odpadu.</w:t>
      </w:r>
    </w:p>
    <w:p w14:paraId="363F51A7" w14:textId="77777777" w:rsidR="00801139" w:rsidRPr="000759B6" w:rsidRDefault="00801139" w:rsidP="00801139">
      <w:pPr>
        <w:tabs>
          <w:tab w:val="clear" w:pos="567"/>
        </w:tabs>
        <w:spacing w:line="240" w:lineRule="auto"/>
        <w:rPr>
          <w:szCs w:val="22"/>
        </w:rPr>
      </w:pPr>
    </w:p>
    <w:p w14:paraId="3ADFD8A9" w14:textId="77777777" w:rsidR="00801139" w:rsidRPr="000759B6" w:rsidRDefault="00801139" w:rsidP="00801139">
      <w:pPr>
        <w:rPr>
          <w:szCs w:val="22"/>
        </w:rPr>
      </w:pPr>
      <w:r w:rsidRPr="000759B6">
        <w:t>Všechen nepoužitý veterinární léčivý přípravek nebo odpad, který pochází z tohoto přípravku, likvidujte odevzdáním v souladu s místními požadavky a platnými národními systémy sběru. Tato opatření napomáhají chránit životní prostředí.</w:t>
      </w:r>
    </w:p>
    <w:p w14:paraId="38879B45" w14:textId="77777777" w:rsidR="00801139" w:rsidRPr="000759B6" w:rsidRDefault="00801139" w:rsidP="00801139">
      <w:pPr>
        <w:tabs>
          <w:tab w:val="clear" w:pos="567"/>
        </w:tabs>
        <w:spacing w:line="240" w:lineRule="auto"/>
        <w:rPr>
          <w:szCs w:val="22"/>
        </w:rPr>
      </w:pPr>
    </w:p>
    <w:p w14:paraId="455C71AB" w14:textId="77777777" w:rsidR="00801139" w:rsidRPr="000759B6" w:rsidRDefault="00801139" w:rsidP="00801139">
      <w:pPr>
        <w:tabs>
          <w:tab w:val="clear" w:pos="567"/>
        </w:tabs>
        <w:spacing w:line="240" w:lineRule="auto"/>
        <w:rPr>
          <w:szCs w:val="22"/>
        </w:rPr>
      </w:pPr>
      <w:r w:rsidRPr="000759B6">
        <w:t>O možnostech likvidace nepotřebných léčivých přípravků se poraďte s vaším veterinárním lékařem nebo lékárníkem.</w:t>
      </w:r>
    </w:p>
    <w:p w14:paraId="7E3D0AFD" w14:textId="77777777" w:rsidR="00DB468A" w:rsidRPr="000759B6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06DB9A21" w14:textId="77777777" w:rsidR="00DB468A" w:rsidRPr="000759B6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31B48E2D" w14:textId="77777777" w:rsidR="00DB468A" w:rsidRPr="000759B6" w:rsidRDefault="005B47DC" w:rsidP="00B13B6D">
      <w:pPr>
        <w:pStyle w:val="Style1"/>
      </w:pPr>
      <w:r w:rsidRPr="000759B6">
        <w:rPr>
          <w:highlight w:val="lightGray"/>
        </w:rPr>
        <w:t>13.</w:t>
      </w:r>
      <w:r w:rsidRPr="000759B6">
        <w:tab/>
        <w:t>Klasifikace veterinárních léčivých přípravků</w:t>
      </w:r>
    </w:p>
    <w:p w14:paraId="76BF11F0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E5F07B" w14:textId="77777777" w:rsidR="00845B59" w:rsidRPr="000759B6" w:rsidRDefault="00845B59" w:rsidP="00845B59">
      <w:pPr>
        <w:tabs>
          <w:tab w:val="clear" w:pos="567"/>
        </w:tabs>
        <w:spacing w:line="240" w:lineRule="auto"/>
        <w:rPr>
          <w:noProof/>
          <w:szCs w:val="22"/>
        </w:rPr>
      </w:pPr>
      <w:r w:rsidRPr="000759B6">
        <w:rPr>
          <w:noProof/>
          <w:szCs w:val="22"/>
        </w:rPr>
        <w:t>Veterinární léčivý přípravek je vydáván pouze na předpis.</w:t>
      </w:r>
    </w:p>
    <w:p w14:paraId="79EB45D7" w14:textId="77777777" w:rsidR="00BA1C8A" w:rsidRPr="000759B6" w:rsidRDefault="00BA1C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C22EA1E" w14:textId="77777777" w:rsidR="00605C51" w:rsidRPr="000759B6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7274FDB" w14:textId="77777777" w:rsidR="00DB468A" w:rsidRPr="000759B6" w:rsidRDefault="005B47DC" w:rsidP="00B13B6D">
      <w:pPr>
        <w:pStyle w:val="Style1"/>
      </w:pPr>
      <w:r w:rsidRPr="000759B6">
        <w:rPr>
          <w:highlight w:val="lightGray"/>
        </w:rPr>
        <w:t>14.</w:t>
      </w:r>
      <w:r w:rsidRPr="000759B6">
        <w:tab/>
        <w:t>Registrační čísla a velikosti balení</w:t>
      </w:r>
    </w:p>
    <w:p w14:paraId="7A2F65F6" w14:textId="77777777" w:rsidR="00DB468A" w:rsidRPr="000759B6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EDD2BE6" w14:textId="77777777" w:rsidR="00C32D9F" w:rsidRPr="000759B6" w:rsidRDefault="00C32D9F" w:rsidP="00C32D9F">
      <w:pPr>
        <w:tabs>
          <w:tab w:val="clear" w:pos="567"/>
        </w:tabs>
        <w:spacing w:line="240" w:lineRule="auto"/>
        <w:ind w:right="-318"/>
        <w:rPr>
          <w:caps/>
          <w:szCs w:val="22"/>
        </w:rPr>
      </w:pPr>
      <w:bookmarkStart w:id="0" w:name="_GoBack"/>
      <w:r w:rsidRPr="000759B6">
        <w:rPr>
          <w:caps/>
          <w:szCs w:val="22"/>
        </w:rPr>
        <w:t>96/072/19-C</w:t>
      </w:r>
    </w:p>
    <w:bookmarkEnd w:id="0"/>
    <w:p w14:paraId="2B98BFFE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460C9A3" w14:textId="7EFE279D" w:rsidR="006F7881" w:rsidRPr="000759B6" w:rsidRDefault="006F7881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Velikosti balení:</w:t>
      </w:r>
    </w:p>
    <w:p w14:paraId="6AA3C94A" w14:textId="3C30974A" w:rsidR="00845B59" w:rsidRPr="000759B6" w:rsidRDefault="00845B59" w:rsidP="00845B59">
      <w:pPr>
        <w:tabs>
          <w:tab w:val="clear" w:pos="567"/>
        </w:tabs>
        <w:spacing w:line="240" w:lineRule="auto"/>
        <w:ind w:left="567" w:hanging="567"/>
        <w:rPr>
          <w:szCs w:val="22"/>
          <w:lang w:bidi="cs-CZ"/>
        </w:rPr>
      </w:pPr>
      <w:r w:rsidRPr="000759B6">
        <w:rPr>
          <w:szCs w:val="22"/>
          <w:lang w:bidi="cs-CZ"/>
        </w:rPr>
        <w:t>Krabička obsahující 1 lahvičku o objemu 42 ml</w:t>
      </w:r>
      <w:r w:rsidR="006F7881">
        <w:rPr>
          <w:szCs w:val="22"/>
          <w:lang w:bidi="cs-CZ"/>
        </w:rPr>
        <w:t xml:space="preserve"> a </w:t>
      </w:r>
      <w:r w:rsidR="00FE41B9" w:rsidRPr="00FE41B9">
        <w:rPr>
          <w:szCs w:val="22"/>
          <w:lang w:bidi="cs-CZ"/>
        </w:rPr>
        <w:t>stříkačku pro perorální podání</w:t>
      </w:r>
      <w:r w:rsidR="006F7881" w:rsidRPr="00971E48">
        <w:rPr>
          <w:szCs w:val="22"/>
          <w:lang w:bidi="cs-CZ"/>
        </w:rPr>
        <w:t xml:space="preserve"> </w:t>
      </w:r>
      <w:r w:rsidR="006F7881">
        <w:rPr>
          <w:szCs w:val="22"/>
          <w:lang w:bidi="cs-CZ"/>
        </w:rPr>
        <w:t>o objemu 1,5 ml</w:t>
      </w:r>
      <w:r w:rsidRPr="000759B6">
        <w:rPr>
          <w:szCs w:val="22"/>
          <w:lang w:bidi="cs-CZ"/>
        </w:rPr>
        <w:t>.</w:t>
      </w:r>
    </w:p>
    <w:p w14:paraId="06EAC0F4" w14:textId="060DF473" w:rsidR="00845B59" w:rsidRPr="000759B6" w:rsidRDefault="00845B59" w:rsidP="00845B59">
      <w:p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0759B6">
        <w:rPr>
          <w:szCs w:val="22"/>
          <w:lang w:bidi="cs-CZ"/>
        </w:rPr>
        <w:t>Krabička obsahující 1 lahvičku o objemu 168 ml</w:t>
      </w:r>
      <w:r w:rsidR="006F7881">
        <w:rPr>
          <w:szCs w:val="22"/>
          <w:lang w:bidi="cs-CZ"/>
        </w:rPr>
        <w:t xml:space="preserve"> a </w:t>
      </w:r>
      <w:r w:rsidR="00FE41B9" w:rsidRPr="00FE41B9">
        <w:rPr>
          <w:szCs w:val="22"/>
          <w:lang w:bidi="cs-CZ"/>
        </w:rPr>
        <w:t>stříkačku pro perorální podání</w:t>
      </w:r>
      <w:r w:rsidR="006F7881" w:rsidRPr="00971E48">
        <w:rPr>
          <w:szCs w:val="22"/>
          <w:lang w:bidi="cs-CZ"/>
        </w:rPr>
        <w:t xml:space="preserve"> </w:t>
      </w:r>
      <w:r w:rsidR="006F7881">
        <w:rPr>
          <w:szCs w:val="22"/>
          <w:lang w:bidi="cs-CZ"/>
        </w:rPr>
        <w:t>o objemu 3 ml</w:t>
      </w:r>
      <w:r w:rsidRPr="000759B6">
        <w:rPr>
          <w:szCs w:val="22"/>
          <w:lang w:bidi="cs-CZ"/>
        </w:rPr>
        <w:t>.</w:t>
      </w:r>
    </w:p>
    <w:p w14:paraId="48C9B3F6" w14:textId="77777777" w:rsidR="00845B59" w:rsidRPr="000759B6" w:rsidRDefault="00845B59" w:rsidP="00845B59">
      <w:pPr>
        <w:tabs>
          <w:tab w:val="clear" w:pos="567"/>
        </w:tabs>
        <w:spacing w:line="240" w:lineRule="auto"/>
        <w:rPr>
          <w:szCs w:val="22"/>
        </w:rPr>
      </w:pPr>
    </w:p>
    <w:p w14:paraId="7D09B583" w14:textId="77777777" w:rsidR="00845B59" w:rsidRPr="000759B6" w:rsidRDefault="00845B59" w:rsidP="00845B59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szCs w:val="22"/>
        </w:rPr>
        <w:t>Na trhu nemusí být všechny velikosti balení.</w:t>
      </w:r>
    </w:p>
    <w:p w14:paraId="6B396399" w14:textId="77777777" w:rsidR="006E1B42" w:rsidRPr="000759B6" w:rsidRDefault="006E1B42" w:rsidP="00A9226B">
      <w:pPr>
        <w:tabs>
          <w:tab w:val="clear" w:pos="567"/>
        </w:tabs>
        <w:spacing w:line="240" w:lineRule="auto"/>
      </w:pPr>
    </w:p>
    <w:p w14:paraId="3549FED6" w14:textId="77777777" w:rsidR="006E1B42" w:rsidRPr="000759B6" w:rsidRDefault="006E1B4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6CC22" w14:textId="77777777" w:rsidR="00C114FF" w:rsidRPr="000759B6" w:rsidRDefault="005B47DC" w:rsidP="00B13B6D">
      <w:pPr>
        <w:pStyle w:val="Style1"/>
      </w:pPr>
      <w:r w:rsidRPr="000759B6">
        <w:rPr>
          <w:highlight w:val="lightGray"/>
        </w:rPr>
        <w:t>15.</w:t>
      </w:r>
      <w:r w:rsidRPr="000759B6">
        <w:tab/>
        <w:t>Datum poslední revize příbalové informace</w:t>
      </w:r>
    </w:p>
    <w:p w14:paraId="6781F72F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0D09604" w14:textId="01802B2B" w:rsidR="006F7881" w:rsidRPr="00B41D57" w:rsidRDefault="009B42AE" w:rsidP="006F7881">
      <w:pPr>
        <w:rPr>
          <w:szCs w:val="22"/>
        </w:rPr>
      </w:pPr>
      <w:r>
        <w:t>09/2026</w:t>
      </w:r>
    </w:p>
    <w:p w14:paraId="7FE1BC82" w14:textId="77777777" w:rsidR="006E1B42" w:rsidRPr="000759B6" w:rsidRDefault="006E1B42" w:rsidP="006E1B42">
      <w:pPr>
        <w:tabs>
          <w:tab w:val="clear" w:pos="567"/>
        </w:tabs>
        <w:spacing w:line="240" w:lineRule="auto"/>
        <w:rPr>
          <w:szCs w:val="22"/>
        </w:rPr>
      </w:pPr>
    </w:p>
    <w:p w14:paraId="1209CA34" w14:textId="472CCAB5" w:rsidR="006E1B42" w:rsidRDefault="006E1B42" w:rsidP="006E1B42">
      <w:pPr>
        <w:tabs>
          <w:tab w:val="clear" w:pos="567"/>
        </w:tabs>
        <w:spacing w:line="240" w:lineRule="auto"/>
        <w:rPr>
          <w:szCs w:val="22"/>
        </w:rPr>
      </w:pPr>
      <w:r w:rsidRPr="000759B6">
        <w:t xml:space="preserve">Podrobné informace o tomto veterinárním léčivém přípravku jsou k dispozici v databázi přípravků Unie </w:t>
      </w:r>
      <w:r w:rsidRPr="000759B6">
        <w:rPr>
          <w:szCs w:val="22"/>
        </w:rPr>
        <w:t>(</w:t>
      </w:r>
      <w:hyperlink r:id="rId9" w:history="1">
        <w:r w:rsidRPr="000759B6">
          <w:rPr>
            <w:rStyle w:val="Hypertextovodkaz"/>
            <w:szCs w:val="22"/>
          </w:rPr>
          <w:t>https://medicines.health.europa.eu/veterinary</w:t>
        </w:r>
      </w:hyperlink>
      <w:r w:rsidRPr="000759B6">
        <w:rPr>
          <w:szCs w:val="22"/>
        </w:rPr>
        <w:t>).</w:t>
      </w:r>
    </w:p>
    <w:p w14:paraId="1C694F88" w14:textId="0F1CDCB7" w:rsidR="009B42AE" w:rsidRDefault="009B42AE" w:rsidP="006E1B42">
      <w:pPr>
        <w:tabs>
          <w:tab w:val="clear" w:pos="567"/>
        </w:tabs>
        <w:spacing w:line="240" w:lineRule="auto"/>
        <w:rPr>
          <w:szCs w:val="22"/>
        </w:rPr>
      </w:pPr>
    </w:p>
    <w:p w14:paraId="614C16D2" w14:textId="3F1454ED" w:rsidR="009B42AE" w:rsidRPr="000759B6" w:rsidRDefault="009B42AE" w:rsidP="006E1B42">
      <w:pPr>
        <w:tabs>
          <w:tab w:val="clear" w:pos="567"/>
        </w:tabs>
        <w:spacing w:line="240" w:lineRule="auto"/>
        <w:rPr>
          <w:szCs w:val="22"/>
        </w:rPr>
      </w:pPr>
      <w:r w:rsidRPr="00EF3617">
        <w:t>Podrobné informace o tomto veterinárním léčivém přípravku naleznete také v národní databázi (</w:t>
      </w:r>
      <w:hyperlink r:id="rId10" w:history="1">
        <w:r w:rsidRPr="00EF3617">
          <w:rPr>
            <w:rStyle w:val="Hypertextovodkaz"/>
          </w:rPr>
          <w:t>https://www.uskvbl.cz</w:t>
        </w:r>
      </w:hyperlink>
      <w:r w:rsidRPr="00EF3617">
        <w:t>).</w:t>
      </w:r>
    </w:p>
    <w:p w14:paraId="79F8C20E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3985A6" w14:textId="77777777" w:rsidR="00E70337" w:rsidRPr="000759B6" w:rsidRDefault="00E7033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C9272A" w14:textId="44C8083C" w:rsidR="00DB468A" w:rsidRPr="000759B6" w:rsidRDefault="005B47DC" w:rsidP="00B13B6D">
      <w:pPr>
        <w:pStyle w:val="Style1"/>
      </w:pPr>
      <w:r w:rsidRPr="000759B6">
        <w:rPr>
          <w:highlight w:val="lightGray"/>
        </w:rPr>
        <w:t>16.</w:t>
      </w:r>
      <w:r w:rsidRPr="000759B6">
        <w:tab/>
        <w:t>Kontaktní údaje</w:t>
      </w:r>
    </w:p>
    <w:p w14:paraId="43F06BBF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625108" w14:textId="7CF1BAB4" w:rsidR="00DB468A" w:rsidRPr="000759B6" w:rsidRDefault="005B47DC" w:rsidP="00DB468A">
      <w:pPr>
        <w:rPr>
          <w:iCs/>
          <w:szCs w:val="22"/>
        </w:rPr>
      </w:pPr>
      <w:bookmarkStart w:id="1" w:name="_Hlk73552578"/>
      <w:r w:rsidRPr="000759B6">
        <w:rPr>
          <w:iCs/>
          <w:szCs w:val="22"/>
          <w:u w:val="single"/>
        </w:rPr>
        <w:t>Držitel rozhodnutí o registraci</w:t>
      </w:r>
      <w:r w:rsidRPr="000759B6">
        <w:t>:</w:t>
      </w:r>
    </w:p>
    <w:bookmarkEnd w:id="1"/>
    <w:p w14:paraId="79D5AA61" w14:textId="77777777" w:rsidR="007F09D3" w:rsidRPr="000759B6" w:rsidRDefault="007F09D3" w:rsidP="007F09D3">
      <w:p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0759B6">
        <w:rPr>
          <w:szCs w:val="22"/>
        </w:rPr>
        <w:t>Dechra Regulatory B.V.</w:t>
      </w:r>
    </w:p>
    <w:p w14:paraId="14F64B12" w14:textId="77777777" w:rsidR="007F09D3" w:rsidRPr="000759B6" w:rsidRDefault="007F09D3" w:rsidP="007F09D3">
      <w:pPr>
        <w:tabs>
          <w:tab w:val="clear" w:pos="567"/>
        </w:tabs>
        <w:spacing w:line="240" w:lineRule="auto"/>
        <w:ind w:left="567" w:hanging="567"/>
        <w:rPr>
          <w:szCs w:val="22"/>
        </w:rPr>
      </w:pPr>
      <w:proofErr w:type="spellStart"/>
      <w:r w:rsidRPr="000759B6">
        <w:rPr>
          <w:szCs w:val="22"/>
        </w:rPr>
        <w:t>Handelsweg</w:t>
      </w:r>
      <w:proofErr w:type="spellEnd"/>
      <w:r w:rsidRPr="000759B6">
        <w:rPr>
          <w:szCs w:val="22"/>
        </w:rPr>
        <w:t xml:space="preserve"> 25</w:t>
      </w:r>
    </w:p>
    <w:p w14:paraId="47AAA085" w14:textId="77777777" w:rsidR="007F09D3" w:rsidRPr="000759B6" w:rsidRDefault="007F09D3" w:rsidP="007F09D3">
      <w:p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0759B6">
        <w:rPr>
          <w:szCs w:val="22"/>
        </w:rPr>
        <w:t xml:space="preserve">5531 AE </w:t>
      </w:r>
      <w:proofErr w:type="spellStart"/>
      <w:r w:rsidRPr="000759B6">
        <w:rPr>
          <w:szCs w:val="22"/>
        </w:rPr>
        <w:t>Bladel</w:t>
      </w:r>
      <w:proofErr w:type="spellEnd"/>
    </w:p>
    <w:p w14:paraId="77DCE3E2" w14:textId="77777777" w:rsidR="007F09D3" w:rsidRPr="000759B6" w:rsidRDefault="007F09D3" w:rsidP="007F09D3">
      <w:p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0759B6">
        <w:rPr>
          <w:szCs w:val="22"/>
          <w:lang w:bidi="cs-CZ"/>
        </w:rPr>
        <w:t>Nizozemsko</w:t>
      </w:r>
    </w:p>
    <w:p w14:paraId="4BCB8728" w14:textId="77777777" w:rsidR="00DB468A" w:rsidRPr="000759B6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0CEF0F" w14:textId="56E2185B" w:rsidR="003841FC" w:rsidRPr="000759B6" w:rsidRDefault="005B47DC" w:rsidP="003841FC">
      <w:pPr>
        <w:rPr>
          <w:bCs/>
          <w:szCs w:val="22"/>
        </w:rPr>
      </w:pPr>
      <w:r w:rsidRPr="000759B6">
        <w:rPr>
          <w:bCs/>
          <w:szCs w:val="22"/>
          <w:u w:val="single"/>
        </w:rPr>
        <w:t xml:space="preserve">Výrobce odpovědný za </w:t>
      </w:r>
      <w:r w:rsidR="00FD642D" w:rsidRPr="000759B6">
        <w:rPr>
          <w:bCs/>
          <w:szCs w:val="22"/>
          <w:u w:val="single"/>
        </w:rPr>
        <w:t xml:space="preserve">uvolnění </w:t>
      </w:r>
      <w:r w:rsidRPr="000759B6">
        <w:rPr>
          <w:bCs/>
          <w:szCs w:val="22"/>
          <w:u w:val="single"/>
        </w:rPr>
        <w:t>šarž</w:t>
      </w:r>
      <w:r w:rsidR="00FD642D" w:rsidRPr="000759B6">
        <w:rPr>
          <w:bCs/>
          <w:szCs w:val="22"/>
          <w:u w:val="single"/>
        </w:rPr>
        <w:t>e</w:t>
      </w:r>
      <w:r w:rsidRPr="000759B6">
        <w:t>:</w:t>
      </w:r>
      <w:r w:rsidR="00DA16B5" w:rsidRPr="000759B6">
        <w:t xml:space="preserve"> </w:t>
      </w:r>
    </w:p>
    <w:p w14:paraId="4368DC20" w14:textId="17636B4F" w:rsidR="007F09D3" w:rsidRPr="000759B6" w:rsidRDefault="007F09D3" w:rsidP="007F09D3">
      <w:pPr>
        <w:tabs>
          <w:tab w:val="clear" w:pos="567"/>
          <w:tab w:val="center" w:pos="4153"/>
          <w:tab w:val="right" w:pos="8306"/>
        </w:tabs>
        <w:spacing w:line="240" w:lineRule="auto"/>
        <w:ind w:left="567" w:hanging="567"/>
        <w:jc w:val="both"/>
        <w:rPr>
          <w:szCs w:val="22"/>
        </w:rPr>
      </w:pPr>
      <w:proofErr w:type="spellStart"/>
      <w:r w:rsidRPr="000759B6">
        <w:rPr>
          <w:szCs w:val="22"/>
        </w:rPr>
        <w:t>Genera</w:t>
      </w:r>
      <w:proofErr w:type="spellEnd"/>
      <w:r w:rsidRPr="000759B6">
        <w:rPr>
          <w:szCs w:val="22"/>
        </w:rPr>
        <w:t xml:space="preserve"> </w:t>
      </w:r>
      <w:proofErr w:type="spellStart"/>
      <w:r w:rsidR="006F7881">
        <w:rPr>
          <w:szCs w:val="22"/>
        </w:rPr>
        <w:t>d.d</w:t>
      </w:r>
      <w:proofErr w:type="spellEnd"/>
      <w:r w:rsidR="006F7881">
        <w:rPr>
          <w:szCs w:val="22"/>
        </w:rPr>
        <w:t>.</w:t>
      </w:r>
    </w:p>
    <w:p w14:paraId="28D18FE4" w14:textId="77777777" w:rsidR="007F09D3" w:rsidRPr="000759B6" w:rsidRDefault="007F09D3" w:rsidP="007F09D3">
      <w:pPr>
        <w:tabs>
          <w:tab w:val="clear" w:pos="567"/>
          <w:tab w:val="center" w:pos="4153"/>
          <w:tab w:val="right" w:pos="8306"/>
        </w:tabs>
        <w:spacing w:line="240" w:lineRule="auto"/>
        <w:ind w:left="567" w:hanging="567"/>
        <w:jc w:val="both"/>
        <w:rPr>
          <w:szCs w:val="22"/>
        </w:rPr>
      </w:pPr>
      <w:proofErr w:type="spellStart"/>
      <w:r w:rsidRPr="000759B6">
        <w:rPr>
          <w:szCs w:val="22"/>
        </w:rPr>
        <w:t>Svetonedeljska</w:t>
      </w:r>
      <w:proofErr w:type="spellEnd"/>
      <w:r w:rsidRPr="000759B6">
        <w:rPr>
          <w:szCs w:val="22"/>
        </w:rPr>
        <w:t xml:space="preserve"> cesta 2</w:t>
      </w:r>
    </w:p>
    <w:p w14:paraId="0A89F69F" w14:textId="77777777" w:rsidR="007F09D3" w:rsidRPr="000759B6" w:rsidRDefault="007F09D3" w:rsidP="007F09D3">
      <w:pPr>
        <w:tabs>
          <w:tab w:val="clear" w:pos="567"/>
          <w:tab w:val="center" w:pos="4153"/>
          <w:tab w:val="right" w:pos="8306"/>
        </w:tabs>
        <w:spacing w:line="240" w:lineRule="auto"/>
        <w:ind w:left="567" w:hanging="567"/>
        <w:jc w:val="both"/>
        <w:rPr>
          <w:szCs w:val="22"/>
        </w:rPr>
      </w:pPr>
      <w:r w:rsidRPr="000759B6">
        <w:rPr>
          <w:szCs w:val="22"/>
        </w:rPr>
        <w:t>10436 Rakov Potok</w:t>
      </w:r>
    </w:p>
    <w:p w14:paraId="69C6EE9A" w14:textId="77777777" w:rsidR="007F09D3" w:rsidRPr="000759B6" w:rsidRDefault="007F09D3" w:rsidP="007F09D3">
      <w:pPr>
        <w:tabs>
          <w:tab w:val="clear" w:pos="567"/>
          <w:tab w:val="center" w:pos="4153"/>
          <w:tab w:val="right" w:pos="8306"/>
        </w:tabs>
        <w:spacing w:line="240" w:lineRule="auto"/>
        <w:ind w:left="567" w:hanging="567"/>
        <w:rPr>
          <w:szCs w:val="22"/>
        </w:rPr>
      </w:pPr>
      <w:r w:rsidRPr="000759B6">
        <w:rPr>
          <w:szCs w:val="22"/>
          <w:lang w:bidi="cs-CZ"/>
        </w:rPr>
        <w:lastRenderedPageBreak/>
        <w:t>Chorvatsko</w:t>
      </w:r>
    </w:p>
    <w:p w14:paraId="3D3BF102" w14:textId="77777777" w:rsidR="003841FC" w:rsidRPr="000759B6" w:rsidRDefault="003841FC" w:rsidP="003841FC">
      <w:pPr>
        <w:rPr>
          <w:bCs/>
          <w:szCs w:val="22"/>
        </w:rPr>
      </w:pPr>
    </w:p>
    <w:p w14:paraId="3F99BC68" w14:textId="602891F2" w:rsidR="003841FC" w:rsidRPr="000759B6" w:rsidRDefault="005B47DC" w:rsidP="0018657D">
      <w:pPr>
        <w:pStyle w:val="Style4"/>
      </w:pPr>
      <w:bookmarkStart w:id="2" w:name="_Hlk73552585"/>
      <w:r w:rsidRPr="000759B6">
        <w:rPr>
          <w:u w:val="single"/>
        </w:rPr>
        <w:t>Místní zástupci a kontaktní údaje pro hlášení podezření na nežádoucí účinky</w:t>
      </w:r>
      <w:r w:rsidRPr="000759B6">
        <w:t>:</w:t>
      </w:r>
    </w:p>
    <w:bookmarkEnd w:id="2"/>
    <w:p w14:paraId="01A63262" w14:textId="1D2DE27A" w:rsidR="00FE41B9" w:rsidRPr="00FE41B9" w:rsidRDefault="00FE41B9" w:rsidP="00FE41B9">
      <w:pPr>
        <w:tabs>
          <w:tab w:val="clear" w:pos="567"/>
          <w:tab w:val="left" w:pos="0"/>
        </w:tabs>
        <w:rPr>
          <w:bCs/>
          <w:szCs w:val="22"/>
        </w:rPr>
      </w:pPr>
      <w:r w:rsidRPr="00FE41B9">
        <w:rPr>
          <w:bCs/>
          <w:szCs w:val="22"/>
        </w:rPr>
        <w:t xml:space="preserve">Cymedica, spol. s r.o. </w:t>
      </w:r>
    </w:p>
    <w:p w14:paraId="5FE786A2" w14:textId="3B5F1DEE" w:rsidR="00FE41B9" w:rsidRPr="00FE41B9" w:rsidRDefault="00FE41B9" w:rsidP="00FE41B9">
      <w:pPr>
        <w:tabs>
          <w:tab w:val="clear" w:pos="567"/>
          <w:tab w:val="left" w:pos="0"/>
        </w:tabs>
        <w:rPr>
          <w:bCs/>
          <w:szCs w:val="22"/>
        </w:rPr>
      </w:pPr>
      <w:r w:rsidRPr="00FE41B9">
        <w:rPr>
          <w:bCs/>
          <w:szCs w:val="22"/>
        </w:rPr>
        <w:t xml:space="preserve">Pod Nádražím 308/24, 268 01 Hořovice </w:t>
      </w:r>
    </w:p>
    <w:p w14:paraId="5024D50F" w14:textId="4FE94AAF" w:rsidR="00FE41B9" w:rsidRPr="00FE41B9" w:rsidRDefault="00FE41B9" w:rsidP="00FE41B9">
      <w:pPr>
        <w:tabs>
          <w:tab w:val="clear" w:pos="567"/>
          <w:tab w:val="left" w:pos="0"/>
        </w:tabs>
        <w:rPr>
          <w:bCs/>
          <w:szCs w:val="22"/>
        </w:rPr>
      </w:pPr>
      <w:r w:rsidRPr="00FE41B9">
        <w:rPr>
          <w:bCs/>
          <w:szCs w:val="22"/>
        </w:rPr>
        <w:t xml:space="preserve">Česká republika </w:t>
      </w:r>
    </w:p>
    <w:p w14:paraId="07DDC417" w14:textId="7DA76C31" w:rsidR="003841FC" w:rsidRDefault="00FE41B9" w:rsidP="00FE41B9">
      <w:pPr>
        <w:tabs>
          <w:tab w:val="clear" w:pos="567"/>
          <w:tab w:val="left" w:pos="0"/>
        </w:tabs>
        <w:rPr>
          <w:bCs/>
          <w:szCs w:val="22"/>
        </w:rPr>
      </w:pPr>
      <w:r w:rsidRPr="00FE41B9">
        <w:rPr>
          <w:bCs/>
          <w:szCs w:val="22"/>
        </w:rPr>
        <w:t xml:space="preserve"> +420 311 706 211</w:t>
      </w:r>
    </w:p>
    <w:p w14:paraId="178F8B38" w14:textId="77777777" w:rsidR="00FE41B9" w:rsidRDefault="00FE41B9" w:rsidP="00FE41B9">
      <w:pPr>
        <w:tabs>
          <w:tab w:val="clear" w:pos="567"/>
          <w:tab w:val="left" w:pos="0"/>
        </w:tabs>
        <w:rPr>
          <w:bCs/>
          <w:szCs w:val="22"/>
        </w:rPr>
      </w:pPr>
    </w:p>
    <w:p w14:paraId="50EB4164" w14:textId="77777777" w:rsidR="00FE41B9" w:rsidRPr="000759B6" w:rsidRDefault="00FE41B9" w:rsidP="00FE41B9">
      <w:pPr>
        <w:tabs>
          <w:tab w:val="clear" w:pos="567"/>
          <w:tab w:val="left" w:pos="0"/>
        </w:tabs>
        <w:rPr>
          <w:bCs/>
          <w:szCs w:val="22"/>
        </w:rPr>
      </w:pPr>
    </w:p>
    <w:p w14:paraId="1258C97D" w14:textId="44C55BD4" w:rsidR="006E1B42" w:rsidRPr="000759B6" w:rsidRDefault="006E1B42" w:rsidP="006E1B42">
      <w:pPr>
        <w:tabs>
          <w:tab w:val="clear" w:pos="567"/>
        </w:tabs>
        <w:spacing w:line="240" w:lineRule="auto"/>
        <w:rPr>
          <w:szCs w:val="22"/>
        </w:rPr>
      </w:pPr>
      <w:r w:rsidRPr="000759B6">
        <w:t>Pokud chcete získat informace o tomto veterinárním léčivém přípravku, kontaktujte prosím příslušného místního zástupce držitele rozhodnutí o registraci.</w:t>
      </w:r>
    </w:p>
    <w:p w14:paraId="296E4A2B" w14:textId="77777777" w:rsidR="00605C51" w:rsidRPr="000759B6" w:rsidRDefault="00605C51" w:rsidP="006E15A2">
      <w:pPr>
        <w:tabs>
          <w:tab w:val="clear" w:pos="567"/>
          <w:tab w:val="left" w:pos="0"/>
        </w:tabs>
        <w:rPr>
          <w:bCs/>
          <w:szCs w:val="22"/>
        </w:rPr>
      </w:pPr>
    </w:p>
    <w:p w14:paraId="731DFD16" w14:textId="77777777" w:rsidR="006E1B42" w:rsidRPr="000759B6" w:rsidRDefault="006E1B42" w:rsidP="006E15A2">
      <w:pPr>
        <w:tabs>
          <w:tab w:val="clear" w:pos="567"/>
          <w:tab w:val="left" w:pos="0"/>
        </w:tabs>
        <w:rPr>
          <w:bCs/>
          <w:szCs w:val="22"/>
        </w:rPr>
      </w:pPr>
    </w:p>
    <w:p w14:paraId="003B01AD" w14:textId="76F8CAFF" w:rsidR="00BB2539" w:rsidRPr="000759B6" w:rsidRDefault="005B47DC" w:rsidP="00B13B6D">
      <w:pPr>
        <w:pStyle w:val="Style1"/>
      </w:pPr>
      <w:r w:rsidRPr="000759B6">
        <w:rPr>
          <w:highlight w:val="lightGray"/>
        </w:rPr>
        <w:t>17.</w:t>
      </w:r>
      <w:r w:rsidRPr="000759B6">
        <w:tab/>
        <w:t>Další informace</w:t>
      </w:r>
    </w:p>
    <w:p w14:paraId="72BBFD3F" w14:textId="77777777" w:rsidR="005F346D" w:rsidRPr="000759B6" w:rsidRDefault="005F346D" w:rsidP="006D075E">
      <w:pPr>
        <w:tabs>
          <w:tab w:val="clear" w:pos="567"/>
        </w:tabs>
        <w:spacing w:line="240" w:lineRule="auto"/>
        <w:rPr>
          <w:szCs w:val="22"/>
        </w:rPr>
      </w:pPr>
    </w:p>
    <w:p w14:paraId="72ACECD8" w14:textId="6EB11F6C" w:rsidR="00845B59" w:rsidRPr="000759B6" w:rsidRDefault="00845B59" w:rsidP="00845B59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szCs w:val="22"/>
          <w:lang w:bidi="cs-CZ"/>
        </w:rPr>
        <w:t xml:space="preserve">Při použití v případech </w:t>
      </w:r>
      <w:r w:rsidRPr="000759B6">
        <w:rPr>
          <w:szCs w:val="22"/>
        </w:rPr>
        <w:t xml:space="preserve">insuficience chlopní </w:t>
      </w:r>
      <w:r w:rsidRPr="000759B6">
        <w:rPr>
          <w:szCs w:val="22"/>
          <w:lang w:bidi="cs-CZ"/>
        </w:rPr>
        <w:t xml:space="preserve">v kombinaci s furosemidem se prokázalo, že </w:t>
      </w:r>
      <w:r w:rsidR="006F7881">
        <w:rPr>
          <w:szCs w:val="22"/>
          <w:lang w:bidi="cs-CZ"/>
        </w:rPr>
        <w:t xml:space="preserve">veterinární léčivý </w:t>
      </w:r>
      <w:r w:rsidRPr="000759B6">
        <w:rPr>
          <w:szCs w:val="22"/>
        </w:rPr>
        <w:t xml:space="preserve">přípravek </w:t>
      </w:r>
      <w:r w:rsidRPr="000759B6">
        <w:rPr>
          <w:szCs w:val="22"/>
          <w:lang w:bidi="cs-CZ"/>
        </w:rPr>
        <w:t xml:space="preserve">zlepšuje kvalitu a prodlužuje </w:t>
      </w:r>
      <w:r w:rsidR="009B42AE">
        <w:rPr>
          <w:szCs w:val="22"/>
          <w:lang w:bidi="cs-CZ"/>
        </w:rPr>
        <w:t xml:space="preserve">očekávanou </w:t>
      </w:r>
      <w:r w:rsidRPr="000759B6">
        <w:rPr>
          <w:szCs w:val="22"/>
          <w:lang w:bidi="cs-CZ"/>
        </w:rPr>
        <w:t>délku života léčených psů.</w:t>
      </w:r>
    </w:p>
    <w:p w14:paraId="5469D14D" w14:textId="339C0316" w:rsidR="00845B59" w:rsidRPr="000759B6" w:rsidRDefault="00845B59" w:rsidP="006D075E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szCs w:val="22"/>
          <w:lang w:bidi="cs-CZ"/>
        </w:rPr>
        <w:t xml:space="preserve">Při použití v omezeném počtu případů dilatační kardiomyopatie u psů velkých plemen v kombinaci se souběžně probíhající standardní léčbou se prokázalo, že </w:t>
      </w:r>
      <w:r w:rsidR="006F7881">
        <w:rPr>
          <w:szCs w:val="22"/>
          <w:lang w:bidi="cs-CZ"/>
        </w:rPr>
        <w:t xml:space="preserve">veterinární léčivý </w:t>
      </w:r>
      <w:r w:rsidRPr="000759B6">
        <w:rPr>
          <w:szCs w:val="22"/>
        </w:rPr>
        <w:t xml:space="preserve">přípravek </w:t>
      </w:r>
      <w:r w:rsidRPr="000759B6">
        <w:rPr>
          <w:szCs w:val="22"/>
          <w:lang w:bidi="cs-CZ"/>
        </w:rPr>
        <w:t>zlepšuje kvalitu a prodlužuje</w:t>
      </w:r>
      <w:r w:rsidR="009B42AE">
        <w:rPr>
          <w:szCs w:val="22"/>
          <w:lang w:bidi="cs-CZ"/>
        </w:rPr>
        <w:t xml:space="preserve"> očekávanou</w:t>
      </w:r>
      <w:r w:rsidRPr="000759B6">
        <w:rPr>
          <w:szCs w:val="22"/>
          <w:lang w:bidi="cs-CZ"/>
        </w:rPr>
        <w:t xml:space="preserve"> délku života léčených psů.</w:t>
      </w:r>
    </w:p>
    <w:sectPr w:rsidR="00845B59" w:rsidRPr="000759B6" w:rsidSect="003837F1">
      <w:headerReference w:type="default" r:id="rId11"/>
      <w:footerReference w:type="default" r:id="rId12"/>
      <w:footerReference w:type="first" r:id="rId13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0AFE43" w14:textId="77777777" w:rsidR="00A62E9F" w:rsidRDefault="00A62E9F">
      <w:pPr>
        <w:spacing w:line="240" w:lineRule="auto"/>
      </w:pPr>
      <w:r>
        <w:separator/>
      </w:r>
    </w:p>
  </w:endnote>
  <w:endnote w:type="continuationSeparator" w:id="0">
    <w:p w14:paraId="79559907" w14:textId="77777777" w:rsidR="00A62E9F" w:rsidRDefault="00A62E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5B47DC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5B47DC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3DA6C2" w14:textId="77777777" w:rsidR="00A62E9F" w:rsidRDefault="00A62E9F">
      <w:pPr>
        <w:spacing w:line="240" w:lineRule="auto"/>
      </w:pPr>
      <w:r>
        <w:separator/>
      </w:r>
    </w:p>
  </w:footnote>
  <w:footnote w:type="continuationSeparator" w:id="0">
    <w:p w14:paraId="6D7BCE23" w14:textId="77777777" w:rsidR="00A62E9F" w:rsidRDefault="00A62E9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7B559E" w14:textId="4C892247" w:rsidR="00FB39A3" w:rsidRDefault="00FB39A3">
    <w:pPr>
      <w:pStyle w:val="Zhlav"/>
    </w:pPr>
    <w:r w:rsidRPr="00FB39A3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B810C7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51C0E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8E422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C4FA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8A68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3BEA2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3122A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08C6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AAE0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66BE01EA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D3005D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EE0C9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E6C6A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10DA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04FD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DE95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80EE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9F4C8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F83E068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C7EC48D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4DFC415E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DAA0DD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07081264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F170F726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2E7CCBA0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535EBBE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19E84AB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64A6BC8C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F7503A8C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8C5E6DB8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B62E9BF8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F8208DE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0CB82A8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9B16348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A7C254A2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4BF2E03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73A29D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7C4624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93049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7243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0ED5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322F9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32CEF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045D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5247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32705AB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CAAA9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86C69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8F87D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31ECDA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AF6FF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28F1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25E697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36AE7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E29E495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4B4CF518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33E656D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36CE7B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1680BA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5358ED1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C54273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AABCA3C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63C561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5570FA0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561286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74A7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E52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B6A3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28ABA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5245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1659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46A7A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A4EA293E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804A035E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686C77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CA29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DE6A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CAC2F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546A0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AE98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E2A5E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60807A34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7EFE5E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BD48C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AADA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504F5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134351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62B0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C38A56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64AAA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CA3E21F8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5072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690A7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72E2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1207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01683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D8E1B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5277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CA6BB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3C7EF6A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23525C32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6A469AD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CED8F3C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7FF694A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B1BC2E4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95E2A3D8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47003DC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4182669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D51C2F3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FAE492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EBE07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626B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D7CA9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F441A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D5EB4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46F92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E82A6A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58D20812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E0B2C990" w:tentative="1">
      <w:start w:val="1"/>
      <w:numFmt w:val="lowerLetter"/>
      <w:lvlText w:val="%2."/>
      <w:lvlJc w:val="left"/>
      <w:pPr>
        <w:ind w:left="1440" w:hanging="360"/>
      </w:pPr>
    </w:lvl>
    <w:lvl w:ilvl="2" w:tplc="3B967E0C" w:tentative="1">
      <w:start w:val="1"/>
      <w:numFmt w:val="lowerRoman"/>
      <w:lvlText w:val="%3."/>
      <w:lvlJc w:val="right"/>
      <w:pPr>
        <w:ind w:left="2160" w:hanging="180"/>
      </w:pPr>
    </w:lvl>
    <w:lvl w:ilvl="3" w:tplc="0A32A11E" w:tentative="1">
      <w:start w:val="1"/>
      <w:numFmt w:val="decimal"/>
      <w:lvlText w:val="%4."/>
      <w:lvlJc w:val="left"/>
      <w:pPr>
        <w:ind w:left="2880" w:hanging="360"/>
      </w:pPr>
    </w:lvl>
    <w:lvl w:ilvl="4" w:tplc="643482D0" w:tentative="1">
      <w:start w:val="1"/>
      <w:numFmt w:val="lowerLetter"/>
      <w:lvlText w:val="%5."/>
      <w:lvlJc w:val="left"/>
      <w:pPr>
        <w:ind w:left="3600" w:hanging="360"/>
      </w:pPr>
    </w:lvl>
    <w:lvl w:ilvl="5" w:tplc="022A85BC" w:tentative="1">
      <w:start w:val="1"/>
      <w:numFmt w:val="lowerRoman"/>
      <w:lvlText w:val="%6."/>
      <w:lvlJc w:val="right"/>
      <w:pPr>
        <w:ind w:left="4320" w:hanging="180"/>
      </w:pPr>
    </w:lvl>
    <w:lvl w:ilvl="6" w:tplc="E3D045DA" w:tentative="1">
      <w:start w:val="1"/>
      <w:numFmt w:val="decimal"/>
      <w:lvlText w:val="%7."/>
      <w:lvlJc w:val="left"/>
      <w:pPr>
        <w:ind w:left="5040" w:hanging="360"/>
      </w:pPr>
    </w:lvl>
    <w:lvl w:ilvl="7" w:tplc="28A49530" w:tentative="1">
      <w:start w:val="1"/>
      <w:numFmt w:val="lowerLetter"/>
      <w:lvlText w:val="%8."/>
      <w:lvlJc w:val="left"/>
      <w:pPr>
        <w:ind w:left="5760" w:hanging="360"/>
      </w:pPr>
    </w:lvl>
    <w:lvl w:ilvl="8" w:tplc="010A48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44E8D98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3A0551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2E084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EEEC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C6C668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024B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00CD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C04B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DC4FD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DE8A13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80CC9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8CDF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A70D9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C035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78A8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7C65C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D817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1210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AABEE352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55868A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90EC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73226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64D2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8EECD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A044F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E0B4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24A8D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A32AF010">
      <w:start w:val="1"/>
      <w:numFmt w:val="decimal"/>
      <w:lvlText w:val="%1."/>
      <w:lvlJc w:val="left"/>
      <w:pPr>
        <w:ind w:left="720" w:hanging="360"/>
      </w:pPr>
    </w:lvl>
    <w:lvl w:ilvl="1" w:tplc="198C776E" w:tentative="1">
      <w:start w:val="1"/>
      <w:numFmt w:val="lowerLetter"/>
      <w:lvlText w:val="%2."/>
      <w:lvlJc w:val="left"/>
      <w:pPr>
        <w:ind w:left="1440" w:hanging="360"/>
      </w:pPr>
    </w:lvl>
    <w:lvl w:ilvl="2" w:tplc="1618EE60" w:tentative="1">
      <w:start w:val="1"/>
      <w:numFmt w:val="lowerRoman"/>
      <w:lvlText w:val="%3."/>
      <w:lvlJc w:val="right"/>
      <w:pPr>
        <w:ind w:left="2160" w:hanging="180"/>
      </w:pPr>
    </w:lvl>
    <w:lvl w:ilvl="3" w:tplc="73224BE8" w:tentative="1">
      <w:start w:val="1"/>
      <w:numFmt w:val="decimal"/>
      <w:lvlText w:val="%4."/>
      <w:lvlJc w:val="left"/>
      <w:pPr>
        <w:ind w:left="2880" w:hanging="360"/>
      </w:pPr>
    </w:lvl>
    <w:lvl w:ilvl="4" w:tplc="998ADA12" w:tentative="1">
      <w:start w:val="1"/>
      <w:numFmt w:val="lowerLetter"/>
      <w:lvlText w:val="%5."/>
      <w:lvlJc w:val="left"/>
      <w:pPr>
        <w:ind w:left="3600" w:hanging="360"/>
      </w:pPr>
    </w:lvl>
    <w:lvl w:ilvl="5" w:tplc="8E68B22C" w:tentative="1">
      <w:start w:val="1"/>
      <w:numFmt w:val="lowerRoman"/>
      <w:lvlText w:val="%6."/>
      <w:lvlJc w:val="right"/>
      <w:pPr>
        <w:ind w:left="4320" w:hanging="180"/>
      </w:pPr>
    </w:lvl>
    <w:lvl w:ilvl="6" w:tplc="E22EB51A" w:tentative="1">
      <w:start w:val="1"/>
      <w:numFmt w:val="decimal"/>
      <w:lvlText w:val="%7."/>
      <w:lvlJc w:val="left"/>
      <w:pPr>
        <w:ind w:left="5040" w:hanging="360"/>
      </w:pPr>
    </w:lvl>
    <w:lvl w:ilvl="7" w:tplc="1CA4370E" w:tentative="1">
      <w:start w:val="1"/>
      <w:numFmt w:val="lowerLetter"/>
      <w:lvlText w:val="%8."/>
      <w:lvlJc w:val="left"/>
      <w:pPr>
        <w:ind w:left="5760" w:hanging="360"/>
      </w:pPr>
    </w:lvl>
    <w:lvl w:ilvl="8" w:tplc="899830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5012243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2CED6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B4438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66664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967D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16891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EA09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76A0E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2D239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21B82"/>
    <w:rsid w:val="00024777"/>
    <w:rsid w:val="00024E21"/>
    <w:rsid w:val="00027100"/>
    <w:rsid w:val="00030AD8"/>
    <w:rsid w:val="000349AA"/>
    <w:rsid w:val="00036C50"/>
    <w:rsid w:val="00037A7D"/>
    <w:rsid w:val="00052D2B"/>
    <w:rsid w:val="00054F55"/>
    <w:rsid w:val="00056EE7"/>
    <w:rsid w:val="00062945"/>
    <w:rsid w:val="000629C0"/>
    <w:rsid w:val="0006325F"/>
    <w:rsid w:val="00063946"/>
    <w:rsid w:val="00063E4B"/>
    <w:rsid w:val="00067023"/>
    <w:rsid w:val="000759B6"/>
    <w:rsid w:val="00080453"/>
    <w:rsid w:val="0008169A"/>
    <w:rsid w:val="00082200"/>
    <w:rsid w:val="000838BB"/>
    <w:rsid w:val="000860CE"/>
    <w:rsid w:val="00092A37"/>
    <w:rsid w:val="000938A6"/>
    <w:rsid w:val="00094A8B"/>
    <w:rsid w:val="00096E78"/>
    <w:rsid w:val="00097C1E"/>
    <w:rsid w:val="000A1DF5"/>
    <w:rsid w:val="000B7873"/>
    <w:rsid w:val="000C02A1"/>
    <w:rsid w:val="000C1D4F"/>
    <w:rsid w:val="000C3ED7"/>
    <w:rsid w:val="000C55E6"/>
    <w:rsid w:val="000C687A"/>
    <w:rsid w:val="000D67D0"/>
    <w:rsid w:val="000E115E"/>
    <w:rsid w:val="000E195C"/>
    <w:rsid w:val="000E3602"/>
    <w:rsid w:val="000E705A"/>
    <w:rsid w:val="000F38DA"/>
    <w:rsid w:val="000F5822"/>
    <w:rsid w:val="000F796B"/>
    <w:rsid w:val="0010031E"/>
    <w:rsid w:val="001012EB"/>
    <w:rsid w:val="00106833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278A1"/>
    <w:rsid w:val="00135E93"/>
    <w:rsid w:val="00136DCF"/>
    <w:rsid w:val="0013799F"/>
    <w:rsid w:val="00140DF6"/>
    <w:rsid w:val="00145C3F"/>
    <w:rsid w:val="00145D34"/>
    <w:rsid w:val="00146284"/>
    <w:rsid w:val="001464B3"/>
    <w:rsid w:val="0014690F"/>
    <w:rsid w:val="0015098E"/>
    <w:rsid w:val="00153B3A"/>
    <w:rsid w:val="00154A9B"/>
    <w:rsid w:val="00164543"/>
    <w:rsid w:val="00164C48"/>
    <w:rsid w:val="00165F25"/>
    <w:rsid w:val="001674D3"/>
    <w:rsid w:val="00174721"/>
    <w:rsid w:val="00175264"/>
    <w:rsid w:val="001803D2"/>
    <w:rsid w:val="0018228B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4BD"/>
    <w:rsid w:val="0019686E"/>
    <w:rsid w:val="001A0E2C"/>
    <w:rsid w:val="001A1238"/>
    <w:rsid w:val="001A28C9"/>
    <w:rsid w:val="001A34BC"/>
    <w:rsid w:val="001A621E"/>
    <w:rsid w:val="001B1C77"/>
    <w:rsid w:val="001B264D"/>
    <w:rsid w:val="001B26EB"/>
    <w:rsid w:val="001B6F4A"/>
    <w:rsid w:val="001B7B38"/>
    <w:rsid w:val="001C2355"/>
    <w:rsid w:val="001C5288"/>
    <w:rsid w:val="001C5B03"/>
    <w:rsid w:val="001D1A10"/>
    <w:rsid w:val="001D4CE4"/>
    <w:rsid w:val="001D6052"/>
    <w:rsid w:val="001D6D96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2A85"/>
    <w:rsid w:val="00202EA3"/>
    <w:rsid w:val="002100FC"/>
    <w:rsid w:val="00213890"/>
    <w:rsid w:val="002142DC"/>
    <w:rsid w:val="00214E52"/>
    <w:rsid w:val="002207C0"/>
    <w:rsid w:val="0022380D"/>
    <w:rsid w:val="00224B93"/>
    <w:rsid w:val="00226630"/>
    <w:rsid w:val="0023080C"/>
    <w:rsid w:val="0023676E"/>
    <w:rsid w:val="002414B6"/>
    <w:rsid w:val="002422EB"/>
    <w:rsid w:val="00242397"/>
    <w:rsid w:val="00243837"/>
    <w:rsid w:val="002446DC"/>
    <w:rsid w:val="00244CD0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7270B"/>
    <w:rsid w:val="00272952"/>
    <w:rsid w:val="00272B36"/>
    <w:rsid w:val="00274D17"/>
    <w:rsid w:val="00282E7B"/>
    <w:rsid w:val="002838C8"/>
    <w:rsid w:val="00290805"/>
    <w:rsid w:val="00290C2A"/>
    <w:rsid w:val="00293135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C1F27"/>
    <w:rsid w:val="002C55FF"/>
    <w:rsid w:val="002C592B"/>
    <w:rsid w:val="002D300D"/>
    <w:rsid w:val="002E0CD4"/>
    <w:rsid w:val="002E2E6F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2BC0"/>
    <w:rsid w:val="00304393"/>
    <w:rsid w:val="0030564C"/>
    <w:rsid w:val="00305AB2"/>
    <w:rsid w:val="00305EFE"/>
    <w:rsid w:val="00307EB2"/>
    <w:rsid w:val="0031032B"/>
    <w:rsid w:val="00316E87"/>
    <w:rsid w:val="0032453E"/>
    <w:rsid w:val="003247F4"/>
    <w:rsid w:val="00325053"/>
    <w:rsid w:val="003256AC"/>
    <w:rsid w:val="00330CC1"/>
    <w:rsid w:val="0033129D"/>
    <w:rsid w:val="003320ED"/>
    <w:rsid w:val="0033480E"/>
    <w:rsid w:val="00335110"/>
    <w:rsid w:val="00337123"/>
    <w:rsid w:val="00341866"/>
    <w:rsid w:val="00342C0C"/>
    <w:rsid w:val="003535E0"/>
    <w:rsid w:val="003543AC"/>
    <w:rsid w:val="00355AB8"/>
    <w:rsid w:val="00355D02"/>
    <w:rsid w:val="00361607"/>
    <w:rsid w:val="00365C0D"/>
    <w:rsid w:val="00366F56"/>
    <w:rsid w:val="00367F82"/>
    <w:rsid w:val="0037032C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6CCB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2281"/>
    <w:rsid w:val="003F3CE6"/>
    <w:rsid w:val="003F677F"/>
    <w:rsid w:val="004008F6"/>
    <w:rsid w:val="00406F33"/>
    <w:rsid w:val="00407C22"/>
    <w:rsid w:val="00412BBE"/>
    <w:rsid w:val="00414B20"/>
    <w:rsid w:val="0041628A"/>
    <w:rsid w:val="00417DE3"/>
    <w:rsid w:val="00420850"/>
    <w:rsid w:val="00423968"/>
    <w:rsid w:val="00427054"/>
    <w:rsid w:val="004304B1"/>
    <w:rsid w:val="00432DA8"/>
    <w:rsid w:val="0043320A"/>
    <w:rsid w:val="004332E3"/>
    <w:rsid w:val="0043586F"/>
    <w:rsid w:val="004371A3"/>
    <w:rsid w:val="00446960"/>
    <w:rsid w:val="00446F37"/>
    <w:rsid w:val="004518A6"/>
    <w:rsid w:val="00453E1D"/>
    <w:rsid w:val="004540CA"/>
    <w:rsid w:val="00454589"/>
    <w:rsid w:val="00456ED0"/>
    <w:rsid w:val="00457550"/>
    <w:rsid w:val="00457B74"/>
    <w:rsid w:val="00461B2A"/>
    <w:rsid w:val="004620A4"/>
    <w:rsid w:val="00466E5D"/>
    <w:rsid w:val="004703F2"/>
    <w:rsid w:val="00474C50"/>
    <w:rsid w:val="004768DB"/>
    <w:rsid w:val="004771F9"/>
    <w:rsid w:val="00486006"/>
    <w:rsid w:val="00486BAD"/>
    <w:rsid w:val="00486BBE"/>
    <w:rsid w:val="00487123"/>
    <w:rsid w:val="00495A75"/>
    <w:rsid w:val="00495CAE"/>
    <w:rsid w:val="0049641F"/>
    <w:rsid w:val="004A005B"/>
    <w:rsid w:val="004A043E"/>
    <w:rsid w:val="004A1BD5"/>
    <w:rsid w:val="004A61E1"/>
    <w:rsid w:val="004A62ED"/>
    <w:rsid w:val="004B1A75"/>
    <w:rsid w:val="004B2344"/>
    <w:rsid w:val="004B5797"/>
    <w:rsid w:val="004B5DDC"/>
    <w:rsid w:val="004B798E"/>
    <w:rsid w:val="004C0568"/>
    <w:rsid w:val="004C2ABD"/>
    <w:rsid w:val="004C590F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4DB1"/>
    <w:rsid w:val="004F6F64"/>
    <w:rsid w:val="005004EC"/>
    <w:rsid w:val="00506AAE"/>
    <w:rsid w:val="00517756"/>
    <w:rsid w:val="005202C6"/>
    <w:rsid w:val="00523C53"/>
    <w:rsid w:val="005272F4"/>
    <w:rsid w:val="00527B8F"/>
    <w:rsid w:val="00536031"/>
    <w:rsid w:val="0054134B"/>
    <w:rsid w:val="00542012"/>
    <w:rsid w:val="00543AF6"/>
    <w:rsid w:val="00543DF5"/>
    <w:rsid w:val="00545A61"/>
    <w:rsid w:val="0055260D"/>
    <w:rsid w:val="00554C27"/>
    <w:rsid w:val="00555422"/>
    <w:rsid w:val="00555810"/>
    <w:rsid w:val="00562715"/>
    <w:rsid w:val="00562DCA"/>
    <w:rsid w:val="0056568F"/>
    <w:rsid w:val="0057436C"/>
    <w:rsid w:val="00575DE3"/>
    <w:rsid w:val="00580B08"/>
    <w:rsid w:val="00582578"/>
    <w:rsid w:val="00584BC9"/>
    <w:rsid w:val="0058621D"/>
    <w:rsid w:val="00586904"/>
    <w:rsid w:val="005A4CBE"/>
    <w:rsid w:val="005B04A8"/>
    <w:rsid w:val="005B1FD0"/>
    <w:rsid w:val="005B28AD"/>
    <w:rsid w:val="005B328D"/>
    <w:rsid w:val="005B3503"/>
    <w:rsid w:val="005B3EE7"/>
    <w:rsid w:val="005B47DC"/>
    <w:rsid w:val="005B4DCD"/>
    <w:rsid w:val="005B4FAD"/>
    <w:rsid w:val="005C276A"/>
    <w:rsid w:val="005C3089"/>
    <w:rsid w:val="005C4E23"/>
    <w:rsid w:val="005D380C"/>
    <w:rsid w:val="005D3F79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2D3B"/>
    <w:rsid w:val="0060326F"/>
    <w:rsid w:val="00605C51"/>
    <w:rsid w:val="00606EA1"/>
    <w:rsid w:val="006128F0"/>
    <w:rsid w:val="00616F9E"/>
    <w:rsid w:val="0061726B"/>
    <w:rsid w:val="00617B81"/>
    <w:rsid w:val="00620FEF"/>
    <w:rsid w:val="0062387A"/>
    <w:rsid w:val="006326D8"/>
    <w:rsid w:val="0063377D"/>
    <w:rsid w:val="006344BE"/>
    <w:rsid w:val="00634A66"/>
    <w:rsid w:val="00640336"/>
    <w:rsid w:val="00640FC9"/>
    <w:rsid w:val="006414D3"/>
    <w:rsid w:val="006432F2"/>
    <w:rsid w:val="00645480"/>
    <w:rsid w:val="0065320F"/>
    <w:rsid w:val="00653D64"/>
    <w:rsid w:val="00654E13"/>
    <w:rsid w:val="00667489"/>
    <w:rsid w:val="00667A57"/>
    <w:rsid w:val="00670D44"/>
    <w:rsid w:val="00673F4C"/>
    <w:rsid w:val="00676AFC"/>
    <w:rsid w:val="0068048C"/>
    <w:rsid w:val="006807CD"/>
    <w:rsid w:val="00682D43"/>
    <w:rsid w:val="0068507D"/>
    <w:rsid w:val="00685BAF"/>
    <w:rsid w:val="00690463"/>
    <w:rsid w:val="00693DE5"/>
    <w:rsid w:val="006A0D03"/>
    <w:rsid w:val="006A2E18"/>
    <w:rsid w:val="006A41E9"/>
    <w:rsid w:val="006B12CB"/>
    <w:rsid w:val="006B1710"/>
    <w:rsid w:val="006B2030"/>
    <w:rsid w:val="006B5872"/>
    <w:rsid w:val="006B5916"/>
    <w:rsid w:val="006C05EC"/>
    <w:rsid w:val="006C4775"/>
    <w:rsid w:val="006C4F4A"/>
    <w:rsid w:val="006C5E80"/>
    <w:rsid w:val="006C7CEE"/>
    <w:rsid w:val="006D075E"/>
    <w:rsid w:val="006D09DC"/>
    <w:rsid w:val="006D3509"/>
    <w:rsid w:val="006D7C6E"/>
    <w:rsid w:val="006E15A2"/>
    <w:rsid w:val="006E1B42"/>
    <w:rsid w:val="006E2F95"/>
    <w:rsid w:val="006F148B"/>
    <w:rsid w:val="006F1675"/>
    <w:rsid w:val="006F7881"/>
    <w:rsid w:val="00700A42"/>
    <w:rsid w:val="00705EAF"/>
    <w:rsid w:val="00705EEF"/>
    <w:rsid w:val="0070773E"/>
    <w:rsid w:val="007101CC"/>
    <w:rsid w:val="00715AE9"/>
    <w:rsid w:val="00715C55"/>
    <w:rsid w:val="00724E3B"/>
    <w:rsid w:val="00725EEA"/>
    <w:rsid w:val="007276B6"/>
    <w:rsid w:val="00730908"/>
    <w:rsid w:val="00730CE9"/>
    <w:rsid w:val="0073373D"/>
    <w:rsid w:val="00736B1E"/>
    <w:rsid w:val="007439DB"/>
    <w:rsid w:val="007464DA"/>
    <w:rsid w:val="007568D8"/>
    <w:rsid w:val="00757BE7"/>
    <w:rsid w:val="007616B4"/>
    <w:rsid w:val="00765316"/>
    <w:rsid w:val="007708C8"/>
    <w:rsid w:val="0077719D"/>
    <w:rsid w:val="00780DF0"/>
    <w:rsid w:val="007810B7"/>
    <w:rsid w:val="00782F0F"/>
    <w:rsid w:val="0078538F"/>
    <w:rsid w:val="00787482"/>
    <w:rsid w:val="00792A66"/>
    <w:rsid w:val="007974D1"/>
    <w:rsid w:val="007A286D"/>
    <w:rsid w:val="007A314D"/>
    <w:rsid w:val="007A38DF"/>
    <w:rsid w:val="007B00E5"/>
    <w:rsid w:val="007B20CF"/>
    <w:rsid w:val="007B2499"/>
    <w:rsid w:val="007B72E1"/>
    <w:rsid w:val="007B783A"/>
    <w:rsid w:val="007C1B95"/>
    <w:rsid w:val="007C3DF3"/>
    <w:rsid w:val="007C796D"/>
    <w:rsid w:val="007D73FB"/>
    <w:rsid w:val="007D7608"/>
    <w:rsid w:val="007E2F2D"/>
    <w:rsid w:val="007E48CB"/>
    <w:rsid w:val="007F09D3"/>
    <w:rsid w:val="007F1433"/>
    <w:rsid w:val="007F1491"/>
    <w:rsid w:val="007F16DD"/>
    <w:rsid w:val="007F2F03"/>
    <w:rsid w:val="007F42CE"/>
    <w:rsid w:val="00800FE0"/>
    <w:rsid w:val="00801139"/>
    <w:rsid w:val="0080514E"/>
    <w:rsid w:val="008066AD"/>
    <w:rsid w:val="00812CD8"/>
    <w:rsid w:val="008145D9"/>
    <w:rsid w:val="00814AF1"/>
    <w:rsid w:val="0081517F"/>
    <w:rsid w:val="00815370"/>
    <w:rsid w:val="0082153D"/>
    <w:rsid w:val="008255AA"/>
    <w:rsid w:val="00830FF3"/>
    <w:rsid w:val="008334BF"/>
    <w:rsid w:val="00836B8C"/>
    <w:rsid w:val="00840062"/>
    <w:rsid w:val="008410C5"/>
    <w:rsid w:val="00845B59"/>
    <w:rsid w:val="00846C08"/>
    <w:rsid w:val="00850794"/>
    <w:rsid w:val="00852FF2"/>
    <w:rsid w:val="008530E7"/>
    <w:rsid w:val="00856BDB"/>
    <w:rsid w:val="00857675"/>
    <w:rsid w:val="0086185D"/>
    <w:rsid w:val="00861F86"/>
    <w:rsid w:val="00863A6D"/>
    <w:rsid w:val="00867C0D"/>
    <w:rsid w:val="00872C48"/>
    <w:rsid w:val="00874D4A"/>
    <w:rsid w:val="008755A6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2F03"/>
    <w:rsid w:val="008A5665"/>
    <w:rsid w:val="008B24A8"/>
    <w:rsid w:val="008B25E4"/>
    <w:rsid w:val="008B3D78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450A"/>
    <w:rsid w:val="008F4DEF"/>
    <w:rsid w:val="00903D0D"/>
    <w:rsid w:val="009048E1"/>
    <w:rsid w:val="0090598C"/>
    <w:rsid w:val="00905CAB"/>
    <w:rsid w:val="009071BB"/>
    <w:rsid w:val="00913885"/>
    <w:rsid w:val="00915ABF"/>
    <w:rsid w:val="00921CAD"/>
    <w:rsid w:val="009311ED"/>
    <w:rsid w:val="00931D41"/>
    <w:rsid w:val="00933D18"/>
    <w:rsid w:val="00942221"/>
    <w:rsid w:val="00950FBB"/>
    <w:rsid w:val="00951118"/>
    <w:rsid w:val="0095122F"/>
    <w:rsid w:val="00953349"/>
    <w:rsid w:val="00953E4C"/>
    <w:rsid w:val="00954E0C"/>
    <w:rsid w:val="009609B7"/>
    <w:rsid w:val="00961156"/>
    <w:rsid w:val="00964F03"/>
    <w:rsid w:val="00966F1F"/>
    <w:rsid w:val="00971E48"/>
    <w:rsid w:val="009749CF"/>
    <w:rsid w:val="00975676"/>
    <w:rsid w:val="00976467"/>
    <w:rsid w:val="00976D32"/>
    <w:rsid w:val="009844F7"/>
    <w:rsid w:val="009857DD"/>
    <w:rsid w:val="009938F7"/>
    <w:rsid w:val="00995A7D"/>
    <w:rsid w:val="009A05AA"/>
    <w:rsid w:val="009A13A6"/>
    <w:rsid w:val="009A2BF4"/>
    <w:rsid w:val="009A2D5A"/>
    <w:rsid w:val="009A6509"/>
    <w:rsid w:val="009A6E2F"/>
    <w:rsid w:val="009B2969"/>
    <w:rsid w:val="009B2C7E"/>
    <w:rsid w:val="009B42AE"/>
    <w:rsid w:val="009B6DBD"/>
    <w:rsid w:val="009C108A"/>
    <w:rsid w:val="009C2E47"/>
    <w:rsid w:val="009C6BFB"/>
    <w:rsid w:val="009D0C05"/>
    <w:rsid w:val="009E24B7"/>
    <w:rsid w:val="009E2C00"/>
    <w:rsid w:val="009E49AD"/>
    <w:rsid w:val="009E4CC5"/>
    <w:rsid w:val="009E66FE"/>
    <w:rsid w:val="009E70F4"/>
    <w:rsid w:val="009E72A3"/>
    <w:rsid w:val="009F1AD2"/>
    <w:rsid w:val="009F568A"/>
    <w:rsid w:val="00A00C78"/>
    <w:rsid w:val="00A0479E"/>
    <w:rsid w:val="00A04F74"/>
    <w:rsid w:val="00A07979"/>
    <w:rsid w:val="00A11755"/>
    <w:rsid w:val="00A16BAC"/>
    <w:rsid w:val="00A207FB"/>
    <w:rsid w:val="00A20ADC"/>
    <w:rsid w:val="00A22A51"/>
    <w:rsid w:val="00A24016"/>
    <w:rsid w:val="00A265BF"/>
    <w:rsid w:val="00A26F44"/>
    <w:rsid w:val="00A34FAB"/>
    <w:rsid w:val="00A42C43"/>
    <w:rsid w:val="00A4313D"/>
    <w:rsid w:val="00A45651"/>
    <w:rsid w:val="00A50120"/>
    <w:rsid w:val="00A60351"/>
    <w:rsid w:val="00A61C6D"/>
    <w:rsid w:val="00A62E9F"/>
    <w:rsid w:val="00A63015"/>
    <w:rsid w:val="00A6387B"/>
    <w:rsid w:val="00A6482F"/>
    <w:rsid w:val="00A66254"/>
    <w:rsid w:val="00A678B4"/>
    <w:rsid w:val="00A704A3"/>
    <w:rsid w:val="00A75E23"/>
    <w:rsid w:val="00A82AA0"/>
    <w:rsid w:val="00A82F8A"/>
    <w:rsid w:val="00A84622"/>
    <w:rsid w:val="00A84BF0"/>
    <w:rsid w:val="00A9226B"/>
    <w:rsid w:val="00A9575C"/>
    <w:rsid w:val="00A95B56"/>
    <w:rsid w:val="00A95E81"/>
    <w:rsid w:val="00A969AF"/>
    <w:rsid w:val="00AA308A"/>
    <w:rsid w:val="00AA33D7"/>
    <w:rsid w:val="00AA7FB8"/>
    <w:rsid w:val="00AB1A2E"/>
    <w:rsid w:val="00AB328A"/>
    <w:rsid w:val="00AB4918"/>
    <w:rsid w:val="00AB4BC8"/>
    <w:rsid w:val="00AB6BA7"/>
    <w:rsid w:val="00AB7BE8"/>
    <w:rsid w:val="00AD0710"/>
    <w:rsid w:val="00AD4DB9"/>
    <w:rsid w:val="00AD63C0"/>
    <w:rsid w:val="00AE35B2"/>
    <w:rsid w:val="00AE6AA0"/>
    <w:rsid w:val="00AF38A2"/>
    <w:rsid w:val="00AF406C"/>
    <w:rsid w:val="00AF45ED"/>
    <w:rsid w:val="00B00CA4"/>
    <w:rsid w:val="00B02195"/>
    <w:rsid w:val="00B075D6"/>
    <w:rsid w:val="00B10790"/>
    <w:rsid w:val="00B113B9"/>
    <w:rsid w:val="00B119A2"/>
    <w:rsid w:val="00B13B6D"/>
    <w:rsid w:val="00B177F2"/>
    <w:rsid w:val="00B201F1"/>
    <w:rsid w:val="00B2603F"/>
    <w:rsid w:val="00B304E7"/>
    <w:rsid w:val="00B318B6"/>
    <w:rsid w:val="00B3499B"/>
    <w:rsid w:val="00B36E65"/>
    <w:rsid w:val="00B41D57"/>
    <w:rsid w:val="00B41F47"/>
    <w:rsid w:val="00B44468"/>
    <w:rsid w:val="00B60AC9"/>
    <w:rsid w:val="00B6537A"/>
    <w:rsid w:val="00B660D6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3E4C"/>
    <w:rsid w:val="00B94A1B"/>
    <w:rsid w:val="00B9784D"/>
    <w:rsid w:val="00BA1C8A"/>
    <w:rsid w:val="00BA5C89"/>
    <w:rsid w:val="00BB04EB"/>
    <w:rsid w:val="00BB2539"/>
    <w:rsid w:val="00BB4CE2"/>
    <w:rsid w:val="00BB5EF0"/>
    <w:rsid w:val="00BB6025"/>
    <w:rsid w:val="00BB6724"/>
    <w:rsid w:val="00BB6835"/>
    <w:rsid w:val="00BC0EFB"/>
    <w:rsid w:val="00BC2E39"/>
    <w:rsid w:val="00BD2364"/>
    <w:rsid w:val="00BD28E3"/>
    <w:rsid w:val="00BD5DD3"/>
    <w:rsid w:val="00BE117E"/>
    <w:rsid w:val="00BE3261"/>
    <w:rsid w:val="00BE3657"/>
    <w:rsid w:val="00BF00EF"/>
    <w:rsid w:val="00BF58FC"/>
    <w:rsid w:val="00C01F77"/>
    <w:rsid w:val="00C01FFC"/>
    <w:rsid w:val="00C05321"/>
    <w:rsid w:val="00C06AE4"/>
    <w:rsid w:val="00C114FF"/>
    <w:rsid w:val="00C11D49"/>
    <w:rsid w:val="00C12F42"/>
    <w:rsid w:val="00C13812"/>
    <w:rsid w:val="00C171A1"/>
    <w:rsid w:val="00C171A4"/>
    <w:rsid w:val="00C17F12"/>
    <w:rsid w:val="00C20734"/>
    <w:rsid w:val="00C21C1A"/>
    <w:rsid w:val="00C23069"/>
    <w:rsid w:val="00C237E9"/>
    <w:rsid w:val="00C30518"/>
    <w:rsid w:val="00C32989"/>
    <w:rsid w:val="00C32BD1"/>
    <w:rsid w:val="00C32D9F"/>
    <w:rsid w:val="00C341E6"/>
    <w:rsid w:val="00C34260"/>
    <w:rsid w:val="00C36626"/>
    <w:rsid w:val="00C36883"/>
    <w:rsid w:val="00C40928"/>
    <w:rsid w:val="00C40CFF"/>
    <w:rsid w:val="00C42697"/>
    <w:rsid w:val="00C43F01"/>
    <w:rsid w:val="00C4587E"/>
    <w:rsid w:val="00C47552"/>
    <w:rsid w:val="00C47F5E"/>
    <w:rsid w:val="00C56F31"/>
    <w:rsid w:val="00C57A81"/>
    <w:rsid w:val="00C60193"/>
    <w:rsid w:val="00C634D4"/>
    <w:rsid w:val="00C63AA5"/>
    <w:rsid w:val="00C641E2"/>
    <w:rsid w:val="00C65071"/>
    <w:rsid w:val="00C65FCC"/>
    <w:rsid w:val="00C6727C"/>
    <w:rsid w:val="00C6744C"/>
    <w:rsid w:val="00C73134"/>
    <w:rsid w:val="00C73F6D"/>
    <w:rsid w:val="00C74F6E"/>
    <w:rsid w:val="00C75388"/>
    <w:rsid w:val="00C75F8B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59E7"/>
    <w:rsid w:val="00CA28D8"/>
    <w:rsid w:val="00CC1E65"/>
    <w:rsid w:val="00CC567A"/>
    <w:rsid w:val="00CD4059"/>
    <w:rsid w:val="00CD4E5A"/>
    <w:rsid w:val="00CD6AFD"/>
    <w:rsid w:val="00CE03CE"/>
    <w:rsid w:val="00CE0F5D"/>
    <w:rsid w:val="00CE1A6A"/>
    <w:rsid w:val="00CF069C"/>
    <w:rsid w:val="00CF0DFF"/>
    <w:rsid w:val="00D028A9"/>
    <w:rsid w:val="00D0359D"/>
    <w:rsid w:val="00D04DED"/>
    <w:rsid w:val="00D1089A"/>
    <w:rsid w:val="00D116BD"/>
    <w:rsid w:val="00D121A0"/>
    <w:rsid w:val="00D165BE"/>
    <w:rsid w:val="00D16FE0"/>
    <w:rsid w:val="00D2001A"/>
    <w:rsid w:val="00D20684"/>
    <w:rsid w:val="00D26B62"/>
    <w:rsid w:val="00D32624"/>
    <w:rsid w:val="00D3691A"/>
    <w:rsid w:val="00D377E2"/>
    <w:rsid w:val="00D403E9"/>
    <w:rsid w:val="00D42DCB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28A0"/>
    <w:rsid w:val="00D74018"/>
    <w:rsid w:val="00D83661"/>
    <w:rsid w:val="00D8489D"/>
    <w:rsid w:val="00D85B4C"/>
    <w:rsid w:val="00D9216A"/>
    <w:rsid w:val="00D95BBB"/>
    <w:rsid w:val="00D97E7D"/>
    <w:rsid w:val="00DA16B5"/>
    <w:rsid w:val="00DA2A06"/>
    <w:rsid w:val="00DB0A76"/>
    <w:rsid w:val="00DB1C8C"/>
    <w:rsid w:val="00DB3439"/>
    <w:rsid w:val="00DB3618"/>
    <w:rsid w:val="00DB468A"/>
    <w:rsid w:val="00DB6B0B"/>
    <w:rsid w:val="00DC2946"/>
    <w:rsid w:val="00DC4340"/>
    <w:rsid w:val="00DC550F"/>
    <w:rsid w:val="00DC64FD"/>
    <w:rsid w:val="00DD53C3"/>
    <w:rsid w:val="00DD669D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E0068C"/>
    <w:rsid w:val="00E026E8"/>
    <w:rsid w:val="00E060F7"/>
    <w:rsid w:val="00E117F9"/>
    <w:rsid w:val="00E124D3"/>
    <w:rsid w:val="00E1267F"/>
    <w:rsid w:val="00E14C47"/>
    <w:rsid w:val="00E17D2E"/>
    <w:rsid w:val="00E22698"/>
    <w:rsid w:val="00E25B7C"/>
    <w:rsid w:val="00E3076B"/>
    <w:rsid w:val="00E33224"/>
    <w:rsid w:val="00E336CE"/>
    <w:rsid w:val="00E350FF"/>
    <w:rsid w:val="00E3725B"/>
    <w:rsid w:val="00E434D1"/>
    <w:rsid w:val="00E45298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14B0"/>
    <w:rsid w:val="00E72606"/>
    <w:rsid w:val="00E73C3E"/>
    <w:rsid w:val="00E74050"/>
    <w:rsid w:val="00E82496"/>
    <w:rsid w:val="00E834CD"/>
    <w:rsid w:val="00E846DC"/>
    <w:rsid w:val="00E8486F"/>
    <w:rsid w:val="00E84E9D"/>
    <w:rsid w:val="00E86B39"/>
    <w:rsid w:val="00E86CEE"/>
    <w:rsid w:val="00E9093C"/>
    <w:rsid w:val="00E935AF"/>
    <w:rsid w:val="00E95FE4"/>
    <w:rsid w:val="00EA60C5"/>
    <w:rsid w:val="00EB0E20"/>
    <w:rsid w:val="00EB1682"/>
    <w:rsid w:val="00EB1A80"/>
    <w:rsid w:val="00EB457B"/>
    <w:rsid w:val="00EC27E1"/>
    <w:rsid w:val="00EC3E4B"/>
    <w:rsid w:val="00EC47C4"/>
    <w:rsid w:val="00EC4F3A"/>
    <w:rsid w:val="00EC5045"/>
    <w:rsid w:val="00EC5E74"/>
    <w:rsid w:val="00ED594D"/>
    <w:rsid w:val="00EE2EB6"/>
    <w:rsid w:val="00EE36E1"/>
    <w:rsid w:val="00EE6228"/>
    <w:rsid w:val="00EE7AC7"/>
    <w:rsid w:val="00EE7B3F"/>
    <w:rsid w:val="00EF2247"/>
    <w:rsid w:val="00EF3A8A"/>
    <w:rsid w:val="00F0054D"/>
    <w:rsid w:val="00F02467"/>
    <w:rsid w:val="00F04D0E"/>
    <w:rsid w:val="00F07977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7CE"/>
    <w:rsid w:val="00F343C8"/>
    <w:rsid w:val="00F345A8"/>
    <w:rsid w:val="00F354C5"/>
    <w:rsid w:val="00F37108"/>
    <w:rsid w:val="00F40449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58DA"/>
    <w:rsid w:val="00F65DEB"/>
    <w:rsid w:val="00F66F00"/>
    <w:rsid w:val="00F67A2D"/>
    <w:rsid w:val="00F70A1B"/>
    <w:rsid w:val="00F72FDF"/>
    <w:rsid w:val="00F75960"/>
    <w:rsid w:val="00F801AF"/>
    <w:rsid w:val="00F82526"/>
    <w:rsid w:val="00F84175"/>
    <w:rsid w:val="00F84672"/>
    <w:rsid w:val="00F84802"/>
    <w:rsid w:val="00F84AED"/>
    <w:rsid w:val="00F94330"/>
    <w:rsid w:val="00F95A8C"/>
    <w:rsid w:val="00F9649E"/>
    <w:rsid w:val="00FA026A"/>
    <w:rsid w:val="00FA06FD"/>
    <w:rsid w:val="00FA515B"/>
    <w:rsid w:val="00FA55C8"/>
    <w:rsid w:val="00FA6B90"/>
    <w:rsid w:val="00FA70F9"/>
    <w:rsid w:val="00FA74CB"/>
    <w:rsid w:val="00FB207A"/>
    <w:rsid w:val="00FB2886"/>
    <w:rsid w:val="00FB39A3"/>
    <w:rsid w:val="00FB466E"/>
    <w:rsid w:val="00FB475B"/>
    <w:rsid w:val="00FB6F2F"/>
    <w:rsid w:val="00FC02F3"/>
    <w:rsid w:val="00FC752C"/>
    <w:rsid w:val="00FD0492"/>
    <w:rsid w:val="00FD13EC"/>
    <w:rsid w:val="00FD1E45"/>
    <w:rsid w:val="00FD4DA8"/>
    <w:rsid w:val="00FD4EEF"/>
    <w:rsid w:val="00FD501A"/>
    <w:rsid w:val="00FD5461"/>
    <w:rsid w:val="00FD642D"/>
    <w:rsid w:val="00FD6BDB"/>
    <w:rsid w:val="00FD6F00"/>
    <w:rsid w:val="00FD6FF1"/>
    <w:rsid w:val="00FD7AB4"/>
    <w:rsid w:val="00FD7B98"/>
    <w:rsid w:val="00FE41B9"/>
    <w:rsid w:val="00FE55DA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BE9603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skvbl.cz/cs/farmakovigilance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uskvbl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dicines.health.europa.eu/veterinary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6CCC8A-2B48-4833-86B1-05ADECB6C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1394</Words>
  <Characters>8225</Characters>
  <Application>Microsoft Office Word</Application>
  <DocSecurity>0</DocSecurity>
  <Lines>68</Lines>
  <Paragraphs>19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Vqrdtemplatetracked_cs</vt:lpstr>
    </vt:vector>
  </TitlesOfParts>
  <Company>CDT</Company>
  <LinksUpToDate>false</LinksUpToDate>
  <CharactersWithSpaces>9600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medical-ls</dc:creator>
  <cp:lastModifiedBy>Neugebauerová Kateřina</cp:lastModifiedBy>
  <cp:revision>11</cp:revision>
  <cp:lastPrinted>2026-09-24T10:48:00Z</cp:lastPrinted>
  <dcterms:created xsi:type="dcterms:W3CDTF">2026-08-28T08:39:00Z</dcterms:created>
  <dcterms:modified xsi:type="dcterms:W3CDTF">2026-09-24T10:48:00Z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