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AE7A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  <w:bookmarkStart w:id="0" w:name="_GoBack"/>
      <w:bookmarkEnd w:id="0"/>
    </w:p>
    <w:p w14:paraId="6095AA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6E2EB235" w:rsidR="00C114FF" w:rsidRPr="00B41D57" w:rsidRDefault="00DC7568" w:rsidP="001837A5">
      <w:pPr>
        <w:pStyle w:val="Style3"/>
        <w:numPr>
          <w:ilvl w:val="0"/>
          <w:numId w:val="0"/>
        </w:numPr>
      </w:pPr>
      <w:r>
        <w:t xml:space="preserve">B. </w:t>
      </w:r>
      <w:r w:rsidR="00B94305" w:rsidRPr="00B41D57">
        <w:t>PŘÍBALOVÁ INFORMACE</w:t>
      </w:r>
    </w:p>
    <w:p w14:paraId="43EC8B49" w14:textId="77777777" w:rsidR="00C114FF" w:rsidRPr="00B41D57" w:rsidRDefault="00B94305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B94305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FF8455" w14:textId="44795E82" w:rsidR="00C114FF" w:rsidRPr="00C40061" w:rsidRDefault="0035536C" w:rsidP="00A9226B">
      <w:pPr>
        <w:tabs>
          <w:tab w:val="clear" w:pos="567"/>
        </w:tabs>
        <w:spacing w:line="240" w:lineRule="auto"/>
        <w:rPr>
          <w:szCs w:val="22"/>
        </w:rPr>
      </w:pPr>
      <w:r w:rsidRPr="001837A5">
        <w:rPr>
          <w:szCs w:val="22"/>
        </w:rPr>
        <w:t xml:space="preserve">CANIQUANTEL PLUS XL </w:t>
      </w:r>
      <w:r w:rsidR="003B221E" w:rsidRPr="001837A5">
        <w:rPr>
          <w:szCs w:val="22"/>
        </w:rPr>
        <w:t xml:space="preserve">100 mg + 1000 mg </w:t>
      </w:r>
      <w:r w:rsidRPr="001837A5">
        <w:rPr>
          <w:szCs w:val="22"/>
        </w:rPr>
        <w:t>ochucené tablety</w:t>
      </w:r>
    </w:p>
    <w:p w14:paraId="7B8457B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B94305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85B6325" w14:textId="2FF56218" w:rsidR="000828D0" w:rsidRPr="001837A5" w:rsidRDefault="00AD1AF8" w:rsidP="000828D0">
      <w:pPr>
        <w:tabs>
          <w:tab w:val="clear" w:pos="567"/>
        </w:tabs>
        <w:spacing w:line="240" w:lineRule="auto"/>
        <w:rPr>
          <w:iCs/>
          <w:szCs w:val="22"/>
        </w:rPr>
      </w:pPr>
      <w:r w:rsidRPr="001837A5">
        <w:rPr>
          <w:iCs/>
          <w:szCs w:val="22"/>
        </w:rPr>
        <w:t>Každá tableta obsahuje</w:t>
      </w:r>
      <w:r w:rsidR="000828D0" w:rsidRPr="001837A5">
        <w:rPr>
          <w:iCs/>
          <w:szCs w:val="22"/>
        </w:rPr>
        <w:t>:</w:t>
      </w:r>
    </w:p>
    <w:p w14:paraId="24F76726" w14:textId="77777777" w:rsidR="000828D0" w:rsidRPr="000828D0" w:rsidRDefault="000828D0" w:rsidP="000828D0">
      <w:pPr>
        <w:tabs>
          <w:tab w:val="clear" w:pos="567"/>
        </w:tabs>
        <w:spacing w:line="240" w:lineRule="auto"/>
        <w:rPr>
          <w:b/>
          <w:i/>
          <w:iCs/>
          <w:szCs w:val="22"/>
          <w:u w:val="single"/>
        </w:rPr>
      </w:pPr>
      <w:r w:rsidRPr="000828D0">
        <w:rPr>
          <w:b/>
          <w:iCs/>
          <w:szCs w:val="22"/>
        </w:rPr>
        <w:t>Léčivé látky:</w:t>
      </w:r>
    </w:p>
    <w:p w14:paraId="423CD513" w14:textId="54106088" w:rsidR="000828D0" w:rsidRPr="000828D0" w:rsidRDefault="000828D0" w:rsidP="000828D0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0828D0">
        <w:rPr>
          <w:iCs/>
          <w:szCs w:val="22"/>
        </w:rPr>
        <w:t>Praziquantelum</w:t>
      </w:r>
      <w:proofErr w:type="spellEnd"/>
      <w:r w:rsidRPr="000828D0">
        <w:rPr>
          <w:iCs/>
          <w:szCs w:val="22"/>
        </w:rPr>
        <w:tab/>
      </w:r>
      <w:r w:rsidRPr="000828D0">
        <w:rPr>
          <w:iCs/>
          <w:szCs w:val="22"/>
        </w:rPr>
        <w:tab/>
        <w:t>100 mg</w:t>
      </w:r>
    </w:p>
    <w:p w14:paraId="32C7238D" w14:textId="7F2B7B5D" w:rsidR="000828D0" w:rsidRPr="000828D0" w:rsidRDefault="000828D0" w:rsidP="000828D0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0828D0">
        <w:rPr>
          <w:iCs/>
          <w:szCs w:val="22"/>
        </w:rPr>
        <w:t>Fenbendazolum</w:t>
      </w:r>
      <w:proofErr w:type="spellEnd"/>
      <w:r w:rsidRPr="000828D0">
        <w:rPr>
          <w:iCs/>
          <w:szCs w:val="22"/>
        </w:rPr>
        <w:tab/>
      </w:r>
      <w:r w:rsidRPr="000828D0">
        <w:rPr>
          <w:iCs/>
          <w:szCs w:val="22"/>
        </w:rPr>
        <w:tab/>
        <w:t>1000 mg</w:t>
      </w:r>
    </w:p>
    <w:p w14:paraId="206E7B7E" w14:textId="77777777" w:rsidR="000828D0" w:rsidRPr="00B41D57" w:rsidRDefault="000828D0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AC316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41D57" w:rsidRDefault="00B94305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A0B2750" w14:textId="1C52B550" w:rsidR="000828D0" w:rsidRDefault="000828D0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Psi.</w:t>
      </w:r>
    </w:p>
    <w:p w14:paraId="63C57887" w14:textId="77777777" w:rsidR="000828D0" w:rsidRPr="00B41D57" w:rsidRDefault="000828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B94305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4CE35F" w14:textId="089EF1DB" w:rsidR="000828D0" w:rsidRPr="000828D0" w:rsidRDefault="000828D0" w:rsidP="000828D0">
      <w:pPr>
        <w:tabs>
          <w:tab w:val="clear" w:pos="567"/>
        </w:tabs>
        <w:spacing w:line="240" w:lineRule="auto"/>
        <w:rPr>
          <w:szCs w:val="22"/>
        </w:rPr>
      </w:pPr>
      <w:r w:rsidRPr="000828D0">
        <w:rPr>
          <w:szCs w:val="22"/>
        </w:rPr>
        <w:t xml:space="preserve">Léčba nejdůležitějších </w:t>
      </w:r>
      <w:r w:rsidR="00E842D0">
        <w:rPr>
          <w:szCs w:val="22"/>
        </w:rPr>
        <w:t>infekcí tasemnicemi</w:t>
      </w:r>
      <w:r w:rsidR="00E842D0" w:rsidRPr="000828D0">
        <w:rPr>
          <w:szCs w:val="22"/>
        </w:rPr>
        <w:t xml:space="preserve"> </w:t>
      </w:r>
      <w:r w:rsidRPr="000828D0">
        <w:rPr>
          <w:szCs w:val="22"/>
        </w:rPr>
        <w:t xml:space="preserve">a </w:t>
      </w:r>
      <w:r w:rsidR="00E842D0">
        <w:rPr>
          <w:szCs w:val="22"/>
        </w:rPr>
        <w:t>hlísticemi</w:t>
      </w:r>
      <w:r w:rsidRPr="000828D0">
        <w:rPr>
          <w:szCs w:val="22"/>
        </w:rPr>
        <w:t xml:space="preserve"> u psa:</w:t>
      </w:r>
    </w:p>
    <w:p w14:paraId="7ABB870E" w14:textId="77777777" w:rsidR="000828D0" w:rsidRPr="000828D0" w:rsidRDefault="000828D0" w:rsidP="000828D0">
      <w:pPr>
        <w:tabs>
          <w:tab w:val="clear" w:pos="567"/>
        </w:tabs>
        <w:spacing w:line="240" w:lineRule="auto"/>
        <w:rPr>
          <w:szCs w:val="22"/>
        </w:rPr>
      </w:pPr>
      <w:r w:rsidRPr="000828D0">
        <w:rPr>
          <w:szCs w:val="22"/>
          <w:u w:val="single"/>
        </w:rPr>
        <w:t>Škrkavky:</w:t>
      </w:r>
      <w:r w:rsidRPr="000828D0">
        <w:rPr>
          <w:szCs w:val="22"/>
        </w:rPr>
        <w:tab/>
      </w:r>
      <w:r w:rsidRPr="000828D0">
        <w:rPr>
          <w:szCs w:val="22"/>
        </w:rPr>
        <w:tab/>
      </w:r>
      <w:proofErr w:type="spellStart"/>
      <w:r w:rsidRPr="000828D0">
        <w:rPr>
          <w:i/>
          <w:szCs w:val="22"/>
        </w:rPr>
        <w:t>Toxacara</w:t>
      </w:r>
      <w:proofErr w:type="spellEnd"/>
      <w:r w:rsidRPr="000828D0">
        <w:rPr>
          <w:i/>
          <w:szCs w:val="22"/>
        </w:rPr>
        <w:t xml:space="preserve"> </w:t>
      </w:r>
      <w:proofErr w:type="spellStart"/>
      <w:r w:rsidRPr="000828D0">
        <w:rPr>
          <w:i/>
          <w:szCs w:val="22"/>
        </w:rPr>
        <w:t>canis</w:t>
      </w:r>
      <w:proofErr w:type="spellEnd"/>
      <w:r w:rsidRPr="000828D0">
        <w:rPr>
          <w:i/>
          <w:szCs w:val="22"/>
        </w:rPr>
        <w:t xml:space="preserve">, </w:t>
      </w:r>
      <w:proofErr w:type="spellStart"/>
      <w:r w:rsidRPr="000828D0">
        <w:rPr>
          <w:i/>
          <w:szCs w:val="22"/>
        </w:rPr>
        <w:t>Toxascaris</w:t>
      </w:r>
      <w:proofErr w:type="spellEnd"/>
      <w:r w:rsidRPr="000828D0">
        <w:rPr>
          <w:i/>
          <w:szCs w:val="22"/>
        </w:rPr>
        <w:t xml:space="preserve"> </w:t>
      </w:r>
      <w:proofErr w:type="spellStart"/>
      <w:r w:rsidRPr="000828D0">
        <w:rPr>
          <w:i/>
          <w:szCs w:val="22"/>
        </w:rPr>
        <w:t>leonina</w:t>
      </w:r>
      <w:proofErr w:type="spellEnd"/>
    </w:p>
    <w:p w14:paraId="0739123C" w14:textId="77777777" w:rsidR="000828D0" w:rsidRPr="000828D0" w:rsidRDefault="000828D0" w:rsidP="000828D0">
      <w:pPr>
        <w:tabs>
          <w:tab w:val="clear" w:pos="567"/>
        </w:tabs>
        <w:spacing w:line="240" w:lineRule="auto"/>
        <w:rPr>
          <w:szCs w:val="22"/>
        </w:rPr>
      </w:pPr>
      <w:r w:rsidRPr="000828D0">
        <w:rPr>
          <w:szCs w:val="22"/>
          <w:u w:val="single"/>
        </w:rPr>
        <w:t>Měchovci:</w:t>
      </w:r>
      <w:r w:rsidRPr="000828D0">
        <w:rPr>
          <w:szCs w:val="22"/>
        </w:rPr>
        <w:t xml:space="preserve"> </w:t>
      </w:r>
      <w:r w:rsidRPr="000828D0">
        <w:rPr>
          <w:szCs w:val="22"/>
        </w:rPr>
        <w:tab/>
      </w:r>
      <w:r w:rsidRPr="000828D0">
        <w:rPr>
          <w:szCs w:val="22"/>
        </w:rPr>
        <w:tab/>
      </w:r>
      <w:proofErr w:type="spellStart"/>
      <w:r w:rsidRPr="000828D0">
        <w:rPr>
          <w:i/>
          <w:szCs w:val="22"/>
        </w:rPr>
        <w:t>Uncinaria</w:t>
      </w:r>
      <w:proofErr w:type="spellEnd"/>
      <w:r w:rsidRPr="000828D0">
        <w:rPr>
          <w:i/>
          <w:szCs w:val="22"/>
        </w:rPr>
        <w:t xml:space="preserve"> </w:t>
      </w:r>
      <w:proofErr w:type="spellStart"/>
      <w:r w:rsidRPr="000828D0">
        <w:rPr>
          <w:i/>
          <w:szCs w:val="22"/>
        </w:rPr>
        <w:t>stenocephala</w:t>
      </w:r>
      <w:proofErr w:type="spellEnd"/>
      <w:r w:rsidRPr="000828D0">
        <w:rPr>
          <w:i/>
          <w:szCs w:val="22"/>
        </w:rPr>
        <w:t xml:space="preserve">, </w:t>
      </w:r>
      <w:proofErr w:type="spellStart"/>
      <w:r w:rsidRPr="000828D0">
        <w:rPr>
          <w:i/>
          <w:szCs w:val="22"/>
        </w:rPr>
        <w:t>Ancylostoma</w:t>
      </w:r>
      <w:proofErr w:type="spellEnd"/>
      <w:r w:rsidRPr="000828D0">
        <w:rPr>
          <w:i/>
          <w:szCs w:val="22"/>
        </w:rPr>
        <w:t xml:space="preserve"> </w:t>
      </w:r>
      <w:proofErr w:type="spellStart"/>
      <w:r w:rsidRPr="000828D0">
        <w:rPr>
          <w:i/>
          <w:szCs w:val="22"/>
        </w:rPr>
        <w:t>caninum</w:t>
      </w:r>
      <w:proofErr w:type="spellEnd"/>
    </w:p>
    <w:p w14:paraId="337D3BE0" w14:textId="3F557D78" w:rsidR="000828D0" w:rsidRPr="000828D0" w:rsidRDefault="000828D0" w:rsidP="000828D0">
      <w:pPr>
        <w:tabs>
          <w:tab w:val="clear" w:pos="567"/>
        </w:tabs>
        <w:spacing w:line="240" w:lineRule="auto"/>
        <w:rPr>
          <w:i/>
          <w:szCs w:val="22"/>
        </w:rPr>
      </w:pPr>
      <w:proofErr w:type="spellStart"/>
      <w:r w:rsidRPr="000828D0">
        <w:rPr>
          <w:szCs w:val="22"/>
          <w:u w:val="single"/>
        </w:rPr>
        <w:t>Tenkohlavci</w:t>
      </w:r>
      <w:proofErr w:type="spellEnd"/>
      <w:r w:rsidRPr="000828D0">
        <w:rPr>
          <w:szCs w:val="22"/>
          <w:u w:val="single"/>
        </w:rPr>
        <w:t>:</w:t>
      </w:r>
      <w:r w:rsidRPr="000828D0">
        <w:rPr>
          <w:szCs w:val="22"/>
        </w:rPr>
        <w:tab/>
      </w:r>
      <w:proofErr w:type="spellStart"/>
      <w:r w:rsidRPr="000828D0">
        <w:rPr>
          <w:i/>
          <w:szCs w:val="22"/>
        </w:rPr>
        <w:t>Trichuris</w:t>
      </w:r>
      <w:proofErr w:type="spellEnd"/>
      <w:r w:rsidRPr="000828D0">
        <w:rPr>
          <w:i/>
          <w:szCs w:val="22"/>
        </w:rPr>
        <w:t xml:space="preserve"> </w:t>
      </w:r>
      <w:proofErr w:type="spellStart"/>
      <w:r w:rsidRPr="000828D0">
        <w:rPr>
          <w:i/>
          <w:szCs w:val="22"/>
        </w:rPr>
        <w:t>vulpis</w:t>
      </w:r>
      <w:proofErr w:type="spellEnd"/>
    </w:p>
    <w:p w14:paraId="666EBD11" w14:textId="57B46A0E" w:rsidR="000828D0" w:rsidRPr="000828D0" w:rsidRDefault="000828D0" w:rsidP="000828D0">
      <w:pPr>
        <w:tabs>
          <w:tab w:val="clear" w:pos="567"/>
        </w:tabs>
        <w:spacing w:line="240" w:lineRule="auto"/>
        <w:rPr>
          <w:i/>
          <w:szCs w:val="22"/>
        </w:rPr>
      </w:pPr>
      <w:r w:rsidRPr="000828D0">
        <w:rPr>
          <w:szCs w:val="22"/>
          <w:u w:val="single"/>
        </w:rPr>
        <w:t>Tasemnice:</w:t>
      </w:r>
      <w:r w:rsidRPr="000828D0">
        <w:rPr>
          <w:szCs w:val="22"/>
        </w:rPr>
        <w:t xml:space="preserve"> </w:t>
      </w:r>
      <w:r w:rsidRPr="000828D0">
        <w:rPr>
          <w:szCs w:val="22"/>
        </w:rPr>
        <w:tab/>
      </w:r>
      <w:r>
        <w:rPr>
          <w:szCs w:val="22"/>
        </w:rPr>
        <w:tab/>
      </w:r>
      <w:proofErr w:type="spellStart"/>
      <w:r w:rsidRPr="000828D0">
        <w:rPr>
          <w:i/>
          <w:szCs w:val="22"/>
        </w:rPr>
        <w:t>Echinococcus</w:t>
      </w:r>
      <w:proofErr w:type="spellEnd"/>
      <w:r w:rsidRPr="000828D0">
        <w:rPr>
          <w:i/>
          <w:szCs w:val="22"/>
        </w:rPr>
        <w:t xml:space="preserve"> </w:t>
      </w:r>
      <w:proofErr w:type="spellStart"/>
      <w:r w:rsidRPr="000828D0">
        <w:rPr>
          <w:szCs w:val="22"/>
        </w:rPr>
        <w:t>spp</w:t>
      </w:r>
      <w:proofErr w:type="spellEnd"/>
      <w:r w:rsidRPr="000828D0">
        <w:rPr>
          <w:szCs w:val="22"/>
        </w:rPr>
        <w:t>.</w:t>
      </w:r>
      <w:r w:rsidRPr="000828D0">
        <w:rPr>
          <w:i/>
          <w:szCs w:val="22"/>
        </w:rPr>
        <w:t xml:space="preserve">, </w:t>
      </w:r>
      <w:proofErr w:type="spellStart"/>
      <w:r w:rsidRPr="000828D0">
        <w:rPr>
          <w:i/>
          <w:szCs w:val="22"/>
        </w:rPr>
        <w:t>Dipylidium</w:t>
      </w:r>
      <w:proofErr w:type="spellEnd"/>
      <w:r w:rsidRPr="000828D0">
        <w:rPr>
          <w:i/>
          <w:szCs w:val="22"/>
        </w:rPr>
        <w:t xml:space="preserve"> </w:t>
      </w:r>
      <w:proofErr w:type="spellStart"/>
      <w:r w:rsidRPr="000828D0">
        <w:rPr>
          <w:i/>
          <w:szCs w:val="22"/>
        </w:rPr>
        <w:t>caninum</w:t>
      </w:r>
      <w:proofErr w:type="spellEnd"/>
      <w:r w:rsidRPr="000828D0">
        <w:rPr>
          <w:i/>
          <w:szCs w:val="22"/>
        </w:rPr>
        <w:t xml:space="preserve">, </w:t>
      </w:r>
      <w:proofErr w:type="spellStart"/>
      <w:r w:rsidRPr="000828D0">
        <w:rPr>
          <w:i/>
          <w:szCs w:val="22"/>
        </w:rPr>
        <w:t>Taenia</w:t>
      </w:r>
      <w:proofErr w:type="spellEnd"/>
      <w:r w:rsidRPr="000828D0">
        <w:rPr>
          <w:i/>
          <w:szCs w:val="22"/>
        </w:rPr>
        <w:t xml:space="preserve"> </w:t>
      </w:r>
      <w:proofErr w:type="spellStart"/>
      <w:r w:rsidRPr="000828D0">
        <w:rPr>
          <w:szCs w:val="22"/>
        </w:rPr>
        <w:t>spp</w:t>
      </w:r>
      <w:proofErr w:type="spellEnd"/>
      <w:r w:rsidRPr="000828D0">
        <w:rPr>
          <w:szCs w:val="22"/>
        </w:rPr>
        <w:t>.</w:t>
      </w:r>
      <w:r w:rsidRPr="000828D0">
        <w:rPr>
          <w:i/>
          <w:szCs w:val="22"/>
        </w:rPr>
        <w:t xml:space="preserve">, </w:t>
      </w:r>
      <w:proofErr w:type="spellStart"/>
      <w:r w:rsidRPr="000828D0">
        <w:rPr>
          <w:i/>
          <w:szCs w:val="22"/>
        </w:rPr>
        <w:t>Mesocestoides</w:t>
      </w:r>
      <w:proofErr w:type="spellEnd"/>
      <w:r w:rsidRPr="000828D0">
        <w:rPr>
          <w:i/>
          <w:szCs w:val="22"/>
        </w:rPr>
        <w:t xml:space="preserve"> </w:t>
      </w:r>
      <w:proofErr w:type="spellStart"/>
      <w:r w:rsidRPr="000828D0">
        <w:rPr>
          <w:szCs w:val="22"/>
        </w:rPr>
        <w:t>spp</w:t>
      </w:r>
      <w:proofErr w:type="spellEnd"/>
      <w:r w:rsidRPr="000828D0">
        <w:rPr>
          <w:szCs w:val="22"/>
        </w:rPr>
        <w:t>.</w:t>
      </w:r>
    </w:p>
    <w:p w14:paraId="0ABC3E83" w14:textId="77777777" w:rsidR="000828D0" w:rsidRPr="00B41D57" w:rsidRDefault="000828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B0DC3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B94305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803D46" w14:textId="27F3D61B" w:rsidR="000828D0" w:rsidRPr="000828D0" w:rsidRDefault="000828D0" w:rsidP="000828D0">
      <w:pPr>
        <w:tabs>
          <w:tab w:val="clear" w:pos="567"/>
        </w:tabs>
        <w:spacing w:line="240" w:lineRule="auto"/>
        <w:rPr>
          <w:szCs w:val="22"/>
        </w:rPr>
      </w:pPr>
      <w:r w:rsidRPr="000828D0">
        <w:rPr>
          <w:szCs w:val="22"/>
        </w:rPr>
        <w:t>Pro nedostatek informací o podání březím fenám se</w:t>
      </w:r>
      <w:r w:rsidR="00E842D0">
        <w:rPr>
          <w:szCs w:val="22"/>
        </w:rPr>
        <w:t xml:space="preserve"> </w:t>
      </w:r>
      <w:r w:rsidRPr="000828D0">
        <w:rPr>
          <w:szCs w:val="22"/>
        </w:rPr>
        <w:t xml:space="preserve">nedoporučuje </w:t>
      </w:r>
      <w:r w:rsidR="00E842D0">
        <w:rPr>
          <w:szCs w:val="22"/>
        </w:rPr>
        <w:t>veterinární léčiv</w:t>
      </w:r>
      <w:r w:rsidR="00D215DA">
        <w:rPr>
          <w:szCs w:val="22"/>
        </w:rPr>
        <w:t>ý</w:t>
      </w:r>
      <w:r w:rsidR="00E842D0">
        <w:rPr>
          <w:szCs w:val="22"/>
        </w:rPr>
        <w:t xml:space="preserve"> </w:t>
      </w:r>
      <w:r w:rsidRPr="000828D0">
        <w:rPr>
          <w:szCs w:val="22"/>
        </w:rPr>
        <w:t>přípravek podávat březím fenám a štěňatům do věku 3 týdnů.</w:t>
      </w:r>
    </w:p>
    <w:p w14:paraId="7562E5F3" w14:textId="77777777" w:rsidR="000828D0" w:rsidRPr="00B41D57" w:rsidRDefault="000828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B41D57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B94305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2546E2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26B9FDF" w14:textId="77777777" w:rsidR="00C40061" w:rsidRDefault="00B94305" w:rsidP="00F354C5">
      <w:pPr>
        <w:tabs>
          <w:tab w:val="clear" w:pos="567"/>
        </w:tabs>
        <w:spacing w:line="240" w:lineRule="auto"/>
      </w:pPr>
      <w:r w:rsidRPr="00B41D57">
        <w:rPr>
          <w:szCs w:val="22"/>
          <w:u w:val="single"/>
        </w:rPr>
        <w:t>Zvláštní upozornění</w:t>
      </w:r>
      <w:r w:rsidRPr="00B41D57">
        <w:t>:</w:t>
      </w:r>
      <w:r w:rsidR="005C2672">
        <w:t xml:space="preserve"> </w:t>
      </w:r>
    </w:p>
    <w:p w14:paraId="550FD37F" w14:textId="55E10A8C" w:rsidR="00F354C5" w:rsidRPr="00B41D57" w:rsidRDefault="000828D0" w:rsidP="00F354C5">
      <w:pPr>
        <w:tabs>
          <w:tab w:val="clear" w:pos="567"/>
        </w:tabs>
        <w:spacing w:line="240" w:lineRule="auto"/>
        <w:rPr>
          <w:szCs w:val="22"/>
        </w:rPr>
      </w:pPr>
      <w:r w:rsidRPr="000828D0">
        <w:t>Rezistence parazitů vůči kterékoliv skupině anthelmintik se může vyvinout po častém, opakovaném použití anthelmintik ze stejné skupiny.</w:t>
      </w:r>
    </w:p>
    <w:p w14:paraId="5B3195DD" w14:textId="77777777" w:rsidR="00F354C5" w:rsidRPr="00B41D57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5CE4E709" w14:textId="74017E5E" w:rsidR="00F67376" w:rsidRDefault="00B94305" w:rsidP="00F354C5">
      <w:pPr>
        <w:tabs>
          <w:tab w:val="clear" w:pos="567"/>
        </w:tabs>
        <w:spacing w:line="240" w:lineRule="auto"/>
      </w:pPr>
      <w:r w:rsidRPr="00B41D57">
        <w:rPr>
          <w:szCs w:val="22"/>
          <w:u w:val="single"/>
        </w:rPr>
        <w:t>Zvláštní opatření pro osobu, která podává veterinární léčivý přípravek zvířatům</w:t>
      </w:r>
      <w:r w:rsidRPr="00B41D57">
        <w:t>:</w:t>
      </w:r>
      <w:r w:rsidR="005C2672">
        <w:t xml:space="preserve"> </w:t>
      </w:r>
    </w:p>
    <w:p w14:paraId="184F1A40" w14:textId="22E9EE1B" w:rsidR="00F354C5" w:rsidRPr="005C2672" w:rsidRDefault="005C2672" w:rsidP="00F354C5">
      <w:pPr>
        <w:tabs>
          <w:tab w:val="clear" w:pos="567"/>
        </w:tabs>
        <w:spacing w:line="240" w:lineRule="auto"/>
      </w:pPr>
      <w:r w:rsidRPr="005C2672">
        <w:t xml:space="preserve">Po </w:t>
      </w:r>
      <w:r w:rsidR="00F67376">
        <w:t>použití</w:t>
      </w:r>
      <w:r w:rsidRPr="005C2672">
        <w:t xml:space="preserve"> si umyjte ruce.</w:t>
      </w:r>
    </w:p>
    <w:p w14:paraId="2DAED05C" w14:textId="77777777" w:rsidR="002F6DAA" w:rsidRPr="00B41D57" w:rsidRDefault="002F6DAA" w:rsidP="005B1FD0">
      <w:pPr>
        <w:rPr>
          <w:szCs w:val="22"/>
          <w:u w:val="single"/>
        </w:rPr>
      </w:pPr>
    </w:p>
    <w:p w14:paraId="0E12B6F6" w14:textId="77777777" w:rsidR="00C40061" w:rsidRDefault="00B94305" w:rsidP="005B1FD0">
      <w:pPr>
        <w:tabs>
          <w:tab w:val="clear" w:pos="567"/>
        </w:tabs>
        <w:spacing w:line="240" w:lineRule="auto"/>
        <w:rPr>
          <w:sz w:val="24"/>
          <w:szCs w:val="24"/>
        </w:rPr>
      </w:pPr>
      <w:r w:rsidRPr="00B41D57">
        <w:rPr>
          <w:szCs w:val="22"/>
          <w:u w:val="single"/>
        </w:rPr>
        <w:t>Březost</w:t>
      </w:r>
      <w:r w:rsidRPr="00B41D57">
        <w:t>:</w:t>
      </w:r>
      <w:r w:rsidR="005C2672" w:rsidRPr="005C2672">
        <w:rPr>
          <w:sz w:val="24"/>
          <w:szCs w:val="24"/>
        </w:rPr>
        <w:t xml:space="preserve"> </w:t>
      </w:r>
    </w:p>
    <w:p w14:paraId="2A2CB605" w14:textId="61F2B4B0" w:rsidR="00E842D0" w:rsidRDefault="005C2672" w:rsidP="005B1FD0">
      <w:pPr>
        <w:tabs>
          <w:tab w:val="clear" w:pos="567"/>
        </w:tabs>
        <w:spacing w:line="240" w:lineRule="auto"/>
      </w:pPr>
      <w:r w:rsidRPr="005C2672">
        <w:t xml:space="preserve">Nepoužívat </w:t>
      </w:r>
      <w:r w:rsidR="00E842D0">
        <w:t>během</w:t>
      </w:r>
      <w:r w:rsidRPr="005C2672">
        <w:t xml:space="preserve"> břez</w:t>
      </w:r>
      <w:r w:rsidR="00E842D0">
        <w:t>osti</w:t>
      </w:r>
      <w:r w:rsidRPr="005C2672">
        <w:t>.</w:t>
      </w:r>
    </w:p>
    <w:p w14:paraId="13CDD5B2" w14:textId="31D1793C" w:rsidR="005B1FD0" w:rsidRPr="005C2672" w:rsidRDefault="005C2672" w:rsidP="005B1FD0">
      <w:pPr>
        <w:tabs>
          <w:tab w:val="clear" w:pos="567"/>
        </w:tabs>
        <w:spacing w:line="240" w:lineRule="auto"/>
      </w:pPr>
      <w:r w:rsidRPr="005C2672">
        <w:t>Ne</w:t>
      </w:r>
      <w:r w:rsidR="00E842D0">
        <w:t>podávat</w:t>
      </w:r>
      <w:r w:rsidRPr="005C2672">
        <w:t xml:space="preserve"> březím fenám a štěňatům do věku 3 týdnů. Viz </w:t>
      </w:r>
      <w:r w:rsidR="00E842D0">
        <w:t>bod „K</w:t>
      </w:r>
      <w:r w:rsidRPr="005C2672">
        <w:t>ontraindikace</w:t>
      </w:r>
      <w:r w:rsidR="00E842D0">
        <w:t>“</w:t>
      </w:r>
      <w:r w:rsidRPr="005C2672">
        <w:t>.</w:t>
      </w:r>
    </w:p>
    <w:p w14:paraId="5A8BB72C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005DD1F8" w14:textId="77777777" w:rsidR="00C40061" w:rsidRDefault="00B94305" w:rsidP="005B1FD0">
      <w:pPr>
        <w:tabs>
          <w:tab w:val="clear" w:pos="567"/>
        </w:tabs>
        <w:spacing w:line="240" w:lineRule="auto"/>
      </w:pPr>
      <w:r w:rsidRPr="00B41D57">
        <w:rPr>
          <w:szCs w:val="22"/>
          <w:u w:val="single"/>
        </w:rPr>
        <w:t>Interakce s jinými léčivými přípravky a další formy interakce</w:t>
      </w:r>
      <w:r w:rsidRPr="00B41D57">
        <w:t>:</w:t>
      </w:r>
      <w:r w:rsidR="000828D0">
        <w:t xml:space="preserve"> </w:t>
      </w:r>
    </w:p>
    <w:p w14:paraId="79F1C6F6" w14:textId="4F84CDE2" w:rsidR="005B1FD0" w:rsidRPr="00B41D57" w:rsidRDefault="000828D0" w:rsidP="005B1FD0">
      <w:pPr>
        <w:tabs>
          <w:tab w:val="clear" w:pos="567"/>
        </w:tabs>
        <w:spacing w:line="240" w:lineRule="auto"/>
        <w:rPr>
          <w:szCs w:val="22"/>
        </w:rPr>
      </w:pPr>
      <w:r>
        <w:t>Nejsou známy</w:t>
      </w:r>
      <w:r w:rsidR="00E842D0">
        <w:t>.</w:t>
      </w:r>
    </w:p>
    <w:p w14:paraId="4B6ACDF8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605D0531" w14:textId="77777777" w:rsidR="00C40061" w:rsidRDefault="00B94305" w:rsidP="005C2672">
      <w:pPr>
        <w:tabs>
          <w:tab w:val="clear" w:pos="567"/>
        </w:tabs>
        <w:spacing w:line="240" w:lineRule="auto"/>
        <w:rPr>
          <w:sz w:val="24"/>
          <w:szCs w:val="24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  <w:r w:rsidR="005C2672" w:rsidRPr="005C2672">
        <w:rPr>
          <w:sz w:val="24"/>
          <w:szCs w:val="24"/>
        </w:rPr>
        <w:t xml:space="preserve"> </w:t>
      </w:r>
    </w:p>
    <w:p w14:paraId="52D9D55C" w14:textId="61BAE07B" w:rsidR="005C2672" w:rsidRPr="005C2672" w:rsidRDefault="005C2672" w:rsidP="005C2672">
      <w:pPr>
        <w:tabs>
          <w:tab w:val="clear" w:pos="567"/>
        </w:tabs>
        <w:spacing w:line="240" w:lineRule="auto"/>
      </w:pPr>
      <w:r w:rsidRPr="005C2672">
        <w:t xml:space="preserve">Ve studii tolerance bylo psům podávané </w:t>
      </w:r>
      <w:proofErr w:type="gramStart"/>
      <w:r w:rsidRPr="005C2672">
        <w:t>3-5násobné</w:t>
      </w:r>
      <w:proofErr w:type="gramEnd"/>
      <w:r w:rsidRPr="005C2672">
        <w:t xml:space="preserve"> množství doporučené dávky </w:t>
      </w:r>
      <w:r w:rsidR="00E842D0">
        <w:t>veterinárního léčivého přípravku</w:t>
      </w:r>
      <w:r w:rsidRPr="005C2672">
        <w:t xml:space="preserve"> ve dvojnásobně delším čase </w:t>
      </w:r>
      <w:r w:rsidR="00E842D0">
        <w:t>podávání</w:t>
      </w:r>
      <w:r w:rsidRPr="005C2672">
        <w:t>. To odpovídá 1,5 a 2,5násobnému předávkování.</w:t>
      </w:r>
    </w:p>
    <w:p w14:paraId="09DB17BF" w14:textId="77777777" w:rsidR="005C2672" w:rsidRPr="005C2672" w:rsidRDefault="005C2672" w:rsidP="005C2672">
      <w:pPr>
        <w:tabs>
          <w:tab w:val="clear" w:pos="567"/>
        </w:tabs>
        <w:spacing w:line="240" w:lineRule="auto"/>
      </w:pPr>
      <w:r w:rsidRPr="005C2672">
        <w:t>V klinických nebo klinicko-patologických pokusech nebyly zjištěny žádné nežádoucí účinky.</w:t>
      </w:r>
    </w:p>
    <w:p w14:paraId="5B6C6DA5" w14:textId="352AAE63" w:rsidR="005B1FD0" w:rsidRPr="00B41D57" w:rsidRDefault="005C2672" w:rsidP="005C2672">
      <w:pPr>
        <w:tabs>
          <w:tab w:val="clear" w:pos="567"/>
        </w:tabs>
        <w:spacing w:line="240" w:lineRule="auto"/>
        <w:rPr>
          <w:szCs w:val="22"/>
        </w:rPr>
      </w:pPr>
      <w:r w:rsidRPr="005C2672">
        <w:lastRenderedPageBreak/>
        <w:t>Občasné reakce vymizí velmi rychle bez léčebného zákroku.</w:t>
      </w:r>
    </w:p>
    <w:p w14:paraId="6D137AE7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0432BFF5" w14:textId="77777777" w:rsidR="00C40061" w:rsidRDefault="00B94305" w:rsidP="005B1FD0">
      <w:pPr>
        <w:tabs>
          <w:tab w:val="clear" w:pos="567"/>
        </w:tabs>
        <w:spacing w:line="240" w:lineRule="auto"/>
      </w:pPr>
      <w:r w:rsidRPr="00B41D57">
        <w:rPr>
          <w:szCs w:val="22"/>
          <w:u w:val="single"/>
        </w:rPr>
        <w:t>Hlavní inkompatibility</w:t>
      </w:r>
      <w:r w:rsidRPr="00B41D57">
        <w:t>:</w:t>
      </w:r>
      <w:r w:rsidR="000828D0">
        <w:t xml:space="preserve"> </w:t>
      </w:r>
    </w:p>
    <w:p w14:paraId="1F5ED78C" w14:textId="6B9D14C5" w:rsidR="005B1FD0" w:rsidRPr="00B41D57" w:rsidRDefault="000828D0" w:rsidP="005B1FD0">
      <w:pPr>
        <w:tabs>
          <w:tab w:val="clear" w:pos="567"/>
        </w:tabs>
        <w:spacing w:line="240" w:lineRule="auto"/>
        <w:rPr>
          <w:szCs w:val="22"/>
        </w:rPr>
      </w:pPr>
      <w:r>
        <w:t>Nejsou známy.</w:t>
      </w:r>
    </w:p>
    <w:p w14:paraId="147FD16E" w14:textId="77777777" w:rsidR="005B1FD0" w:rsidRPr="00B41D57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B94305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00B30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3A8A120" w14:textId="77777777" w:rsidR="00AF61E1" w:rsidRPr="00AF61E1" w:rsidRDefault="00AF61E1" w:rsidP="00AF61E1">
      <w:pPr>
        <w:tabs>
          <w:tab w:val="clear" w:pos="567"/>
        </w:tabs>
        <w:spacing w:line="240" w:lineRule="auto"/>
        <w:rPr>
          <w:iCs/>
          <w:szCs w:val="22"/>
        </w:rPr>
      </w:pPr>
      <w:r w:rsidRPr="00AF61E1">
        <w:rPr>
          <w:iCs/>
          <w:szCs w:val="22"/>
        </w:rPr>
        <w:t>Nejsou známy.</w:t>
      </w:r>
    </w:p>
    <w:p w14:paraId="691CBB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B27168B" w14:textId="26A6DF9E" w:rsidR="00D70994" w:rsidRDefault="00B94305" w:rsidP="008C7CE5">
      <w:bookmarkStart w:id="1" w:name="_Hlk184640527"/>
      <w:r w:rsidRPr="00B41D57">
        <w:t xml:space="preserve">Hlášení nežádoucích účinků je důležité. Umožňuje nepřetržité sledování bezpečnosti přípravku. Jestliže zaznamenáte </w:t>
      </w:r>
      <w:r w:rsidR="00391B09" w:rsidRPr="00B41D57">
        <w:t>jakékoliv nežádoucí účinky</w:t>
      </w:r>
      <w:r w:rsidRPr="00B41D57"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>
        <w:t>i</w:t>
      </w:r>
      <w:r w:rsidRPr="00B41D57">
        <w:t xml:space="preserve"> rozhodnutí o registraci </w:t>
      </w:r>
      <w:r w:rsidR="003E6225">
        <w:t xml:space="preserve">nebo </w:t>
      </w:r>
      <w:r w:rsidR="003247F4">
        <w:t xml:space="preserve">jeho </w:t>
      </w:r>
      <w:r w:rsidRPr="00B41D57">
        <w:t>místní</w:t>
      </w:r>
      <w:r w:rsidR="003247F4">
        <w:t>mu</w:t>
      </w:r>
      <w:r w:rsidRPr="00B41D57">
        <w:t xml:space="preserve"> zástupc</w:t>
      </w:r>
      <w:r w:rsidR="003247F4">
        <w:t>i</w:t>
      </w:r>
      <w:r w:rsidRPr="00B41D57">
        <w:t xml:space="preserve"> s </w:t>
      </w:r>
      <w:r w:rsidR="004D2601" w:rsidRPr="00B41D57">
        <w:t>vy</w:t>
      </w:r>
      <w:r w:rsidRPr="00B41D57">
        <w:t>užitím kontaktních údajů uvedených na konci této příbalové informace nebo prostřednictvím národního systému hlášení nežádoucích účinků</w:t>
      </w:r>
      <w:r w:rsidR="003E6225">
        <w:t>:</w:t>
      </w:r>
    </w:p>
    <w:p w14:paraId="76FA287C" w14:textId="2A159D9C" w:rsidR="008C7CE5" w:rsidRDefault="00B94305" w:rsidP="008C7CE5">
      <w:pPr>
        <w:rPr>
          <w:szCs w:val="22"/>
        </w:rPr>
      </w:pPr>
      <w:r w:rsidRPr="00B41D57">
        <w:t xml:space="preserve"> </w:t>
      </w:r>
    </w:p>
    <w:bookmarkEnd w:id="1"/>
    <w:p w14:paraId="31C832EA" w14:textId="77777777" w:rsidR="00D70994" w:rsidRPr="00D70994" w:rsidRDefault="00D70994" w:rsidP="00D70994">
      <w:pPr>
        <w:tabs>
          <w:tab w:val="clear" w:pos="567"/>
        </w:tabs>
        <w:spacing w:line="240" w:lineRule="auto"/>
        <w:rPr>
          <w:szCs w:val="22"/>
        </w:rPr>
      </w:pPr>
      <w:r w:rsidRPr="00D70994">
        <w:rPr>
          <w:szCs w:val="22"/>
        </w:rPr>
        <w:t>Ústav pro státní kontrolu veterinárních biopreparátů a léčiv</w:t>
      </w:r>
    </w:p>
    <w:p w14:paraId="68560F86" w14:textId="77777777" w:rsidR="00D70994" w:rsidRPr="00D70994" w:rsidRDefault="00D70994" w:rsidP="00D70994">
      <w:pPr>
        <w:tabs>
          <w:tab w:val="clear" w:pos="567"/>
        </w:tabs>
        <w:spacing w:line="240" w:lineRule="auto"/>
        <w:rPr>
          <w:szCs w:val="22"/>
        </w:rPr>
      </w:pPr>
      <w:r w:rsidRPr="00D70994">
        <w:rPr>
          <w:szCs w:val="22"/>
        </w:rPr>
        <w:t>Hudcova 232/</w:t>
      </w:r>
      <w:proofErr w:type="gramStart"/>
      <w:r w:rsidRPr="00D70994">
        <w:rPr>
          <w:szCs w:val="22"/>
        </w:rPr>
        <w:t>56a</w:t>
      </w:r>
      <w:proofErr w:type="gramEnd"/>
    </w:p>
    <w:p w14:paraId="489E83B0" w14:textId="77777777" w:rsidR="00D70994" w:rsidRPr="00D70994" w:rsidRDefault="00D70994" w:rsidP="00D70994">
      <w:pPr>
        <w:tabs>
          <w:tab w:val="clear" w:pos="567"/>
        </w:tabs>
        <w:spacing w:line="240" w:lineRule="auto"/>
        <w:rPr>
          <w:szCs w:val="22"/>
        </w:rPr>
      </w:pPr>
      <w:r w:rsidRPr="00D70994">
        <w:rPr>
          <w:szCs w:val="22"/>
        </w:rPr>
        <w:t>621 00 Brno</w:t>
      </w:r>
    </w:p>
    <w:p w14:paraId="042EC205" w14:textId="77777777" w:rsidR="00D70994" w:rsidRPr="00D70994" w:rsidRDefault="00D70994" w:rsidP="00D70994">
      <w:pPr>
        <w:tabs>
          <w:tab w:val="clear" w:pos="567"/>
        </w:tabs>
        <w:spacing w:line="240" w:lineRule="auto"/>
        <w:rPr>
          <w:szCs w:val="22"/>
        </w:rPr>
      </w:pPr>
      <w:r w:rsidRPr="00D70994">
        <w:rPr>
          <w:szCs w:val="22"/>
        </w:rPr>
        <w:t>e-mail: adr@uskvbl.cz</w:t>
      </w:r>
    </w:p>
    <w:p w14:paraId="10D5ED72" w14:textId="77777777" w:rsidR="00D70994" w:rsidRPr="00D70994" w:rsidRDefault="00D70994" w:rsidP="00D70994">
      <w:pPr>
        <w:tabs>
          <w:tab w:val="clear" w:pos="567"/>
        </w:tabs>
        <w:spacing w:line="240" w:lineRule="auto"/>
        <w:rPr>
          <w:szCs w:val="22"/>
        </w:rPr>
      </w:pPr>
      <w:r w:rsidRPr="00D70994">
        <w:rPr>
          <w:szCs w:val="22"/>
        </w:rPr>
        <w:t>tel.: +420 720 940 693</w:t>
      </w:r>
    </w:p>
    <w:p w14:paraId="45F29FC5" w14:textId="7A02E7A8" w:rsidR="00F520FE" w:rsidRDefault="00D70994" w:rsidP="00D70994">
      <w:pPr>
        <w:tabs>
          <w:tab w:val="clear" w:pos="567"/>
        </w:tabs>
        <w:spacing w:line="240" w:lineRule="auto"/>
        <w:rPr>
          <w:szCs w:val="22"/>
        </w:rPr>
      </w:pPr>
      <w:r w:rsidRPr="00D70994">
        <w:rPr>
          <w:szCs w:val="22"/>
        </w:rPr>
        <w:t>webové stránky: http://www.uskvbl.cz/cs/farmakovigilance</w:t>
      </w:r>
    </w:p>
    <w:p w14:paraId="019830F8" w14:textId="29FACD2E" w:rsidR="00D70994" w:rsidRDefault="00D7099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9E39E0" w14:textId="77777777" w:rsidR="00C40061" w:rsidRPr="00AF61E1" w:rsidRDefault="00C4006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E81E97" w14:textId="77777777" w:rsidR="00C114FF" w:rsidRPr="00B41D57" w:rsidRDefault="00B94305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87D68BE" w14:textId="77777777" w:rsidR="00AF61E1" w:rsidRPr="00AF61E1" w:rsidRDefault="00AF61E1" w:rsidP="00AF61E1">
      <w:pPr>
        <w:tabs>
          <w:tab w:val="clear" w:pos="567"/>
        </w:tabs>
        <w:spacing w:line="240" w:lineRule="auto"/>
        <w:rPr>
          <w:szCs w:val="22"/>
        </w:rPr>
      </w:pPr>
      <w:r w:rsidRPr="00AF61E1">
        <w:rPr>
          <w:szCs w:val="22"/>
        </w:rPr>
        <w:t>Perorální podání.</w:t>
      </w:r>
    </w:p>
    <w:p w14:paraId="34C094C4" w14:textId="559AD558" w:rsidR="00AF61E1" w:rsidRPr="00AF61E1" w:rsidRDefault="00AF61E1" w:rsidP="00AF61E1">
      <w:pPr>
        <w:tabs>
          <w:tab w:val="clear" w:pos="567"/>
        </w:tabs>
        <w:spacing w:line="240" w:lineRule="auto"/>
        <w:rPr>
          <w:szCs w:val="22"/>
        </w:rPr>
      </w:pPr>
      <w:r w:rsidRPr="00AF61E1">
        <w:rPr>
          <w:szCs w:val="22"/>
        </w:rPr>
        <w:t xml:space="preserve">Doporučená dávka je 5 mg </w:t>
      </w:r>
      <w:proofErr w:type="spellStart"/>
      <w:r w:rsidRPr="00AF61E1">
        <w:rPr>
          <w:szCs w:val="22"/>
        </w:rPr>
        <w:t>prazikvantelu</w:t>
      </w:r>
      <w:proofErr w:type="spellEnd"/>
      <w:r w:rsidRPr="00AF61E1">
        <w:rPr>
          <w:szCs w:val="22"/>
        </w:rPr>
        <w:t xml:space="preserve"> a 50 mg </w:t>
      </w:r>
      <w:proofErr w:type="spellStart"/>
      <w:r w:rsidRPr="00AF61E1">
        <w:rPr>
          <w:szCs w:val="22"/>
        </w:rPr>
        <w:t>fenbendazolu</w:t>
      </w:r>
      <w:proofErr w:type="spellEnd"/>
      <w:r w:rsidR="00E842D0">
        <w:rPr>
          <w:szCs w:val="22"/>
        </w:rPr>
        <w:t>/</w:t>
      </w:r>
      <w:r w:rsidRPr="00AF61E1">
        <w:rPr>
          <w:szCs w:val="22"/>
        </w:rPr>
        <w:t xml:space="preserve">kg ž.hm., to odpovídá 1 tabletě </w:t>
      </w:r>
      <w:r w:rsidR="00E842D0">
        <w:rPr>
          <w:szCs w:val="22"/>
        </w:rPr>
        <w:t>veterinárního léčivého přípravku/</w:t>
      </w:r>
      <w:r w:rsidRPr="00AF61E1">
        <w:rPr>
          <w:szCs w:val="22"/>
        </w:rPr>
        <w:t>20 kg ž</w:t>
      </w:r>
      <w:r w:rsidR="00E842D0">
        <w:rPr>
          <w:szCs w:val="22"/>
        </w:rPr>
        <w:t>.</w:t>
      </w:r>
      <w:r w:rsidRPr="00AF61E1">
        <w:rPr>
          <w:szCs w:val="22"/>
        </w:rPr>
        <w:t>hm</w:t>
      </w:r>
      <w:r w:rsidR="00E842D0">
        <w:rPr>
          <w:szCs w:val="22"/>
        </w:rPr>
        <w:t>.</w:t>
      </w:r>
      <w:r w:rsidRPr="00AF61E1">
        <w:rPr>
          <w:szCs w:val="22"/>
        </w:rPr>
        <w:t xml:space="preserve"> nebo polovině tablety</w:t>
      </w:r>
      <w:r w:rsidR="00E842D0">
        <w:rPr>
          <w:szCs w:val="22"/>
        </w:rPr>
        <w:t>/</w:t>
      </w:r>
      <w:r w:rsidRPr="00AF61E1">
        <w:rPr>
          <w:szCs w:val="22"/>
        </w:rPr>
        <w:t>10 kg ž.hm.</w:t>
      </w:r>
    </w:p>
    <w:p w14:paraId="58202F82" w14:textId="77777777" w:rsidR="00AF61E1" w:rsidRPr="00B41D57" w:rsidRDefault="00AF61E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C70C52" w14:textId="77777777" w:rsidR="00C80401" w:rsidRPr="00B41D57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B41D57" w:rsidRDefault="00B94305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67B505E9" w14:textId="2FF76351" w:rsidR="00AF61E1" w:rsidRPr="00AF61E1" w:rsidRDefault="00AF61E1" w:rsidP="00AF61E1">
      <w:pPr>
        <w:tabs>
          <w:tab w:val="clear" w:pos="567"/>
        </w:tabs>
        <w:spacing w:line="240" w:lineRule="auto"/>
        <w:rPr>
          <w:szCs w:val="22"/>
        </w:rPr>
      </w:pPr>
      <w:r w:rsidRPr="00AF61E1">
        <w:rPr>
          <w:szCs w:val="22"/>
        </w:rPr>
        <w:t xml:space="preserve">Tableta se podává přímo do </w:t>
      </w:r>
      <w:r w:rsidR="00E842D0">
        <w:rPr>
          <w:szCs w:val="22"/>
        </w:rPr>
        <w:t xml:space="preserve">dutiny </w:t>
      </w:r>
      <w:r w:rsidRPr="00AF61E1">
        <w:rPr>
          <w:szCs w:val="22"/>
        </w:rPr>
        <w:t>úst</w:t>
      </w:r>
      <w:r w:rsidR="00E842D0">
        <w:rPr>
          <w:szCs w:val="22"/>
        </w:rPr>
        <w:t>ní</w:t>
      </w:r>
      <w:r w:rsidRPr="00AF61E1">
        <w:rPr>
          <w:szCs w:val="22"/>
        </w:rPr>
        <w:t xml:space="preserve"> nebo zamíchaná v krmivu. Není nutné</w:t>
      </w:r>
      <w:r w:rsidR="00E842D0">
        <w:rPr>
          <w:szCs w:val="22"/>
        </w:rPr>
        <w:t xml:space="preserve"> držení</w:t>
      </w:r>
      <w:r w:rsidRPr="00AF61E1">
        <w:rPr>
          <w:szCs w:val="22"/>
        </w:rPr>
        <w:t xml:space="preserve"> hladov</w:t>
      </w:r>
      <w:r w:rsidR="00E842D0">
        <w:rPr>
          <w:szCs w:val="22"/>
        </w:rPr>
        <w:t>ky</w:t>
      </w:r>
      <w:r w:rsidRPr="00AF61E1">
        <w:rPr>
          <w:szCs w:val="22"/>
        </w:rPr>
        <w:t xml:space="preserve"> nebo dietní opatření.</w:t>
      </w:r>
    </w:p>
    <w:p w14:paraId="13C3FA66" w14:textId="0441B55F" w:rsidR="00AF61E1" w:rsidRDefault="00AF61E1" w:rsidP="00AF61E1">
      <w:pPr>
        <w:tabs>
          <w:tab w:val="clear" w:pos="567"/>
        </w:tabs>
        <w:spacing w:line="240" w:lineRule="auto"/>
        <w:rPr>
          <w:szCs w:val="22"/>
        </w:rPr>
      </w:pPr>
      <w:r w:rsidRPr="00AF61E1">
        <w:rPr>
          <w:szCs w:val="22"/>
        </w:rPr>
        <w:t xml:space="preserve">Pro účinné ošetření při silném výskytu </w:t>
      </w:r>
      <w:r w:rsidR="00E842D0">
        <w:rPr>
          <w:szCs w:val="22"/>
        </w:rPr>
        <w:t>infekcí hlísticemi</w:t>
      </w:r>
      <w:r w:rsidR="00E842D0" w:rsidRPr="00AF61E1">
        <w:rPr>
          <w:szCs w:val="22"/>
        </w:rPr>
        <w:t xml:space="preserve"> </w:t>
      </w:r>
      <w:r w:rsidRPr="00AF61E1">
        <w:rPr>
          <w:szCs w:val="22"/>
        </w:rPr>
        <w:t xml:space="preserve">se doporučuje tablety </w:t>
      </w:r>
      <w:r w:rsidR="009F50CF">
        <w:rPr>
          <w:szCs w:val="22"/>
        </w:rPr>
        <w:t>podávat</w:t>
      </w:r>
      <w:r w:rsidR="009F50CF" w:rsidRPr="00AF61E1">
        <w:rPr>
          <w:szCs w:val="22"/>
        </w:rPr>
        <w:t xml:space="preserve"> </w:t>
      </w:r>
      <w:r w:rsidRPr="00AF61E1">
        <w:rPr>
          <w:szCs w:val="22"/>
        </w:rPr>
        <w:t>po</w:t>
      </w:r>
      <w:r w:rsidR="009F50CF">
        <w:rPr>
          <w:szCs w:val="22"/>
        </w:rPr>
        <w:t xml:space="preserve"> dobu</w:t>
      </w:r>
      <w:r w:rsidRPr="00AF61E1">
        <w:rPr>
          <w:szCs w:val="22"/>
        </w:rPr>
        <w:t xml:space="preserve"> 2 až 3 po sobě následující</w:t>
      </w:r>
      <w:r w:rsidR="009F50CF">
        <w:rPr>
          <w:szCs w:val="22"/>
        </w:rPr>
        <w:t>ch</w:t>
      </w:r>
      <w:r w:rsidRPr="00AF61E1">
        <w:rPr>
          <w:szCs w:val="22"/>
        </w:rPr>
        <w:t xml:space="preserve"> dn</w:t>
      </w:r>
      <w:r w:rsidR="009F50CF">
        <w:rPr>
          <w:szCs w:val="22"/>
        </w:rPr>
        <w:t>ů</w:t>
      </w:r>
      <w:r w:rsidRPr="00AF61E1">
        <w:rPr>
          <w:szCs w:val="22"/>
        </w:rPr>
        <w:t>.</w:t>
      </w:r>
    </w:p>
    <w:p w14:paraId="26B0A1C6" w14:textId="6069EA41" w:rsidR="00AF61E1" w:rsidRPr="00AF61E1" w:rsidRDefault="00AF61E1" w:rsidP="00AF61E1">
      <w:pPr>
        <w:tabs>
          <w:tab w:val="clear" w:pos="567"/>
        </w:tabs>
        <w:spacing w:line="240" w:lineRule="auto"/>
        <w:rPr>
          <w:szCs w:val="22"/>
        </w:rPr>
      </w:pPr>
      <w:r w:rsidRPr="00AF61E1">
        <w:rPr>
          <w:szCs w:val="22"/>
        </w:rPr>
        <w:t>Při výskytu škrkavek u štěňat by se nemělo počítat pouze s jedním odčervením, ale mělo by se v intervalu 14 dnů několikrát zopakovat.</w:t>
      </w:r>
    </w:p>
    <w:p w14:paraId="6B3FFC67" w14:textId="4866DDD3" w:rsidR="00F520FE" w:rsidRPr="00B41D57" w:rsidRDefault="00AF61E1" w:rsidP="00F520FE">
      <w:pPr>
        <w:tabs>
          <w:tab w:val="clear" w:pos="567"/>
        </w:tabs>
        <w:spacing w:line="240" w:lineRule="auto"/>
        <w:rPr>
          <w:szCs w:val="22"/>
        </w:rPr>
      </w:pPr>
      <w:r w:rsidRPr="00AF61E1">
        <w:rPr>
          <w:szCs w:val="22"/>
        </w:rPr>
        <w:t xml:space="preserve">Je-li prokázána echinokokóza, je nutné opakované podání </w:t>
      </w:r>
      <w:r w:rsidR="00E842D0">
        <w:rPr>
          <w:szCs w:val="22"/>
        </w:rPr>
        <w:t xml:space="preserve">veterinárního léčivého </w:t>
      </w:r>
      <w:r w:rsidRPr="00AF61E1">
        <w:rPr>
          <w:szCs w:val="22"/>
        </w:rPr>
        <w:t>přípravku z důvodu rizika nakažení člověka.</w:t>
      </w:r>
    </w:p>
    <w:p w14:paraId="6BECC6F5" w14:textId="67D7A9CB" w:rsidR="00E842D0" w:rsidRPr="00B41D57" w:rsidRDefault="00E842D0" w:rsidP="00E842D0">
      <w:pPr>
        <w:tabs>
          <w:tab w:val="clear" w:pos="567"/>
        </w:tabs>
        <w:spacing w:line="240" w:lineRule="auto"/>
        <w:rPr>
          <w:szCs w:val="22"/>
        </w:rPr>
      </w:pPr>
      <w:r w:rsidRPr="00297EDA">
        <w:rPr>
          <w:szCs w:val="22"/>
        </w:rPr>
        <w:t xml:space="preserve">Předcházejte </w:t>
      </w:r>
      <w:proofErr w:type="spellStart"/>
      <w:r w:rsidRPr="00297EDA">
        <w:rPr>
          <w:szCs w:val="22"/>
        </w:rPr>
        <w:t>poddávkování</w:t>
      </w:r>
      <w:proofErr w:type="spellEnd"/>
      <w:r w:rsidRPr="00297EDA">
        <w:rPr>
          <w:szCs w:val="22"/>
        </w:rPr>
        <w:t xml:space="preserve"> z důvodu nesprávného určení živé hmotnosti či nesprávným podáním </w:t>
      </w:r>
      <w:r>
        <w:rPr>
          <w:szCs w:val="22"/>
        </w:rPr>
        <w:t>veterinárního léčivého přípravku</w:t>
      </w:r>
      <w:r w:rsidRPr="00297EDA">
        <w:rPr>
          <w:szCs w:val="22"/>
        </w:rPr>
        <w:t>.</w:t>
      </w:r>
    </w:p>
    <w:p w14:paraId="10C2E96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B94305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C3593F4" w14:textId="3E8610AA" w:rsidR="00AF61E1" w:rsidRDefault="002B71A4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2B71A4">
        <w:rPr>
          <w:iCs/>
          <w:szCs w:val="22"/>
        </w:rPr>
        <w:t>Neuplatňuje se.</w:t>
      </w:r>
    </w:p>
    <w:p w14:paraId="3FFC6F48" w14:textId="77777777" w:rsidR="00AF61E1" w:rsidRPr="00B41D57" w:rsidRDefault="00AF61E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B94305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C33BE22" w14:textId="2FA90CAE" w:rsidR="00C114FF" w:rsidRPr="00B41D57" w:rsidRDefault="00B94305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Uchováv</w:t>
      </w:r>
      <w:r w:rsidR="00CF069C" w:rsidRPr="00B41D57">
        <w:t>ejte</w:t>
      </w:r>
      <w:r w:rsidRPr="00B41D57">
        <w:t xml:space="preserve"> mimo dohled a dosah dětí.</w:t>
      </w:r>
    </w:p>
    <w:p w14:paraId="18120A8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72B81CB" w14:textId="055628A1" w:rsidR="00C114FF" w:rsidRPr="00B41D57" w:rsidRDefault="00B94305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bookmarkStart w:id="2" w:name="_Hlk82069494"/>
      <w:r w:rsidRPr="00B41D57">
        <w:t>Uchovávejte při teplotě do 25 °C.</w:t>
      </w:r>
    </w:p>
    <w:bookmarkEnd w:id="2"/>
    <w:p w14:paraId="42702D24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3E3A8F5" w14:textId="6A209CA3" w:rsidR="00C114FF" w:rsidRPr="00B41D57" w:rsidRDefault="00B9430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Uchovávejte v suchu.</w:t>
      </w:r>
    </w:p>
    <w:p w14:paraId="00BCE37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9DA51C0" w14:textId="77777777" w:rsidR="001B7518" w:rsidRPr="001B7518" w:rsidRDefault="001B7518" w:rsidP="001B7518">
      <w:pPr>
        <w:tabs>
          <w:tab w:val="clear" w:pos="567"/>
        </w:tabs>
        <w:spacing w:line="240" w:lineRule="auto"/>
        <w:rPr>
          <w:szCs w:val="22"/>
        </w:rPr>
      </w:pPr>
      <w:r w:rsidRPr="001B7518">
        <w:rPr>
          <w:szCs w:val="22"/>
        </w:rPr>
        <w:t>Doba použitelnosti zbylé poloviny tablety: 24 hodin.</w:t>
      </w:r>
    </w:p>
    <w:p w14:paraId="777F20F7" w14:textId="44A2B2A9" w:rsidR="001B7518" w:rsidRPr="001B7518" w:rsidRDefault="001B7518" w:rsidP="001B7518">
      <w:pPr>
        <w:tabs>
          <w:tab w:val="clear" w:pos="567"/>
        </w:tabs>
        <w:spacing w:line="240" w:lineRule="auto"/>
        <w:rPr>
          <w:szCs w:val="22"/>
        </w:rPr>
      </w:pPr>
      <w:r w:rsidRPr="001B7518">
        <w:rPr>
          <w:szCs w:val="22"/>
        </w:rPr>
        <w:t>Zbylé nepoužité poloviny tablety vraťte zpět do blistru</w:t>
      </w:r>
      <w:r w:rsidR="00AD1AF8">
        <w:rPr>
          <w:szCs w:val="22"/>
        </w:rPr>
        <w:t>.</w:t>
      </w:r>
    </w:p>
    <w:p w14:paraId="126FF42E" w14:textId="6940280D" w:rsidR="00C114FF" w:rsidRDefault="001B7518" w:rsidP="001B7518">
      <w:pPr>
        <w:tabs>
          <w:tab w:val="clear" w:pos="567"/>
        </w:tabs>
        <w:spacing w:line="240" w:lineRule="auto"/>
        <w:rPr>
          <w:szCs w:val="22"/>
        </w:rPr>
      </w:pPr>
      <w:r w:rsidRPr="001B7518">
        <w:rPr>
          <w:szCs w:val="22"/>
        </w:rPr>
        <w:t>Nepoužívejte tento veterinární léčivý přípravek po uplynutí doby použitelnosti uvedené po EXP.</w:t>
      </w:r>
      <w:r w:rsidR="00AD1AF8">
        <w:rPr>
          <w:szCs w:val="22"/>
        </w:rPr>
        <w:t xml:space="preserve"> Doba použitelnosti končí posledním dnem v uvedeném měsíci.</w:t>
      </w:r>
    </w:p>
    <w:p w14:paraId="39D5CFCF" w14:textId="77777777" w:rsidR="001B7518" w:rsidRPr="00B41D57" w:rsidRDefault="001B7518" w:rsidP="001B7518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B94305" w:rsidP="00C40061">
      <w:pPr>
        <w:pStyle w:val="Style1"/>
        <w:keepNext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C40061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E91757A" w14:textId="038A9BD3" w:rsidR="00C114FF" w:rsidRPr="00B41D57" w:rsidRDefault="00B9430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Léčivé přípravky se nesmí likvidovat prostřednictvím odpadní vody či domovního odpadu.</w:t>
      </w:r>
    </w:p>
    <w:p w14:paraId="6D54AD59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7CEB8" w14:textId="76CACF21" w:rsidR="00DB468A" w:rsidRDefault="00B94305" w:rsidP="00DB468A">
      <w:r w:rsidRPr="00B41D57">
        <w:t>Všechen n</w:t>
      </w:r>
      <w:r w:rsidR="00DA2A06" w:rsidRPr="00B41D57">
        <w:t>epoužitý veterinární léčivý přípravek nebo odpad</w:t>
      </w:r>
      <w:r w:rsidR="00905CAB" w:rsidRPr="00B41D57">
        <w:t>, který pochází z</w:t>
      </w:r>
      <w:r w:rsidR="00115BD5" w:rsidRPr="00B41D57">
        <w:t> </w:t>
      </w:r>
      <w:r w:rsidR="00905CAB" w:rsidRPr="00B41D57">
        <w:t>tohoto</w:t>
      </w:r>
      <w:r w:rsidR="00115BD5" w:rsidRPr="00B41D57">
        <w:t xml:space="preserve"> přípravku, </w:t>
      </w:r>
      <w:r w:rsidR="007616B4" w:rsidRPr="00B41D57">
        <w:t xml:space="preserve">likvidujte </w:t>
      </w:r>
      <w:r w:rsidR="002446DC" w:rsidRPr="00B41D57">
        <w:t xml:space="preserve">odevzdáním </w:t>
      </w:r>
      <w:r w:rsidR="00DA2A06" w:rsidRPr="00B41D57">
        <w:t xml:space="preserve">v souladu s místními požadavky </w:t>
      </w:r>
      <w:r w:rsidR="00330CC1" w:rsidRPr="00B41D57">
        <w:t>a </w:t>
      </w:r>
      <w:r w:rsidR="00DA2A06" w:rsidRPr="00B41D57">
        <w:t>platnými národními systémy sběru. Tato opatření napomáhají chránit životní prostředí.</w:t>
      </w:r>
    </w:p>
    <w:p w14:paraId="5D791BC0" w14:textId="0A2A6AD9" w:rsidR="00C40061" w:rsidRDefault="00C40061" w:rsidP="00DB468A">
      <w:pPr>
        <w:rPr>
          <w:szCs w:val="22"/>
        </w:rPr>
      </w:pPr>
    </w:p>
    <w:p w14:paraId="1851AEFF" w14:textId="50F39727" w:rsidR="00C40061" w:rsidRPr="00B41D57" w:rsidRDefault="00C40061" w:rsidP="00DB468A">
      <w:pPr>
        <w:rPr>
          <w:szCs w:val="22"/>
        </w:rPr>
      </w:pPr>
      <w:r>
        <w:rPr>
          <w:szCs w:val="22"/>
        </w:rPr>
        <w:t>O možnostech likvidace nepotřebných léčivých přípravků se poraďte s vaším veterinárním lékařem nebo lékárníkem.</w:t>
      </w:r>
    </w:p>
    <w:p w14:paraId="7E3D0AFD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B94305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F39C09A" w14:textId="77777777" w:rsidR="001B7518" w:rsidRPr="001B7518" w:rsidRDefault="001B7518" w:rsidP="001B7518">
      <w:pPr>
        <w:tabs>
          <w:tab w:val="clear" w:pos="567"/>
        </w:tabs>
        <w:spacing w:line="240" w:lineRule="auto"/>
        <w:rPr>
          <w:szCs w:val="22"/>
        </w:rPr>
      </w:pPr>
      <w:r w:rsidRPr="001B7518">
        <w:rPr>
          <w:szCs w:val="22"/>
        </w:rPr>
        <w:t>Veterinární léčivý přípravek je vydáván pouze na předpis.</w:t>
      </w:r>
    </w:p>
    <w:p w14:paraId="7B89A018" w14:textId="77777777" w:rsidR="001B7518" w:rsidRPr="00B41D57" w:rsidRDefault="001B75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2009D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B94305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126F8E" w14:textId="77777777" w:rsidR="00AF61E1" w:rsidRPr="00AF61E1" w:rsidRDefault="00AF61E1" w:rsidP="00AF61E1">
      <w:pPr>
        <w:tabs>
          <w:tab w:val="clear" w:pos="567"/>
        </w:tabs>
        <w:spacing w:line="240" w:lineRule="auto"/>
      </w:pPr>
      <w:r w:rsidRPr="00AF61E1">
        <w:t>96/046/11/-C</w:t>
      </w:r>
    </w:p>
    <w:p w14:paraId="4577C239" w14:textId="77777777" w:rsidR="00AF61E1" w:rsidRDefault="00AF61E1" w:rsidP="00DB468A">
      <w:pPr>
        <w:tabs>
          <w:tab w:val="clear" w:pos="567"/>
        </w:tabs>
        <w:spacing w:line="240" w:lineRule="auto"/>
      </w:pPr>
    </w:p>
    <w:p w14:paraId="0118D19E" w14:textId="4BDEEC8B" w:rsidR="00AF61E1" w:rsidRPr="00AF61E1" w:rsidRDefault="00AF61E1" w:rsidP="00AF61E1">
      <w:pPr>
        <w:tabs>
          <w:tab w:val="clear" w:pos="567"/>
        </w:tabs>
        <w:spacing w:line="240" w:lineRule="auto"/>
      </w:pPr>
      <w:r w:rsidRPr="00AF61E1">
        <w:t xml:space="preserve">Balení: Blistr (PVC/Al) se 3 tabletami, vnější </w:t>
      </w:r>
      <w:r w:rsidR="00AD1AF8">
        <w:t>o</w:t>
      </w:r>
      <w:r w:rsidR="00AD1AF8" w:rsidRPr="00AF61E1">
        <w:t xml:space="preserve">bal </w:t>
      </w:r>
      <w:r w:rsidRPr="00AF61E1">
        <w:t xml:space="preserve">tvoří papírová </w:t>
      </w:r>
      <w:r w:rsidR="00AD1AF8">
        <w:t>krabička</w:t>
      </w:r>
      <w:r w:rsidRPr="00AF61E1">
        <w:t>.</w:t>
      </w:r>
    </w:p>
    <w:p w14:paraId="712976EC" w14:textId="77777777" w:rsidR="00AF61E1" w:rsidRDefault="00AF61E1" w:rsidP="00AF61E1">
      <w:pPr>
        <w:tabs>
          <w:tab w:val="clear" w:pos="567"/>
        </w:tabs>
        <w:spacing w:line="240" w:lineRule="auto"/>
      </w:pPr>
      <w:r w:rsidRPr="00AF61E1">
        <w:t>2 x 3 tablety, 20 x 3 tablety.</w:t>
      </w:r>
    </w:p>
    <w:p w14:paraId="076793AB" w14:textId="5EC43C9C" w:rsidR="00DB468A" w:rsidRPr="00B41D57" w:rsidRDefault="00B94305" w:rsidP="00AF61E1">
      <w:pPr>
        <w:tabs>
          <w:tab w:val="clear" w:pos="567"/>
        </w:tabs>
        <w:spacing w:line="240" w:lineRule="auto"/>
        <w:rPr>
          <w:szCs w:val="22"/>
        </w:rPr>
      </w:pPr>
      <w:r w:rsidRPr="00B41D57">
        <w:t>Na trhu nemusí být všechny velikosti balení.</w:t>
      </w:r>
    </w:p>
    <w:p w14:paraId="2B98BFF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FB153C" w14:textId="68A518AF" w:rsidR="00DB468A" w:rsidRPr="00B41D57" w:rsidRDefault="00B94305" w:rsidP="00CB581F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CA57B55" w14:textId="0462F43A" w:rsidR="00E842D0" w:rsidRDefault="008A17AA" w:rsidP="001F1C7E">
      <w:pPr>
        <w:tabs>
          <w:tab w:val="clear" w:pos="567"/>
        </w:tabs>
        <w:spacing w:line="240" w:lineRule="auto"/>
      </w:pPr>
      <w:r>
        <w:t>10</w:t>
      </w:r>
      <w:r w:rsidR="00E842D0">
        <w:t>/2026</w:t>
      </w:r>
    </w:p>
    <w:p w14:paraId="1D059B0E" w14:textId="77777777" w:rsidR="00E842D0" w:rsidRDefault="00E842D0" w:rsidP="001F1C7E">
      <w:pPr>
        <w:tabs>
          <w:tab w:val="clear" w:pos="567"/>
        </w:tabs>
        <w:spacing w:line="240" w:lineRule="auto"/>
      </w:pPr>
    </w:p>
    <w:p w14:paraId="15C08D53" w14:textId="386B9DC3" w:rsidR="001F1C7E" w:rsidRDefault="00B94305" w:rsidP="001F1C7E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13902054" w14:textId="1B34EBDE" w:rsidR="00E842D0" w:rsidRDefault="00E842D0" w:rsidP="001F1C7E">
      <w:pPr>
        <w:tabs>
          <w:tab w:val="clear" w:pos="567"/>
        </w:tabs>
        <w:spacing w:line="240" w:lineRule="auto"/>
        <w:rPr>
          <w:szCs w:val="22"/>
        </w:rPr>
      </w:pPr>
    </w:p>
    <w:p w14:paraId="584963B6" w14:textId="4BD212A1" w:rsidR="00E842D0" w:rsidRPr="001837A5" w:rsidRDefault="00E842D0" w:rsidP="001F1C7E">
      <w:pPr>
        <w:tabs>
          <w:tab w:val="clear" w:pos="567"/>
        </w:tabs>
        <w:spacing w:line="240" w:lineRule="auto"/>
        <w:rPr>
          <w:szCs w:val="22"/>
          <w:lang w:val="en-GB"/>
        </w:rPr>
      </w:pPr>
      <w:bookmarkStart w:id="3" w:name="_Hlk148432335"/>
      <w:r w:rsidRPr="00A932F3">
        <w:t>Podrobné informace o tomto veterinárním léčivém přípravku naleznete také v národní databázi (</w:t>
      </w:r>
      <w:hyperlink r:id="rId9" w:history="1">
        <w:r w:rsidRPr="00A932F3">
          <w:rPr>
            <w:rStyle w:val="Hypertextovodkaz"/>
          </w:rPr>
          <w:t>https://www.uskvbl.cz</w:t>
        </w:r>
      </w:hyperlink>
      <w:r w:rsidRPr="00A932F3">
        <w:t>).</w:t>
      </w:r>
      <w:bookmarkEnd w:id="3"/>
    </w:p>
    <w:p w14:paraId="79F8C20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B41D5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B94305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33D2D4D8" w:rsidR="00DB468A" w:rsidRPr="00B41D57" w:rsidRDefault="00B94305" w:rsidP="00DB468A">
      <w:pPr>
        <w:rPr>
          <w:iCs/>
          <w:szCs w:val="22"/>
        </w:rPr>
      </w:pPr>
      <w:bookmarkStart w:id="4" w:name="_Hlk73552578"/>
      <w:r w:rsidRPr="00B41D57">
        <w:rPr>
          <w:iCs/>
          <w:szCs w:val="22"/>
          <w:u w:val="single"/>
        </w:rPr>
        <w:t>Držitel rozhodnutí o registraci a výrobce odpovědný za uvol</w:t>
      </w:r>
      <w:r w:rsidR="00FD642D" w:rsidRPr="00B41D57">
        <w:rPr>
          <w:iCs/>
          <w:szCs w:val="22"/>
          <w:u w:val="single"/>
        </w:rPr>
        <w:t>ně</w:t>
      </w:r>
      <w:r w:rsidRPr="00B41D57">
        <w:rPr>
          <w:iCs/>
          <w:szCs w:val="22"/>
          <w:u w:val="single"/>
        </w:rPr>
        <w:t>ní šarž</w:t>
      </w:r>
      <w:r w:rsidR="00FD642D" w:rsidRPr="00B41D57">
        <w:rPr>
          <w:iCs/>
          <w:szCs w:val="22"/>
          <w:u w:val="single"/>
        </w:rPr>
        <w:t>e</w:t>
      </w:r>
      <w:r w:rsidRPr="00B41D57">
        <w:t>:</w:t>
      </w:r>
    </w:p>
    <w:bookmarkEnd w:id="4"/>
    <w:p w14:paraId="3D1F67F7" w14:textId="178CCE33" w:rsidR="00CB581F" w:rsidRDefault="00CB581F" w:rsidP="0035536C">
      <w:pPr>
        <w:tabs>
          <w:tab w:val="clear" w:pos="567"/>
        </w:tabs>
        <w:spacing w:line="240" w:lineRule="auto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659264" behindDoc="1" locked="0" layoutInCell="1" allowOverlap="1" wp14:anchorId="1C208006" wp14:editId="1E1C1EDF">
            <wp:simplePos x="0" y="0"/>
            <wp:positionH relativeFrom="column">
              <wp:posOffset>4445</wp:posOffset>
            </wp:positionH>
            <wp:positionV relativeFrom="paragraph">
              <wp:posOffset>109220</wp:posOffset>
            </wp:positionV>
            <wp:extent cx="719455" cy="506095"/>
            <wp:effectExtent l="0" t="0" r="4445" b="8255"/>
            <wp:wrapNone/>
            <wp:docPr id="84318284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3936BA" w14:textId="3C800D58" w:rsidR="00CB581F" w:rsidRDefault="00CB581F" w:rsidP="0035536C">
      <w:pPr>
        <w:tabs>
          <w:tab w:val="clear" w:pos="567"/>
        </w:tabs>
        <w:spacing w:line="240" w:lineRule="auto"/>
        <w:rPr>
          <w:szCs w:val="22"/>
        </w:rPr>
      </w:pPr>
    </w:p>
    <w:p w14:paraId="28776115" w14:textId="77777777" w:rsidR="00CB581F" w:rsidRDefault="00CB581F" w:rsidP="0035536C">
      <w:pPr>
        <w:tabs>
          <w:tab w:val="clear" w:pos="567"/>
        </w:tabs>
        <w:spacing w:line="240" w:lineRule="auto"/>
        <w:rPr>
          <w:szCs w:val="22"/>
        </w:rPr>
      </w:pPr>
    </w:p>
    <w:p w14:paraId="4E8C936C" w14:textId="77777777" w:rsidR="00CB581F" w:rsidRDefault="00CB581F" w:rsidP="0035536C">
      <w:pPr>
        <w:tabs>
          <w:tab w:val="clear" w:pos="567"/>
        </w:tabs>
        <w:spacing w:line="240" w:lineRule="auto"/>
        <w:rPr>
          <w:szCs w:val="22"/>
        </w:rPr>
      </w:pPr>
    </w:p>
    <w:p w14:paraId="46C0BD56" w14:textId="4D00D6EC" w:rsidR="0035536C" w:rsidRPr="0035536C" w:rsidRDefault="00CB581F" w:rsidP="0035536C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LOXAVET</w:t>
      </w:r>
      <w:r w:rsidRPr="0035536C">
        <w:rPr>
          <w:szCs w:val="22"/>
        </w:rPr>
        <w:t xml:space="preserve"> </w:t>
      </w:r>
      <w:proofErr w:type="spellStart"/>
      <w:r w:rsidR="0035536C" w:rsidRPr="0035536C">
        <w:rPr>
          <w:szCs w:val="22"/>
        </w:rPr>
        <w:t>pharma</w:t>
      </w:r>
      <w:proofErr w:type="spellEnd"/>
      <w:r w:rsidR="0035536C" w:rsidRPr="0035536C">
        <w:rPr>
          <w:szCs w:val="22"/>
        </w:rPr>
        <w:t xml:space="preserve"> </w:t>
      </w:r>
      <w:proofErr w:type="spellStart"/>
      <w:r w:rsidR="0035536C" w:rsidRPr="0035536C">
        <w:rPr>
          <w:szCs w:val="22"/>
        </w:rPr>
        <w:t>GmbH</w:t>
      </w:r>
      <w:proofErr w:type="spellEnd"/>
    </w:p>
    <w:p w14:paraId="6B2C5824" w14:textId="77777777" w:rsidR="0035536C" w:rsidRPr="0035536C" w:rsidRDefault="0035536C" w:rsidP="0035536C">
      <w:pPr>
        <w:tabs>
          <w:tab w:val="clear" w:pos="567"/>
        </w:tabs>
        <w:spacing w:line="240" w:lineRule="auto"/>
        <w:rPr>
          <w:szCs w:val="22"/>
        </w:rPr>
      </w:pPr>
      <w:r w:rsidRPr="0035536C">
        <w:rPr>
          <w:szCs w:val="22"/>
        </w:rPr>
        <w:t>Max-Planck-</w:t>
      </w:r>
      <w:proofErr w:type="spellStart"/>
      <w:r w:rsidRPr="0035536C">
        <w:rPr>
          <w:szCs w:val="22"/>
        </w:rPr>
        <w:t>Strasse</w:t>
      </w:r>
      <w:proofErr w:type="spellEnd"/>
      <w:r w:rsidRPr="0035536C">
        <w:rPr>
          <w:szCs w:val="22"/>
        </w:rPr>
        <w:t xml:space="preserve"> 11</w:t>
      </w:r>
    </w:p>
    <w:p w14:paraId="1F3E5D5C" w14:textId="77777777" w:rsidR="0035536C" w:rsidRPr="0035536C" w:rsidRDefault="0035536C" w:rsidP="0035536C">
      <w:pPr>
        <w:tabs>
          <w:tab w:val="clear" w:pos="567"/>
        </w:tabs>
        <w:spacing w:line="240" w:lineRule="auto"/>
        <w:rPr>
          <w:szCs w:val="22"/>
        </w:rPr>
      </w:pPr>
      <w:r w:rsidRPr="0035536C">
        <w:rPr>
          <w:szCs w:val="22"/>
        </w:rPr>
        <w:t xml:space="preserve">D-85716 </w:t>
      </w:r>
      <w:proofErr w:type="spellStart"/>
      <w:r w:rsidRPr="0035536C">
        <w:rPr>
          <w:szCs w:val="22"/>
        </w:rPr>
        <w:t>Unterschleissheim</w:t>
      </w:r>
      <w:proofErr w:type="spellEnd"/>
    </w:p>
    <w:p w14:paraId="4BCB8728" w14:textId="369044B3" w:rsidR="00DB468A" w:rsidRDefault="0035536C" w:rsidP="0035536C">
      <w:pPr>
        <w:tabs>
          <w:tab w:val="clear" w:pos="567"/>
        </w:tabs>
        <w:spacing w:line="240" w:lineRule="auto"/>
        <w:rPr>
          <w:szCs w:val="22"/>
        </w:rPr>
      </w:pPr>
      <w:r w:rsidRPr="0035536C">
        <w:rPr>
          <w:szCs w:val="22"/>
        </w:rPr>
        <w:t>Německo</w:t>
      </w:r>
    </w:p>
    <w:p w14:paraId="3D3BF102" w14:textId="77777777" w:rsidR="003841FC" w:rsidRPr="00B41D57" w:rsidRDefault="003841FC" w:rsidP="003841FC">
      <w:pPr>
        <w:rPr>
          <w:bCs/>
          <w:szCs w:val="22"/>
        </w:rPr>
      </w:pPr>
    </w:p>
    <w:p w14:paraId="3F99BC68" w14:textId="3441FCFE" w:rsidR="003841FC" w:rsidRPr="00B41D57" w:rsidRDefault="00B94305" w:rsidP="0018657D">
      <w:pPr>
        <w:pStyle w:val="Style4"/>
      </w:pPr>
      <w:bookmarkStart w:id="5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</w:p>
    <w:bookmarkEnd w:id="5"/>
    <w:p w14:paraId="07DDC417" w14:textId="07EEB96C" w:rsidR="003841FC" w:rsidRDefault="008E388E" w:rsidP="006E15A2">
      <w:pPr>
        <w:tabs>
          <w:tab w:val="clear" w:pos="567"/>
          <w:tab w:val="left" w:pos="0"/>
        </w:tabs>
        <w:rPr>
          <w:bCs/>
          <w:szCs w:val="22"/>
        </w:rPr>
      </w:pPr>
      <w:proofErr w:type="spellStart"/>
      <w:r>
        <w:rPr>
          <w:bCs/>
          <w:szCs w:val="22"/>
        </w:rPr>
        <w:lastRenderedPageBreak/>
        <w:t>Cymedica</w:t>
      </w:r>
      <w:proofErr w:type="spellEnd"/>
      <w:r>
        <w:rPr>
          <w:bCs/>
          <w:szCs w:val="22"/>
        </w:rPr>
        <w:t xml:space="preserve"> s.r.o.</w:t>
      </w:r>
    </w:p>
    <w:p w14:paraId="402A9C49" w14:textId="4E526D6D" w:rsidR="008E388E" w:rsidRDefault="008E388E" w:rsidP="006E15A2">
      <w:pPr>
        <w:tabs>
          <w:tab w:val="clear" w:pos="567"/>
          <w:tab w:val="left" w:pos="0"/>
        </w:tabs>
        <w:rPr>
          <w:bCs/>
          <w:szCs w:val="22"/>
        </w:rPr>
      </w:pPr>
      <w:r>
        <w:rPr>
          <w:bCs/>
          <w:szCs w:val="22"/>
        </w:rPr>
        <w:t>Pod Nádražím 308/24</w:t>
      </w:r>
    </w:p>
    <w:p w14:paraId="77215400" w14:textId="5A3F9738" w:rsidR="008E388E" w:rsidRDefault="008E388E" w:rsidP="006E15A2">
      <w:pPr>
        <w:tabs>
          <w:tab w:val="clear" w:pos="567"/>
          <w:tab w:val="left" w:pos="0"/>
        </w:tabs>
        <w:rPr>
          <w:bCs/>
          <w:szCs w:val="22"/>
        </w:rPr>
      </w:pPr>
      <w:r>
        <w:rPr>
          <w:bCs/>
          <w:szCs w:val="22"/>
        </w:rPr>
        <w:t>268 01 Hořovice</w:t>
      </w:r>
    </w:p>
    <w:p w14:paraId="1162067F" w14:textId="36AEF425" w:rsidR="008E388E" w:rsidRPr="00B41D57" w:rsidRDefault="008E388E" w:rsidP="006E15A2">
      <w:pPr>
        <w:tabs>
          <w:tab w:val="clear" w:pos="567"/>
          <w:tab w:val="left" w:pos="0"/>
        </w:tabs>
        <w:rPr>
          <w:bCs/>
          <w:szCs w:val="22"/>
        </w:rPr>
      </w:pPr>
      <w:r>
        <w:rPr>
          <w:bCs/>
          <w:szCs w:val="22"/>
        </w:rPr>
        <w:t>Česká republika</w:t>
      </w:r>
    </w:p>
    <w:p w14:paraId="146B680F" w14:textId="77777777" w:rsidR="009F4A8E" w:rsidRPr="009F4A8E" w:rsidRDefault="009F4A8E" w:rsidP="009F4A8E">
      <w:pPr>
        <w:tabs>
          <w:tab w:val="clear" w:pos="567"/>
        </w:tabs>
        <w:spacing w:line="240" w:lineRule="auto"/>
        <w:rPr>
          <w:szCs w:val="22"/>
          <w:lang w:val="en-GB"/>
        </w:rPr>
      </w:pPr>
      <w:r w:rsidRPr="009F4A8E">
        <w:rPr>
          <w:szCs w:val="22"/>
          <w:lang w:val="en-GB"/>
        </w:rPr>
        <w:t>Tel: +420 311 706 211</w:t>
      </w:r>
    </w:p>
    <w:p w14:paraId="7783D0E0" w14:textId="77777777" w:rsidR="009F4A8E" w:rsidRPr="009F4A8E" w:rsidRDefault="009F4A8E" w:rsidP="009F4A8E">
      <w:pPr>
        <w:tabs>
          <w:tab w:val="clear" w:pos="567"/>
        </w:tabs>
        <w:spacing w:line="240" w:lineRule="auto"/>
        <w:rPr>
          <w:szCs w:val="22"/>
          <w:lang w:val="en-GB"/>
        </w:rPr>
      </w:pPr>
      <w:r w:rsidRPr="009F4A8E">
        <w:rPr>
          <w:szCs w:val="22"/>
          <w:lang w:val="en-GB"/>
        </w:rPr>
        <w:t xml:space="preserve">Email: </w:t>
      </w:r>
      <w:hyperlink r:id="rId11" w:history="1">
        <w:r w:rsidRPr="009F4A8E">
          <w:rPr>
            <w:rStyle w:val="Hypertextovodkaz"/>
            <w:szCs w:val="22"/>
            <w:lang w:val="en-GB"/>
          </w:rPr>
          <w:t>farmakovigilance@cymedica.com</w:t>
        </w:r>
      </w:hyperlink>
    </w:p>
    <w:p w14:paraId="72BBFD3F" w14:textId="77777777" w:rsidR="005F346D" w:rsidRPr="00B41D57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B41D57" w:rsidSect="003837F1">
      <w:headerReference w:type="default" r:id="rId12"/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068F5" w14:textId="77777777" w:rsidR="000647BF" w:rsidRDefault="000647BF">
      <w:pPr>
        <w:spacing w:line="240" w:lineRule="auto"/>
      </w:pPr>
      <w:r>
        <w:separator/>
      </w:r>
    </w:p>
  </w:endnote>
  <w:endnote w:type="continuationSeparator" w:id="0">
    <w:p w14:paraId="05A26A4E" w14:textId="77777777" w:rsidR="000647BF" w:rsidRDefault="000647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B9430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B9430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750FBA" w14:textId="77777777" w:rsidR="000647BF" w:rsidRDefault="000647BF">
      <w:pPr>
        <w:spacing w:line="240" w:lineRule="auto"/>
      </w:pPr>
      <w:r>
        <w:separator/>
      </w:r>
    </w:p>
  </w:footnote>
  <w:footnote w:type="continuationSeparator" w:id="0">
    <w:p w14:paraId="7634AE06" w14:textId="77777777" w:rsidR="000647BF" w:rsidRDefault="000647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7402A" w14:textId="12607C02" w:rsidR="00214C0E" w:rsidRPr="001837A5" w:rsidRDefault="00214C0E">
    <w:pPr>
      <w:pStyle w:val="Zhlav"/>
      <w:rPr>
        <w:b/>
      </w:rPr>
    </w:pPr>
    <w:r w:rsidRPr="001837A5">
      <w:rPr>
        <w:b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34BC76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CC0A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06D7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E2A7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C440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AAC1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581A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6831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84FC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39BC4168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CCEE1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9F258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FC02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9C3D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D27B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07B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F6A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82CD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083645C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CA4095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938B4B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120FE6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93A8FD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636603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E1AE93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95403B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AC65FA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76A641C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B6767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A1673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06050D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56809F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75E04D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70A9F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2B6C8C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81AE543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1B68D6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D4AE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E461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E00E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F4A4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BCAA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92A0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74B3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3296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62E69E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FD87E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566C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2E3B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BA8C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996B6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9070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D688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F401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4901BD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FA70E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9723D4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E80C5A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70826F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DDE2C1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D521E5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4ECCAA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9E78F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C40A3D1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4E44DD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641F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FA45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7482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84A7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AC3C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B89E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9C44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3B28DF3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214246C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AC3602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BC44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D64F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663F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E01E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6ED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C073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2042FAA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028F7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C9E28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88FC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12B2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CB6DC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723F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D8D9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41405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EAC08FF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54A3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4C09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404E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C2CF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CC05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74A5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D4F9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7ECD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AA0AB7C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6A093C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5CC077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0E2D8A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4A4C83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9B8A8AF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682BF0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C602DF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420A77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829C356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04864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5725A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B8DA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D48C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A602A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14CCD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BA572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D1295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91BA12D0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F2B0F876" w:tentative="1">
      <w:start w:val="1"/>
      <w:numFmt w:val="lowerLetter"/>
      <w:lvlText w:val="%2."/>
      <w:lvlJc w:val="left"/>
      <w:pPr>
        <w:ind w:left="1440" w:hanging="360"/>
      </w:pPr>
    </w:lvl>
    <w:lvl w:ilvl="2" w:tplc="81FE8396" w:tentative="1">
      <w:start w:val="1"/>
      <w:numFmt w:val="lowerRoman"/>
      <w:lvlText w:val="%3."/>
      <w:lvlJc w:val="right"/>
      <w:pPr>
        <w:ind w:left="2160" w:hanging="180"/>
      </w:pPr>
    </w:lvl>
    <w:lvl w:ilvl="3" w:tplc="8EACD636" w:tentative="1">
      <w:start w:val="1"/>
      <w:numFmt w:val="decimal"/>
      <w:lvlText w:val="%4."/>
      <w:lvlJc w:val="left"/>
      <w:pPr>
        <w:ind w:left="2880" w:hanging="360"/>
      </w:pPr>
    </w:lvl>
    <w:lvl w:ilvl="4" w:tplc="60F62B74" w:tentative="1">
      <w:start w:val="1"/>
      <w:numFmt w:val="lowerLetter"/>
      <w:lvlText w:val="%5."/>
      <w:lvlJc w:val="left"/>
      <w:pPr>
        <w:ind w:left="3600" w:hanging="360"/>
      </w:pPr>
    </w:lvl>
    <w:lvl w:ilvl="5" w:tplc="7BCA579E" w:tentative="1">
      <w:start w:val="1"/>
      <w:numFmt w:val="lowerRoman"/>
      <w:lvlText w:val="%6."/>
      <w:lvlJc w:val="right"/>
      <w:pPr>
        <w:ind w:left="4320" w:hanging="180"/>
      </w:pPr>
    </w:lvl>
    <w:lvl w:ilvl="6" w:tplc="E544E2AE" w:tentative="1">
      <w:start w:val="1"/>
      <w:numFmt w:val="decimal"/>
      <w:lvlText w:val="%7."/>
      <w:lvlJc w:val="left"/>
      <w:pPr>
        <w:ind w:left="5040" w:hanging="360"/>
      </w:pPr>
    </w:lvl>
    <w:lvl w:ilvl="7" w:tplc="DB109C76" w:tentative="1">
      <w:start w:val="1"/>
      <w:numFmt w:val="lowerLetter"/>
      <w:lvlText w:val="%8."/>
      <w:lvlJc w:val="left"/>
      <w:pPr>
        <w:ind w:left="5760" w:hanging="360"/>
      </w:pPr>
    </w:lvl>
    <w:lvl w:ilvl="8" w:tplc="DDE098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1458F9A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50494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38813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86C9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F809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21E6D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CA0E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481F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8BAD8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BA0019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7A01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4EED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4C55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C8AD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641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00A5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8684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8E64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4B7C4C48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B1E20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F21F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746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7C65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0A2E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3004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D236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B42A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BEBE38EE">
      <w:start w:val="1"/>
      <w:numFmt w:val="decimal"/>
      <w:lvlText w:val="%1."/>
      <w:lvlJc w:val="left"/>
      <w:pPr>
        <w:ind w:left="720" w:hanging="360"/>
      </w:pPr>
    </w:lvl>
    <w:lvl w:ilvl="1" w:tplc="648250AE" w:tentative="1">
      <w:start w:val="1"/>
      <w:numFmt w:val="lowerLetter"/>
      <w:lvlText w:val="%2."/>
      <w:lvlJc w:val="left"/>
      <w:pPr>
        <w:ind w:left="1440" w:hanging="360"/>
      </w:pPr>
    </w:lvl>
    <w:lvl w:ilvl="2" w:tplc="A1BC3660" w:tentative="1">
      <w:start w:val="1"/>
      <w:numFmt w:val="lowerRoman"/>
      <w:lvlText w:val="%3."/>
      <w:lvlJc w:val="right"/>
      <w:pPr>
        <w:ind w:left="2160" w:hanging="180"/>
      </w:pPr>
    </w:lvl>
    <w:lvl w:ilvl="3" w:tplc="91783A78" w:tentative="1">
      <w:start w:val="1"/>
      <w:numFmt w:val="decimal"/>
      <w:lvlText w:val="%4."/>
      <w:lvlJc w:val="left"/>
      <w:pPr>
        <w:ind w:left="2880" w:hanging="360"/>
      </w:pPr>
    </w:lvl>
    <w:lvl w:ilvl="4" w:tplc="714E4F18" w:tentative="1">
      <w:start w:val="1"/>
      <w:numFmt w:val="lowerLetter"/>
      <w:lvlText w:val="%5."/>
      <w:lvlJc w:val="left"/>
      <w:pPr>
        <w:ind w:left="3600" w:hanging="360"/>
      </w:pPr>
    </w:lvl>
    <w:lvl w:ilvl="5" w:tplc="DD20D554" w:tentative="1">
      <w:start w:val="1"/>
      <w:numFmt w:val="lowerRoman"/>
      <w:lvlText w:val="%6."/>
      <w:lvlJc w:val="right"/>
      <w:pPr>
        <w:ind w:left="4320" w:hanging="180"/>
      </w:pPr>
    </w:lvl>
    <w:lvl w:ilvl="6" w:tplc="A392BD7C" w:tentative="1">
      <w:start w:val="1"/>
      <w:numFmt w:val="decimal"/>
      <w:lvlText w:val="%7."/>
      <w:lvlJc w:val="left"/>
      <w:pPr>
        <w:ind w:left="5040" w:hanging="360"/>
      </w:pPr>
    </w:lvl>
    <w:lvl w:ilvl="7" w:tplc="E99465C2" w:tentative="1">
      <w:start w:val="1"/>
      <w:numFmt w:val="lowerLetter"/>
      <w:lvlText w:val="%8."/>
      <w:lvlJc w:val="left"/>
      <w:pPr>
        <w:ind w:left="5760" w:hanging="360"/>
      </w:pPr>
    </w:lvl>
    <w:lvl w:ilvl="8" w:tplc="60309B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D312DA4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632EF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DAE49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BC6D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A3B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9D28F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5E06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5825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E5D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09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47BF"/>
    <w:rsid w:val="00067023"/>
    <w:rsid w:val="00080453"/>
    <w:rsid w:val="0008169A"/>
    <w:rsid w:val="00082200"/>
    <w:rsid w:val="000828D0"/>
    <w:rsid w:val="000838BB"/>
    <w:rsid w:val="000860CE"/>
    <w:rsid w:val="00092A37"/>
    <w:rsid w:val="000938A6"/>
    <w:rsid w:val="00096E78"/>
    <w:rsid w:val="00097BCB"/>
    <w:rsid w:val="00097C1E"/>
    <w:rsid w:val="000A1DF5"/>
    <w:rsid w:val="000B08E0"/>
    <w:rsid w:val="000B7873"/>
    <w:rsid w:val="000C02A1"/>
    <w:rsid w:val="000C1D4F"/>
    <w:rsid w:val="000C3ED7"/>
    <w:rsid w:val="000C55E6"/>
    <w:rsid w:val="000C687A"/>
    <w:rsid w:val="000D67D0"/>
    <w:rsid w:val="000D78FE"/>
    <w:rsid w:val="000E115E"/>
    <w:rsid w:val="000E195C"/>
    <w:rsid w:val="000E3602"/>
    <w:rsid w:val="000E705A"/>
    <w:rsid w:val="000F38DA"/>
    <w:rsid w:val="000F467A"/>
    <w:rsid w:val="000F5822"/>
    <w:rsid w:val="000F796B"/>
    <w:rsid w:val="0010031E"/>
    <w:rsid w:val="001012EB"/>
    <w:rsid w:val="00107809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24CB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3790"/>
    <w:rsid w:val="001837A5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1FC6"/>
    <w:rsid w:val="001A28C9"/>
    <w:rsid w:val="001A34BC"/>
    <w:rsid w:val="001A621E"/>
    <w:rsid w:val="001B1C77"/>
    <w:rsid w:val="001B26EB"/>
    <w:rsid w:val="001B6F4A"/>
    <w:rsid w:val="001B7518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598B"/>
    <w:rsid w:val="002100FC"/>
    <w:rsid w:val="00213890"/>
    <w:rsid w:val="00214C0E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014C"/>
    <w:rsid w:val="00265656"/>
    <w:rsid w:val="00265E77"/>
    <w:rsid w:val="00266155"/>
    <w:rsid w:val="0027270B"/>
    <w:rsid w:val="00272952"/>
    <w:rsid w:val="00272B36"/>
    <w:rsid w:val="002730E0"/>
    <w:rsid w:val="00274D17"/>
    <w:rsid w:val="00282E7B"/>
    <w:rsid w:val="002837D6"/>
    <w:rsid w:val="002838C8"/>
    <w:rsid w:val="00290805"/>
    <w:rsid w:val="00290C2A"/>
    <w:rsid w:val="002931DD"/>
    <w:rsid w:val="00293CC5"/>
    <w:rsid w:val="00295140"/>
    <w:rsid w:val="00297EDA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B71A4"/>
    <w:rsid w:val="002C1F27"/>
    <w:rsid w:val="002C55FF"/>
    <w:rsid w:val="002C592B"/>
    <w:rsid w:val="002D2A4D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512F"/>
    <w:rsid w:val="00316E87"/>
    <w:rsid w:val="0032453E"/>
    <w:rsid w:val="003247F4"/>
    <w:rsid w:val="00325053"/>
    <w:rsid w:val="003256AC"/>
    <w:rsid w:val="00330CC1"/>
    <w:rsid w:val="0033129D"/>
    <w:rsid w:val="003320ED"/>
    <w:rsid w:val="00332B7D"/>
    <w:rsid w:val="0033480E"/>
    <w:rsid w:val="00337123"/>
    <w:rsid w:val="00341866"/>
    <w:rsid w:val="00342C0C"/>
    <w:rsid w:val="003535E0"/>
    <w:rsid w:val="003543AC"/>
    <w:rsid w:val="0035536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97416"/>
    <w:rsid w:val="003A31B9"/>
    <w:rsid w:val="003A3E2F"/>
    <w:rsid w:val="003A6CCB"/>
    <w:rsid w:val="003B0F22"/>
    <w:rsid w:val="003B10C4"/>
    <w:rsid w:val="003B221E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37719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8E1"/>
    <w:rsid w:val="004B798E"/>
    <w:rsid w:val="004C0568"/>
    <w:rsid w:val="004C072C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1F43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3635E"/>
    <w:rsid w:val="00536A0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672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56FC9"/>
    <w:rsid w:val="00661299"/>
    <w:rsid w:val="00667489"/>
    <w:rsid w:val="00667A57"/>
    <w:rsid w:val="00670D44"/>
    <w:rsid w:val="006720FA"/>
    <w:rsid w:val="00673F4C"/>
    <w:rsid w:val="00676AFC"/>
    <w:rsid w:val="006807CD"/>
    <w:rsid w:val="006814D3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E723C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66BAF"/>
    <w:rsid w:val="007708C8"/>
    <w:rsid w:val="0077719D"/>
    <w:rsid w:val="00780DF0"/>
    <w:rsid w:val="007810B7"/>
    <w:rsid w:val="0078113B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223D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5D00"/>
    <w:rsid w:val="00856BDB"/>
    <w:rsid w:val="00857675"/>
    <w:rsid w:val="0086185D"/>
    <w:rsid w:val="00861F86"/>
    <w:rsid w:val="00863A6D"/>
    <w:rsid w:val="00867C0D"/>
    <w:rsid w:val="00872C48"/>
    <w:rsid w:val="00874D4A"/>
    <w:rsid w:val="008750DD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17AA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0D75"/>
    <w:rsid w:val="008E17C4"/>
    <w:rsid w:val="008E388E"/>
    <w:rsid w:val="008E45C4"/>
    <w:rsid w:val="008E64B1"/>
    <w:rsid w:val="008E64FA"/>
    <w:rsid w:val="008E74ED"/>
    <w:rsid w:val="008E7ED6"/>
    <w:rsid w:val="008F450A"/>
    <w:rsid w:val="008F4DEF"/>
    <w:rsid w:val="008F532C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508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5D04"/>
    <w:rsid w:val="009C6BFB"/>
    <w:rsid w:val="009D0C05"/>
    <w:rsid w:val="009E24B7"/>
    <w:rsid w:val="009E2C00"/>
    <w:rsid w:val="009E49AD"/>
    <w:rsid w:val="009E4CC5"/>
    <w:rsid w:val="009E66FE"/>
    <w:rsid w:val="009E6706"/>
    <w:rsid w:val="009E70F4"/>
    <w:rsid w:val="009E72A3"/>
    <w:rsid w:val="009F11A9"/>
    <w:rsid w:val="009F1AD2"/>
    <w:rsid w:val="009F4A8E"/>
    <w:rsid w:val="009F50CF"/>
    <w:rsid w:val="009F568A"/>
    <w:rsid w:val="00A00C78"/>
    <w:rsid w:val="00A0337B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85515"/>
    <w:rsid w:val="00A9226B"/>
    <w:rsid w:val="00A944D0"/>
    <w:rsid w:val="00A9575C"/>
    <w:rsid w:val="00A95B56"/>
    <w:rsid w:val="00A95E81"/>
    <w:rsid w:val="00A96145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1AF8"/>
    <w:rsid w:val="00AD1F67"/>
    <w:rsid w:val="00AD4DB9"/>
    <w:rsid w:val="00AD63C0"/>
    <w:rsid w:val="00AE2038"/>
    <w:rsid w:val="00AE35B2"/>
    <w:rsid w:val="00AE6AA0"/>
    <w:rsid w:val="00AF406C"/>
    <w:rsid w:val="00AF45ED"/>
    <w:rsid w:val="00AF61E1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6A6B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305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4F4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2BCF"/>
    <w:rsid w:val="00C237E9"/>
    <w:rsid w:val="00C32989"/>
    <w:rsid w:val="00C32BD1"/>
    <w:rsid w:val="00C341E6"/>
    <w:rsid w:val="00C34260"/>
    <w:rsid w:val="00C36883"/>
    <w:rsid w:val="00C40061"/>
    <w:rsid w:val="00C40928"/>
    <w:rsid w:val="00C40CFF"/>
    <w:rsid w:val="00C42697"/>
    <w:rsid w:val="00C43F01"/>
    <w:rsid w:val="00C4587E"/>
    <w:rsid w:val="00C47552"/>
    <w:rsid w:val="00C47597"/>
    <w:rsid w:val="00C47A99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1793"/>
    <w:rsid w:val="00CA28D8"/>
    <w:rsid w:val="00CB581F"/>
    <w:rsid w:val="00CC1E65"/>
    <w:rsid w:val="00CC567A"/>
    <w:rsid w:val="00CD4059"/>
    <w:rsid w:val="00CD4CBE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15DA"/>
    <w:rsid w:val="00D26B62"/>
    <w:rsid w:val="00D32624"/>
    <w:rsid w:val="00D32D40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0994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598F"/>
    <w:rsid w:val="00DC64FD"/>
    <w:rsid w:val="00DC7568"/>
    <w:rsid w:val="00DD53C3"/>
    <w:rsid w:val="00DD669D"/>
    <w:rsid w:val="00DD75E2"/>
    <w:rsid w:val="00DE127F"/>
    <w:rsid w:val="00DE424A"/>
    <w:rsid w:val="00DE4419"/>
    <w:rsid w:val="00DE67C4"/>
    <w:rsid w:val="00DF0ACA"/>
    <w:rsid w:val="00DF2245"/>
    <w:rsid w:val="00DF35C8"/>
    <w:rsid w:val="00DF43B6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2D0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0F34"/>
    <w:rsid w:val="00EE36E1"/>
    <w:rsid w:val="00EE6228"/>
    <w:rsid w:val="00EE7AC7"/>
    <w:rsid w:val="00EE7B3F"/>
    <w:rsid w:val="00EF2247"/>
    <w:rsid w:val="00EF3A8A"/>
    <w:rsid w:val="00F0054D"/>
    <w:rsid w:val="00F01AA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46E6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376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686C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5FC9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84CB76"/>
  <w15:docId w15:val="{935DCF6B-86F5-4FCB-8825-7C5077283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9F4A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armakovigilance@cymedica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E2880-02EE-401C-BD76-BB1C03A83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784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Silke Drachner</dc:creator>
  <cp:lastModifiedBy>Šťastná Hana</cp:lastModifiedBy>
  <cp:revision>21</cp:revision>
  <cp:lastPrinted>2026-10-26T09:13:00Z</cp:lastPrinted>
  <dcterms:created xsi:type="dcterms:W3CDTF">2026-07-21T10:55:00Z</dcterms:created>
  <dcterms:modified xsi:type="dcterms:W3CDTF">2026-10-26T09:13:00Z</dcterms:modified>
</cp:coreProperties>
</file>