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AE7A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095AAE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CAA42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1086182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917CE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D72CC5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815240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E1504C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764278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4CF734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B4503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F76556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9B6265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E95848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EC8DFB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B0FCF7E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97F189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819E9A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525F0E1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B96C49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00174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88959B4" w14:textId="69106F26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684FE57" w14:textId="77777777" w:rsidR="00391622" w:rsidRPr="00B41D57" w:rsidRDefault="00391622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8432B99" w14:textId="77777777" w:rsidR="00C114FF" w:rsidRPr="00B41D57" w:rsidRDefault="00986DDD" w:rsidP="00507B36">
      <w:pPr>
        <w:pStyle w:val="Style3"/>
        <w:numPr>
          <w:ilvl w:val="0"/>
          <w:numId w:val="0"/>
        </w:numPr>
      </w:pPr>
      <w:r w:rsidRPr="00B41D57">
        <w:t>PŘÍBALOVÁ INFORMACE</w:t>
      </w:r>
    </w:p>
    <w:p w14:paraId="43EC8B49" w14:textId="77777777" w:rsidR="00C114FF" w:rsidRPr="00B41D57" w:rsidRDefault="00986DDD" w:rsidP="00A9226B">
      <w:pPr>
        <w:tabs>
          <w:tab w:val="clear" w:pos="567"/>
        </w:tabs>
        <w:spacing w:line="240" w:lineRule="auto"/>
        <w:jc w:val="center"/>
        <w:rPr>
          <w:szCs w:val="22"/>
        </w:rPr>
      </w:pPr>
      <w:r w:rsidRPr="00B41D57">
        <w:br w:type="page"/>
      </w:r>
      <w:r w:rsidRPr="00B41D57">
        <w:rPr>
          <w:b/>
          <w:szCs w:val="22"/>
        </w:rPr>
        <w:lastRenderedPageBreak/>
        <w:t>PŘÍBALOVÁ INFORMACE</w:t>
      </w:r>
    </w:p>
    <w:p w14:paraId="64A84F5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7F915C0" w14:textId="77777777" w:rsidR="00951118" w:rsidRPr="00B41D57" w:rsidRDefault="00951118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9C4295D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1.</w:t>
      </w:r>
      <w:r w:rsidRPr="00B41D57">
        <w:tab/>
        <w:t>Název veterinárního léčivého přípravku</w:t>
      </w:r>
    </w:p>
    <w:p w14:paraId="15739A9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EFF8455" w14:textId="66702B12" w:rsidR="00C114FF" w:rsidRPr="00B41D57" w:rsidRDefault="008F0D4A" w:rsidP="00A9226B">
      <w:pPr>
        <w:tabs>
          <w:tab w:val="clear" w:pos="567"/>
        </w:tabs>
        <w:spacing w:line="240" w:lineRule="auto"/>
        <w:rPr>
          <w:szCs w:val="22"/>
        </w:rPr>
      </w:pPr>
      <w:r w:rsidRPr="00D23BA6">
        <w:t>CANVAC P</w:t>
      </w:r>
      <w:r w:rsidR="001E0E60">
        <w:t xml:space="preserve"> </w:t>
      </w:r>
      <w:proofErr w:type="spellStart"/>
      <w:r w:rsidRPr="00D23BA6">
        <w:t>lyofilizát</w:t>
      </w:r>
      <w:proofErr w:type="spellEnd"/>
      <w:r w:rsidRPr="00D23BA6">
        <w:t xml:space="preserve"> </w:t>
      </w:r>
      <w:r w:rsidR="003F0190">
        <w:t xml:space="preserve">a rozpouštědlo </w:t>
      </w:r>
      <w:r w:rsidRPr="00D23BA6">
        <w:t xml:space="preserve">pro injekční </w:t>
      </w:r>
      <w:r w:rsidR="003F0190">
        <w:t>suspenzi</w:t>
      </w:r>
      <w:r w:rsidR="003F0190" w:rsidRPr="00D23BA6">
        <w:t xml:space="preserve"> </w:t>
      </w:r>
      <w:r w:rsidRPr="00D23BA6">
        <w:t>pro psy</w:t>
      </w:r>
      <w:r w:rsidRPr="00B41D57">
        <w:t xml:space="preserve"> </w:t>
      </w:r>
    </w:p>
    <w:p w14:paraId="7B8457B0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F24FE97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9479FE0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2.</w:t>
      </w:r>
      <w:r w:rsidRPr="00B41D57">
        <w:tab/>
        <w:t>Složení</w:t>
      </w:r>
    </w:p>
    <w:p w14:paraId="7BCD36FA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1A5E09D" w14:textId="78314C91" w:rsidR="00986DDD" w:rsidRPr="005A3CE5" w:rsidRDefault="003F0190" w:rsidP="005A3CE5">
      <w:pPr>
        <w:pStyle w:val="Style1"/>
        <w:rPr>
          <w:b w:val="0"/>
        </w:rPr>
      </w:pPr>
      <w:r>
        <w:t>Každá</w:t>
      </w:r>
      <w:r w:rsidRPr="00986DDD">
        <w:t xml:space="preserve"> </w:t>
      </w:r>
      <w:r w:rsidR="00986DDD" w:rsidRPr="00986DDD">
        <w:t>dávka (1 ml) obsahuje:</w:t>
      </w:r>
    </w:p>
    <w:p w14:paraId="13A6B08B" w14:textId="77777777" w:rsidR="00986DDD" w:rsidRPr="00BE33FD" w:rsidRDefault="00986DDD" w:rsidP="00986DDD">
      <w:pPr>
        <w:pStyle w:val="SDstyl"/>
        <w:ind w:firstLine="708"/>
        <w:rPr>
          <w:sz w:val="22"/>
          <w:lang w:eastAsia="en-US"/>
        </w:rPr>
      </w:pPr>
    </w:p>
    <w:p w14:paraId="7CCF7F3D" w14:textId="1653609F" w:rsidR="00986DDD" w:rsidRPr="00986DDD" w:rsidRDefault="003F0190" w:rsidP="00986DDD">
      <w:pPr>
        <w:rPr>
          <w:b/>
        </w:rPr>
      </w:pPr>
      <w:proofErr w:type="spellStart"/>
      <w:r>
        <w:rPr>
          <w:b/>
        </w:rPr>
        <w:t>Lyofilizát</w:t>
      </w:r>
      <w:proofErr w:type="spellEnd"/>
      <w:r w:rsidR="00986DDD" w:rsidRPr="00986DDD">
        <w:rPr>
          <w:b/>
        </w:rPr>
        <w:t>:</w:t>
      </w:r>
    </w:p>
    <w:p w14:paraId="50EEC3F9" w14:textId="17AE76AD" w:rsidR="003F0190" w:rsidRPr="005A3CE5" w:rsidRDefault="001C3530" w:rsidP="005A3CE5">
      <w:pPr>
        <w:tabs>
          <w:tab w:val="clear" w:pos="567"/>
        </w:tabs>
        <w:spacing w:line="240" w:lineRule="auto"/>
        <w:rPr>
          <w:b/>
        </w:rPr>
      </w:pPr>
      <w:r>
        <w:rPr>
          <w:b/>
        </w:rPr>
        <w:t>Léčivé látky</w:t>
      </w:r>
      <w:r w:rsidR="00986DDD" w:rsidRPr="00986DDD">
        <w:rPr>
          <w:b/>
        </w:rPr>
        <w:t>:</w:t>
      </w:r>
      <w:r w:rsidR="00986DDD" w:rsidRPr="005A3CE5">
        <w:rPr>
          <w:b/>
        </w:rPr>
        <w:t xml:space="preserve"> </w:t>
      </w:r>
    </w:p>
    <w:p w14:paraId="3F513096" w14:textId="1B0B8632" w:rsidR="00986DDD" w:rsidRPr="00D24451" w:rsidRDefault="00986DDD" w:rsidP="005A3CE5">
      <w:pPr>
        <w:tabs>
          <w:tab w:val="clear" w:pos="567"/>
        </w:tabs>
        <w:spacing w:line="240" w:lineRule="auto"/>
      </w:pPr>
      <w:proofErr w:type="spellStart"/>
      <w:r w:rsidRPr="00986DDD">
        <w:t>Parvovirus</w:t>
      </w:r>
      <w:proofErr w:type="spellEnd"/>
      <w:r w:rsidRPr="00986DDD">
        <w:t xml:space="preserve"> </w:t>
      </w:r>
      <w:proofErr w:type="spellStart"/>
      <w:r w:rsidRPr="00986DDD">
        <w:t>enteritidis</w:t>
      </w:r>
      <w:proofErr w:type="spellEnd"/>
      <w:r w:rsidRPr="00986DDD">
        <w:t xml:space="preserve"> </w:t>
      </w:r>
      <w:proofErr w:type="spellStart"/>
      <w:r w:rsidRPr="00986DDD">
        <w:t>canis</w:t>
      </w:r>
      <w:proofErr w:type="spellEnd"/>
      <w:r w:rsidRPr="00986DDD">
        <w:t xml:space="preserve"> </w:t>
      </w:r>
      <w:r w:rsidR="003F0190" w:rsidRPr="00B02825">
        <w:t>(CPV), živý</w:t>
      </w:r>
      <w:r w:rsidR="00B02825">
        <w:tab/>
      </w:r>
      <w:r w:rsidR="00B02825">
        <w:tab/>
      </w:r>
      <w:r w:rsidR="00B02825">
        <w:tab/>
      </w:r>
      <w:r w:rsidRPr="00986DDD">
        <w:t>10</w:t>
      </w:r>
      <w:r w:rsidRPr="00565524">
        <w:rPr>
          <w:vertAlign w:val="superscript"/>
        </w:rPr>
        <w:t>2,1</w:t>
      </w:r>
      <w:r>
        <w:t> – </w:t>
      </w:r>
      <w:r w:rsidRPr="00986DDD">
        <w:t>10</w:t>
      </w:r>
      <w:r w:rsidRPr="00565524">
        <w:rPr>
          <w:vertAlign w:val="superscript"/>
        </w:rPr>
        <w:t>3,6</w:t>
      </w:r>
      <w:r w:rsidRPr="005A3CE5">
        <w:rPr>
          <w:vertAlign w:val="superscript"/>
        </w:rPr>
        <w:t xml:space="preserve"> </w:t>
      </w:r>
      <w:r w:rsidRPr="00986DDD">
        <w:t>HAU</w:t>
      </w:r>
      <w:r w:rsidR="00136923" w:rsidRPr="00565524">
        <w:rPr>
          <w:vertAlign w:val="subscript"/>
        </w:rPr>
        <w:t>50</w:t>
      </w:r>
      <w:r w:rsidRPr="00986DDD">
        <w:t>.</w:t>
      </w:r>
    </w:p>
    <w:p w14:paraId="67017A85" w14:textId="77777777" w:rsidR="00B02825" w:rsidRDefault="00B02825" w:rsidP="00986DDD">
      <w:pPr>
        <w:rPr>
          <w:sz w:val="20"/>
        </w:rPr>
      </w:pPr>
    </w:p>
    <w:p w14:paraId="28C1B3D9" w14:textId="2427DA3F" w:rsidR="00986DDD" w:rsidRPr="001E0E60" w:rsidRDefault="00986DDD" w:rsidP="00986DDD">
      <w:pPr>
        <w:rPr>
          <w:sz w:val="20"/>
        </w:rPr>
      </w:pPr>
      <w:r w:rsidRPr="001E0E60">
        <w:rPr>
          <w:sz w:val="20"/>
        </w:rPr>
        <w:t>HAU</w:t>
      </w:r>
      <w:r w:rsidR="00314DB3" w:rsidRPr="001E0E60">
        <w:rPr>
          <w:sz w:val="20"/>
          <w:vertAlign w:val="subscript"/>
        </w:rPr>
        <w:t>50</w:t>
      </w:r>
      <w:r w:rsidRPr="001E0E60">
        <w:rPr>
          <w:sz w:val="20"/>
        </w:rPr>
        <w:t xml:space="preserve"> </w:t>
      </w:r>
      <w:r w:rsidR="00314DB3" w:rsidRPr="001E0E60">
        <w:rPr>
          <w:sz w:val="20"/>
        </w:rPr>
        <w:t>–</w:t>
      </w:r>
      <w:r w:rsidRPr="001E0E60">
        <w:rPr>
          <w:sz w:val="20"/>
        </w:rPr>
        <w:t xml:space="preserve"> </w:t>
      </w:r>
      <w:r w:rsidR="00314DB3" w:rsidRPr="001E0E60">
        <w:rPr>
          <w:sz w:val="20"/>
        </w:rPr>
        <w:t>50% hemaglutinace erytrocytů</w:t>
      </w:r>
    </w:p>
    <w:p w14:paraId="2A1D5F01" w14:textId="77777777" w:rsidR="00986DDD" w:rsidRPr="00986DDD" w:rsidRDefault="00986DDD" w:rsidP="00986DDD">
      <w:pPr>
        <w:pStyle w:val="SDstyl"/>
        <w:rPr>
          <w:b/>
        </w:rPr>
      </w:pPr>
    </w:p>
    <w:p w14:paraId="43D274AB" w14:textId="27EC7190" w:rsidR="00986DDD" w:rsidRPr="00D23BA6" w:rsidRDefault="00B02825" w:rsidP="00986DDD">
      <w:pPr>
        <w:jc w:val="both"/>
        <w:rPr>
          <w:b/>
          <w:bCs/>
        </w:rPr>
      </w:pPr>
      <w:r>
        <w:rPr>
          <w:b/>
          <w:bCs/>
        </w:rPr>
        <w:t>Rozpouštědlo</w:t>
      </w:r>
      <w:r w:rsidR="00986DDD" w:rsidRPr="00D23BA6">
        <w:rPr>
          <w:b/>
          <w:bCs/>
        </w:rPr>
        <w:t>:</w:t>
      </w:r>
    </w:p>
    <w:p w14:paraId="7BD28CA6" w14:textId="79204D05" w:rsidR="00986DDD" w:rsidRPr="00D24451" w:rsidRDefault="00B02825" w:rsidP="005A3CE5">
      <w:pPr>
        <w:jc w:val="both"/>
      </w:pPr>
      <w:r w:rsidRPr="00B02825">
        <w:t>V</w:t>
      </w:r>
      <w:r w:rsidR="00986DDD" w:rsidRPr="008E5AC9">
        <w:t xml:space="preserve">oda </w:t>
      </w:r>
      <w:r w:rsidR="0064151A">
        <w:t xml:space="preserve">pro </w:t>
      </w:r>
      <w:r w:rsidR="00986DDD" w:rsidRPr="008E5AC9">
        <w:t>injekci 1 ml.</w:t>
      </w:r>
    </w:p>
    <w:p w14:paraId="3876D3BE" w14:textId="77777777" w:rsidR="00986DDD" w:rsidRDefault="00986DDD" w:rsidP="00A9226B">
      <w:pPr>
        <w:tabs>
          <w:tab w:val="clear" w:pos="567"/>
        </w:tabs>
        <w:spacing w:line="240" w:lineRule="auto"/>
      </w:pPr>
    </w:p>
    <w:p w14:paraId="75F471FE" w14:textId="77777777" w:rsidR="0037575A" w:rsidRDefault="0037575A" w:rsidP="0037575A">
      <w:pPr>
        <w:tabs>
          <w:tab w:val="clear" w:pos="567"/>
        </w:tabs>
        <w:spacing w:line="240" w:lineRule="auto"/>
        <w:rPr>
          <w:b/>
        </w:rPr>
      </w:pPr>
      <w:r w:rsidRPr="0055778A">
        <w:rPr>
          <w:b/>
        </w:rPr>
        <w:t>Vzhled přípravku:</w:t>
      </w:r>
    </w:p>
    <w:p w14:paraId="3DC60E0A" w14:textId="0CEDC3C6" w:rsidR="0037575A" w:rsidRPr="00B13602" w:rsidRDefault="0037575A" w:rsidP="0037575A">
      <w:pPr>
        <w:jc w:val="both"/>
      </w:pPr>
      <w:proofErr w:type="spellStart"/>
      <w:r w:rsidRPr="00B13602">
        <w:t>Lyofilizát</w:t>
      </w:r>
      <w:proofErr w:type="spellEnd"/>
      <w:r w:rsidRPr="00B13602">
        <w:t xml:space="preserve"> je narůžovělá nebo nažloutlá</w:t>
      </w:r>
      <w:r w:rsidR="00B02825">
        <w:t>,</w:t>
      </w:r>
      <w:r w:rsidRPr="00B13602">
        <w:t xml:space="preserve"> porézní</w:t>
      </w:r>
      <w:r w:rsidR="00B02825">
        <w:t>,</w:t>
      </w:r>
      <w:r w:rsidRPr="00B13602">
        <w:t xml:space="preserve"> kompaktní </w:t>
      </w:r>
      <w:r>
        <w:t xml:space="preserve">nebo </w:t>
      </w:r>
      <w:r w:rsidRPr="00B13602">
        <w:t>rozdrobená hmota.</w:t>
      </w:r>
    </w:p>
    <w:p w14:paraId="72157DB5" w14:textId="5A7D2D0E" w:rsidR="0037575A" w:rsidRPr="00B13602" w:rsidRDefault="0037575A" w:rsidP="0037575A">
      <w:pPr>
        <w:jc w:val="both"/>
      </w:pPr>
      <w:r w:rsidRPr="00B13602">
        <w:t>Rozpouštědlo je průhledná bezbarvá</w:t>
      </w:r>
      <w:r w:rsidR="003B6F2F" w:rsidRPr="003B6F2F">
        <w:t xml:space="preserve"> </w:t>
      </w:r>
      <w:r w:rsidR="003B6F2F">
        <w:t>tekutina</w:t>
      </w:r>
      <w:r w:rsidRPr="00B13602">
        <w:t>.</w:t>
      </w:r>
    </w:p>
    <w:p w14:paraId="0AC31686" w14:textId="4E55F87A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DA40C29" w14:textId="77777777" w:rsidR="008D29E1" w:rsidRPr="00B41D57" w:rsidRDefault="008D29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943D656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3.</w:t>
      </w:r>
      <w:r w:rsidRPr="00B41D57">
        <w:tab/>
        <w:t>Cílové druhy zvířat</w:t>
      </w:r>
    </w:p>
    <w:p w14:paraId="3A82A245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09802D0" w14:textId="7D60A6C6" w:rsidR="00C114FF" w:rsidRDefault="001C3530" w:rsidP="00A9226B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Psi</w:t>
      </w:r>
      <w:r w:rsidR="00B02825">
        <w:rPr>
          <w:szCs w:val="22"/>
        </w:rPr>
        <w:t>.</w:t>
      </w:r>
    </w:p>
    <w:p w14:paraId="4442EA86" w14:textId="29E1C8E0" w:rsidR="001C3530" w:rsidRDefault="00B02825" w:rsidP="00A9226B">
      <w:pPr>
        <w:tabs>
          <w:tab w:val="clear" w:pos="567"/>
        </w:tabs>
        <w:spacing w:line="240" w:lineRule="auto"/>
        <w:rPr>
          <w:szCs w:val="22"/>
        </w:rPr>
      </w:pPr>
      <w:r w:rsidRPr="005A3CE5">
        <w:rPr>
          <w:noProof/>
          <w:szCs w:val="22"/>
          <w:lang w:eastAsia="cs-CZ"/>
        </w:rPr>
        <w:drawing>
          <wp:inline distT="0" distB="0" distL="0" distR="0" wp14:anchorId="55E41576" wp14:editId="2A1832C6">
            <wp:extent cx="713105" cy="511810"/>
            <wp:effectExtent l="0" t="0" r="0" b="254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105" cy="511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7353D8" w14:textId="77777777" w:rsidR="008D29E1" w:rsidRDefault="008D29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7FEAF9C1" w14:textId="77777777" w:rsidR="00B02825" w:rsidRPr="00B41D57" w:rsidRDefault="00B02825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2B0C5EC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4.</w:t>
      </w:r>
      <w:r w:rsidRPr="00B41D57">
        <w:tab/>
        <w:t>Indikace pro použití</w:t>
      </w:r>
    </w:p>
    <w:p w14:paraId="72A5B8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244AFB0" w14:textId="4E3305EE" w:rsidR="001C3530" w:rsidRPr="00D24451" w:rsidRDefault="001C3530" w:rsidP="005A3CE5">
      <w:pPr>
        <w:tabs>
          <w:tab w:val="clear" w:pos="567"/>
        </w:tabs>
        <w:spacing w:line="240" w:lineRule="auto"/>
        <w:jc w:val="both"/>
      </w:pPr>
      <w:r w:rsidRPr="001C3530">
        <w:t xml:space="preserve">K aktivní imunizaci psů od stáří 6 týdnů proti </w:t>
      </w:r>
      <w:proofErr w:type="spellStart"/>
      <w:r w:rsidRPr="001C3530">
        <w:t>parvoviróze</w:t>
      </w:r>
      <w:proofErr w:type="spellEnd"/>
      <w:r w:rsidRPr="001C3530">
        <w:t xml:space="preserve"> psů. </w:t>
      </w:r>
    </w:p>
    <w:p w14:paraId="1592D859" w14:textId="77777777" w:rsidR="00C11DC2" w:rsidRPr="00BE33FD" w:rsidRDefault="00C11DC2" w:rsidP="001C3530">
      <w:pPr>
        <w:pStyle w:val="SDstyl"/>
        <w:rPr>
          <w:sz w:val="22"/>
          <w:lang w:eastAsia="en-US"/>
        </w:rPr>
      </w:pPr>
    </w:p>
    <w:p w14:paraId="53F6E5A5" w14:textId="50BAACF9" w:rsidR="00C11DC2" w:rsidRPr="00D951E8" w:rsidRDefault="00C11DC2" w:rsidP="00C11DC2">
      <w:pPr>
        <w:tabs>
          <w:tab w:val="clear" w:pos="567"/>
        </w:tabs>
        <w:spacing w:line="240" w:lineRule="auto"/>
        <w:jc w:val="both"/>
      </w:pPr>
      <w:r w:rsidRPr="00B41D57">
        <w:t>Nástup imunity:</w:t>
      </w:r>
      <w:r>
        <w:t xml:space="preserve"> </w:t>
      </w:r>
      <w:r w:rsidRPr="00D951E8">
        <w:t xml:space="preserve">2 až 3 týdny po </w:t>
      </w:r>
      <w:r w:rsidR="003B6F2F">
        <w:t>základní vakcinaci</w:t>
      </w:r>
      <w:r>
        <w:t>.</w:t>
      </w:r>
    </w:p>
    <w:p w14:paraId="41D4CB60" w14:textId="77777777" w:rsidR="00C11DC2" w:rsidRPr="00B41D57" w:rsidRDefault="00C11DC2" w:rsidP="00C11DC2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3D828A0D" w14:textId="1B8AF2F3" w:rsidR="00C11DC2" w:rsidRPr="00D24451" w:rsidRDefault="00C11DC2" w:rsidP="005A3CE5">
      <w:pPr>
        <w:tabs>
          <w:tab w:val="clear" w:pos="567"/>
        </w:tabs>
        <w:spacing w:line="240" w:lineRule="auto"/>
        <w:jc w:val="both"/>
      </w:pPr>
      <w:r w:rsidRPr="00EF6486">
        <w:t>Trvání imunity: nejméně 1 rok.</w:t>
      </w:r>
    </w:p>
    <w:p w14:paraId="5AB0DC3B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8643BDE" w14:textId="77777777" w:rsidR="008D29E1" w:rsidRPr="00B41D57" w:rsidRDefault="008D29E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DFDB241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5.</w:t>
      </w:r>
      <w:r w:rsidRPr="00B41D57">
        <w:tab/>
        <w:t>Kontraindikace</w:t>
      </w:r>
    </w:p>
    <w:p w14:paraId="4A645079" w14:textId="77777777" w:rsidR="00DE2CA6" w:rsidRDefault="00DE2CA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7A6EADD" w14:textId="55CB2A76" w:rsidR="008D29E1" w:rsidRPr="00D24451" w:rsidRDefault="00FD6E90" w:rsidP="005A3CE5">
      <w:pPr>
        <w:tabs>
          <w:tab w:val="clear" w:pos="567"/>
        </w:tabs>
        <w:spacing w:line="240" w:lineRule="auto"/>
        <w:jc w:val="both"/>
      </w:pPr>
      <w:r>
        <w:t>Nejsou.</w:t>
      </w:r>
    </w:p>
    <w:p w14:paraId="398D1027" w14:textId="77777777" w:rsidR="008D29E1" w:rsidRDefault="008D29E1" w:rsidP="00EB1A80">
      <w:pPr>
        <w:tabs>
          <w:tab w:val="clear" w:pos="567"/>
        </w:tabs>
        <w:spacing w:line="240" w:lineRule="auto"/>
        <w:rPr>
          <w:szCs w:val="22"/>
        </w:rPr>
      </w:pPr>
    </w:p>
    <w:p w14:paraId="14DCB154" w14:textId="77777777" w:rsidR="002E4C46" w:rsidRPr="00B41D57" w:rsidRDefault="002E4C46" w:rsidP="00EB1A80">
      <w:pPr>
        <w:tabs>
          <w:tab w:val="clear" w:pos="567"/>
        </w:tabs>
        <w:spacing w:line="240" w:lineRule="auto"/>
        <w:rPr>
          <w:szCs w:val="22"/>
        </w:rPr>
      </w:pPr>
    </w:p>
    <w:p w14:paraId="0329B6BF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6.</w:t>
      </w:r>
      <w:r w:rsidRPr="00B41D57">
        <w:tab/>
        <w:t>Zvláštní upozornění</w:t>
      </w:r>
    </w:p>
    <w:p w14:paraId="72546E2A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66453D4" w14:textId="61F0D4EA" w:rsidR="00290DF1" w:rsidRPr="00D24451" w:rsidRDefault="00290DF1" w:rsidP="005A3CE5">
      <w:pPr>
        <w:pStyle w:val="Zkladntext2"/>
        <w:jc w:val="both"/>
        <w:rPr>
          <w:u w:val="single"/>
        </w:rPr>
      </w:pPr>
      <w:r w:rsidRPr="005A3CE5">
        <w:rPr>
          <w:i w:val="0"/>
          <w:color w:val="auto"/>
          <w:u w:val="single"/>
        </w:rPr>
        <w:t>Zvláštní upozornění:</w:t>
      </w:r>
    </w:p>
    <w:p w14:paraId="4C777D51" w14:textId="77777777" w:rsidR="003F22E0" w:rsidRPr="00D24451" w:rsidRDefault="003F22E0" w:rsidP="005A3CE5">
      <w:pPr>
        <w:pStyle w:val="Zkladntext2"/>
        <w:jc w:val="both"/>
      </w:pPr>
      <w:r w:rsidRPr="005A3CE5">
        <w:rPr>
          <w:i w:val="0"/>
          <w:color w:val="auto"/>
        </w:rPr>
        <w:t>Kolostrální imunita nastupuje ihned po narození po příjmu kolostra a přetrvává přibližně 2 až 4 měsíce v závislosti na množství přijatého kolostra a úrovni imunity u matky.</w:t>
      </w:r>
    </w:p>
    <w:p w14:paraId="20AFA363" w14:textId="77777777" w:rsidR="00FD6E90" w:rsidRDefault="00FD6E90" w:rsidP="00FD6E90">
      <w:pPr>
        <w:pStyle w:val="Zkladntext2"/>
        <w:jc w:val="both"/>
        <w:rPr>
          <w:i w:val="0"/>
          <w:color w:val="auto"/>
        </w:rPr>
      </w:pPr>
    </w:p>
    <w:p w14:paraId="0B2CBC19" w14:textId="77777777" w:rsidR="00FD6E90" w:rsidRDefault="00FD6E90" w:rsidP="00FD6E90">
      <w:pPr>
        <w:pStyle w:val="Zkladntext2"/>
        <w:jc w:val="both"/>
        <w:rPr>
          <w:i w:val="0"/>
          <w:color w:val="auto"/>
        </w:rPr>
      </w:pPr>
      <w:r w:rsidRPr="003F22E0">
        <w:rPr>
          <w:i w:val="0"/>
          <w:color w:val="auto"/>
        </w:rPr>
        <w:lastRenderedPageBreak/>
        <w:t xml:space="preserve">Mláďata, která jsou imunizována velmi mladá, mohou z důvodu neúplné a vytvářející se imunokompetence a případného negativního vlivu kolostrální imunity nedostatečně reagovat na vakcinační dávku. </w:t>
      </w:r>
    </w:p>
    <w:p w14:paraId="4E38BF15" w14:textId="77777777" w:rsidR="00FD6E90" w:rsidRDefault="00FD6E90" w:rsidP="00FD6E90">
      <w:pPr>
        <w:pStyle w:val="Zkladntext2"/>
        <w:jc w:val="both"/>
        <w:rPr>
          <w:i w:val="0"/>
          <w:color w:val="auto"/>
        </w:rPr>
      </w:pPr>
    </w:p>
    <w:p w14:paraId="720764B7" w14:textId="3139B09C" w:rsidR="00FD6E90" w:rsidRDefault="00FD6E90" w:rsidP="00FD6E90">
      <w:pPr>
        <w:pStyle w:val="Zkladntext2"/>
        <w:jc w:val="both"/>
        <w:rPr>
          <w:i w:val="0"/>
          <w:color w:val="auto"/>
        </w:rPr>
      </w:pPr>
      <w:r w:rsidRPr="003F22E0">
        <w:rPr>
          <w:i w:val="0"/>
          <w:color w:val="auto"/>
        </w:rPr>
        <w:t xml:space="preserve">Plánovaný vakcinační program je nutné upravit v situacích, kdy se očekávají vyšší hladiny </w:t>
      </w:r>
      <w:r w:rsidR="00565524">
        <w:rPr>
          <w:i w:val="0"/>
          <w:color w:val="auto"/>
        </w:rPr>
        <w:t>mateřských</w:t>
      </w:r>
      <w:r w:rsidRPr="003F22E0">
        <w:rPr>
          <w:i w:val="0"/>
          <w:color w:val="auto"/>
        </w:rPr>
        <w:t xml:space="preserve"> protilátek. </w:t>
      </w:r>
    </w:p>
    <w:p w14:paraId="1F0F76FA" w14:textId="77777777" w:rsidR="003F22E0" w:rsidRDefault="003F22E0" w:rsidP="003F22E0">
      <w:pPr>
        <w:tabs>
          <w:tab w:val="left" w:pos="4065"/>
        </w:tabs>
        <w:jc w:val="both"/>
      </w:pPr>
    </w:p>
    <w:p w14:paraId="41B0330C" w14:textId="77777777" w:rsidR="003F22E0" w:rsidRPr="00B41D57" w:rsidRDefault="003F22E0" w:rsidP="003F22E0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V</w:t>
      </w:r>
      <w:r>
        <w:t>akcinovat pouze zdravá zvířata.</w:t>
      </w:r>
    </w:p>
    <w:p w14:paraId="301B36A2" w14:textId="77777777" w:rsidR="003F22E0" w:rsidRPr="003F22E0" w:rsidRDefault="003F22E0" w:rsidP="003F22E0">
      <w:pPr>
        <w:tabs>
          <w:tab w:val="left" w:pos="4065"/>
        </w:tabs>
        <w:jc w:val="both"/>
      </w:pPr>
    </w:p>
    <w:p w14:paraId="5AAFCC79" w14:textId="77777777" w:rsidR="00290DF1" w:rsidRPr="00F423DC" w:rsidRDefault="00290DF1" w:rsidP="003F22E0">
      <w:pPr>
        <w:pStyle w:val="Zkladntext2"/>
        <w:jc w:val="both"/>
        <w:rPr>
          <w:i w:val="0"/>
          <w:color w:val="auto"/>
          <w:u w:val="single"/>
        </w:rPr>
      </w:pPr>
      <w:r w:rsidRPr="00F423DC">
        <w:rPr>
          <w:i w:val="0"/>
          <w:color w:val="auto"/>
          <w:u w:val="single"/>
        </w:rPr>
        <w:t>Zvláštní opatření pro bezpečné použití u cílových druhů zvířat:</w:t>
      </w:r>
    </w:p>
    <w:p w14:paraId="02071881" w14:textId="77777777" w:rsidR="00CC7CC9" w:rsidRDefault="003F22E0" w:rsidP="003F22E0">
      <w:pPr>
        <w:pStyle w:val="Zkladntext2"/>
        <w:jc w:val="both"/>
        <w:rPr>
          <w:i w:val="0"/>
          <w:color w:val="auto"/>
        </w:rPr>
      </w:pPr>
      <w:r w:rsidRPr="003F22E0">
        <w:rPr>
          <w:i w:val="0"/>
          <w:color w:val="auto"/>
        </w:rPr>
        <w:t xml:space="preserve">Po imunizaci se doporučuje ponechat zvířata přibližně 2 až 3 dny v klidu. Mláďata se doporučuje ponechat v klidu přibližně 1 týden. Zejména se nedoporučuje používat psy k výcviku, k lovu nebo k jiným namáhavým výkonům. Rovněž se nedoporučuje zvířata přemísťovat a vystavovat stresovým podmínkám. </w:t>
      </w:r>
    </w:p>
    <w:p w14:paraId="73FA127C" w14:textId="77777777" w:rsidR="00CC7CC9" w:rsidRDefault="00CC7CC9" w:rsidP="003F22E0">
      <w:pPr>
        <w:pStyle w:val="Zkladntext2"/>
        <w:jc w:val="both"/>
        <w:rPr>
          <w:i w:val="0"/>
          <w:color w:val="auto"/>
        </w:rPr>
      </w:pPr>
    </w:p>
    <w:p w14:paraId="2F541389" w14:textId="6543C56F" w:rsidR="003F22E0" w:rsidRDefault="003F22E0" w:rsidP="003F22E0">
      <w:pPr>
        <w:pStyle w:val="Zkladntext2"/>
        <w:jc w:val="both"/>
        <w:rPr>
          <w:i w:val="0"/>
          <w:color w:val="auto"/>
        </w:rPr>
      </w:pPr>
      <w:r w:rsidRPr="003F22E0">
        <w:rPr>
          <w:i w:val="0"/>
          <w:color w:val="auto"/>
        </w:rPr>
        <w:t>Doporučuje se imunizovat odčervená zvířata.</w:t>
      </w:r>
    </w:p>
    <w:p w14:paraId="625F76FF" w14:textId="77777777" w:rsidR="00FC2D12" w:rsidRDefault="00FC2D12" w:rsidP="003F22E0">
      <w:pPr>
        <w:pStyle w:val="Zkladntext2"/>
        <w:jc w:val="both"/>
        <w:rPr>
          <w:i w:val="0"/>
          <w:color w:val="auto"/>
        </w:rPr>
      </w:pPr>
    </w:p>
    <w:p w14:paraId="5411B97D" w14:textId="77777777" w:rsidR="00FC2D12" w:rsidRDefault="00FC2D12" w:rsidP="00FC2D12">
      <w:pPr>
        <w:pStyle w:val="Zkladntext2"/>
        <w:jc w:val="both"/>
        <w:rPr>
          <w:i w:val="0"/>
          <w:color w:val="auto"/>
        </w:rPr>
      </w:pPr>
      <w:r w:rsidRPr="00A421A1">
        <w:rPr>
          <w:i w:val="0"/>
          <w:color w:val="auto"/>
        </w:rPr>
        <w:t xml:space="preserve">Nepoužívat v případech, kdy byla zjištěna nepříznivá </w:t>
      </w:r>
      <w:proofErr w:type="spellStart"/>
      <w:r w:rsidRPr="00A421A1">
        <w:rPr>
          <w:i w:val="0"/>
          <w:color w:val="auto"/>
        </w:rPr>
        <w:t>postvakcinační</w:t>
      </w:r>
      <w:proofErr w:type="spellEnd"/>
      <w:r w:rsidRPr="00A421A1">
        <w:rPr>
          <w:i w:val="0"/>
          <w:color w:val="auto"/>
        </w:rPr>
        <w:t xml:space="preserve"> reakce či alergie při dřívějších vakcinacích</w:t>
      </w:r>
      <w:r>
        <w:rPr>
          <w:i w:val="0"/>
          <w:color w:val="auto"/>
        </w:rPr>
        <w:t>.</w:t>
      </w:r>
    </w:p>
    <w:p w14:paraId="339F8E4B" w14:textId="77777777" w:rsidR="00290DF1" w:rsidRPr="003F22E0" w:rsidRDefault="00290DF1" w:rsidP="003F22E0">
      <w:pPr>
        <w:pStyle w:val="Zkladntext2"/>
        <w:jc w:val="both"/>
        <w:rPr>
          <w:i w:val="0"/>
          <w:color w:val="auto"/>
        </w:rPr>
      </w:pPr>
    </w:p>
    <w:p w14:paraId="14EC8BDB" w14:textId="77777777" w:rsidR="00736CAA" w:rsidRPr="00F423DC" w:rsidRDefault="00736CAA" w:rsidP="00736CAA">
      <w:pPr>
        <w:pStyle w:val="Zkladntext2"/>
        <w:jc w:val="both"/>
        <w:rPr>
          <w:i w:val="0"/>
          <w:color w:val="auto"/>
          <w:u w:val="single"/>
        </w:rPr>
      </w:pPr>
      <w:r w:rsidRPr="00F423DC">
        <w:rPr>
          <w:i w:val="0"/>
          <w:color w:val="auto"/>
          <w:u w:val="single"/>
        </w:rPr>
        <w:t>Zvláštní opatření pro osobu, která podává veterinární léčivý přípravek zvířatům:</w:t>
      </w:r>
    </w:p>
    <w:p w14:paraId="52E53825" w14:textId="1E76AD40" w:rsidR="003F22E0" w:rsidRPr="00D24451" w:rsidRDefault="003F22E0" w:rsidP="005A3CE5">
      <w:pPr>
        <w:pStyle w:val="Zkladntext2"/>
        <w:jc w:val="both"/>
      </w:pPr>
      <w:r w:rsidRPr="005A3CE5">
        <w:rPr>
          <w:i w:val="0"/>
          <w:color w:val="auto"/>
        </w:rPr>
        <w:t xml:space="preserve">V případě náhodného </w:t>
      </w:r>
      <w:proofErr w:type="spellStart"/>
      <w:r w:rsidRPr="005A3CE5">
        <w:rPr>
          <w:i w:val="0"/>
          <w:color w:val="auto"/>
        </w:rPr>
        <w:t>samopodání</w:t>
      </w:r>
      <w:proofErr w:type="spellEnd"/>
      <w:r w:rsidRPr="005A3CE5">
        <w:rPr>
          <w:i w:val="0"/>
          <w:color w:val="auto"/>
        </w:rPr>
        <w:t xml:space="preserve">/sebepoškození injekčně </w:t>
      </w:r>
      <w:r w:rsidR="000A0743" w:rsidRPr="005A3CE5">
        <w:rPr>
          <w:i w:val="0"/>
          <w:color w:val="auto"/>
        </w:rPr>
        <w:t xml:space="preserve">podaným </w:t>
      </w:r>
      <w:r w:rsidR="00FC2D12" w:rsidRPr="005A3CE5">
        <w:rPr>
          <w:i w:val="0"/>
          <w:color w:val="auto"/>
        </w:rPr>
        <w:t xml:space="preserve">veterinárním léčivým </w:t>
      </w:r>
      <w:r w:rsidRPr="005A3CE5">
        <w:rPr>
          <w:i w:val="0"/>
          <w:color w:val="auto"/>
        </w:rPr>
        <w:t>přípravkem, vyhledejte ihned lékařskou pomoc a ukažte příbalovou informaci nebo etiketu praktickému lékaři.</w:t>
      </w:r>
    </w:p>
    <w:p w14:paraId="3EA7C380" w14:textId="77777777" w:rsidR="003F22E0" w:rsidRPr="00BE33FD" w:rsidRDefault="003F22E0" w:rsidP="003F22E0">
      <w:pPr>
        <w:pStyle w:val="SDstyl"/>
        <w:ind w:firstLine="709"/>
        <w:rPr>
          <w:sz w:val="22"/>
          <w:lang w:eastAsia="en-US"/>
        </w:rPr>
      </w:pPr>
    </w:p>
    <w:p w14:paraId="666B3C13" w14:textId="77777777" w:rsidR="00736CAA" w:rsidRPr="00F423DC" w:rsidRDefault="00736CAA" w:rsidP="003F22E0">
      <w:pPr>
        <w:jc w:val="both"/>
        <w:rPr>
          <w:u w:val="single"/>
        </w:rPr>
      </w:pPr>
      <w:r w:rsidRPr="00F423DC">
        <w:rPr>
          <w:u w:val="single"/>
        </w:rPr>
        <w:t>Březost a laktace:</w:t>
      </w:r>
    </w:p>
    <w:p w14:paraId="16ECEEA6" w14:textId="77777777" w:rsidR="005578FC" w:rsidRDefault="005578FC" w:rsidP="005578FC">
      <w:pPr>
        <w:jc w:val="both"/>
      </w:pPr>
      <w:r w:rsidRPr="00D23BA6">
        <w:t xml:space="preserve">Lze použít v raném a středním stupni březosti fen a v období laktace. </w:t>
      </w:r>
    </w:p>
    <w:p w14:paraId="089AC4C0" w14:textId="644859BA" w:rsidR="003C703A" w:rsidRPr="00D23BA6" w:rsidRDefault="003C703A" w:rsidP="003C703A">
      <w:pPr>
        <w:tabs>
          <w:tab w:val="clear" w:pos="567"/>
        </w:tabs>
        <w:spacing w:line="240" w:lineRule="auto"/>
        <w:jc w:val="both"/>
      </w:pPr>
      <w:r w:rsidRPr="004E5FBE">
        <w:t>Nepoužívat u březích fen ve vysokém stupni březosti a těsně po porodu.</w:t>
      </w:r>
    </w:p>
    <w:p w14:paraId="3FD2A755" w14:textId="77777777" w:rsidR="003F22E0" w:rsidRPr="003F22E0" w:rsidRDefault="003F22E0" w:rsidP="003F22E0">
      <w:pPr>
        <w:pStyle w:val="Zkladntext2"/>
        <w:jc w:val="both"/>
        <w:rPr>
          <w:i w:val="0"/>
          <w:color w:val="auto"/>
        </w:rPr>
      </w:pPr>
    </w:p>
    <w:p w14:paraId="7C9ADFA8" w14:textId="77777777" w:rsidR="00736CAA" w:rsidRPr="00D24451" w:rsidRDefault="00736CAA" w:rsidP="005A3CE5">
      <w:pPr>
        <w:jc w:val="both"/>
        <w:rPr>
          <w:u w:val="single"/>
        </w:rPr>
      </w:pPr>
      <w:r w:rsidRPr="00565524">
        <w:rPr>
          <w:u w:val="single"/>
        </w:rPr>
        <w:t>Interakce s jinými léčivými přípravky a další formy interakce:</w:t>
      </w:r>
    </w:p>
    <w:p w14:paraId="0F6A2ED7" w14:textId="2CE04A76" w:rsidR="003F22E0" w:rsidRPr="00D24451" w:rsidRDefault="003F22E0" w:rsidP="005A3CE5">
      <w:pPr>
        <w:jc w:val="both"/>
      </w:pPr>
      <w:r w:rsidRPr="003F22E0">
        <w:t xml:space="preserve">Nejsou dostupné informace o bezpečnosti a účinnosti této vakcíny, pokud </w:t>
      </w:r>
      <w:r w:rsidR="003C703A">
        <w:t xml:space="preserve">se používá </w:t>
      </w:r>
      <w:r w:rsidRPr="003F22E0">
        <w:t>zároveň s jiným veterinárním léčivým přípravkem, vyjma vakcíny CANVAC R. Rozhodnutí o</w:t>
      </w:r>
      <w:r w:rsidR="007012F4">
        <w:t xml:space="preserve"> </w:t>
      </w:r>
      <w:r w:rsidRPr="003F22E0">
        <w:t xml:space="preserve">použití této vakcíny před nebo po jakémkoliv jiném veterinárním léčivém přípravku musí být provedeno na základě zvážení jednotlivých případů. </w:t>
      </w:r>
    </w:p>
    <w:p w14:paraId="444FF239" w14:textId="77777777" w:rsidR="008F37F4" w:rsidRPr="00BE33FD" w:rsidRDefault="008F37F4" w:rsidP="003F22E0">
      <w:pPr>
        <w:pStyle w:val="SDstyl"/>
        <w:rPr>
          <w:sz w:val="22"/>
          <w:lang w:eastAsia="en-US"/>
        </w:rPr>
      </w:pPr>
    </w:p>
    <w:p w14:paraId="016D0EFB" w14:textId="77777777" w:rsidR="00704D58" w:rsidRPr="00D24451" w:rsidRDefault="00704D58" w:rsidP="005A3CE5">
      <w:pPr>
        <w:jc w:val="both"/>
        <w:rPr>
          <w:u w:val="single"/>
        </w:rPr>
      </w:pPr>
      <w:r w:rsidRPr="00565524">
        <w:rPr>
          <w:u w:val="single"/>
        </w:rPr>
        <w:t>Předávkování:</w:t>
      </w:r>
    </w:p>
    <w:p w14:paraId="2F5A71DA" w14:textId="77777777" w:rsidR="00AB5AEF" w:rsidRPr="002E07F9" w:rsidRDefault="00AB5AEF" w:rsidP="00AB5AEF">
      <w:pPr>
        <w:jc w:val="both"/>
      </w:pPr>
      <w:r w:rsidRPr="008F37F4">
        <w:t>Po podání desetinásobné dávky nebyly zaznamenány žádné nežádoucí účinky,</w:t>
      </w:r>
      <w:r>
        <w:t xml:space="preserve"> vyjma těch uvedených v bodu Nežádoucí účinky</w:t>
      </w:r>
      <w:r w:rsidRPr="008F37F4">
        <w:t>.</w:t>
      </w:r>
    </w:p>
    <w:p w14:paraId="7F6F7C4F" w14:textId="77777777" w:rsidR="004F1340" w:rsidRPr="00BE33FD" w:rsidRDefault="004F1340" w:rsidP="008F37F4">
      <w:pPr>
        <w:pStyle w:val="SDstyl"/>
        <w:rPr>
          <w:sz w:val="22"/>
          <w:lang w:eastAsia="en-US"/>
        </w:rPr>
      </w:pPr>
    </w:p>
    <w:p w14:paraId="4A1DB38F" w14:textId="7FFAA88B" w:rsidR="00704D58" w:rsidRPr="00D24451" w:rsidRDefault="00704D58" w:rsidP="005A3CE5">
      <w:pPr>
        <w:jc w:val="both"/>
        <w:rPr>
          <w:u w:val="single"/>
        </w:rPr>
      </w:pPr>
      <w:r w:rsidRPr="00565524">
        <w:rPr>
          <w:u w:val="single"/>
        </w:rPr>
        <w:t>Hlavní inkompatibility:</w:t>
      </w:r>
    </w:p>
    <w:p w14:paraId="75BEC1E4" w14:textId="34F3BA79" w:rsidR="003F22E0" w:rsidRPr="00D24451" w:rsidRDefault="003F22E0" w:rsidP="005A3CE5">
      <w:pPr>
        <w:jc w:val="both"/>
      </w:pPr>
      <w:r w:rsidRPr="003F22E0">
        <w:t xml:space="preserve">Nemísit s jiným veterinárním léčivým přípravkem </w:t>
      </w:r>
      <w:r w:rsidR="00CA3A69">
        <w:t xml:space="preserve">kromě </w:t>
      </w:r>
      <w:r w:rsidRPr="003F22E0">
        <w:t>vakcíny CANVAC R.</w:t>
      </w:r>
    </w:p>
    <w:p w14:paraId="147FD16E" w14:textId="77777777" w:rsidR="005B1FD0" w:rsidRPr="00B41D57" w:rsidRDefault="005B1FD0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6922BF3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0ACCB97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7.</w:t>
      </w:r>
      <w:r w:rsidRPr="00B41D57">
        <w:tab/>
        <w:t>Nežádoucí účinky</w:t>
      </w:r>
    </w:p>
    <w:p w14:paraId="725506F5" w14:textId="77777777" w:rsidR="008177DA" w:rsidRDefault="008177DA" w:rsidP="008177DA">
      <w:pPr>
        <w:pStyle w:val="Zkladntext3"/>
        <w:rPr>
          <w:b w:val="0"/>
        </w:rPr>
      </w:pPr>
    </w:p>
    <w:p w14:paraId="01123A46" w14:textId="77777777" w:rsidR="00AA0070" w:rsidRDefault="00AA0070" w:rsidP="00AA0070">
      <w:pPr>
        <w:tabs>
          <w:tab w:val="clear" w:pos="567"/>
        </w:tabs>
        <w:spacing w:line="240" w:lineRule="auto"/>
      </w:pPr>
      <w:r w:rsidRPr="00B41D57">
        <w:t>Cílové druhy zvířat:</w:t>
      </w:r>
      <w:r>
        <w:t xml:space="preserve"> Psi</w:t>
      </w:r>
    </w:p>
    <w:p w14:paraId="6B7157A6" w14:textId="77777777" w:rsidR="00AA0070" w:rsidRDefault="00AA0070" w:rsidP="00AA0070">
      <w:pPr>
        <w:tabs>
          <w:tab w:val="clear" w:pos="567"/>
        </w:tabs>
        <w:spacing w:line="240" w:lineRule="auto"/>
      </w:pPr>
    </w:p>
    <w:tbl>
      <w:tblPr>
        <w:tblW w:w="9072" w:type="dxa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72"/>
      </w:tblGrid>
      <w:tr w:rsidR="00466D75" w:rsidRPr="002634AF" w14:paraId="60C13948" w14:textId="77777777" w:rsidTr="00E121C3">
        <w:trPr>
          <w:trHeight w:val="56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A0D2BC" w14:textId="77777777" w:rsidR="00466D75" w:rsidRPr="002634AF" w:rsidRDefault="00466D75" w:rsidP="00E121C3">
            <w:pPr>
              <w:spacing w:line="300" w:lineRule="exact"/>
            </w:pPr>
            <w:r w:rsidRPr="00B41D57">
              <w:t>Vzácné</w:t>
            </w:r>
            <w:r>
              <w:t xml:space="preserve"> </w:t>
            </w:r>
            <w:r w:rsidRPr="00B41D57">
              <w:t>(1 až 10 zvířat / 10 000 ošetřených</w:t>
            </w:r>
            <w:r>
              <w:t xml:space="preserve"> zvířat):</w:t>
            </w:r>
          </w:p>
        </w:tc>
      </w:tr>
      <w:tr w:rsidR="00466D75" w:rsidRPr="002634AF" w14:paraId="037C9672" w14:textId="77777777" w:rsidTr="00E121C3">
        <w:trPr>
          <w:trHeight w:val="56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BF67D4" w14:textId="77777777" w:rsidR="00466D75" w:rsidRDefault="00466D75" w:rsidP="00E121C3">
            <w:r>
              <w:t xml:space="preserve">Zvýšení tělesné teploty, anorexie </w:t>
            </w:r>
            <w:r w:rsidRPr="00B41D57">
              <w:t>(</w:t>
            </w:r>
            <w:proofErr w:type="spellStart"/>
            <w:r>
              <w:t>inapetence</w:t>
            </w:r>
            <w:proofErr w:type="spellEnd"/>
            <w:r w:rsidRPr="00B41D57">
              <w:t>)</w:t>
            </w:r>
            <w:r>
              <w:t>*</w:t>
            </w:r>
          </w:p>
          <w:p w14:paraId="1CFF26B4" w14:textId="77777777" w:rsidR="00466D75" w:rsidRPr="002634AF" w:rsidRDefault="00466D75" w:rsidP="00E121C3">
            <w:r>
              <w:t>Otok v místě injekčního podání**</w:t>
            </w:r>
          </w:p>
        </w:tc>
      </w:tr>
      <w:tr w:rsidR="00466D75" w:rsidRPr="002634AF" w14:paraId="002122F2" w14:textId="77777777" w:rsidTr="00E121C3">
        <w:trPr>
          <w:trHeight w:val="56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DA438BA" w14:textId="77777777" w:rsidR="00466D75" w:rsidRPr="00383005" w:rsidRDefault="00466D75" w:rsidP="00E121C3">
            <w:pPr>
              <w:spacing w:line="300" w:lineRule="exact"/>
              <w:rPr>
                <w:szCs w:val="22"/>
              </w:rPr>
            </w:pPr>
            <w:r w:rsidRPr="00D059F8">
              <w:rPr>
                <w:szCs w:val="22"/>
              </w:rPr>
              <w:t>Velmi vzácné (&lt;1 zvíře / 10 000 ošetřených zvířat, včetně ojedinělých hlášení):</w:t>
            </w:r>
          </w:p>
        </w:tc>
      </w:tr>
      <w:tr w:rsidR="00466D75" w:rsidRPr="002634AF" w14:paraId="305987BC" w14:textId="77777777" w:rsidTr="00E121C3">
        <w:trPr>
          <w:trHeight w:val="567"/>
        </w:trPr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465C8F" w14:textId="77777777" w:rsidR="00466D75" w:rsidRPr="002634AF" w:rsidRDefault="00466D75" w:rsidP="00E121C3">
            <w:r>
              <w:t>Hypersenzitivní reakce</w:t>
            </w:r>
            <w:r w:rsidRPr="00B41D57">
              <w:t xml:space="preserve"> (</w:t>
            </w:r>
            <w:r>
              <w:t>alergická či anafylaktická)***</w:t>
            </w:r>
          </w:p>
        </w:tc>
      </w:tr>
    </w:tbl>
    <w:p w14:paraId="34B3819D" w14:textId="77777777" w:rsidR="00466D75" w:rsidRDefault="00466D75" w:rsidP="00466D75">
      <w:pPr>
        <w:tabs>
          <w:tab w:val="clear" w:pos="567"/>
        </w:tabs>
        <w:spacing w:line="240" w:lineRule="auto"/>
        <w:jc w:val="both"/>
      </w:pPr>
      <w:r>
        <w:t>*D</w:t>
      </w:r>
      <w:r w:rsidRPr="0075729F">
        <w:t>ůsled</w:t>
      </w:r>
      <w:r>
        <w:t>e</w:t>
      </w:r>
      <w:r w:rsidRPr="0075729F">
        <w:t xml:space="preserve">k obranných reakcí organismu na živé </w:t>
      </w:r>
      <w:proofErr w:type="spellStart"/>
      <w:r w:rsidRPr="0075729F">
        <w:t>atenuované</w:t>
      </w:r>
      <w:proofErr w:type="spellEnd"/>
      <w:r w:rsidRPr="0075729F">
        <w:t xml:space="preserve"> složky vakcíny s délkou trvání až 5 dnů.</w:t>
      </w:r>
    </w:p>
    <w:p w14:paraId="65803EB2" w14:textId="77777777" w:rsidR="00466D75" w:rsidRDefault="00466D75" w:rsidP="00466D75">
      <w:pPr>
        <w:pStyle w:val="Zkladntext"/>
      </w:pPr>
      <w:r>
        <w:lastRenderedPageBreak/>
        <w:t>**O</w:t>
      </w:r>
      <w:r w:rsidRPr="000F3243">
        <w:t>tok velikosti hrášku</w:t>
      </w:r>
      <w:r>
        <w:t xml:space="preserve">, </w:t>
      </w:r>
      <w:r w:rsidRPr="000F3243">
        <w:t>místo může být bolestivé. Ve většině případů tyto lokální reakce vymizí a vstřebají se bez nutnosti ošetření do 14 dnů.</w:t>
      </w:r>
    </w:p>
    <w:p w14:paraId="03F22AA1" w14:textId="77777777" w:rsidR="00466D75" w:rsidRPr="00AA0070" w:rsidRDefault="00466D75" w:rsidP="00466D75">
      <w:pPr>
        <w:pStyle w:val="Zkladntext"/>
      </w:pPr>
      <w:r w:rsidRPr="0058002B">
        <w:t>***Obvykle časně po aplikaci. Ke zmírnění celkových reakcí se doporučuje použít symptomatickou léčbu.</w:t>
      </w:r>
    </w:p>
    <w:p w14:paraId="5C9DA8A3" w14:textId="77777777" w:rsidR="00AA0070" w:rsidRDefault="00AA0070" w:rsidP="008C7CE5">
      <w:bookmarkStart w:id="0" w:name="_Hlk184640527"/>
    </w:p>
    <w:p w14:paraId="76DA3B6C" w14:textId="63043E8A" w:rsidR="009A19A2" w:rsidRDefault="009A19A2" w:rsidP="009A19A2">
      <w:pPr>
        <w:jc w:val="both"/>
      </w:pPr>
      <w:r w:rsidRPr="00B41D57">
        <w:t>Hlášení nežádoucích účinků je důležité. Umožňuje nepřetržité sledování bezpečnosti přípravku. Jestliže zaznamenáte jakékoliv nežádoucí účinky, a to i takové, které nejsou uvedeny v této příbalové informaci, nebo si myslíte, že léčivo nefunguje, obraťte se prosím nejprve na svého veterinárního lékaře. Nežádoucí účinky můžete hlásit také držitel</w:t>
      </w:r>
      <w:r>
        <w:t>i</w:t>
      </w:r>
      <w:r w:rsidRPr="00B41D57">
        <w:t xml:space="preserve"> rozhodnutí o registraci s využitím kontaktních údajů uvedených na konci této příbalové informace nebo prostřednictvím národního systému hlášení nežádoucích účinků</w:t>
      </w:r>
      <w:r>
        <w:t>:</w:t>
      </w:r>
      <w:r w:rsidRPr="00B41D57">
        <w:t xml:space="preserve"> </w:t>
      </w:r>
    </w:p>
    <w:p w14:paraId="2D656572" w14:textId="77777777" w:rsidR="00466D75" w:rsidRDefault="00466D75" w:rsidP="009A19A2">
      <w:pPr>
        <w:jc w:val="both"/>
      </w:pPr>
    </w:p>
    <w:bookmarkEnd w:id="0"/>
    <w:p w14:paraId="30C6D210" w14:textId="77777777" w:rsidR="00466D75" w:rsidRDefault="00466D75" w:rsidP="00466D75">
      <w:pPr>
        <w:jc w:val="both"/>
      </w:pPr>
      <w:r>
        <w:t>Ústav pro státní kontrolu veterinárních biopreparátů a léčiv</w:t>
      </w:r>
    </w:p>
    <w:p w14:paraId="567585E7" w14:textId="77777777" w:rsidR="00466D75" w:rsidRDefault="00466D75" w:rsidP="00466D75">
      <w:pPr>
        <w:jc w:val="both"/>
      </w:pPr>
      <w:r>
        <w:t>Hudcova 232/56a</w:t>
      </w:r>
    </w:p>
    <w:p w14:paraId="759EE3CE" w14:textId="77777777" w:rsidR="00466D75" w:rsidRDefault="00466D75" w:rsidP="00466D75">
      <w:pPr>
        <w:jc w:val="both"/>
        <w:rPr>
          <w:szCs w:val="22"/>
        </w:rPr>
      </w:pPr>
      <w:r>
        <w:t>621 00 Brno</w:t>
      </w:r>
    </w:p>
    <w:p w14:paraId="6B963D76" w14:textId="77777777" w:rsidR="00466D75" w:rsidRDefault="00466D75" w:rsidP="00466D75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 xml:space="preserve">email: </w:t>
      </w:r>
      <w:hyperlink r:id="rId9" w:history="1">
        <w:r w:rsidRPr="00313928">
          <w:rPr>
            <w:rStyle w:val="Hypertextovodkaz"/>
            <w:iCs/>
            <w:szCs w:val="22"/>
          </w:rPr>
          <w:t>adr@uskvbl.cz</w:t>
        </w:r>
      </w:hyperlink>
    </w:p>
    <w:p w14:paraId="7DC0B9CC" w14:textId="77777777" w:rsidR="00466D75" w:rsidRPr="002E07F9" w:rsidRDefault="00466D75" w:rsidP="00466D75">
      <w:pPr>
        <w:tabs>
          <w:tab w:val="clear" w:pos="567"/>
        </w:tabs>
        <w:spacing w:line="240" w:lineRule="auto"/>
        <w:rPr>
          <w:iCs/>
          <w:szCs w:val="22"/>
        </w:rPr>
      </w:pPr>
      <w:r w:rsidRPr="00494374">
        <w:rPr>
          <w:iCs/>
          <w:szCs w:val="22"/>
        </w:rPr>
        <w:t>tel.: +420 720 940 693</w:t>
      </w:r>
    </w:p>
    <w:p w14:paraId="65A4B088" w14:textId="77777777" w:rsidR="00466D75" w:rsidRDefault="00466D75" w:rsidP="00466D75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 xml:space="preserve">Webové stránky: </w:t>
      </w:r>
      <w:hyperlink r:id="rId10" w:history="1">
        <w:r w:rsidRPr="002D3AEA">
          <w:rPr>
            <w:rStyle w:val="Hypertextovodkaz"/>
            <w:iCs/>
            <w:szCs w:val="22"/>
          </w:rPr>
          <w:t>http://www.uskvbl.cz/cs/farmakovigilance</w:t>
        </w:r>
      </w:hyperlink>
    </w:p>
    <w:p w14:paraId="7B3511B4" w14:textId="77777777" w:rsidR="0000306E" w:rsidRDefault="0000306E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6775B424" w14:textId="77777777" w:rsidR="002E4C46" w:rsidRPr="00B41D57" w:rsidRDefault="002E4C46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07E81E97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8.</w:t>
      </w:r>
      <w:r w:rsidRPr="00B41D57">
        <w:tab/>
        <w:t>Dávkování pro každý druh, cesty a způsob podání</w:t>
      </w:r>
    </w:p>
    <w:p w14:paraId="6EEA3383" w14:textId="77777777" w:rsidR="00C114FF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0BBD29A" w14:textId="77777777" w:rsidR="007772C2" w:rsidRDefault="00171A1B" w:rsidP="00171A1B">
      <w:pPr>
        <w:pStyle w:val="Zkladntext3"/>
        <w:rPr>
          <w:b w:val="0"/>
        </w:rPr>
      </w:pPr>
      <w:r w:rsidRPr="00D23BA6">
        <w:rPr>
          <w:b w:val="0"/>
        </w:rPr>
        <w:t xml:space="preserve">Imunizační dávka pro 1 zvíře je bez ohledu na druh, stáří, pohlaví a hmotnost 1 ml. </w:t>
      </w:r>
    </w:p>
    <w:p w14:paraId="44B1D0AE" w14:textId="77777777" w:rsidR="007772C2" w:rsidRDefault="007772C2" w:rsidP="00171A1B">
      <w:pPr>
        <w:pStyle w:val="Zkladntext3"/>
        <w:rPr>
          <w:b w:val="0"/>
        </w:rPr>
      </w:pPr>
    </w:p>
    <w:p w14:paraId="735E1D69" w14:textId="0C568FFE" w:rsidR="009E23E3" w:rsidRDefault="005931B5" w:rsidP="00171A1B">
      <w:pPr>
        <w:pStyle w:val="Zkladntext3"/>
        <w:rPr>
          <w:b w:val="0"/>
        </w:rPr>
      </w:pPr>
      <w:r>
        <w:rPr>
          <w:b w:val="0"/>
        </w:rPr>
        <w:t>S</w:t>
      </w:r>
      <w:r w:rsidR="00171A1B" w:rsidRPr="00D23BA6">
        <w:rPr>
          <w:b w:val="0"/>
        </w:rPr>
        <w:t>ubkutánn</w:t>
      </w:r>
      <w:r>
        <w:rPr>
          <w:b w:val="0"/>
        </w:rPr>
        <w:t>í podání</w:t>
      </w:r>
      <w:r w:rsidR="00171A1B" w:rsidRPr="00D23BA6">
        <w:rPr>
          <w:b w:val="0"/>
        </w:rPr>
        <w:t xml:space="preserve"> (</w:t>
      </w:r>
      <w:proofErr w:type="spellStart"/>
      <w:r w:rsidR="00171A1B" w:rsidRPr="00D23BA6">
        <w:rPr>
          <w:b w:val="0"/>
        </w:rPr>
        <w:t>s.c</w:t>
      </w:r>
      <w:proofErr w:type="spellEnd"/>
      <w:r w:rsidR="00171A1B" w:rsidRPr="00D23BA6">
        <w:rPr>
          <w:b w:val="0"/>
        </w:rPr>
        <w:t>.)</w:t>
      </w:r>
      <w:r>
        <w:rPr>
          <w:b w:val="0"/>
        </w:rPr>
        <w:t>,</w:t>
      </w:r>
      <w:r w:rsidR="00171A1B" w:rsidRPr="00D23BA6">
        <w:rPr>
          <w:b w:val="0"/>
        </w:rPr>
        <w:t xml:space="preserve"> nejlépe v krajině za lopatkou. </w:t>
      </w:r>
    </w:p>
    <w:p w14:paraId="6989F2A1" w14:textId="77777777" w:rsidR="009E23E3" w:rsidRDefault="009E23E3" w:rsidP="00171A1B">
      <w:pPr>
        <w:pStyle w:val="Zkladntext3"/>
        <w:rPr>
          <w:b w:val="0"/>
        </w:rPr>
      </w:pPr>
    </w:p>
    <w:p w14:paraId="01C1A194" w14:textId="6FDEBE17" w:rsidR="005931B5" w:rsidRDefault="003A1647" w:rsidP="00171A1B">
      <w:pPr>
        <w:pStyle w:val="Zkladntext3"/>
        <w:rPr>
          <w:b w:val="0"/>
          <w:bCs/>
        </w:rPr>
      </w:pPr>
      <w:r>
        <w:rPr>
          <w:b w:val="0"/>
          <w:bCs/>
        </w:rPr>
        <w:t>Základní vakcinace</w:t>
      </w:r>
      <w:r w:rsidR="00171A1B" w:rsidRPr="00D23BA6">
        <w:rPr>
          <w:b w:val="0"/>
          <w:bCs/>
        </w:rPr>
        <w:t xml:space="preserve">: </w:t>
      </w:r>
    </w:p>
    <w:p w14:paraId="15DE9B4A" w14:textId="77777777" w:rsidR="005931B5" w:rsidRDefault="00171A1B" w:rsidP="00171A1B">
      <w:pPr>
        <w:pStyle w:val="Zkladntext3"/>
        <w:rPr>
          <w:b w:val="0"/>
        </w:rPr>
      </w:pPr>
      <w:r w:rsidRPr="00D23BA6">
        <w:rPr>
          <w:b w:val="0"/>
        </w:rPr>
        <w:t xml:space="preserve">První vakcinace se provádí </w:t>
      </w:r>
      <w:r w:rsidRPr="00D23BA6">
        <w:rPr>
          <w:b w:val="0"/>
          <w:bCs/>
        </w:rPr>
        <w:t xml:space="preserve">u psů od stáří 6 až 8 týdnů, </w:t>
      </w:r>
      <w:r w:rsidRPr="00D23BA6">
        <w:rPr>
          <w:b w:val="0"/>
        </w:rPr>
        <w:t xml:space="preserve">druhá dávka vakcíny se aplikuje za 3 týdny po první vakcinaci. </w:t>
      </w:r>
    </w:p>
    <w:p w14:paraId="03212234" w14:textId="4F2F68BF" w:rsidR="009E23E3" w:rsidRDefault="00171A1B" w:rsidP="00171A1B">
      <w:pPr>
        <w:pStyle w:val="Zkladntext3"/>
        <w:rPr>
          <w:b w:val="0"/>
          <w:bCs/>
        </w:rPr>
      </w:pPr>
      <w:r w:rsidRPr="00D23BA6">
        <w:rPr>
          <w:b w:val="0"/>
          <w:bCs/>
        </w:rPr>
        <w:t xml:space="preserve">U mláďat se specifickými </w:t>
      </w:r>
      <w:r w:rsidR="00565524">
        <w:rPr>
          <w:b w:val="0"/>
          <w:bCs/>
        </w:rPr>
        <w:t>mateřskými</w:t>
      </w:r>
      <w:r w:rsidR="00565524" w:rsidRPr="00D23BA6">
        <w:rPr>
          <w:b w:val="0"/>
          <w:bCs/>
        </w:rPr>
        <w:t xml:space="preserve"> </w:t>
      </w:r>
      <w:r w:rsidRPr="00D23BA6">
        <w:rPr>
          <w:b w:val="0"/>
          <w:bCs/>
        </w:rPr>
        <w:t>protilátkami a</w:t>
      </w:r>
      <w:r w:rsidR="007F22AE">
        <w:rPr>
          <w:b w:val="0"/>
          <w:bCs/>
        </w:rPr>
        <w:t> </w:t>
      </w:r>
      <w:r w:rsidRPr="00D23BA6">
        <w:rPr>
          <w:b w:val="0"/>
          <w:bCs/>
        </w:rPr>
        <w:t>u</w:t>
      </w:r>
      <w:r w:rsidR="007F22AE">
        <w:rPr>
          <w:b w:val="0"/>
          <w:bCs/>
        </w:rPr>
        <w:t> </w:t>
      </w:r>
      <w:r w:rsidRPr="00D23BA6">
        <w:rPr>
          <w:b w:val="0"/>
          <w:bCs/>
        </w:rPr>
        <w:t xml:space="preserve">mláďat, kterým byla druhá dávka vakcíny aplikována před ukončením 12. týdne věku, se za 3 až 4 týdny po druhé dávce doporučuje podat třetí dávku vakcíny. </w:t>
      </w:r>
    </w:p>
    <w:p w14:paraId="477AC782" w14:textId="77777777" w:rsidR="009E23E3" w:rsidRDefault="009E23E3" w:rsidP="00171A1B">
      <w:pPr>
        <w:pStyle w:val="Zkladntext3"/>
        <w:rPr>
          <w:b w:val="0"/>
          <w:bCs/>
        </w:rPr>
      </w:pPr>
    </w:p>
    <w:p w14:paraId="266A13A5" w14:textId="77777777" w:rsidR="005931B5" w:rsidRDefault="00171A1B" w:rsidP="00171A1B">
      <w:pPr>
        <w:pStyle w:val="Zkladntext3"/>
        <w:rPr>
          <w:b w:val="0"/>
        </w:rPr>
      </w:pPr>
      <w:r w:rsidRPr="00D23BA6">
        <w:rPr>
          <w:b w:val="0"/>
        </w:rPr>
        <w:t xml:space="preserve">Revakcinace: </w:t>
      </w:r>
    </w:p>
    <w:p w14:paraId="417F9CB1" w14:textId="4E80620E" w:rsidR="009E23E3" w:rsidRDefault="00171A1B" w:rsidP="00171A1B">
      <w:pPr>
        <w:pStyle w:val="Zkladntext3"/>
        <w:rPr>
          <w:b w:val="0"/>
        </w:rPr>
      </w:pPr>
      <w:r w:rsidRPr="00D23BA6">
        <w:rPr>
          <w:b w:val="0"/>
        </w:rPr>
        <w:t xml:space="preserve">Pro udržení trvalé imunity se doporučuje pravidelná roční revakcinace. </w:t>
      </w:r>
    </w:p>
    <w:p w14:paraId="29C70C52" w14:textId="77777777" w:rsidR="00C80401" w:rsidRDefault="00C80401" w:rsidP="00A9226B">
      <w:pPr>
        <w:tabs>
          <w:tab w:val="clear" w:pos="567"/>
        </w:tabs>
        <w:spacing w:line="240" w:lineRule="auto"/>
        <w:rPr>
          <w:szCs w:val="22"/>
        </w:rPr>
      </w:pPr>
    </w:p>
    <w:p w14:paraId="298CAD2F" w14:textId="77777777" w:rsidR="002E4C46" w:rsidRPr="00B41D57" w:rsidRDefault="002E4C4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3076A3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9.</w:t>
      </w:r>
      <w:r w:rsidRPr="00B41D57">
        <w:tab/>
        <w:t>Informace o správném podávání</w:t>
      </w:r>
    </w:p>
    <w:p w14:paraId="624424AD" w14:textId="77777777" w:rsidR="00F520FE" w:rsidRPr="00B41D57" w:rsidRDefault="00F520FE" w:rsidP="00F520FE">
      <w:pPr>
        <w:tabs>
          <w:tab w:val="clear" w:pos="567"/>
        </w:tabs>
        <w:spacing w:line="240" w:lineRule="auto"/>
        <w:rPr>
          <w:szCs w:val="22"/>
        </w:rPr>
      </w:pPr>
    </w:p>
    <w:p w14:paraId="1034BC33" w14:textId="429306F2" w:rsidR="00DB41A0" w:rsidRPr="00D24451" w:rsidRDefault="00021BB7" w:rsidP="005A3CE5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</w:pPr>
      <w:proofErr w:type="spellStart"/>
      <w:r>
        <w:t>Lyofilizát</w:t>
      </w:r>
      <w:proofErr w:type="spellEnd"/>
      <w:r w:rsidR="00DB41A0" w:rsidRPr="00DB41A0">
        <w:t xml:space="preserve"> se bezprostředně před použitím rozpustí v</w:t>
      </w:r>
      <w:r w:rsidR="007F22AE">
        <w:t> </w:t>
      </w:r>
      <w:r w:rsidR="00DB41A0" w:rsidRPr="00DB41A0">
        <w:t>1</w:t>
      </w:r>
      <w:r w:rsidR="007F22AE">
        <w:t> </w:t>
      </w:r>
      <w:r w:rsidR="00DB41A0" w:rsidRPr="00DB41A0">
        <w:t>ml rozpouštědla nebo v</w:t>
      </w:r>
      <w:r w:rsidR="007F22AE">
        <w:t> </w:t>
      </w:r>
      <w:r w:rsidR="00DB41A0" w:rsidRPr="00DB41A0">
        <w:t>1</w:t>
      </w:r>
      <w:r w:rsidR="007F22AE">
        <w:t> </w:t>
      </w:r>
      <w:r w:rsidR="00DB41A0" w:rsidRPr="00DB41A0">
        <w:t xml:space="preserve">ml vakcíny CANVAC R. </w:t>
      </w:r>
      <w:r w:rsidR="00B6303E">
        <w:t xml:space="preserve">Rekonstituce </w:t>
      </w:r>
      <w:r w:rsidR="00DB41A0" w:rsidRPr="00DB41A0">
        <w:t xml:space="preserve">se provede aseptickým přidáním rozpouštědla do </w:t>
      </w:r>
      <w:r w:rsidR="00EC4430">
        <w:t>lahvičky</w:t>
      </w:r>
      <w:r w:rsidR="00EC4430" w:rsidRPr="00DB41A0">
        <w:t xml:space="preserve"> </w:t>
      </w:r>
      <w:r w:rsidR="00DB41A0" w:rsidRPr="00DB41A0">
        <w:t>s </w:t>
      </w:r>
      <w:proofErr w:type="spellStart"/>
      <w:r w:rsidR="00EC4430">
        <w:t>lyofilizátem</w:t>
      </w:r>
      <w:proofErr w:type="spellEnd"/>
      <w:r w:rsidR="00DB41A0" w:rsidRPr="00DB41A0">
        <w:t xml:space="preserve">. </w:t>
      </w:r>
      <w:r w:rsidR="00B6377B">
        <w:t xml:space="preserve">Při použití by měla mít vakcína pokojovou teplotu. </w:t>
      </w:r>
      <w:r w:rsidR="00DB41A0" w:rsidRPr="00DB41A0">
        <w:t xml:space="preserve">Vakcinační dávka se protřepe a ihned se aplikuje. </w:t>
      </w:r>
    </w:p>
    <w:p w14:paraId="2C388AE2" w14:textId="77777777" w:rsidR="00DB41A0" w:rsidRDefault="00DB41A0" w:rsidP="00F520FE">
      <w:pPr>
        <w:tabs>
          <w:tab w:val="clear" w:pos="567"/>
        </w:tabs>
        <w:spacing w:line="240" w:lineRule="auto"/>
      </w:pPr>
    </w:p>
    <w:p w14:paraId="0C3FDF0E" w14:textId="43B60345" w:rsidR="00721369" w:rsidRDefault="00721369" w:rsidP="00721369">
      <w:pPr>
        <w:tabs>
          <w:tab w:val="clear" w:pos="567"/>
        </w:tabs>
        <w:spacing w:line="240" w:lineRule="auto"/>
      </w:pPr>
      <w:r w:rsidRPr="00B41D57">
        <w:t xml:space="preserve">Nepoužívejte </w:t>
      </w:r>
      <w:r>
        <w:t>CANVAC P</w:t>
      </w:r>
      <w:r w:rsidRPr="00B41D57">
        <w:t>, pokud si všimnete</w:t>
      </w:r>
      <w:r w:rsidR="00A147A4">
        <w:t xml:space="preserve"> </w:t>
      </w:r>
      <w:r>
        <w:t>poškození uzavření l</w:t>
      </w:r>
      <w:r w:rsidR="00A147A4">
        <w:t>ahvičky</w:t>
      </w:r>
      <w:r>
        <w:t>.</w:t>
      </w:r>
    </w:p>
    <w:p w14:paraId="4B4E4BBB" w14:textId="77777777" w:rsidR="00EC4430" w:rsidRDefault="00EC4430" w:rsidP="00721369">
      <w:pPr>
        <w:tabs>
          <w:tab w:val="clear" w:pos="567"/>
        </w:tabs>
        <w:spacing w:line="240" w:lineRule="auto"/>
      </w:pPr>
    </w:p>
    <w:p w14:paraId="5CF608E8" w14:textId="77777777" w:rsidR="00EC4430" w:rsidRPr="008E5AC9" w:rsidRDefault="00EC4430" w:rsidP="00EC4430">
      <w:pPr>
        <w:tabs>
          <w:tab w:val="clear" w:pos="567"/>
        </w:tabs>
        <w:spacing w:line="240" w:lineRule="auto"/>
        <w:jc w:val="both"/>
      </w:pPr>
      <w:r>
        <w:t>Rekonstituovaný přípravek:</w:t>
      </w:r>
      <w:r w:rsidRPr="00B13602">
        <w:t xml:space="preserve"> narůžovělá nebo nažloutlá tekutina.</w:t>
      </w:r>
    </w:p>
    <w:p w14:paraId="208153DD" w14:textId="77777777" w:rsidR="001B26EB" w:rsidRDefault="001B26EB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718BA167" w14:textId="77777777" w:rsidR="002E4C46" w:rsidRPr="00B41D57" w:rsidRDefault="002E4C46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481B2D23" w14:textId="471CC9B1" w:rsidR="00CA3A69" w:rsidRPr="00B41D57" w:rsidRDefault="00986DDD" w:rsidP="00EF6BFD">
      <w:pPr>
        <w:pStyle w:val="Style1"/>
      </w:pPr>
      <w:r w:rsidRPr="00B41D57">
        <w:rPr>
          <w:highlight w:val="lightGray"/>
        </w:rPr>
        <w:t>10.</w:t>
      </w:r>
      <w:r w:rsidRPr="00B41D57">
        <w:tab/>
        <w:t>Ochranné lhůty</w:t>
      </w:r>
    </w:p>
    <w:p w14:paraId="352D3C6F" w14:textId="77777777" w:rsidR="00C114FF" w:rsidRDefault="00C114FF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26E61B83" w14:textId="4D2538D8" w:rsidR="00D81948" w:rsidRPr="00B41D57" w:rsidRDefault="00D81948" w:rsidP="00A9226B">
      <w:pPr>
        <w:tabs>
          <w:tab w:val="clear" w:pos="567"/>
        </w:tabs>
        <w:spacing w:line="240" w:lineRule="auto"/>
        <w:rPr>
          <w:iCs/>
          <w:szCs w:val="22"/>
        </w:rPr>
      </w:pPr>
      <w:r>
        <w:rPr>
          <w:iCs/>
          <w:szCs w:val="22"/>
        </w:rPr>
        <w:t>Neuplatňuje se.</w:t>
      </w:r>
    </w:p>
    <w:p w14:paraId="237445D8" w14:textId="77777777" w:rsidR="00DB468A" w:rsidRDefault="00DB468A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14BBEDF9" w14:textId="77777777" w:rsidR="002E4C46" w:rsidRPr="00B41D57" w:rsidRDefault="002E4C46" w:rsidP="00A9226B">
      <w:pPr>
        <w:tabs>
          <w:tab w:val="clear" w:pos="567"/>
        </w:tabs>
        <w:spacing w:line="240" w:lineRule="auto"/>
        <w:rPr>
          <w:iCs/>
          <w:szCs w:val="22"/>
        </w:rPr>
      </w:pPr>
    </w:p>
    <w:p w14:paraId="3EA828F0" w14:textId="33954ADD" w:rsidR="00C114FF" w:rsidRPr="00B41D57" w:rsidRDefault="007012F4" w:rsidP="00B13B6D">
      <w:pPr>
        <w:pStyle w:val="Style1"/>
      </w:pPr>
      <w:r>
        <w:rPr>
          <w:highlight w:val="lightGray"/>
        </w:rPr>
        <w:br w:type="column"/>
      </w:r>
      <w:r w:rsidR="00986DDD" w:rsidRPr="00B41D57">
        <w:rPr>
          <w:highlight w:val="lightGray"/>
        </w:rPr>
        <w:lastRenderedPageBreak/>
        <w:t>11.</w:t>
      </w:r>
      <w:r w:rsidR="00986DDD" w:rsidRPr="00B41D57">
        <w:tab/>
        <w:t>Zvláštní opatření pro uchovávání</w:t>
      </w:r>
    </w:p>
    <w:p w14:paraId="5437653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6C33BE22" w14:textId="69890293" w:rsidR="00C114FF" w:rsidRPr="00B41D57" w:rsidRDefault="00986DDD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  <w:r w:rsidRPr="00B41D57">
        <w:t>Uchováv</w:t>
      </w:r>
      <w:r w:rsidR="00CF069C" w:rsidRPr="00B41D57">
        <w:t>ejte</w:t>
      </w:r>
      <w:r w:rsidRPr="00B41D57">
        <w:t xml:space="preserve"> mimo </w:t>
      </w:r>
      <w:r w:rsidR="001E3CE9" w:rsidRPr="00B41D57">
        <w:t xml:space="preserve">dohled a </w:t>
      </w:r>
      <w:r w:rsidRPr="00B41D57">
        <w:t>dosah dětí.</w:t>
      </w:r>
    </w:p>
    <w:p w14:paraId="18120A8D" w14:textId="77777777" w:rsidR="00C114FF" w:rsidRPr="00B41D57" w:rsidRDefault="00C114FF" w:rsidP="00A9226B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47DE9738" w14:textId="0165CA65" w:rsidR="00EC4430" w:rsidRPr="00D24451" w:rsidRDefault="000D033C" w:rsidP="005A3CE5">
      <w:pPr>
        <w:numPr>
          <w:ilvl w:val="12"/>
          <w:numId w:val="0"/>
        </w:numPr>
        <w:tabs>
          <w:tab w:val="clear" w:pos="567"/>
        </w:tabs>
        <w:spacing w:line="240" w:lineRule="auto"/>
      </w:pPr>
      <w:bookmarkStart w:id="1" w:name="_Hlk82069494"/>
      <w:r w:rsidRPr="000D033C">
        <w:t>Uchovávejte v chladničce (2</w:t>
      </w:r>
      <w:r w:rsidR="007012F4">
        <w:t> </w:t>
      </w:r>
      <w:r w:rsidRPr="000D033C">
        <w:t xml:space="preserve">°C </w:t>
      </w:r>
      <w:r w:rsidR="00EC4430">
        <w:t>–</w:t>
      </w:r>
      <w:r w:rsidR="00EC4430" w:rsidRPr="000D033C">
        <w:t xml:space="preserve"> </w:t>
      </w:r>
      <w:r w:rsidRPr="000D033C">
        <w:t>8 °C).</w:t>
      </w:r>
    </w:p>
    <w:p w14:paraId="02EBEC85" w14:textId="77777777" w:rsidR="00EC4430" w:rsidRPr="00D24451" w:rsidRDefault="000D033C" w:rsidP="005A3CE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D033C">
        <w:t xml:space="preserve">Chraňte před mrazem. </w:t>
      </w:r>
    </w:p>
    <w:p w14:paraId="5BAE978C" w14:textId="77777777" w:rsidR="00EC4430" w:rsidRPr="00D24451" w:rsidRDefault="000D033C" w:rsidP="005A3CE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D033C">
        <w:t xml:space="preserve">Chraňte před světlem. </w:t>
      </w:r>
      <w:r w:rsidR="00364C85">
        <w:t xml:space="preserve"> </w:t>
      </w:r>
    </w:p>
    <w:p w14:paraId="7DF1E452" w14:textId="53F8B8B0" w:rsidR="000E10BE" w:rsidRPr="00D24451" w:rsidRDefault="000D033C" w:rsidP="005A3CE5">
      <w:pPr>
        <w:numPr>
          <w:ilvl w:val="12"/>
          <w:numId w:val="0"/>
        </w:numPr>
        <w:tabs>
          <w:tab w:val="clear" w:pos="567"/>
        </w:tabs>
        <w:spacing w:line="240" w:lineRule="auto"/>
      </w:pPr>
      <w:r w:rsidRPr="000D033C">
        <w:t xml:space="preserve">Uchovávejte v suchu. </w:t>
      </w:r>
    </w:p>
    <w:p w14:paraId="680934A5" w14:textId="40F4DEB7" w:rsidR="000D033C" w:rsidRPr="00BE33FD" w:rsidRDefault="000D033C" w:rsidP="004E5BD1">
      <w:pPr>
        <w:pStyle w:val="SDstyl"/>
        <w:rPr>
          <w:sz w:val="22"/>
          <w:lang w:eastAsia="en-US"/>
        </w:rPr>
      </w:pPr>
    </w:p>
    <w:bookmarkEnd w:id="1"/>
    <w:p w14:paraId="45EA4062" w14:textId="7AF5700B" w:rsidR="00B13C14" w:rsidRPr="00B41D57" w:rsidRDefault="00B13C14" w:rsidP="007F22AE">
      <w:pPr>
        <w:numPr>
          <w:ilvl w:val="12"/>
          <w:numId w:val="0"/>
        </w:num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Nepoužívejte tento veterinární léčivý přípravek po uplynutí doby použitelnosti uvedené na etiketě</w:t>
      </w:r>
      <w:r>
        <w:t xml:space="preserve"> a</w:t>
      </w:r>
      <w:r w:rsidR="007F22AE">
        <w:t> </w:t>
      </w:r>
      <w:r w:rsidRPr="00B41D57">
        <w:t>krabičce.</w:t>
      </w:r>
      <w:r>
        <w:t xml:space="preserve"> </w:t>
      </w:r>
      <w:r w:rsidRPr="00B41D57">
        <w:t>Doba použitelnosti končí posledním dnem v uvedeném měsíci.</w:t>
      </w:r>
    </w:p>
    <w:p w14:paraId="46B4C5EB" w14:textId="77777777" w:rsidR="00B13C14" w:rsidRPr="00B41D57" w:rsidRDefault="00B13C14" w:rsidP="00B13C14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</w:rPr>
      </w:pPr>
    </w:p>
    <w:p w14:paraId="2019ABCE" w14:textId="01EB32E3" w:rsidR="00B13C14" w:rsidRPr="00B41D57" w:rsidRDefault="00B6303E" w:rsidP="00B13C14">
      <w:pPr>
        <w:tabs>
          <w:tab w:val="clear" w:pos="567"/>
        </w:tabs>
        <w:spacing w:line="240" w:lineRule="auto"/>
        <w:rPr>
          <w:szCs w:val="22"/>
        </w:rPr>
      </w:pPr>
      <w:r>
        <w:t>Doba použitelnosti po re</w:t>
      </w:r>
      <w:r w:rsidR="00075DDE">
        <w:t>konstituci</w:t>
      </w:r>
      <w:r w:rsidR="00B13C14" w:rsidRPr="00B41D57">
        <w:t>:</w:t>
      </w:r>
      <w:r w:rsidR="00B13C14">
        <w:t xml:space="preserve"> spotřebujte ihned.</w:t>
      </w:r>
    </w:p>
    <w:p w14:paraId="6BF73524" w14:textId="77777777" w:rsidR="0043320A" w:rsidRDefault="0043320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8A51F2F" w14:textId="77777777" w:rsidR="002E4C46" w:rsidRPr="00B41D57" w:rsidRDefault="002E4C4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5BE9B45" w14:textId="4E33F251" w:rsidR="00C114FF" w:rsidRPr="00B41D57" w:rsidRDefault="00986DDD" w:rsidP="00B13B6D">
      <w:pPr>
        <w:pStyle w:val="Style1"/>
      </w:pPr>
      <w:r w:rsidRPr="00B41D57">
        <w:rPr>
          <w:highlight w:val="lightGray"/>
        </w:rPr>
        <w:t>12.</w:t>
      </w:r>
      <w:r w:rsidRPr="00B41D57">
        <w:tab/>
        <w:t xml:space="preserve">Zvláštní opatření pro </w:t>
      </w:r>
      <w:r w:rsidR="00CF069C" w:rsidRPr="00B41D57">
        <w:t>likvidaci</w:t>
      </w:r>
    </w:p>
    <w:p w14:paraId="7C575CD6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4F605C3C" w14:textId="77777777" w:rsidR="002332B3" w:rsidRPr="00B41D57" w:rsidRDefault="002332B3" w:rsidP="004E5BD1">
      <w:pPr>
        <w:tabs>
          <w:tab w:val="clear" w:pos="567"/>
        </w:tabs>
        <w:spacing w:line="240" w:lineRule="auto"/>
        <w:jc w:val="both"/>
        <w:rPr>
          <w:szCs w:val="22"/>
        </w:rPr>
      </w:pPr>
      <w:r w:rsidRPr="00B41D57">
        <w:t>Léčivé přípravky se nesmí likvidovat prostřednictvím odpadní vody či domovního odpadu.</w:t>
      </w:r>
    </w:p>
    <w:p w14:paraId="3EBF5565" w14:textId="77777777" w:rsidR="002332B3" w:rsidRPr="00B41D57" w:rsidRDefault="002332B3" w:rsidP="004E5BD1">
      <w:pPr>
        <w:tabs>
          <w:tab w:val="clear" w:pos="567"/>
        </w:tabs>
        <w:spacing w:line="240" w:lineRule="auto"/>
        <w:jc w:val="both"/>
        <w:rPr>
          <w:szCs w:val="22"/>
        </w:rPr>
      </w:pPr>
    </w:p>
    <w:p w14:paraId="4D3BD73C" w14:textId="77777777" w:rsidR="002332B3" w:rsidRDefault="002332B3" w:rsidP="004E5BD1">
      <w:pPr>
        <w:jc w:val="both"/>
      </w:pPr>
      <w:r w:rsidRPr="00B41D57">
        <w:t>Všechen nepoužitý veterinární léčivý přípravek nebo odpad, který pochází z tohoto přípravku, likvidujte odevzdáním v souladu s místními požadavky a platnými národními systémy sběru. Tato opatření napomáhají chránit životní prostředí.</w:t>
      </w:r>
    </w:p>
    <w:p w14:paraId="2033ED40" w14:textId="77777777" w:rsidR="000C0D55" w:rsidRDefault="000C0D55" w:rsidP="004E5BD1">
      <w:pPr>
        <w:jc w:val="both"/>
        <w:rPr>
          <w:szCs w:val="22"/>
        </w:rPr>
      </w:pPr>
    </w:p>
    <w:p w14:paraId="346E778F" w14:textId="77777777" w:rsidR="000C0D55" w:rsidRPr="001067B0" w:rsidRDefault="000C0D55" w:rsidP="000C0D55">
      <w:pPr>
        <w:tabs>
          <w:tab w:val="clear" w:pos="567"/>
        </w:tabs>
        <w:spacing w:line="240" w:lineRule="auto"/>
        <w:rPr>
          <w:szCs w:val="22"/>
        </w:rPr>
      </w:pPr>
      <w:bookmarkStart w:id="2" w:name="_Hlk207025185"/>
      <w:r w:rsidRPr="00B41D57">
        <w:t>O možnostech likvidace nepotřebných léčivých přípravků se poraďte s vaším veterinárním lékařem.</w:t>
      </w:r>
    </w:p>
    <w:bookmarkEnd w:id="2"/>
    <w:p w14:paraId="06DB9A21" w14:textId="77777777" w:rsidR="00DB468A" w:rsidRDefault="00DB468A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41AA0A9E" w14:textId="77777777" w:rsidR="002E4C46" w:rsidRPr="00B41D57" w:rsidRDefault="002E4C46" w:rsidP="00DB468A">
      <w:pPr>
        <w:tabs>
          <w:tab w:val="clear" w:pos="567"/>
        </w:tabs>
        <w:spacing w:line="240" w:lineRule="auto"/>
        <w:rPr>
          <w:bCs/>
          <w:szCs w:val="22"/>
          <w:highlight w:val="lightGray"/>
        </w:rPr>
      </w:pPr>
    </w:p>
    <w:p w14:paraId="31B48E2D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13.</w:t>
      </w:r>
      <w:r w:rsidRPr="00B41D57">
        <w:tab/>
        <w:t>Klasifikace veterinárních léčivých přípravků</w:t>
      </w:r>
    </w:p>
    <w:p w14:paraId="7A3AF21D" w14:textId="77777777" w:rsidR="00AA5FDB" w:rsidRDefault="00AA5FDB" w:rsidP="00AA5FDB">
      <w:pPr>
        <w:numPr>
          <w:ilvl w:val="12"/>
          <w:numId w:val="0"/>
        </w:numPr>
      </w:pPr>
    </w:p>
    <w:p w14:paraId="0F1A2CF2" w14:textId="77777777" w:rsidR="00AA5FDB" w:rsidRPr="00B41D57" w:rsidRDefault="00AA5FDB" w:rsidP="00AA5FDB">
      <w:pPr>
        <w:numPr>
          <w:ilvl w:val="12"/>
          <w:numId w:val="0"/>
        </w:numPr>
        <w:rPr>
          <w:szCs w:val="22"/>
        </w:rPr>
      </w:pPr>
      <w:r w:rsidRPr="00B41D57">
        <w:t>Veterinární léčivý přípravek je vydáván pouze na předpis.</w:t>
      </w:r>
    </w:p>
    <w:p w14:paraId="1B2009DE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366203F" w14:textId="77777777" w:rsidR="002E4C46" w:rsidRPr="00B41D57" w:rsidRDefault="002E4C4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37274FDB" w14:textId="77777777" w:rsidR="00DB468A" w:rsidRPr="00B41D57" w:rsidRDefault="00986DDD" w:rsidP="00B13B6D">
      <w:pPr>
        <w:pStyle w:val="Style1"/>
      </w:pPr>
      <w:r w:rsidRPr="00B41D57">
        <w:rPr>
          <w:highlight w:val="lightGray"/>
        </w:rPr>
        <w:t>14.</w:t>
      </w:r>
      <w:r w:rsidRPr="00B41D57">
        <w:tab/>
        <w:t>Registrační čísla a velikosti balení</w:t>
      </w:r>
    </w:p>
    <w:p w14:paraId="7A2F65F6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1B81CD4F" w14:textId="77777777" w:rsidR="00750705" w:rsidRPr="00B41D57" w:rsidRDefault="00750705" w:rsidP="00750705">
      <w:pPr>
        <w:tabs>
          <w:tab w:val="clear" w:pos="567"/>
        </w:tabs>
        <w:spacing w:line="240" w:lineRule="auto"/>
        <w:rPr>
          <w:szCs w:val="22"/>
        </w:rPr>
      </w:pPr>
      <w:r>
        <w:rPr>
          <w:szCs w:val="22"/>
        </w:rPr>
        <w:t>97/748/94-C</w:t>
      </w:r>
    </w:p>
    <w:p w14:paraId="143DC7D3" w14:textId="77777777" w:rsidR="00660CBD" w:rsidRPr="00BE33FD" w:rsidRDefault="00660CBD" w:rsidP="00660CBD">
      <w:pPr>
        <w:pStyle w:val="SDstyl"/>
        <w:rPr>
          <w:sz w:val="22"/>
          <w:lang w:eastAsia="en-US"/>
        </w:rPr>
      </w:pPr>
    </w:p>
    <w:p w14:paraId="07D2282F" w14:textId="77777777" w:rsidR="00EC4430" w:rsidRPr="005A3CE5" w:rsidRDefault="00774C8E" w:rsidP="005A3CE5">
      <w:pPr>
        <w:numPr>
          <w:ilvl w:val="12"/>
          <w:numId w:val="0"/>
        </w:numPr>
        <w:jc w:val="both"/>
        <w:rPr>
          <w:u w:val="single"/>
        </w:rPr>
      </w:pPr>
      <w:r w:rsidRPr="005A3CE5">
        <w:rPr>
          <w:u w:val="single"/>
        </w:rPr>
        <w:t xml:space="preserve">Velikost balení: </w:t>
      </w:r>
    </w:p>
    <w:p w14:paraId="3CAA09A4" w14:textId="7317769B" w:rsidR="00B66D5F" w:rsidRPr="00D24451" w:rsidRDefault="00774C8E" w:rsidP="005A3CE5">
      <w:pPr>
        <w:numPr>
          <w:ilvl w:val="12"/>
          <w:numId w:val="0"/>
        </w:numPr>
        <w:jc w:val="both"/>
      </w:pPr>
      <w:r w:rsidRPr="00565524">
        <w:t>6 x 1 dávka v papírové krabičce, 30 x 1 dávka v plastové krabičce. Každá dávka představuje kombinaci jedné l</w:t>
      </w:r>
      <w:r w:rsidR="00565524">
        <w:t>ahvičky</w:t>
      </w:r>
      <w:r w:rsidRPr="00565524">
        <w:t xml:space="preserve"> s</w:t>
      </w:r>
      <w:r w:rsidR="00B66D5F" w:rsidRPr="00565524">
        <w:t> </w:t>
      </w:r>
      <w:proofErr w:type="spellStart"/>
      <w:r w:rsidR="00123246" w:rsidRPr="00565524">
        <w:t>lyofilizátem</w:t>
      </w:r>
      <w:proofErr w:type="spellEnd"/>
      <w:r w:rsidRPr="00565524">
        <w:t xml:space="preserve"> a jedné </w:t>
      </w:r>
      <w:r w:rsidR="00565524">
        <w:t>lahvičky</w:t>
      </w:r>
      <w:r w:rsidRPr="00565524">
        <w:t xml:space="preserve"> s rozpouštědlem. </w:t>
      </w:r>
    </w:p>
    <w:p w14:paraId="663A8DDA" w14:textId="77777777" w:rsidR="00B66D5F" w:rsidRPr="000471D9" w:rsidRDefault="00B66D5F" w:rsidP="005A3CE5">
      <w:pPr>
        <w:numPr>
          <w:ilvl w:val="12"/>
          <w:numId w:val="0"/>
        </w:numPr>
      </w:pPr>
    </w:p>
    <w:p w14:paraId="394AC845" w14:textId="6240AD05" w:rsidR="00774C8E" w:rsidRPr="00D24451" w:rsidRDefault="00774C8E" w:rsidP="005A3CE5">
      <w:pPr>
        <w:numPr>
          <w:ilvl w:val="12"/>
          <w:numId w:val="0"/>
        </w:numPr>
      </w:pPr>
      <w:r w:rsidRPr="00565524">
        <w:t>Na trhu nemusí být všechny velikosti balení.</w:t>
      </w:r>
    </w:p>
    <w:p w14:paraId="1E0A47F2" w14:textId="77777777" w:rsidR="00DB468A" w:rsidRDefault="00DB468A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FEFEA59" w14:textId="77777777" w:rsidR="002E4C46" w:rsidRPr="00B41D57" w:rsidRDefault="002E4C4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0B76CC22" w14:textId="77777777" w:rsidR="00C114FF" w:rsidRPr="00B41D57" w:rsidRDefault="00986DDD" w:rsidP="00B13B6D">
      <w:pPr>
        <w:pStyle w:val="Style1"/>
      </w:pPr>
      <w:r w:rsidRPr="00B41D57">
        <w:rPr>
          <w:highlight w:val="lightGray"/>
        </w:rPr>
        <w:t>15.</w:t>
      </w:r>
      <w:r w:rsidRPr="00B41D57">
        <w:tab/>
        <w:t>Datum poslední revize příbalové informace</w:t>
      </w:r>
    </w:p>
    <w:p w14:paraId="6781F72F" w14:textId="77777777" w:rsidR="00C114FF" w:rsidRPr="000E1D86" w:rsidRDefault="00C114FF" w:rsidP="00A9226B">
      <w:pPr>
        <w:tabs>
          <w:tab w:val="clear" w:pos="567"/>
        </w:tabs>
        <w:spacing w:line="240" w:lineRule="auto"/>
      </w:pPr>
    </w:p>
    <w:p w14:paraId="1FDF8F4A" w14:textId="1288DEAA" w:rsidR="00422C4B" w:rsidRDefault="00422C4B" w:rsidP="00422C4B">
      <w:pPr>
        <w:ind w:right="-1"/>
      </w:pPr>
      <w:bookmarkStart w:id="3" w:name="_Hlk73467306"/>
      <w:r w:rsidRPr="00FF4164">
        <w:t>0</w:t>
      </w:r>
      <w:r w:rsidR="00946AFA">
        <w:t>6</w:t>
      </w:r>
      <w:r w:rsidR="00123246">
        <w:t>/2026</w:t>
      </w:r>
      <w:r w:rsidRPr="00D42625">
        <w:t xml:space="preserve"> </w:t>
      </w:r>
    </w:p>
    <w:p w14:paraId="2EA648DB" w14:textId="77777777" w:rsidR="000E1D86" w:rsidRDefault="000E1D86" w:rsidP="00D42625">
      <w:pPr>
        <w:ind w:right="-1"/>
      </w:pPr>
    </w:p>
    <w:p w14:paraId="37CC1BD7" w14:textId="7549A405" w:rsidR="00D42625" w:rsidRPr="00B41D57" w:rsidRDefault="00D42625" w:rsidP="0041670A">
      <w:pPr>
        <w:ind w:right="-1"/>
        <w:jc w:val="both"/>
        <w:rPr>
          <w:szCs w:val="22"/>
        </w:rPr>
      </w:pPr>
      <w:r w:rsidRPr="00B41D57">
        <w:t>Podrobné informace o tomto veterinárním léčivém přípravku jsou k dispozici v databázi přípravků Unie</w:t>
      </w:r>
      <w:r>
        <w:t xml:space="preserve"> </w:t>
      </w:r>
      <w:r>
        <w:rPr>
          <w:szCs w:val="22"/>
        </w:rPr>
        <w:t>(</w:t>
      </w:r>
      <w:hyperlink r:id="rId11" w:history="1">
        <w:r w:rsidRPr="001D6052">
          <w:rPr>
            <w:rStyle w:val="Hypertextovodkaz"/>
            <w:szCs w:val="22"/>
          </w:rPr>
          <w:t>https://medicines.health.europa.eu/veterinary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bookmarkEnd w:id="3"/>
    <w:p w14:paraId="2C54EA3D" w14:textId="77777777" w:rsidR="00D42625" w:rsidRDefault="00D42625" w:rsidP="0041670A">
      <w:pPr>
        <w:tabs>
          <w:tab w:val="clear" w:pos="567"/>
        </w:tabs>
        <w:spacing w:line="240" w:lineRule="auto"/>
        <w:jc w:val="both"/>
      </w:pPr>
    </w:p>
    <w:p w14:paraId="50AAE58C" w14:textId="77777777" w:rsidR="00D42625" w:rsidRPr="00B41D57" w:rsidRDefault="00D42625" w:rsidP="0041670A">
      <w:pPr>
        <w:ind w:right="-1"/>
        <w:jc w:val="both"/>
        <w:rPr>
          <w:szCs w:val="22"/>
        </w:rPr>
      </w:pPr>
      <w:r w:rsidRPr="00B41D57">
        <w:t xml:space="preserve">Podrobné informace o tomto veterinárním léčivém přípravku </w:t>
      </w:r>
      <w:r>
        <w:t xml:space="preserve">naleznete také v národní databázi </w:t>
      </w:r>
      <w:r>
        <w:rPr>
          <w:szCs w:val="22"/>
        </w:rPr>
        <w:t>(</w:t>
      </w:r>
      <w:hyperlink r:id="rId12" w:history="1">
        <w:r w:rsidRPr="00DD7F1E">
          <w:rPr>
            <w:rStyle w:val="Hypertextovodkaz"/>
            <w:szCs w:val="22"/>
          </w:rPr>
          <w:t>https://www.uskvbl.cz</w:t>
        </w:r>
      </w:hyperlink>
      <w:r>
        <w:rPr>
          <w:szCs w:val="22"/>
        </w:rPr>
        <w:t>)</w:t>
      </w:r>
      <w:r w:rsidRPr="00446F37">
        <w:rPr>
          <w:i/>
          <w:szCs w:val="22"/>
        </w:rPr>
        <w:t>.</w:t>
      </w:r>
    </w:p>
    <w:p w14:paraId="573985A6" w14:textId="77777777" w:rsidR="00E70337" w:rsidRDefault="00E70337" w:rsidP="00A9226B">
      <w:pPr>
        <w:tabs>
          <w:tab w:val="clear" w:pos="567"/>
        </w:tabs>
        <w:spacing w:line="240" w:lineRule="auto"/>
        <w:rPr>
          <w:szCs w:val="22"/>
        </w:rPr>
      </w:pPr>
    </w:p>
    <w:p w14:paraId="61FE53E3" w14:textId="77777777" w:rsidR="002E4C46" w:rsidRPr="00B41D57" w:rsidRDefault="002E4C46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4C9272A" w14:textId="49BD946F" w:rsidR="00DB468A" w:rsidRPr="00B41D57" w:rsidRDefault="00214164" w:rsidP="00B13B6D">
      <w:pPr>
        <w:pStyle w:val="Style1"/>
      </w:pPr>
      <w:r>
        <w:rPr>
          <w:highlight w:val="lightGray"/>
        </w:rPr>
        <w:br w:type="column"/>
      </w:r>
      <w:r w:rsidR="00986DDD" w:rsidRPr="00B41D57">
        <w:rPr>
          <w:highlight w:val="lightGray"/>
        </w:rPr>
        <w:lastRenderedPageBreak/>
        <w:t>16.</w:t>
      </w:r>
      <w:r w:rsidR="00986DDD" w:rsidRPr="00B41D57">
        <w:tab/>
        <w:t>Kontaktní údaje</w:t>
      </w:r>
    </w:p>
    <w:p w14:paraId="43F06BBF" w14:textId="77777777" w:rsidR="00C114FF" w:rsidRPr="00B41D57" w:rsidRDefault="00C114FF" w:rsidP="00A9226B">
      <w:pPr>
        <w:tabs>
          <w:tab w:val="clear" w:pos="567"/>
        </w:tabs>
        <w:spacing w:line="240" w:lineRule="auto"/>
        <w:rPr>
          <w:szCs w:val="22"/>
        </w:rPr>
      </w:pPr>
    </w:p>
    <w:p w14:paraId="586A99D2" w14:textId="77777777" w:rsidR="00865BE0" w:rsidRPr="00B41D57" w:rsidRDefault="00865BE0" w:rsidP="0041670A">
      <w:pPr>
        <w:jc w:val="both"/>
        <w:rPr>
          <w:iCs/>
          <w:szCs w:val="22"/>
        </w:rPr>
      </w:pPr>
      <w:bookmarkStart w:id="4" w:name="_Hlk73552578"/>
      <w:r w:rsidRPr="00B41D57">
        <w:rPr>
          <w:iCs/>
          <w:szCs w:val="22"/>
          <w:u w:val="single"/>
        </w:rPr>
        <w:t>Držitel rozhodnutí o registraci a výrobce odpovědný za uvolnění šarže</w:t>
      </w:r>
      <w:r>
        <w:rPr>
          <w:iCs/>
          <w:szCs w:val="22"/>
          <w:u w:val="single"/>
        </w:rPr>
        <w:t xml:space="preserve"> </w:t>
      </w:r>
      <w:r w:rsidRPr="00B41D57">
        <w:rPr>
          <w:iCs/>
          <w:szCs w:val="22"/>
          <w:u w:val="single"/>
        </w:rPr>
        <w:t>a kontaktní údaje pro hlášení podezření na nežádoucí účinky</w:t>
      </w:r>
      <w:r w:rsidRPr="00B41D57">
        <w:t>:</w:t>
      </w:r>
    </w:p>
    <w:bookmarkEnd w:id="4"/>
    <w:p w14:paraId="25037976" w14:textId="77777777" w:rsidR="00A83F81" w:rsidRDefault="00A83F81" w:rsidP="00A83F81">
      <w:pPr>
        <w:pStyle w:val="SDstyl"/>
        <w:rPr>
          <w:b/>
        </w:rPr>
      </w:pPr>
    </w:p>
    <w:p w14:paraId="6C1CCCAC" w14:textId="77777777" w:rsidR="00A86314" w:rsidRPr="005A3CE5" w:rsidRDefault="00A86314" w:rsidP="005A3CE5">
      <w:pPr>
        <w:jc w:val="both"/>
        <w:rPr>
          <w:iCs/>
          <w:szCs w:val="22"/>
          <w:u w:val="single"/>
        </w:rPr>
      </w:pPr>
      <w:r w:rsidRPr="005A3CE5">
        <w:rPr>
          <w:iCs/>
          <w:szCs w:val="22"/>
          <w:u w:val="single"/>
        </w:rPr>
        <w:t>Česká republika</w:t>
      </w:r>
    </w:p>
    <w:p w14:paraId="27E4DBDF" w14:textId="5E6513D7" w:rsidR="00A86314" w:rsidRPr="00866BCB" w:rsidRDefault="00A86314" w:rsidP="005A3CE5">
      <w:pPr>
        <w:jc w:val="both"/>
        <w:rPr>
          <w:iCs/>
          <w:szCs w:val="22"/>
        </w:rPr>
      </w:pPr>
      <w:r w:rsidRPr="00866BCB">
        <w:rPr>
          <w:iCs/>
          <w:szCs w:val="22"/>
        </w:rPr>
        <w:t>D</w:t>
      </w:r>
      <w:r w:rsidR="00FF4164" w:rsidRPr="00866BCB">
        <w:rPr>
          <w:iCs/>
          <w:szCs w:val="22"/>
        </w:rPr>
        <w:t>YNTEC</w:t>
      </w:r>
      <w:r w:rsidRPr="00866BCB">
        <w:rPr>
          <w:iCs/>
          <w:szCs w:val="22"/>
        </w:rPr>
        <w:t xml:space="preserve"> spol. s r. o.</w:t>
      </w:r>
    </w:p>
    <w:p w14:paraId="11D3B762" w14:textId="77777777" w:rsidR="00A86314" w:rsidRPr="00866BCB" w:rsidRDefault="00A86314" w:rsidP="005A3CE5">
      <w:pPr>
        <w:jc w:val="both"/>
        <w:rPr>
          <w:iCs/>
          <w:szCs w:val="22"/>
        </w:rPr>
      </w:pPr>
      <w:r w:rsidRPr="00866BCB">
        <w:rPr>
          <w:iCs/>
          <w:szCs w:val="22"/>
        </w:rPr>
        <w:t>Pražská 328</w:t>
      </w:r>
    </w:p>
    <w:p w14:paraId="022ED504" w14:textId="77777777" w:rsidR="00A86314" w:rsidRPr="00866BCB" w:rsidRDefault="00A86314" w:rsidP="005A3CE5">
      <w:pPr>
        <w:jc w:val="both"/>
        <w:rPr>
          <w:iCs/>
          <w:szCs w:val="22"/>
        </w:rPr>
      </w:pPr>
      <w:r w:rsidRPr="00866BCB">
        <w:rPr>
          <w:iCs/>
          <w:szCs w:val="22"/>
        </w:rPr>
        <w:t xml:space="preserve">CZ Terezín </w:t>
      </w:r>
    </w:p>
    <w:p w14:paraId="59AEA696" w14:textId="77777777" w:rsidR="00A86314" w:rsidRPr="00866BCB" w:rsidRDefault="00A86314" w:rsidP="005A3CE5">
      <w:pPr>
        <w:jc w:val="both"/>
        <w:rPr>
          <w:iCs/>
          <w:szCs w:val="22"/>
        </w:rPr>
      </w:pPr>
      <w:r w:rsidRPr="00866BCB">
        <w:rPr>
          <w:iCs/>
          <w:szCs w:val="22"/>
        </w:rPr>
        <w:t>Telefon: +420 606 782 251; +420 737 657 454; +420 607 052 734</w:t>
      </w:r>
    </w:p>
    <w:p w14:paraId="44D2849E" w14:textId="1C39A1D0" w:rsidR="006D075E" w:rsidRPr="00A86314" w:rsidRDefault="00A86314" w:rsidP="00A86314">
      <w:pPr>
        <w:tabs>
          <w:tab w:val="clear" w:pos="567"/>
        </w:tabs>
        <w:spacing w:line="240" w:lineRule="auto"/>
      </w:pPr>
      <w:bookmarkStart w:id="5" w:name="_GoBack"/>
      <w:r w:rsidRPr="00A86314">
        <w:t>Email: dyntec@dyntec.cz</w:t>
      </w:r>
    </w:p>
    <w:bookmarkEnd w:id="5"/>
    <w:p w14:paraId="73BA0627" w14:textId="77777777" w:rsidR="009F37B1" w:rsidRDefault="009F37B1" w:rsidP="00820668">
      <w:pPr>
        <w:pStyle w:val="Style1"/>
        <w:rPr>
          <w:highlight w:val="lightGray"/>
        </w:rPr>
      </w:pPr>
    </w:p>
    <w:p w14:paraId="428AF12A" w14:textId="77777777" w:rsidR="009F37B1" w:rsidRDefault="009F37B1" w:rsidP="00820668">
      <w:pPr>
        <w:pStyle w:val="Style1"/>
        <w:rPr>
          <w:highlight w:val="lightGray"/>
        </w:rPr>
      </w:pPr>
    </w:p>
    <w:p w14:paraId="19D585AF" w14:textId="19F499F5" w:rsidR="00820668" w:rsidRPr="00B41D57" w:rsidRDefault="00820668" w:rsidP="00820668">
      <w:pPr>
        <w:pStyle w:val="Style1"/>
      </w:pPr>
      <w:r>
        <w:rPr>
          <w:highlight w:val="lightGray"/>
        </w:rPr>
        <w:t>17</w:t>
      </w:r>
      <w:r w:rsidRPr="00B41D57">
        <w:rPr>
          <w:highlight w:val="lightGray"/>
        </w:rPr>
        <w:t>.</w:t>
      </w:r>
      <w:r w:rsidRPr="00B41D57">
        <w:tab/>
      </w:r>
      <w:r>
        <w:t>Další informace</w:t>
      </w:r>
    </w:p>
    <w:p w14:paraId="7064BC3F" w14:textId="77777777" w:rsidR="002E0CD9" w:rsidRDefault="002E0CD9" w:rsidP="00774C8E">
      <w:pPr>
        <w:tabs>
          <w:tab w:val="left" w:pos="4140"/>
        </w:tabs>
        <w:jc w:val="both"/>
      </w:pPr>
    </w:p>
    <w:p w14:paraId="1590BCD1" w14:textId="5D3B3D76" w:rsidR="00E63976" w:rsidRPr="00115AC2" w:rsidRDefault="00E63976" w:rsidP="00E63976">
      <w:pPr>
        <w:tabs>
          <w:tab w:val="left" w:pos="4065"/>
        </w:tabs>
        <w:jc w:val="both"/>
      </w:pPr>
      <w:r w:rsidRPr="00E63976">
        <w:t xml:space="preserve">Imunologické vlastnosti: </w:t>
      </w:r>
      <w:r w:rsidRPr="00115AC2">
        <w:t xml:space="preserve">Stimulace aktivní imunity proti </w:t>
      </w:r>
      <w:proofErr w:type="spellStart"/>
      <w:r w:rsidRPr="00E63976">
        <w:t>parvoviróze</w:t>
      </w:r>
      <w:proofErr w:type="spellEnd"/>
      <w:r w:rsidRPr="00E63976">
        <w:t xml:space="preserve"> psů</w:t>
      </w:r>
      <w:r w:rsidRPr="00115AC2">
        <w:t>.</w:t>
      </w:r>
      <w:r w:rsidRPr="00E63976">
        <w:t xml:space="preserve"> </w:t>
      </w:r>
      <w:proofErr w:type="spellStart"/>
      <w:r w:rsidRPr="00115AC2">
        <w:t>Atenuovan</w:t>
      </w:r>
      <w:r>
        <w:t>ý</w:t>
      </w:r>
      <w:proofErr w:type="spellEnd"/>
      <w:r w:rsidRPr="00115AC2">
        <w:t xml:space="preserve"> vir</w:t>
      </w:r>
      <w:r>
        <w:t>us</w:t>
      </w:r>
      <w:r w:rsidRPr="00115AC2">
        <w:t xml:space="preserve"> obsažen</w:t>
      </w:r>
      <w:r>
        <w:t>ý</w:t>
      </w:r>
      <w:r w:rsidRPr="00115AC2">
        <w:t xml:space="preserve"> ve vakcíně se v imunizovaném zvířeti pomnoží a vyvol</w:t>
      </w:r>
      <w:r>
        <w:t>á</w:t>
      </w:r>
      <w:r w:rsidRPr="00115AC2">
        <w:t xml:space="preserve"> infekční </w:t>
      </w:r>
      <w:proofErr w:type="spellStart"/>
      <w:r w:rsidRPr="00115AC2">
        <w:t>nekontagiózní</w:t>
      </w:r>
      <w:proofErr w:type="spellEnd"/>
      <w:r w:rsidRPr="00115AC2">
        <w:t xml:space="preserve"> imunizující proces. U</w:t>
      </w:r>
      <w:r>
        <w:t> </w:t>
      </w:r>
      <w:r w:rsidRPr="00115AC2">
        <w:t>mláďat je k ochraně zvířat využito kolostrální imunity. Vzniká řada obranných mechanizmů snižujících následné rozvinutí onemocnění po kontaktu s infekcí. Specifická ochrana zvířat proti onemocnění je vázána zejména na humorální imunitu.</w:t>
      </w:r>
      <w:r w:rsidRPr="00E63976">
        <w:t xml:space="preserve"> </w:t>
      </w:r>
      <w:r w:rsidRPr="00115AC2">
        <w:t xml:space="preserve">Se vznikem specifické imunity </w:t>
      </w:r>
      <w:r>
        <w:t>je</w:t>
      </w:r>
      <w:r w:rsidRPr="00115AC2">
        <w:t xml:space="preserve"> imunogen</w:t>
      </w:r>
      <w:r>
        <w:t xml:space="preserve"> postupně aktivně degradován</w:t>
      </w:r>
      <w:r w:rsidRPr="00115AC2">
        <w:t xml:space="preserve"> a metabolizován. Pomocné látky jsou po imunizaci zvířat metabolizovány, degradovány a vyloučeny organismem. </w:t>
      </w:r>
    </w:p>
    <w:p w14:paraId="6CA86807" w14:textId="77777777" w:rsidR="00E63976" w:rsidRPr="00BE33FD" w:rsidRDefault="00E63976" w:rsidP="00E63976">
      <w:pPr>
        <w:pStyle w:val="SDstyl"/>
        <w:tabs>
          <w:tab w:val="left" w:pos="1635"/>
        </w:tabs>
        <w:rPr>
          <w:sz w:val="22"/>
          <w:lang w:eastAsia="en-US"/>
        </w:rPr>
      </w:pPr>
      <w:r w:rsidRPr="00E63976">
        <w:rPr>
          <w:sz w:val="22"/>
          <w:lang w:eastAsia="en-US"/>
        </w:rPr>
        <w:tab/>
      </w:r>
    </w:p>
    <w:p w14:paraId="77693A50" w14:textId="4DF5D127" w:rsidR="00774C8E" w:rsidRPr="00E63976" w:rsidRDefault="00774C8E" w:rsidP="00E63976">
      <w:pPr>
        <w:tabs>
          <w:tab w:val="left" w:pos="4140"/>
        </w:tabs>
        <w:jc w:val="both"/>
      </w:pPr>
    </w:p>
    <w:sectPr w:rsidR="00774C8E" w:rsidRPr="00E63976" w:rsidSect="003837F1">
      <w:footerReference w:type="default" r:id="rId13"/>
      <w:footerReference w:type="first" r:id="rId14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862272" w14:textId="77777777" w:rsidR="00950CBC" w:rsidRDefault="00950CBC">
      <w:pPr>
        <w:spacing w:line="240" w:lineRule="auto"/>
      </w:pPr>
      <w:r>
        <w:separator/>
      </w:r>
    </w:p>
  </w:endnote>
  <w:endnote w:type="continuationSeparator" w:id="0">
    <w:p w14:paraId="614A55C4" w14:textId="77777777" w:rsidR="00950CBC" w:rsidRDefault="00950CB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0D421F" w14:textId="77777777" w:rsidR="003A1647" w:rsidRPr="00E0068C" w:rsidRDefault="003A164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rPr>
        <w:rFonts w:ascii="Times New Roman" w:hAnsi="Times New Roman"/>
      </w:rPr>
      <w:fldChar w:fldCharType="begin"/>
    </w:r>
    <w:r w:rsidRPr="00E0068C">
      <w:rPr>
        <w:rFonts w:ascii="Times New Roman" w:hAnsi="Times New Roman"/>
      </w:rPr>
      <w:instrText xml:space="preserve"> PAGE  \* MERGEFORMAT </w:instrText>
    </w:r>
    <w:r w:rsidRPr="00E0068C">
      <w:rPr>
        <w:rFonts w:ascii="Times New Roman" w:hAnsi="Times New Roman"/>
      </w:rPr>
      <w:fldChar w:fldCharType="separate"/>
    </w:r>
    <w:r w:rsidR="00214164">
      <w:rPr>
        <w:rFonts w:ascii="Times New Roman" w:hAnsi="Times New Roman"/>
        <w:noProof/>
      </w:rPr>
      <w:t>2</w:t>
    </w:r>
    <w:r w:rsidRPr="00E0068C">
      <w:rPr>
        <w:rFonts w:ascii="Times New Roman" w:hAnsi="Times New Roman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6C502" w14:textId="77777777" w:rsidR="003A1647" w:rsidRPr="00E0068C" w:rsidRDefault="003A1647">
    <w:pPr>
      <w:pStyle w:val="Zpat"/>
      <w:tabs>
        <w:tab w:val="clear" w:pos="8930"/>
        <w:tab w:val="right" w:pos="8931"/>
      </w:tabs>
      <w:jc w:val="center"/>
      <w:rPr>
        <w:rFonts w:ascii="Times New Roman" w:hAnsi="Times New Roman"/>
      </w:rPr>
    </w:pPr>
    <w:r w:rsidRPr="00E0068C">
      <w:fldChar w:fldCharType="begin"/>
    </w:r>
    <w:r w:rsidRPr="00E0068C">
      <w:instrText xml:space="preserve"> PAGE  \* MERGEFORMAT </w:instrText>
    </w:r>
    <w:r w:rsidRPr="00E0068C">
      <w:fldChar w:fldCharType="separate"/>
    </w:r>
    <w:r w:rsidRPr="00E0068C">
      <w:t>3</w:t>
    </w:r>
    <w:r w:rsidRPr="00E0068C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98CC26" w14:textId="77777777" w:rsidR="00950CBC" w:rsidRDefault="00950CBC">
      <w:pPr>
        <w:spacing w:line="240" w:lineRule="auto"/>
      </w:pPr>
      <w:r>
        <w:separator/>
      </w:r>
    </w:p>
  </w:footnote>
  <w:footnote w:type="continuationSeparator" w:id="0">
    <w:p w14:paraId="6A246422" w14:textId="77777777" w:rsidR="00950CBC" w:rsidRDefault="00950CB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006F37"/>
    <w:multiLevelType w:val="hybridMultilevel"/>
    <w:tmpl w:val="AE14AB84"/>
    <w:lvl w:ilvl="0" w:tplc="75C68E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E28F86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D2F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1499A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9200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8A8E8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A04F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07A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B2D1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773A82"/>
    <w:multiLevelType w:val="hybridMultilevel"/>
    <w:tmpl w:val="DD3CF770"/>
    <w:lvl w:ilvl="0" w:tplc="87F4FF3C">
      <w:start w:val="6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3F0D5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84866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EA06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756BD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9AD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06EB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E6E2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84E03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590322"/>
    <w:multiLevelType w:val="singleLevel"/>
    <w:tmpl w:val="A8F43FF2"/>
    <w:lvl w:ilvl="0">
      <w:start w:val="1"/>
      <w:numFmt w:val="decimal"/>
      <w:lvlText w:val="Figure: %1. "/>
      <w:lvlJc w:val="left"/>
      <w:pPr>
        <w:tabs>
          <w:tab w:val="num" w:pos="1080"/>
        </w:tabs>
        <w:ind w:left="360" w:hanging="360"/>
      </w:pPr>
    </w:lvl>
  </w:abstractNum>
  <w:abstractNum w:abstractNumId="4" w15:restartNumberingAfterBreak="0">
    <w:nsid w:val="056809B1"/>
    <w:multiLevelType w:val="multilevel"/>
    <w:tmpl w:val="D9AA0AA0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6" w15:restartNumberingAfterBreak="0">
    <w:nsid w:val="0D2A2D5A"/>
    <w:multiLevelType w:val="hybridMultilevel"/>
    <w:tmpl w:val="2E749F0C"/>
    <w:lvl w:ilvl="0" w:tplc="9AA65542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57C6CC8E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F118D7BA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9B4A1338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BCBAB906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BE3CB16E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775EBB46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EC9A8FA6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67D48F0C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7" w15:restartNumberingAfterBreak="0">
    <w:nsid w:val="1343193C"/>
    <w:multiLevelType w:val="hybridMultilevel"/>
    <w:tmpl w:val="70584BD4"/>
    <w:lvl w:ilvl="0" w:tplc="30CC6EEE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FE7A2B82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6804D69C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D938E286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E92AAA9E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FD82FAE0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1482FE94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17A0DCF2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D0CA6F3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8" w15:restartNumberingAfterBreak="0">
    <w:nsid w:val="16B978CD"/>
    <w:multiLevelType w:val="singleLevel"/>
    <w:tmpl w:val="31304CA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9" w15:restartNumberingAfterBreak="0">
    <w:nsid w:val="1EA37FC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10" w15:restartNumberingAfterBreak="0">
    <w:nsid w:val="1FBF0E2B"/>
    <w:multiLevelType w:val="hybridMultilevel"/>
    <w:tmpl w:val="8E0A8F32"/>
    <w:lvl w:ilvl="0" w:tplc="E1367C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1AACD6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9BE9F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B88A9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B4AA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6876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EC40A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414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3E5A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2B3A5E"/>
    <w:multiLevelType w:val="multilevel"/>
    <w:tmpl w:val="76263460"/>
    <w:lvl w:ilvl="0">
      <w:start w:val="1"/>
      <w:numFmt w:val="upperRoman"/>
      <w:pStyle w:val="AHeader1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AHeader2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AHeader3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AHeader2abc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AHeader3abc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12" w15:restartNumberingAfterBreak="0">
    <w:nsid w:val="2B354683"/>
    <w:multiLevelType w:val="hybridMultilevel"/>
    <w:tmpl w:val="0EE81776"/>
    <w:lvl w:ilvl="0" w:tplc="F18E99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F3C03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584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2C497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66AA1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38CB2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48E4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54A1B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C88F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6A670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EE53610"/>
    <w:multiLevelType w:val="singleLevel"/>
    <w:tmpl w:val="A2B8F0DC"/>
    <w:lvl w:ilvl="0">
      <w:start w:val="1"/>
      <w:numFmt w:val="upperLetter"/>
      <w:lvlText w:val="%1."/>
      <w:legacy w:legacy="1" w:legacySpace="0" w:legacyIndent="360"/>
      <w:lvlJc w:val="left"/>
      <w:pPr>
        <w:ind w:left="1494" w:hanging="360"/>
      </w:pPr>
    </w:lvl>
  </w:abstractNum>
  <w:abstractNum w:abstractNumId="15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 w15:restartNumberingAfterBreak="0">
    <w:nsid w:val="36D96073"/>
    <w:multiLevelType w:val="hybridMultilevel"/>
    <w:tmpl w:val="CA663CC0"/>
    <w:lvl w:ilvl="0" w:tplc="D7E2A2F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69D80EA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9ACCED4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C4E29918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B3D2F72E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4DEE2A6E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40100BEA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394DB00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722BB5E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DA64B37"/>
    <w:multiLevelType w:val="hybridMultilevel"/>
    <w:tmpl w:val="6D20E0BE"/>
    <w:lvl w:ilvl="0" w:tplc="638429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ambria" w:hAnsi="Cambria" w:hint="default"/>
      </w:rPr>
    </w:lvl>
    <w:lvl w:ilvl="1" w:tplc="1420587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1A94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1277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F0C9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D8E9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0249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2E7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AEA01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7373A9"/>
    <w:multiLevelType w:val="hybridMultilevel"/>
    <w:tmpl w:val="E3BA04EE"/>
    <w:lvl w:ilvl="0" w:tplc="71A065EE">
      <w:start w:val="1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E4B48E1C">
      <w:start w:val="5"/>
      <w:numFmt w:val="decimal"/>
      <w:lvlText w:val="%2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2A9281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E401C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74ED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24E1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8A3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ACE8C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4056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810019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0" w15:restartNumberingAfterBreak="0">
    <w:nsid w:val="4DAE5508"/>
    <w:multiLevelType w:val="hybridMultilevel"/>
    <w:tmpl w:val="DA0EE772"/>
    <w:lvl w:ilvl="0" w:tplc="45D2E4D6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9D7C20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7BA8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32A77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4200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D8E8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E0C2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46B1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E94BD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BB473E"/>
    <w:multiLevelType w:val="hybridMultilevel"/>
    <w:tmpl w:val="BA782D10"/>
    <w:lvl w:ilvl="0" w:tplc="CB74CB74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E603F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70AF8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F200E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266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EC653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91CF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8267D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18AA1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F1F1D26"/>
    <w:multiLevelType w:val="hybridMultilevel"/>
    <w:tmpl w:val="2E749F0C"/>
    <w:lvl w:ilvl="0" w:tplc="6AB4ED70">
      <w:start w:val="1"/>
      <w:numFmt w:val="bullet"/>
      <w:lvlText w:val=""/>
      <w:lvlJc w:val="left"/>
      <w:pPr>
        <w:tabs>
          <w:tab w:val="num" w:pos="776"/>
        </w:tabs>
        <w:ind w:left="776" w:hanging="360"/>
      </w:pPr>
      <w:rPr>
        <w:rFonts w:ascii="Symbol" w:hAnsi="Symbol" w:hint="default"/>
      </w:rPr>
    </w:lvl>
    <w:lvl w:ilvl="1" w:tplc="655AB4CC" w:tentative="1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9E106FC8" w:tentative="1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E848D8D0" w:tentative="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hint="default"/>
      </w:rPr>
    </w:lvl>
    <w:lvl w:ilvl="4" w:tplc="2656247C" w:tentative="1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hint="default"/>
      </w:rPr>
    </w:lvl>
    <w:lvl w:ilvl="5" w:tplc="1E0879E2" w:tentative="1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hint="default"/>
      </w:rPr>
    </w:lvl>
    <w:lvl w:ilvl="6" w:tplc="41BE8BB0" w:tentative="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hint="default"/>
      </w:rPr>
    </w:lvl>
    <w:lvl w:ilvl="7" w:tplc="8A66DC98" w:tentative="1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hint="default"/>
      </w:rPr>
    </w:lvl>
    <w:lvl w:ilvl="8" w:tplc="5C523134" w:tentative="1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hint="default"/>
      </w:rPr>
    </w:lvl>
  </w:abstractNum>
  <w:abstractNum w:abstractNumId="23" w15:restartNumberingAfterBreak="0">
    <w:nsid w:val="52C80393"/>
    <w:multiLevelType w:val="hybridMultilevel"/>
    <w:tmpl w:val="7996087A"/>
    <w:lvl w:ilvl="0" w:tplc="05D2A48C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092636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1024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182F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603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00A2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7EA8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4827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EC06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0C4365"/>
    <w:multiLevelType w:val="singleLevel"/>
    <w:tmpl w:val="FFFFFFFF"/>
    <w:lvl w:ilvl="0">
      <w:start w:val="1"/>
      <w:numFmt w:val="bullet"/>
      <w:lvlText w:val="-"/>
      <w:legacy w:legacy="1" w:legacySpace="0" w:legacyIndent="360"/>
      <w:lvlJc w:val="left"/>
      <w:pPr>
        <w:ind w:left="1800" w:hanging="360"/>
      </w:pPr>
    </w:lvl>
  </w:abstractNum>
  <w:abstractNum w:abstractNumId="25" w15:restartNumberingAfterBreak="0">
    <w:nsid w:val="5A3F65D8"/>
    <w:multiLevelType w:val="multilevel"/>
    <w:tmpl w:val="A02E932A"/>
    <w:numStyleLink w:val="BulletsAgency"/>
  </w:abstractNum>
  <w:abstractNum w:abstractNumId="26" w15:restartNumberingAfterBreak="0">
    <w:nsid w:val="5B45364D"/>
    <w:multiLevelType w:val="singleLevel"/>
    <w:tmpl w:val="CDFCF48C"/>
    <w:lvl w:ilvl="0">
      <w:start w:val="8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</w:abstractNum>
  <w:abstractNum w:abstractNumId="27" w15:restartNumberingAfterBreak="0">
    <w:nsid w:val="5E0C3C1E"/>
    <w:multiLevelType w:val="hybridMultilevel"/>
    <w:tmpl w:val="BCC6941C"/>
    <w:lvl w:ilvl="0" w:tplc="7CC2A3F4">
      <w:start w:val="1"/>
      <w:numFmt w:val="upperLetter"/>
      <w:pStyle w:val="Style3"/>
      <w:suff w:val="space"/>
      <w:lvlText w:val="%1."/>
      <w:lvlJc w:val="left"/>
      <w:pPr>
        <w:ind w:left="0" w:firstLine="0"/>
      </w:pPr>
      <w:rPr>
        <w:rFonts w:hint="default"/>
      </w:rPr>
    </w:lvl>
    <w:lvl w:ilvl="1" w:tplc="510EF5D0" w:tentative="1">
      <w:start w:val="1"/>
      <w:numFmt w:val="lowerLetter"/>
      <w:lvlText w:val="%2."/>
      <w:lvlJc w:val="left"/>
      <w:pPr>
        <w:ind w:left="1440" w:hanging="360"/>
      </w:pPr>
    </w:lvl>
    <w:lvl w:ilvl="2" w:tplc="D9C2601C" w:tentative="1">
      <w:start w:val="1"/>
      <w:numFmt w:val="lowerRoman"/>
      <w:lvlText w:val="%3."/>
      <w:lvlJc w:val="right"/>
      <w:pPr>
        <w:ind w:left="2160" w:hanging="180"/>
      </w:pPr>
    </w:lvl>
    <w:lvl w:ilvl="3" w:tplc="985A233A" w:tentative="1">
      <w:start w:val="1"/>
      <w:numFmt w:val="decimal"/>
      <w:lvlText w:val="%4."/>
      <w:lvlJc w:val="left"/>
      <w:pPr>
        <w:ind w:left="2880" w:hanging="360"/>
      </w:pPr>
    </w:lvl>
    <w:lvl w:ilvl="4" w:tplc="E28CD7C4" w:tentative="1">
      <w:start w:val="1"/>
      <w:numFmt w:val="lowerLetter"/>
      <w:lvlText w:val="%5."/>
      <w:lvlJc w:val="left"/>
      <w:pPr>
        <w:ind w:left="3600" w:hanging="360"/>
      </w:pPr>
    </w:lvl>
    <w:lvl w:ilvl="5" w:tplc="12D6DDF0" w:tentative="1">
      <w:start w:val="1"/>
      <w:numFmt w:val="lowerRoman"/>
      <w:lvlText w:val="%6."/>
      <w:lvlJc w:val="right"/>
      <w:pPr>
        <w:ind w:left="4320" w:hanging="180"/>
      </w:pPr>
    </w:lvl>
    <w:lvl w:ilvl="6" w:tplc="F01E3422" w:tentative="1">
      <w:start w:val="1"/>
      <w:numFmt w:val="decimal"/>
      <w:lvlText w:val="%7."/>
      <w:lvlJc w:val="left"/>
      <w:pPr>
        <w:ind w:left="5040" w:hanging="360"/>
      </w:pPr>
    </w:lvl>
    <w:lvl w:ilvl="7" w:tplc="487E8D6A" w:tentative="1">
      <w:start w:val="1"/>
      <w:numFmt w:val="lowerLetter"/>
      <w:lvlText w:val="%8."/>
      <w:lvlJc w:val="left"/>
      <w:pPr>
        <w:ind w:left="5760" w:hanging="360"/>
      </w:pPr>
    </w:lvl>
    <w:lvl w:ilvl="8" w:tplc="91B8D9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0E67BF"/>
    <w:multiLevelType w:val="hybridMultilevel"/>
    <w:tmpl w:val="B1D854E2"/>
    <w:lvl w:ilvl="0" w:tplc="2786997A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5C0E0A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F249E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AC95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42F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5606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4CB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209DA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D014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8C02A1"/>
    <w:multiLevelType w:val="singleLevel"/>
    <w:tmpl w:val="E7D22186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</w:lvl>
  </w:abstractNum>
  <w:abstractNum w:abstractNumId="30" w15:restartNumberingAfterBreak="0">
    <w:nsid w:val="68247730"/>
    <w:multiLevelType w:val="singleLevel"/>
    <w:tmpl w:val="6096C72A"/>
    <w:lvl w:ilvl="0">
      <w:start w:val="5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31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6BEB7447"/>
    <w:multiLevelType w:val="singleLevel"/>
    <w:tmpl w:val="FFFFFFFF"/>
    <w:lvl w:ilvl="0">
      <w:start w:val="1"/>
      <w:numFmt w:val="bullet"/>
      <w:lvlText w:val="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33" w15:restartNumberingAfterBreak="0">
    <w:nsid w:val="6D941758"/>
    <w:multiLevelType w:val="singleLevel"/>
    <w:tmpl w:val="98907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34" w15:restartNumberingAfterBreak="0">
    <w:nsid w:val="71FB76EB"/>
    <w:multiLevelType w:val="hybridMultilevel"/>
    <w:tmpl w:val="CC66055E"/>
    <w:lvl w:ilvl="0" w:tplc="FA5E6A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5A89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AC57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B12A5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140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66058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9E52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0800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8C24EB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2087B01"/>
    <w:multiLevelType w:val="hybridMultilevel"/>
    <w:tmpl w:val="D4C290BC"/>
    <w:lvl w:ilvl="0" w:tplc="D0D656B6">
      <w:start w:val="4"/>
      <w:numFmt w:val="upperLetter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CE4FB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143F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3EC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EDA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9421C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B608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3AA2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E435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5E1091A"/>
    <w:multiLevelType w:val="hybridMultilevel"/>
    <w:tmpl w:val="9D5C3D80"/>
    <w:lvl w:ilvl="0" w:tplc="C2C6AA12">
      <w:start w:val="1"/>
      <w:numFmt w:val="decimal"/>
      <w:lvlText w:val="%1."/>
      <w:lvlJc w:val="left"/>
      <w:pPr>
        <w:ind w:left="720" w:hanging="360"/>
      </w:pPr>
    </w:lvl>
    <w:lvl w:ilvl="1" w:tplc="032E5A62" w:tentative="1">
      <w:start w:val="1"/>
      <w:numFmt w:val="lowerLetter"/>
      <w:lvlText w:val="%2."/>
      <w:lvlJc w:val="left"/>
      <w:pPr>
        <w:ind w:left="1440" w:hanging="360"/>
      </w:pPr>
    </w:lvl>
    <w:lvl w:ilvl="2" w:tplc="E40C43EA" w:tentative="1">
      <w:start w:val="1"/>
      <w:numFmt w:val="lowerRoman"/>
      <w:lvlText w:val="%3."/>
      <w:lvlJc w:val="right"/>
      <w:pPr>
        <w:ind w:left="2160" w:hanging="180"/>
      </w:pPr>
    </w:lvl>
    <w:lvl w:ilvl="3" w:tplc="C5F267D6" w:tentative="1">
      <w:start w:val="1"/>
      <w:numFmt w:val="decimal"/>
      <w:lvlText w:val="%4."/>
      <w:lvlJc w:val="left"/>
      <w:pPr>
        <w:ind w:left="2880" w:hanging="360"/>
      </w:pPr>
    </w:lvl>
    <w:lvl w:ilvl="4" w:tplc="E698002E" w:tentative="1">
      <w:start w:val="1"/>
      <w:numFmt w:val="lowerLetter"/>
      <w:lvlText w:val="%5."/>
      <w:lvlJc w:val="left"/>
      <w:pPr>
        <w:ind w:left="3600" w:hanging="360"/>
      </w:pPr>
    </w:lvl>
    <w:lvl w:ilvl="5" w:tplc="53A8EBA4" w:tentative="1">
      <w:start w:val="1"/>
      <w:numFmt w:val="lowerRoman"/>
      <w:lvlText w:val="%6."/>
      <w:lvlJc w:val="right"/>
      <w:pPr>
        <w:ind w:left="4320" w:hanging="180"/>
      </w:pPr>
    </w:lvl>
    <w:lvl w:ilvl="6" w:tplc="A1B059BA" w:tentative="1">
      <w:start w:val="1"/>
      <w:numFmt w:val="decimal"/>
      <w:lvlText w:val="%7."/>
      <w:lvlJc w:val="left"/>
      <w:pPr>
        <w:ind w:left="5040" w:hanging="360"/>
      </w:pPr>
    </w:lvl>
    <w:lvl w:ilvl="7" w:tplc="974818EA" w:tentative="1">
      <w:start w:val="1"/>
      <w:numFmt w:val="lowerLetter"/>
      <w:lvlText w:val="%8."/>
      <w:lvlJc w:val="left"/>
      <w:pPr>
        <w:ind w:left="5760" w:hanging="360"/>
      </w:pPr>
    </w:lvl>
    <w:lvl w:ilvl="8" w:tplc="1F243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8A5987"/>
    <w:multiLevelType w:val="hybridMultilevel"/>
    <w:tmpl w:val="D73EEE10"/>
    <w:lvl w:ilvl="0" w:tplc="40DEF7C8">
      <w:start w:val="1"/>
      <w:numFmt w:val="bullet"/>
      <w:lvlText w:val=""/>
      <w:lvlJc w:val="left"/>
      <w:pPr>
        <w:tabs>
          <w:tab w:val="num" w:pos="278"/>
        </w:tabs>
        <w:ind w:left="278" w:hanging="360"/>
      </w:pPr>
      <w:rPr>
        <w:rFonts w:ascii="Symbol" w:hAnsi="Symbol" w:hint="default"/>
      </w:rPr>
    </w:lvl>
    <w:lvl w:ilvl="1" w:tplc="478C4A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1DC0D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46461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43A9DE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C1A3F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12EA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1ABA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2496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822616"/>
    <w:multiLevelType w:val="multilevel"/>
    <w:tmpl w:val="AFDADCCA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3">
    <w:abstractNumId w:val="33"/>
  </w:num>
  <w:num w:numId="4">
    <w:abstractNumId w:val="32"/>
  </w:num>
  <w:num w:numId="5">
    <w:abstractNumId w:val="13"/>
  </w:num>
  <w:num w:numId="6">
    <w:abstractNumId w:val="24"/>
  </w:num>
  <w:num w:numId="7">
    <w:abstractNumId w:val="19"/>
  </w:num>
  <w:num w:numId="8">
    <w:abstractNumId w:val="9"/>
  </w:num>
  <w:num w:numId="9">
    <w:abstractNumId w:val="30"/>
  </w:num>
  <w:num w:numId="10">
    <w:abstractNumId w:val="31"/>
  </w:num>
  <w:num w:numId="11">
    <w:abstractNumId w:val="15"/>
  </w:num>
  <w:num w:numId="12">
    <w:abstractNumId w:val="14"/>
  </w:num>
  <w:num w:numId="13">
    <w:abstractNumId w:val="3"/>
  </w:num>
  <w:num w:numId="14">
    <w:abstractNumId w:val="29"/>
  </w:num>
  <w:num w:numId="15">
    <w:abstractNumId w:val="18"/>
  </w:num>
  <w:num w:numId="16">
    <w:abstractNumId w:val="34"/>
  </w:num>
  <w:num w:numId="17">
    <w:abstractNumId w:val="10"/>
  </w:num>
  <w:num w:numId="18">
    <w:abstractNumId w:val="1"/>
  </w:num>
  <w:num w:numId="19">
    <w:abstractNumId w:val="16"/>
  </w:num>
  <w:num w:numId="20">
    <w:abstractNumId w:val="4"/>
  </w:num>
  <w:num w:numId="21">
    <w:abstractNumId w:val="8"/>
  </w:num>
  <w:num w:numId="22">
    <w:abstractNumId w:val="26"/>
  </w:num>
  <w:num w:numId="23">
    <w:abstractNumId w:val="35"/>
  </w:num>
  <w:num w:numId="24">
    <w:abstractNumId w:val="21"/>
  </w:num>
  <w:num w:numId="25">
    <w:abstractNumId w:val="11"/>
  </w:num>
  <w:num w:numId="26">
    <w:abstractNumId w:val="12"/>
  </w:num>
  <w:num w:numId="27">
    <w:abstractNumId w:val="6"/>
  </w:num>
  <w:num w:numId="28">
    <w:abstractNumId w:val="7"/>
  </w:num>
  <w:num w:numId="29">
    <w:abstractNumId w:val="22"/>
  </w:num>
  <w:num w:numId="30">
    <w:abstractNumId w:val="37"/>
  </w:num>
  <w:num w:numId="31">
    <w:abstractNumId w:val="38"/>
  </w:num>
  <w:num w:numId="32">
    <w:abstractNumId w:val="20"/>
  </w:num>
  <w:num w:numId="33">
    <w:abstractNumId w:val="28"/>
  </w:num>
  <w:num w:numId="34">
    <w:abstractNumId w:val="23"/>
  </w:num>
  <w:num w:numId="35">
    <w:abstractNumId w:val="2"/>
  </w:num>
  <w:num w:numId="36">
    <w:abstractNumId w:val="5"/>
  </w:num>
  <w:num w:numId="37">
    <w:abstractNumId w:val="25"/>
  </w:num>
  <w:num w:numId="38">
    <w:abstractNumId w:val="17"/>
  </w:num>
  <w:num w:numId="39">
    <w:abstractNumId w:val="36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egistered" w:val="-1"/>
    <w:docVar w:name="Version" w:val="0"/>
  </w:docVars>
  <w:rsids>
    <w:rsidRoot w:val="00C114FF"/>
    <w:rsid w:val="0000306E"/>
    <w:rsid w:val="00004795"/>
    <w:rsid w:val="00021B82"/>
    <w:rsid w:val="00021BB7"/>
    <w:rsid w:val="00024777"/>
    <w:rsid w:val="00024E21"/>
    <w:rsid w:val="00027100"/>
    <w:rsid w:val="00030AD8"/>
    <w:rsid w:val="000349AA"/>
    <w:rsid w:val="00036C50"/>
    <w:rsid w:val="000471D9"/>
    <w:rsid w:val="00052D2B"/>
    <w:rsid w:val="00054F55"/>
    <w:rsid w:val="00056EE7"/>
    <w:rsid w:val="00062945"/>
    <w:rsid w:val="00063946"/>
    <w:rsid w:val="00067023"/>
    <w:rsid w:val="00075DDE"/>
    <w:rsid w:val="00080453"/>
    <w:rsid w:val="0008169A"/>
    <w:rsid w:val="00082200"/>
    <w:rsid w:val="000838BB"/>
    <w:rsid w:val="000860CE"/>
    <w:rsid w:val="00087251"/>
    <w:rsid w:val="00092A37"/>
    <w:rsid w:val="000938A6"/>
    <w:rsid w:val="00096E78"/>
    <w:rsid w:val="00097C1E"/>
    <w:rsid w:val="000A0743"/>
    <w:rsid w:val="000A1DF5"/>
    <w:rsid w:val="000B7873"/>
    <w:rsid w:val="000C02A1"/>
    <w:rsid w:val="000C0D55"/>
    <w:rsid w:val="000C1D4F"/>
    <w:rsid w:val="000C3ED7"/>
    <w:rsid w:val="000C55E6"/>
    <w:rsid w:val="000C687A"/>
    <w:rsid w:val="000D033C"/>
    <w:rsid w:val="000D67D0"/>
    <w:rsid w:val="000E10BE"/>
    <w:rsid w:val="000E115E"/>
    <w:rsid w:val="000E195C"/>
    <w:rsid w:val="000E1D86"/>
    <w:rsid w:val="000E3602"/>
    <w:rsid w:val="000E705A"/>
    <w:rsid w:val="000E7A89"/>
    <w:rsid w:val="000F1714"/>
    <w:rsid w:val="000F38DA"/>
    <w:rsid w:val="000F5822"/>
    <w:rsid w:val="000F796B"/>
    <w:rsid w:val="0010031E"/>
    <w:rsid w:val="001012EB"/>
    <w:rsid w:val="001067B0"/>
    <w:rsid w:val="001078D1"/>
    <w:rsid w:val="00111185"/>
    <w:rsid w:val="00115782"/>
    <w:rsid w:val="00115BD5"/>
    <w:rsid w:val="00116067"/>
    <w:rsid w:val="001214EE"/>
    <w:rsid w:val="00123246"/>
    <w:rsid w:val="00124F36"/>
    <w:rsid w:val="00125666"/>
    <w:rsid w:val="001259E3"/>
    <w:rsid w:val="00125C80"/>
    <w:rsid w:val="00136923"/>
    <w:rsid w:val="00136DCF"/>
    <w:rsid w:val="0013799F"/>
    <w:rsid w:val="00140DF6"/>
    <w:rsid w:val="00145C3F"/>
    <w:rsid w:val="00145D34"/>
    <w:rsid w:val="00146284"/>
    <w:rsid w:val="0014690F"/>
    <w:rsid w:val="0015098E"/>
    <w:rsid w:val="00153B3A"/>
    <w:rsid w:val="00164543"/>
    <w:rsid w:val="00164C48"/>
    <w:rsid w:val="00165F25"/>
    <w:rsid w:val="001674D3"/>
    <w:rsid w:val="00171A1B"/>
    <w:rsid w:val="00174721"/>
    <w:rsid w:val="00175264"/>
    <w:rsid w:val="001803D2"/>
    <w:rsid w:val="0018228B"/>
    <w:rsid w:val="00185B50"/>
    <w:rsid w:val="0018625C"/>
    <w:rsid w:val="0018657D"/>
    <w:rsid w:val="00187A5D"/>
    <w:rsid w:val="00187DE7"/>
    <w:rsid w:val="00187E62"/>
    <w:rsid w:val="00192045"/>
    <w:rsid w:val="00192D98"/>
    <w:rsid w:val="00193B14"/>
    <w:rsid w:val="00193E72"/>
    <w:rsid w:val="00195267"/>
    <w:rsid w:val="0019600B"/>
    <w:rsid w:val="0019662B"/>
    <w:rsid w:val="0019686E"/>
    <w:rsid w:val="0019786B"/>
    <w:rsid w:val="001A0E2C"/>
    <w:rsid w:val="001A1238"/>
    <w:rsid w:val="001A28C9"/>
    <w:rsid w:val="001A34BC"/>
    <w:rsid w:val="001A621E"/>
    <w:rsid w:val="001B1C77"/>
    <w:rsid w:val="001B26EB"/>
    <w:rsid w:val="001B6F4A"/>
    <w:rsid w:val="001B7B38"/>
    <w:rsid w:val="001C3530"/>
    <w:rsid w:val="001C5288"/>
    <w:rsid w:val="001C5B03"/>
    <w:rsid w:val="001D4CE4"/>
    <w:rsid w:val="001D6052"/>
    <w:rsid w:val="001D6D96"/>
    <w:rsid w:val="001E0E60"/>
    <w:rsid w:val="001E3CE9"/>
    <w:rsid w:val="001E5621"/>
    <w:rsid w:val="001F1C7E"/>
    <w:rsid w:val="001F3239"/>
    <w:rsid w:val="001F3EF9"/>
    <w:rsid w:val="001F627D"/>
    <w:rsid w:val="001F6622"/>
    <w:rsid w:val="001F6F38"/>
    <w:rsid w:val="00200EFE"/>
    <w:rsid w:val="0020126C"/>
    <w:rsid w:val="00202A85"/>
    <w:rsid w:val="00202EA3"/>
    <w:rsid w:val="002100FC"/>
    <w:rsid w:val="00213890"/>
    <w:rsid w:val="00214164"/>
    <w:rsid w:val="00214E52"/>
    <w:rsid w:val="002207C0"/>
    <w:rsid w:val="0022380D"/>
    <w:rsid w:val="00224B93"/>
    <w:rsid w:val="00226630"/>
    <w:rsid w:val="002332B3"/>
    <w:rsid w:val="0023676E"/>
    <w:rsid w:val="002414B6"/>
    <w:rsid w:val="002422EB"/>
    <w:rsid w:val="00242397"/>
    <w:rsid w:val="002427BF"/>
    <w:rsid w:val="002446DC"/>
    <w:rsid w:val="002452BE"/>
    <w:rsid w:val="00247A48"/>
    <w:rsid w:val="00250DD1"/>
    <w:rsid w:val="00251183"/>
    <w:rsid w:val="00251689"/>
    <w:rsid w:val="0025267C"/>
    <w:rsid w:val="00253B6B"/>
    <w:rsid w:val="00256A03"/>
    <w:rsid w:val="0025748D"/>
    <w:rsid w:val="00265656"/>
    <w:rsid w:val="00265E77"/>
    <w:rsid w:val="00266155"/>
    <w:rsid w:val="0027270B"/>
    <w:rsid w:val="00272952"/>
    <w:rsid w:val="00272B36"/>
    <w:rsid w:val="00274D17"/>
    <w:rsid w:val="00282E7B"/>
    <w:rsid w:val="002838C8"/>
    <w:rsid w:val="00285363"/>
    <w:rsid w:val="00290805"/>
    <w:rsid w:val="00290C2A"/>
    <w:rsid w:val="00290DF1"/>
    <w:rsid w:val="002931DD"/>
    <w:rsid w:val="00294969"/>
    <w:rsid w:val="00295140"/>
    <w:rsid w:val="002A0E7C"/>
    <w:rsid w:val="002A0EED"/>
    <w:rsid w:val="002A21ED"/>
    <w:rsid w:val="002A3F88"/>
    <w:rsid w:val="002A710D"/>
    <w:rsid w:val="002B0F11"/>
    <w:rsid w:val="002B2E17"/>
    <w:rsid w:val="002B50BC"/>
    <w:rsid w:val="002B6560"/>
    <w:rsid w:val="002B6599"/>
    <w:rsid w:val="002C1F27"/>
    <w:rsid w:val="002C55FF"/>
    <w:rsid w:val="002C592B"/>
    <w:rsid w:val="002D300D"/>
    <w:rsid w:val="002D3AEA"/>
    <w:rsid w:val="002E0CD4"/>
    <w:rsid w:val="002E0CD9"/>
    <w:rsid w:val="002E3A90"/>
    <w:rsid w:val="002E46CC"/>
    <w:rsid w:val="002E4C46"/>
    <w:rsid w:val="002E4F48"/>
    <w:rsid w:val="002E62CB"/>
    <w:rsid w:val="002E6DF1"/>
    <w:rsid w:val="002E6ED9"/>
    <w:rsid w:val="002F0957"/>
    <w:rsid w:val="002F3A7F"/>
    <w:rsid w:val="002F41AD"/>
    <w:rsid w:val="002F43F6"/>
    <w:rsid w:val="002F64C6"/>
    <w:rsid w:val="002F6DAA"/>
    <w:rsid w:val="002F6EE3"/>
    <w:rsid w:val="002F71D5"/>
    <w:rsid w:val="003020BB"/>
    <w:rsid w:val="00302266"/>
    <w:rsid w:val="0030237C"/>
    <w:rsid w:val="00304393"/>
    <w:rsid w:val="0030564C"/>
    <w:rsid w:val="00305AB2"/>
    <w:rsid w:val="00307EB2"/>
    <w:rsid w:val="0031032B"/>
    <w:rsid w:val="00314DB3"/>
    <w:rsid w:val="00316E87"/>
    <w:rsid w:val="0032453E"/>
    <w:rsid w:val="003247F4"/>
    <w:rsid w:val="00325053"/>
    <w:rsid w:val="003256AC"/>
    <w:rsid w:val="00326F46"/>
    <w:rsid w:val="00330CC1"/>
    <w:rsid w:val="0033129D"/>
    <w:rsid w:val="003320ED"/>
    <w:rsid w:val="0033480E"/>
    <w:rsid w:val="00337123"/>
    <w:rsid w:val="00341866"/>
    <w:rsid w:val="00342C0C"/>
    <w:rsid w:val="003535E0"/>
    <w:rsid w:val="003543AC"/>
    <w:rsid w:val="00355AB8"/>
    <w:rsid w:val="00355D02"/>
    <w:rsid w:val="00361607"/>
    <w:rsid w:val="003616DC"/>
    <w:rsid w:val="00364C85"/>
    <w:rsid w:val="00365C0D"/>
    <w:rsid w:val="00366F56"/>
    <w:rsid w:val="00367F82"/>
    <w:rsid w:val="0037032C"/>
    <w:rsid w:val="003737C8"/>
    <w:rsid w:val="0037575A"/>
    <w:rsid w:val="0037589D"/>
    <w:rsid w:val="00376BB1"/>
    <w:rsid w:val="00377E23"/>
    <w:rsid w:val="00380765"/>
    <w:rsid w:val="003817EF"/>
    <w:rsid w:val="0038277C"/>
    <w:rsid w:val="003837F1"/>
    <w:rsid w:val="003841FC"/>
    <w:rsid w:val="00385CE3"/>
    <w:rsid w:val="0038638B"/>
    <w:rsid w:val="003909E0"/>
    <w:rsid w:val="00391622"/>
    <w:rsid w:val="00391B09"/>
    <w:rsid w:val="00393E09"/>
    <w:rsid w:val="00395B15"/>
    <w:rsid w:val="00396026"/>
    <w:rsid w:val="003A1647"/>
    <w:rsid w:val="003A31B9"/>
    <w:rsid w:val="003A3E2F"/>
    <w:rsid w:val="003A6CCB"/>
    <w:rsid w:val="003B0F22"/>
    <w:rsid w:val="003B10C4"/>
    <w:rsid w:val="003B48EB"/>
    <w:rsid w:val="003B516B"/>
    <w:rsid w:val="003B5CD1"/>
    <w:rsid w:val="003B6F2F"/>
    <w:rsid w:val="003C2528"/>
    <w:rsid w:val="003C33FF"/>
    <w:rsid w:val="003C3E0E"/>
    <w:rsid w:val="003C64A5"/>
    <w:rsid w:val="003C703A"/>
    <w:rsid w:val="003D03CC"/>
    <w:rsid w:val="003D378C"/>
    <w:rsid w:val="003D3893"/>
    <w:rsid w:val="003D4475"/>
    <w:rsid w:val="003D4BB7"/>
    <w:rsid w:val="003E0116"/>
    <w:rsid w:val="003E10EE"/>
    <w:rsid w:val="003E26C3"/>
    <w:rsid w:val="003E6225"/>
    <w:rsid w:val="003F0190"/>
    <w:rsid w:val="003F0BC8"/>
    <w:rsid w:val="003F0D6C"/>
    <w:rsid w:val="003F0F26"/>
    <w:rsid w:val="003F12D9"/>
    <w:rsid w:val="003F1B4C"/>
    <w:rsid w:val="003F22E0"/>
    <w:rsid w:val="003F3CE6"/>
    <w:rsid w:val="003F677F"/>
    <w:rsid w:val="004008F6"/>
    <w:rsid w:val="00406F33"/>
    <w:rsid w:val="00407C22"/>
    <w:rsid w:val="00412BBE"/>
    <w:rsid w:val="00414B20"/>
    <w:rsid w:val="0041628A"/>
    <w:rsid w:val="0041670A"/>
    <w:rsid w:val="00417DE3"/>
    <w:rsid w:val="00420850"/>
    <w:rsid w:val="00422C4B"/>
    <w:rsid w:val="00423968"/>
    <w:rsid w:val="00425830"/>
    <w:rsid w:val="00427054"/>
    <w:rsid w:val="004304B1"/>
    <w:rsid w:val="00432DA8"/>
    <w:rsid w:val="0043320A"/>
    <w:rsid w:val="00433256"/>
    <w:rsid w:val="004332E3"/>
    <w:rsid w:val="0043586F"/>
    <w:rsid w:val="004371A3"/>
    <w:rsid w:val="00446960"/>
    <w:rsid w:val="00446F37"/>
    <w:rsid w:val="004518A6"/>
    <w:rsid w:val="00453E1D"/>
    <w:rsid w:val="00454589"/>
    <w:rsid w:val="00456ED0"/>
    <w:rsid w:val="00457550"/>
    <w:rsid w:val="00457B74"/>
    <w:rsid w:val="00461B2A"/>
    <w:rsid w:val="004620A4"/>
    <w:rsid w:val="00466D75"/>
    <w:rsid w:val="00474C50"/>
    <w:rsid w:val="004768DB"/>
    <w:rsid w:val="004771F9"/>
    <w:rsid w:val="004814FD"/>
    <w:rsid w:val="00486006"/>
    <w:rsid w:val="00486BAD"/>
    <w:rsid w:val="00486BBE"/>
    <w:rsid w:val="00487123"/>
    <w:rsid w:val="00495A75"/>
    <w:rsid w:val="00495CAE"/>
    <w:rsid w:val="0049641F"/>
    <w:rsid w:val="004A005B"/>
    <w:rsid w:val="004A1BD5"/>
    <w:rsid w:val="004A61E1"/>
    <w:rsid w:val="004A62ED"/>
    <w:rsid w:val="004B1A75"/>
    <w:rsid w:val="004B2344"/>
    <w:rsid w:val="004B5797"/>
    <w:rsid w:val="004B5DDC"/>
    <w:rsid w:val="004B798E"/>
    <w:rsid w:val="004C0568"/>
    <w:rsid w:val="004C2ABD"/>
    <w:rsid w:val="004C5F62"/>
    <w:rsid w:val="004D2601"/>
    <w:rsid w:val="004D3E58"/>
    <w:rsid w:val="004D6746"/>
    <w:rsid w:val="004D767B"/>
    <w:rsid w:val="004E0F32"/>
    <w:rsid w:val="004E23A1"/>
    <w:rsid w:val="004E493C"/>
    <w:rsid w:val="004E5BD1"/>
    <w:rsid w:val="004E623E"/>
    <w:rsid w:val="004E7092"/>
    <w:rsid w:val="004E7ECE"/>
    <w:rsid w:val="004F1340"/>
    <w:rsid w:val="004F4DB1"/>
    <w:rsid w:val="004F6F64"/>
    <w:rsid w:val="005004EC"/>
    <w:rsid w:val="00506AAE"/>
    <w:rsid w:val="00507B36"/>
    <w:rsid w:val="00517756"/>
    <w:rsid w:val="005202C6"/>
    <w:rsid w:val="00523C53"/>
    <w:rsid w:val="005272F4"/>
    <w:rsid w:val="00527A40"/>
    <w:rsid w:val="00527B8F"/>
    <w:rsid w:val="00536031"/>
    <w:rsid w:val="0054134B"/>
    <w:rsid w:val="00542012"/>
    <w:rsid w:val="00543DF5"/>
    <w:rsid w:val="00545A61"/>
    <w:rsid w:val="0055260D"/>
    <w:rsid w:val="00554C27"/>
    <w:rsid w:val="00555422"/>
    <w:rsid w:val="00555810"/>
    <w:rsid w:val="005578FC"/>
    <w:rsid w:val="00562715"/>
    <w:rsid w:val="00562DCA"/>
    <w:rsid w:val="00565524"/>
    <w:rsid w:val="0056568F"/>
    <w:rsid w:val="005720F7"/>
    <w:rsid w:val="0057436C"/>
    <w:rsid w:val="00575DE3"/>
    <w:rsid w:val="0058076C"/>
    <w:rsid w:val="00580B08"/>
    <w:rsid w:val="0058213F"/>
    <w:rsid w:val="00582578"/>
    <w:rsid w:val="0058621D"/>
    <w:rsid w:val="00586904"/>
    <w:rsid w:val="005931B5"/>
    <w:rsid w:val="005A3CE5"/>
    <w:rsid w:val="005A4CBE"/>
    <w:rsid w:val="005B04A8"/>
    <w:rsid w:val="005B1FD0"/>
    <w:rsid w:val="005B28AD"/>
    <w:rsid w:val="005B328D"/>
    <w:rsid w:val="005B3503"/>
    <w:rsid w:val="005B3EE7"/>
    <w:rsid w:val="005B4DCD"/>
    <w:rsid w:val="005B4FAD"/>
    <w:rsid w:val="005C15C2"/>
    <w:rsid w:val="005C276A"/>
    <w:rsid w:val="005C4E23"/>
    <w:rsid w:val="005D380C"/>
    <w:rsid w:val="005D3F79"/>
    <w:rsid w:val="005D6E04"/>
    <w:rsid w:val="005D7A12"/>
    <w:rsid w:val="005E476B"/>
    <w:rsid w:val="005E53EE"/>
    <w:rsid w:val="005E66FC"/>
    <w:rsid w:val="005F0542"/>
    <w:rsid w:val="005F0F72"/>
    <w:rsid w:val="005F1C1F"/>
    <w:rsid w:val="005F2FAD"/>
    <w:rsid w:val="005F346D"/>
    <w:rsid w:val="005F38FB"/>
    <w:rsid w:val="005F50D9"/>
    <w:rsid w:val="00602D3B"/>
    <w:rsid w:val="0060326F"/>
    <w:rsid w:val="00606EA1"/>
    <w:rsid w:val="006128F0"/>
    <w:rsid w:val="00616F9E"/>
    <w:rsid w:val="0061726B"/>
    <w:rsid w:val="00617B81"/>
    <w:rsid w:val="00620FEF"/>
    <w:rsid w:val="0062387A"/>
    <w:rsid w:val="006326D8"/>
    <w:rsid w:val="0063377D"/>
    <w:rsid w:val="006344BE"/>
    <w:rsid w:val="00634A66"/>
    <w:rsid w:val="00640336"/>
    <w:rsid w:val="00640FC9"/>
    <w:rsid w:val="006414D3"/>
    <w:rsid w:val="0064151A"/>
    <w:rsid w:val="006432F2"/>
    <w:rsid w:val="00652FC4"/>
    <w:rsid w:val="0065320F"/>
    <w:rsid w:val="00653D64"/>
    <w:rsid w:val="00654E13"/>
    <w:rsid w:val="00655CBB"/>
    <w:rsid w:val="00660CBD"/>
    <w:rsid w:val="00667489"/>
    <w:rsid w:val="00667A57"/>
    <w:rsid w:val="00670D44"/>
    <w:rsid w:val="00673F4C"/>
    <w:rsid w:val="00676AFC"/>
    <w:rsid w:val="006807CD"/>
    <w:rsid w:val="00682D43"/>
    <w:rsid w:val="0068507D"/>
    <w:rsid w:val="00685BAF"/>
    <w:rsid w:val="00690463"/>
    <w:rsid w:val="00693DE5"/>
    <w:rsid w:val="006A0D03"/>
    <w:rsid w:val="006A41E9"/>
    <w:rsid w:val="006B12CB"/>
    <w:rsid w:val="006B2030"/>
    <w:rsid w:val="006B5916"/>
    <w:rsid w:val="006C4775"/>
    <w:rsid w:val="006C4F4A"/>
    <w:rsid w:val="006C5E80"/>
    <w:rsid w:val="006C7CEE"/>
    <w:rsid w:val="006D075E"/>
    <w:rsid w:val="006D09DC"/>
    <w:rsid w:val="006D3509"/>
    <w:rsid w:val="006D7C6E"/>
    <w:rsid w:val="006E15A2"/>
    <w:rsid w:val="006E2F95"/>
    <w:rsid w:val="006F059D"/>
    <w:rsid w:val="006F148B"/>
    <w:rsid w:val="006F3BBA"/>
    <w:rsid w:val="007012F4"/>
    <w:rsid w:val="00704D58"/>
    <w:rsid w:val="00705EAF"/>
    <w:rsid w:val="0070773E"/>
    <w:rsid w:val="007101CC"/>
    <w:rsid w:val="00715C55"/>
    <w:rsid w:val="00721369"/>
    <w:rsid w:val="00724E3B"/>
    <w:rsid w:val="00725EEA"/>
    <w:rsid w:val="007276B6"/>
    <w:rsid w:val="00730908"/>
    <w:rsid w:val="00730CE9"/>
    <w:rsid w:val="0073373D"/>
    <w:rsid w:val="00736B1E"/>
    <w:rsid w:val="00736CAA"/>
    <w:rsid w:val="007439DB"/>
    <w:rsid w:val="007464DA"/>
    <w:rsid w:val="00750705"/>
    <w:rsid w:val="0075505A"/>
    <w:rsid w:val="007568D8"/>
    <w:rsid w:val="007616B4"/>
    <w:rsid w:val="00765316"/>
    <w:rsid w:val="007708C8"/>
    <w:rsid w:val="00774C8E"/>
    <w:rsid w:val="0077719D"/>
    <w:rsid w:val="007772C2"/>
    <w:rsid w:val="00780DF0"/>
    <w:rsid w:val="007810B7"/>
    <w:rsid w:val="00782F0F"/>
    <w:rsid w:val="0078538F"/>
    <w:rsid w:val="00787482"/>
    <w:rsid w:val="00792A66"/>
    <w:rsid w:val="007974D1"/>
    <w:rsid w:val="007A286D"/>
    <w:rsid w:val="007A314D"/>
    <w:rsid w:val="007A38DF"/>
    <w:rsid w:val="007B00E5"/>
    <w:rsid w:val="007B1921"/>
    <w:rsid w:val="007B20CF"/>
    <w:rsid w:val="007B2499"/>
    <w:rsid w:val="007B72E1"/>
    <w:rsid w:val="007B783A"/>
    <w:rsid w:val="007C1B95"/>
    <w:rsid w:val="007C3DF3"/>
    <w:rsid w:val="007C796D"/>
    <w:rsid w:val="007D41B3"/>
    <w:rsid w:val="007D73FB"/>
    <w:rsid w:val="007D7608"/>
    <w:rsid w:val="007E2F2D"/>
    <w:rsid w:val="007F12C1"/>
    <w:rsid w:val="007F1433"/>
    <w:rsid w:val="007F1491"/>
    <w:rsid w:val="007F16DD"/>
    <w:rsid w:val="007F22AE"/>
    <w:rsid w:val="007F2F03"/>
    <w:rsid w:val="007F42CE"/>
    <w:rsid w:val="007F602A"/>
    <w:rsid w:val="00800FE0"/>
    <w:rsid w:val="0080514E"/>
    <w:rsid w:val="008066AD"/>
    <w:rsid w:val="00812CD8"/>
    <w:rsid w:val="008145D9"/>
    <w:rsid w:val="00814AF1"/>
    <w:rsid w:val="0081517F"/>
    <w:rsid w:val="00815370"/>
    <w:rsid w:val="008177DA"/>
    <w:rsid w:val="00820668"/>
    <w:rsid w:val="0082153D"/>
    <w:rsid w:val="008255AA"/>
    <w:rsid w:val="00830FF3"/>
    <w:rsid w:val="008334BF"/>
    <w:rsid w:val="00836B8C"/>
    <w:rsid w:val="00840062"/>
    <w:rsid w:val="008410C5"/>
    <w:rsid w:val="00846C08"/>
    <w:rsid w:val="00850794"/>
    <w:rsid w:val="00852FF2"/>
    <w:rsid w:val="008530E7"/>
    <w:rsid w:val="00856BDB"/>
    <w:rsid w:val="00857675"/>
    <w:rsid w:val="0086185D"/>
    <w:rsid w:val="00861F86"/>
    <w:rsid w:val="00863A6D"/>
    <w:rsid w:val="00865BE0"/>
    <w:rsid w:val="00866BCB"/>
    <w:rsid w:val="00867C0D"/>
    <w:rsid w:val="00871F72"/>
    <w:rsid w:val="00872C48"/>
    <w:rsid w:val="00874D4A"/>
    <w:rsid w:val="00875EC3"/>
    <w:rsid w:val="008763E7"/>
    <w:rsid w:val="008808C5"/>
    <w:rsid w:val="00881A7C"/>
    <w:rsid w:val="00883C78"/>
    <w:rsid w:val="00883F30"/>
    <w:rsid w:val="00885159"/>
    <w:rsid w:val="00885214"/>
    <w:rsid w:val="00887615"/>
    <w:rsid w:val="00890052"/>
    <w:rsid w:val="008947AE"/>
    <w:rsid w:val="00894E3A"/>
    <w:rsid w:val="00895A2F"/>
    <w:rsid w:val="00896EBD"/>
    <w:rsid w:val="008A026F"/>
    <w:rsid w:val="008A2F03"/>
    <w:rsid w:val="008A5665"/>
    <w:rsid w:val="008B0BB5"/>
    <w:rsid w:val="008B24A8"/>
    <w:rsid w:val="008B25E4"/>
    <w:rsid w:val="008B3D78"/>
    <w:rsid w:val="008C261B"/>
    <w:rsid w:val="008C2B29"/>
    <w:rsid w:val="008C4FCA"/>
    <w:rsid w:val="008C7882"/>
    <w:rsid w:val="008C7CE5"/>
    <w:rsid w:val="008D2261"/>
    <w:rsid w:val="008D29E1"/>
    <w:rsid w:val="008D4C28"/>
    <w:rsid w:val="008D577B"/>
    <w:rsid w:val="008D7A98"/>
    <w:rsid w:val="008E17C4"/>
    <w:rsid w:val="008E45C4"/>
    <w:rsid w:val="008E5AC9"/>
    <w:rsid w:val="008E64B1"/>
    <w:rsid w:val="008E64FA"/>
    <w:rsid w:val="008E74ED"/>
    <w:rsid w:val="008E7ED6"/>
    <w:rsid w:val="008F0D4A"/>
    <w:rsid w:val="008F37F4"/>
    <w:rsid w:val="008F450A"/>
    <w:rsid w:val="008F4DEF"/>
    <w:rsid w:val="00903D0D"/>
    <w:rsid w:val="009048E1"/>
    <w:rsid w:val="0090598C"/>
    <w:rsid w:val="00905CAB"/>
    <w:rsid w:val="009071BB"/>
    <w:rsid w:val="00913885"/>
    <w:rsid w:val="00915ABF"/>
    <w:rsid w:val="00921CAD"/>
    <w:rsid w:val="009311ED"/>
    <w:rsid w:val="00931D41"/>
    <w:rsid w:val="00933D18"/>
    <w:rsid w:val="00942221"/>
    <w:rsid w:val="00946AFA"/>
    <w:rsid w:val="00950CBC"/>
    <w:rsid w:val="00950FBB"/>
    <w:rsid w:val="00951118"/>
    <w:rsid w:val="0095122F"/>
    <w:rsid w:val="00953349"/>
    <w:rsid w:val="00953E4C"/>
    <w:rsid w:val="00954E0C"/>
    <w:rsid w:val="00961156"/>
    <w:rsid w:val="00964F03"/>
    <w:rsid w:val="00966F1F"/>
    <w:rsid w:val="00975676"/>
    <w:rsid w:val="00976467"/>
    <w:rsid w:val="00976D32"/>
    <w:rsid w:val="009844F7"/>
    <w:rsid w:val="00986DDD"/>
    <w:rsid w:val="009938F7"/>
    <w:rsid w:val="00995A7D"/>
    <w:rsid w:val="009A05AA"/>
    <w:rsid w:val="009A0C02"/>
    <w:rsid w:val="009A19A2"/>
    <w:rsid w:val="009A2BF4"/>
    <w:rsid w:val="009A2D5A"/>
    <w:rsid w:val="009A6509"/>
    <w:rsid w:val="009A6E2F"/>
    <w:rsid w:val="009B2969"/>
    <w:rsid w:val="009B2C7E"/>
    <w:rsid w:val="009B6DBD"/>
    <w:rsid w:val="009C108A"/>
    <w:rsid w:val="009C2E47"/>
    <w:rsid w:val="009C6BFB"/>
    <w:rsid w:val="009D0C05"/>
    <w:rsid w:val="009E23E3"/>
    <w:rsid w:val="009E24B7"/>
    <w:rsid w:val="009E2C00"/>
    <w:rsid w:val="009E49AD"/>
    <w:rsid w:val="009E4CC5"/>
    <w:rsid w:val="009E66FE"/>
    <w:rsid w:val="009E70F4"/>
    <w:rsid w:val="009E72A3"/>
    <w:rsid w:val="009F1AD2"/>
    <w:rsid w:val="009F37B1"/>
    <w:rsid w:val="009F568A"/>
    <w:rsid w:val="00A00C78"/>
    <w:rsid w:val="00A0338A"/>
    <w:rsid w:val="00A0479E"/>
    <w:rsid w:val="00A07979"/>
    <w:rsid w:val="00A11755"/>
    <w:rsid w:val="00A147A4"/>
    <w:rsid w:val="00A16BAC"/>
    <w:rsid w:val="00A207FB"/>
    <w:rsid w:val="00A20ADC"/>
    <w:rsid w:val="00A24016"/>
    <w:rsid w:val="00A25303"/>
    <w:rsid w:val="00A265BF"/>
    <w:rsid w:val="00A26F44"/>
    <w:rsid w:val="00A34FAB"/>
    <w:rsid w:val="00A42C43"/>
    <w:rsid w:val="00A4313D"/>
    <w:rsid w:val="00A50120"/>
    <w:rsid w:val="00A555FD"/>
    <w:rsid w:val="00A560B5"/>
    <w:rsid w:val="00A60351"/>
    <w:rsid w:val="00A61C6D"/>
    <w:rsid w:val="00A63015"/>
    <w:rsid w:val="00A6387B"/>
    <w:rsid w:val="00A6482F"/>
    <w:rsid w:val="00A66254"/>
    <w:rsid w:val="00A678B4"/>
    <w:rsid w:val="00A704A3"/>
    <w:rsid w:val="00A75E23"/>
    <w:rsid w:val="00A82AA0"/>
    <w:rsid w:val="00A82F8A"/>
    <w:rsid w:val="00A83699"/>
    <w:rsid w:val="00A83F81"/>
    <w:rsid w:val="00A84622"/>
    <w:rsid w:val="00A84BF0"/>
    <w:rsid w:val="00A86314"/>
    <w:rsid w:val="00A9226B"/>
    <w:rsid w:val="00A9575C"/>
    <w:rsid w:val="00A95B56"/>
    <w:rsid w:val="00A95E81"/>
    <w:rsid w:val="00A969AF"/>
    <w:rsid w:val="00AA0070"/>
    <w:rsid w:val="00AA308A"/>
    <w:rsid w:val="00AA5FDB"/>
    <w:rsid w:val="00AB1A2E"/>
    <w:rsid w:val="00AB328A"/>
    <w:rsid w:val="00AB4918"/>
    <w:rsid w:val="00AB4BC8"/>
    <w:rsid w:val="00AB5AEF"/>
    <w:rsid w:val="00AB6BA7"/>
    <w:rsid w:val="00AB7BE8"/>
    <w:rsid w:val="00AD0710"/>
    <w:rsid w:val="00AD4DB9"/>
    <w:rsid w:val="00AD63C0"/>
    <w:rsid w:val="00AD7233"/>
    <w:rsid w:val="00AE35B2"/>
    <w:rsid w:val="00AE6AA0"/>
    <w:rsid w:val="00AF340F"/>
    <w:rsid w:val="00AF406C"/>
    <w:rsid w:val="00AF45ED"/>
    <w:rsid w:val="00B00CA4"/>
    <w:rsid w:val="00B02195"/>
    <w:rsid w:val="00B02825"/>
    <w:rsid w:val="00B075D6"/>
    <w:rsid w:val="00B10790"/>
    <w:rsid w:val="00B113B9"/>
    <w:rsid w:val="00B119A2"/>
    <w:rsid w:val="00B13B6D"/>
    <w:rsid w:val="00B13C14"/>
    <w:rsid w:val="00B177F2"/>
    <w:rsid w:val="00B201F1"/>
    <w:rsid w:val="00B2603F"/>
    <w:rsid w:val="00B304E7"/>
    <w:rsid w:val="00B318B6"/>
    <w:rsid w:val="00B3499B"/>
    <w:rsid w:val="00B36E65"/>
    <w:rsid w:val="00B41D57"/>
    <w:rsid w:val="00B41F47"/>
    <w:rsid w:val="00B44468"/>
    <w:rsid w:val="00B46654"/>
    <w:rsid w:val="00B608F8"/>
    <w:rsid w:val="00B60AC9"/>
    <w:rsid w:val="00B6303E"/>
    <w:rsid w:val="00B6377B"/>
    <w:rsid w:val="00B660D6"/>
    <w:rsid w:val="00B6630F"/>
    <w:rsid w:val="00B66D5F"/>
    <w:rsid w:val="00B67323"/>
    <w:rsid w:val="00B715F2"/>
    <w:rsid w:val="00B74071"/>
    <w:rsid w:val="00B7428E"/>
    <w:rsid w:val="00B74B67"/>
    <w:rsid w:val="00B75580"/>
    <w:rsid w:val="00B762E3"/>
    <w:rsid w:val="00B779AA"/>
    <w:rsid w:val="00B81C95"/>
    <w:rsid w:val="00B82330"/>
    <w:rsid w:val="00B82ED4"/>
    <w:rsid w:val="00B8424F"/>
    <w:rsid w:val="00B86896"/>
    <w:rsid w:val="00B875A6"/>
    <w:rsid w:val="00B93E4C"/>
    <w:rsid w:val="00B94A1B"/>
    <w:rsid w:val="00B9784D"/>
    <w:rsid w:val="00BA5C89"/>
    <w:rsid w:val="00BB04EB"/>
    <w:rsid w:val="00BB2539"/>
    <w:rsid w:val="00BB4CE2"/>
    <w:rsid w:val="00BB5EF0"/>
    <w:rsid w:val="00BB6025"/>
    <w:rsid w:val="00BB6724"/>
    <w:rsid w:val="00BB6835"/>
    <w:rsid w:val="00BC0EFB"/>
    <w:rsid w:val="00BC2E39"/>
    <w:rsid w:val="00BD2364"/>
    <w:rsid w:val="00BD28E3"/>
    <w:rsid w:val="00BD5DD3"/>
    <w:rsid w:val="00BE117E"/>
    <w:rsid w:val="00BE3261"/>
    <w:rsid w:val="00BE33FD"/>
    <w:rsid w:val="00BE36F2"/>
    <w:rsid w:val="00BF00EF"/>
    <w:rsid w:val="00BF0EAA"/>
    <w:rsid w:val="00BF58FC"/>
    <w:rsid w:val="00C01F77"/>
    <w:rsid w:val="00C01FFC"/>
    <w:rsid w:val="00C05321"/>
    <w:rsid w:val="00C06AE4"/>
    <w:rsid w:val="00C114FF"/>
    <w:rsid w:val="00C11D49"/>
    <w:rsid w:val="00C11DC2"/>
    <w:rsid w:val="00C12F42"/>
    <w:rsid w:val="00C171A1"/>
    <w:rsid w:val="00C171A4"/>
    <w:rsid w:val="00C17F12"/>
    <w:rsid w:val="00C20734"/>
    <w:rsid w:val="00C21C1A"/>
    <w:rsid w:val="00C237E9"/>
    <w:rsid w:val="00C3265B"/>
    <w:rsid w:val="00C32989"/>
    <w:rsid w:val="00C32BD1"/>
    <w:rsid w:val="00C341E6"/>
    <w:rsid w:val="00C34260"/>
    <w:rsid w:val="00C36883"/>
    <w:rsid w:val="00C40928"/>
    <w:rsid w:val="00C40CFF"/>
    <w:rsid w:val="00C42697"/>
    <w:rsid w:val="00C43F01"/>
    <w:rsid w:val="00C4587E"/>
    <w:rsid w:val="00C47552"/>
    <w:rsid w:val="00C56F31"/>
    <w:rsid w:val="00C57A81"/>
    <w:rsid w:val="00C60193"/>
    <w:rsid w:val="00C634D4"/>
    <w:rsid w:val="00C63AA5"/>
    <w:rsid w:val="00C65071"/>
    <w:rsid w:val="00C65FCC"/>
    <w:rsid w:val="00C6727C"/>
    <w:rsid w:val="00C6744C"/>
    <w:rsid w:val="00C73134"/>
    <w:rsid w:val="00C73F6D"/>
    <w:rsid w:val="00C74F6E"/>
    <w:rsid w:val="00C77FA4"/>
    <w:rsid w:val="00C77FFA"/>
    <w:rsid w:val="00C80401"/>
    <w:rsid w:val="00C81C97"/>
    <w:rsid w:val="00C828CF"/>
    <w:rsid w:val="00C840C2"/>
    <w:rsid w:val="00C84101"/>
    <w:rsid w:val="00C8535F"/>
    <w:rsid w:val="00C90EDA"/>
    <w:rsid w:val="00C959E7"/>
    <w:rsid w:val="00C96780"/>
    <w:rsid w:val="00CA28D8"/>
    <w:rsid w:val="00CA3A69"/>
    <w:rsid w:val="00CC1E65"/>
    <w:rsid w:val="00CC567A"/>
    <w:rsid w:val="00CC7CC9"/>
    <w:rsid w:val="00CD4059"/>
    <w:rsid w:val="00CD4E5A"/>
    <w:rsid w:val="00CD6AFD"/>
    <w:rsid w:val="00CE03CE"/>
    <w:rsid w:val="00CE0F5D"/>
    <w:rsid w:val="00CE1A6A"/>
    <w:rsid w:val="00CF069C"/>
    <w:rsid w:val="00CF0DFF"/>
    <w:rsid w:val="00D028A9"/>
    <w:rsid w:val="00D0359D"/>
    <w:rsid w:val="00D04DED"/>
    <w:rsid w:val="00D059F8"/>
    <w:rsid w:val="00D061AE"/>
    <w:rsid w:val="00D1089A"/>
    <w:rsid w:val="00D116BD"/>
    <w:rsid w:val="00D16FE0"/>
    <w:rsid w:val="00D2001A"/>
    <w:rsid w:val="00D20684"/>
    <w:rsid w:val="00D24451"/>
    <w:rsid w:val="00D26B62"/>
    <w:rsid w:val="00D32624"/>
    <w:rsid w:val="00D3691A"/>
    <w:rsid w:val="00D377E2"/>
    <w:rsid w:val="00D403E9"/>
    <w:rsid w:val="00D42625"/>
    <w:rsid w:val="00D42DCB"/>
    <w:rsid w:val="00D45482"/>
    <w:rsid w:val="00D46DF2"/>
    <w:rsid w:val="00D47674"/>
    <w:rsid w:val="00D5338C"/>
    <w:rsid w:val="00D56AD5"/>
    <w:rsid w:val="00D606B2"/>
    <w:rsid w:val="00D625A7"/>
    <w:rsid w:val="00D63575"/>
    <w:rsid w:val="00D64074"/>
    <w:rsid w:val="00D65777"/>
    <w:rsid w:val="00D728A0"/>
    <w:rsid w:val="00D733C3"/>
    <w:rsid w:val="00D734B5"/>
    <w:rsid w:val="00D74018"/>
    <w:rsid w:val="00D81948"/>
    <w:rsid w:val="00D83661"/>
    <w:rsid w:val="00D9216A"/>
    <w:rsid w:val="00D95BBB"/>
    <w:rsid w:val="00D97E7D"/>
    <w:rsid w:val="00DA16B5"/>
    <w:rsid w:val="00DA2A06"/>
    <w:rsid w:val="00DA64B2"/>
    <w:rsid w:val="00DB1C8C"/>
    <w:rsid w:val="00DB3439"/>
    <w:rsid w:val="00DB3618"/>
    <w:rsid w:val="00DB41A0"/>
    <w:rsid w:val="00DB468A"/>
    <w:rsid w:val="00DC2946"/>
    <w:rsid w:val="00DC4340"/>
    <w:rsid w:val="00DC550F"/>
    <w:rsid w:val="00DC64FD"/>
    <w:rsid w:val="00DD53C3"/>
    <w:rsid w:val="00DD669D"/>
    <w:rsid w:val="00DE0AAB"/>
    <w:rsid w:val="00DE127F"/>
    <w:rsid w:val="00DE2CA6"/>
    <w:rsid w:val="00DE424A"/>
    <w:rsid w:val="00DE4419"/>
    <w:rsid w:val="00DE67C4"/>
    <w:rsid w:val="00DF0ACA"/>
    <w:rsid w:val="00DF2245"/>
    <w:rsid w:val="00DF35C8"/>
    <w:rsid w:val="00DF4CE9"/>
    <w:rsid w:val="00DF4F68"/>
    <w:rsid w:val="00DF77CF"/>
    <w:rsid w:val="00E0068C"/>
    <w:rsid w:val="00E026E8"/>
    <w:rsid w:val="00E060F7"/>
    <w:rsid w:val="00E117F9"/>
    <w:rsid w:val="00E124D3"/>
    <w:rsid w:val="00E1267F"/>
    <w:rsid w:val="00E14C47"/>
    <w:rsid w:val="00E22698"/>
    <w:rsid w:val="00E25B7C"/>
    <w:rsid w:val="00E3076B"/>
    <w:rsid w:val="00E33224"/>
    <w:rsid w:val="00E34BFA"/>
    <w:rsid w:val="00E3725B"/>
    <w:rsid w:val="00E434D1"/>
    <w:rsid w:val="00E542FE"/>
    <w:rsid w:val="00E5614E"/>
    <w:rsid w:val="00E56CBB"/>
    <w:rsid w:val="00E579A6"/>
    <w:rsid w:val="00E61950"/>
    <w:rsid w:val="00E61E51"/>
    <w:rsid w:val="00E63976"/>
    <w:rsid w:val="00E6552A"/>
    <w:rsid w:val="00E65731"/>
    <w:rsid w:val="00E6707D"/>
    <w:rsid w:val="00E67DDF"/>
    <w:rsid w:val="00E70337"/>
    <w:rsid w:val="00E70E7C"/>
    <w:rsid w:val="00E71313"/>
    <w:rsid w:val="00E72606"/>
    <w:rsid w:val="00E73C3E"/>
    <w:rsid w:val="00E74050"/>
    <w:rsid w:val="00E82496"/>
    <w:rsid w:val="00E834CD"/>
    <w:rsid w:val="00E846DC"/>
    <w:rsid w:val="00E8486F"/>
    <w:rsid w:val="00E84E9D"/>
    <w:rsid w:val="00E86CEE"/>
    <w:rsid w:val="00E9093C"/>
    <w:rsid w:val="00E935AF"/>
    <w:rsid w:val="00E978EC"/>
    <w:rsid w:val="00EA60C5"/>
    <w:rsid w:val="00EB0E20"/>
    <w:rsid w:val="00EB1682"/>
    <w:rsid w:val="00EB1A80"/>
    <w:rsid w:val="00EB457B"/>
    <w:rsid w:val="00EC27E1"/>
    <w:rsid w:val="00EC3E4B"/>
    <w:rsid w:val="00EC4430"/>
    <w:rsid w:val="00EC47C4"/>
    <w:rsid w:val="00EC4F3A"/>
    <w:rsid w:val="00EC5045"/>
    <w:rsid w:val="00EC5E74"/>
    <w:rsid w:val="00ED594D"/>
    <w:rsid w:val="00EE36E1"/>
    <w:rsid w:val="00EE6228"/>
    <w:rsid w:val="00EE7AC7"/>
    <w:rsid w:val="00EE7B3F"/>
    <w:rsid w:val="00EF2247"/>
    <w:rsid w:val="00EF3A8A"/>
    <w:rsid w:val="00EF6486"/>
    <w:rsid w:val="00EF6BFD"/>
    <w:rsid w:val="00F0054D"/>
    <w:rsid w:val="00F02467"/>
    <w:rsid w:val="00F04D0E"/>
    <w:rsid w:val="00F12214"/>
    <w:rsid w:val="00F12565"/>
    <w:rsid w:val="00F129C7"/>
    <w:rsid w:val="00F144BE"/>
    <w:rsid w:val="00F14ACA"/>
    <w:rsid w:val="00F170D9"/>
    <w:rsid w:val="00F17A0C"/>
    <w:rsid w:val="00F23927"/>
    <w:rsid w:val="00F26644"/>
    <w:rsid w:val="00F26A05"/>
    <w:rsid w:val="00F307CE"/>
    <w:rsid w:val="00F343C8"/>
    <w:rsid w:val="00F345A8"/>
    <w:rsid w:val="00F354C5"/>
    <w:rsid w:val="00F37108"/>
    <w:rsid w:val="00F40449"/>
    <w:rsid w:val="00F423DC"/>
    <w:rsid w:val="00F45B8E"/>
    <w:rsid w:val="00F47BAA"/>
    <w:rsid w:val="00F50315"/>
    <w:rsid w:val="00F520FE"/>
    <w:rsid w:val="00F52EAB"/>
    <w:rsid w:val="00F55A04"/>
    <w:rsid w:val="00F570D1"/>
    <w:rsid w:val="00F572EF"/>
    <w:rsid w:val="00F61A31"/>
    <w:rsid w:val="00F62DEC"/>
    <w:rsid w:val="00F658DA"/>
    <w:rsid w:val="00F66F00"/>
    <w:rsid w:val="00F67A2D"/>
    <w:rsid w:val="00F70A1B"/>
    <w:rsid w:val="00F72FDF"/>
    <w:rsid w:val="00F75960"/>
    <w:rsid w:val="00F801AF"/>
    <w:rsid w:val="00F82526"/>
    <w:rsid w:val="00F84672"/>
    <w:rsid w:val="00F84802"/>
    <w:rsid w:val="00F84AED"/>
    <w:rsid w:val="00F85EE2"/>
    <w:rsid w:val="00F90051"/>
    <w:rsid w:val="00F94330"/>
    <w:rsid w:val="00F95A8C"/>
    <w:rsid w:val="00F9649E"/>
    <w:rsid w:val="00FA06FD"/>
    <w:rsid w:val="00FA515B"/>
    <w:rsid w:val="00FA6B90"/>
    <w:rsid w:val="00FA70F9"/>
    <w:rsid w:val="00FA74CB"/>
    <w:rsid w:val="00FB207A"/>
    <w:rsid w:val="00FB2886"/>
    <w:rsid w:val="00FB466E"/>
    <w:rsid w:val="00FB6F2F"/>
    <w:rsid w:val="00FC02F3"/>
    <w:rsid w:val="00FC2D12"/>
    <w:rsid w:val="00FC752C"/>
    <w:rsid w:val="00FD0492"/>
    <w:rsid w:val="00FD13EC"/>
    <w:rsid w:val="00FD1E45"/>
    <w:rsid w:val="00FD4DA8"/>
    <w:rsid w:val="00FD4EEF"/>
    <w:rsid w:val="00FD5461"/>
    <w:rsid w:val="00FD642D"/>
    <w:rsid w:val="00FD6BDB"/>
    <w:rsid w:val="00FD6E90"/>
    <w:rsid w:val="00FD6F00"/>
    <w:rsid w:val="00FD6FF1"/>
    <w:rsid w:val="00FD7AB4"/>
    <w:rsid w:val="00FD7B98"/>
    <w:rsid w:val="00FE55DA"/>
    <w:rsid w:val="00FF18D2"/>
    <w:rsid w:val="00FF22F5"/>
    <w:rsid w:val="00FF3D0D"/>
    <w:rsid w:val="00FF4164"/>
    <w:rsid w:val="00FF4664"/>
    <w:rsid w:val="00FF545D"/>
    <w:rsid w:val="00FF65C5"/>
    <w:rsid w:val="00FF757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A41D7C"/>
  <w15:docId w15:val="{93C0D585-85BC-4EA7-A1A6-D9489963B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3A6CCB"/>
    <w:pPr>
      <w:tabs>
        <w:tab w:val="left" w:pos="567"/>
      </w:tabs>
      <w:spacing w:line="260" w:lineRule="exact"/>
    </w:pPr>
    <w:rPr>
      <w:sz w:val="22"/>
      <w:lang w:eastAsia="en-US"/>
    </w:rPr>
  </w:style>
  <w:style w:type="paragraph" w:styleId="Nadpis1">
    <w:name w:val="heading 1"/>
    <w:basedOn w:val="Normln"/>
    <w:next w:val="Normln"/>
    <w:qFormat/>
    <w:pPr>
      <w:spacing w:before="240" w:after="120"/>
      <w:ind w:left="357" w:hanging="357"/>
      <w:outlineLvl w:val="0"/>
    </w:pPr>
    <w:rPr>
      <w:b/>
      <w:caps/>
      <w:sz w:val="26"/>
    </w:rPr>
  </w:style>
  <w:style w:type="paragraph" w:styleId="Nadpis2">
    <w:name w:val="heading 2"/>
    <w:basedOn w:val="Normln"/>
    <w:next w:val="Normln"/>
    <w:qFormat/>
    <w:pPr>
      <w:keepNext/>
      <w:spacing w:before="240" w:after="60"/>
      <w:outlineLvl w:val="1"/>
    </w:pPr>
    <w:rPr>
      <w:rFonts w:ascii="Helvetica" w:hAnsi="Helvetica"/>
      <w:b/>
      <w:i/>
      <w:sz w:val="24"/>
    </w:rPr>
  </w:style>
  <w:style w:type="paragraph" w:styleId="Nadpis3">
    <w:name w:val="heading 3"/>
    <w:basedOn w:val="Normln"/>
    <w:next w:val="Normln"/>
    <w:qFormat/>
    <w:pPr>
      <w:keepNext/>
      <w:keepLines/>
      <w:spacing w:before="120" w:after="80"/>
      <w:outlineLvl w:val="2"/>
    </w:pPr>
    <w:rPr>
      <w:b/>
      <w:kern w:val="28"/>
      <w:sz w:val="24"/>
    </w:rPr>
  </w:style>
  <w:style w:type="paragraph" w:styleId="Nadpis4">
    <w:name w:val="heading 4"/>
    <w:basedOn w:val="Normln"/>
    <w:next w:val="Normln"/>
    <w:qFormat/>
    <w:pPr>
      <w:keepNext/>
      <w:tabs>
        <w:tab w:val="clear" w:pos="567"/>
      </w:tabs>
      <w:outlineLvl w:val="3"/>
    </w:pPr>
    <w:rPr>
      <w:b/>
      <w:noProof/>
    </w:rPr>
  </w:style>
  <w:style w:type="paragraph" w:styleId="Nadpis5">
    <w:name w:val="heading 5"/>
    <w:basedOn w:val="Normln"/>
    <w:next w:val="Normln"/>
    <w:qFormat/>
    <w:pPr>
      <w:keepNext/>
      <w:tabs>
        <w:tab w:val="clear" w:pos="567"/>
      </w:tabs>
      <w:jc w:val="center"/>
      <w:outlineLvl w:val="4"/>
    </w:pPr>
    <w:rPr>
      <w:b/>
      <w:noProof/>
    </w:rPr>
  </w:style>
  <w:style w:type="paragraph" w:styleId="Nadpis6">
    <w:name w:val="heading 6"/>
    <w:basedOn w:val="Normln"/>
    <w:next w:val="Normln"/>
    <w:qFormat/>
    <w:pPr>
      <w:keepNext/>
      <w:tabs>
        <w:tab w:val="left" w:pos="-720"/>
        <w:tab w:val="left" w:pos="4536"/>
      </w:tabs>
      <w:suppressAutoHyphens/>
      <w:outlineLvl w:val="5"/>
    </w:pPr>
    <w:rPr>
      <w:i/>
    </w:rPr>
  </w:style>
  <w:style w:type="paragraph" w:styleId="Nadpis7">
    <w:name w:val="heading 7"/>
    <w:basedOn w:val="Normln"/>
    <w:next w:val="Normln"/>
    <w:qFormat/>
    <w:pPr>
      <w:keepNext/>
      <w:tabs>
        <w:tab w:val="left" w:pos="-720"/>
        <w:tab w:val="left" w:pos="4536"/>
      </w:tabs>
      <w:suppressAutoHyphens/>
      <w:jc w:val="both"/>
      <w:outlineLvl w:val="6"/>
    </w:pPr>
    <w:rPr>
      <w:i/>
    </w:rPr>
  </w:style>
  <w:style w:type="paragraph" w:styleId="Nadpis8">
    <w:name w:val="heading 8"/>
    <w:basedOn w:val="Normln"/>
    <w:next w:val="Normln"/>
    <w:qFormat/>
    <w:pPr>
      <w:keepNext/>
      <w:tabs>
        <w:tab w:val="clear" w:pos="567"/>
      </w:tabs>
      <w:ind w:right="-318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tabs>
        <w:tab w:val="clear" w:pos="567"/>
      </w:tabs>
      <w:ind w:left="2268" w:right="1711" w:hanging="567"/>
      <w:outlineLvl w:val="8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153"/>
        <w:tab w:val="right" w:pos="8306"/>
      </w:tabs>
      <w:spacing w:line="240" w:lineRule="auto"/>
    </w:pPr>
    <w:rPr>
      <w:rFonts w:ascii="Helvetica" w:hAnsi="Helvetica"/>
      <w:sz w:val="20"/>
    </w:rPr>
  </w:style>
  <w:style w:type="paragraph" w:styleId="Zpat">
    <w:name w:val="footer"/>
    <w:basedOn w:val="Normln"/>
    <w:pPr>
      <w:tabs>
        <w:tab w:val="clear" w:pos="567"/>
        <w:tab w:val="center" w:pos="4536"/>
        <w:tab w:val="center" w:pos="8930"/>
      </w:tabs>
      <w:spacing w:line="240" w:lineRule="auto"/>
    </w:pPr>
    <w:rPr>
      <w:rFonts w:ascii="Helvetica" w:hAnsi="Helvetica"/>
      <w:sz w:val="16"/>
    </w:rPr>
  </w:style>
  <w:style w:type="paragraph" w:styleId="Obsah9">
    <w:name w:val="toc 9"/>
    <w:basedOn w:val="Normln"/>
    <w:next w:val="Normln"/>
    <w:semiHidden/>
    <w:pPr>
      <w:tabs>
        <w:tab w:val="clear" w:pos="567"/>
      </w:tabs>
      <w:ind w:left="1760"/>
    </w:pPr>
  </w:style>
  <w:style w:type="character" w:styleId="Odkaznavysvtlivky">
    <w:name w:val="endnote reference"/>
    <w:semiHidden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paragraph" w:styleId="Textpoznpodarou">
    <w:name w:val="footnote text"/>
    <w:basedOn w:val="Normln"/>
    <w:semiHidden/>
    <w:pPr>
      <w:tabs>
        <w:tab w:val="clear" w:pos="567"/>
      </w:tabs>
      <w:spacing w:line="240" w:lineRule="auto"/>
      <w:jc w:val="both"/>
    </w:pPr>
    <w:rPr>
      <w:sz w:val="20"/>
    </w:rPr>
  </w:style>
  <w:style w:type="paragraph" w:styleId="Zkladntext">
    <w:name w:val="Body Text"/>
    <w:basedOn w:val="Normln"/>
    <w:pPr>
      <w:tabs>
        <w:tab w:val="clear" w:pos="567"/>
      </w:tabs>
      <w:spacing w:line="240" w:lineRule="auto"/>
      <w:jc w:val="both"/>
    </w:pPr>
  </w:style>
  <w:style w:type="paragraph" w:styleId="Textvbloku">
    <w:name w:val="Block Text"/>
    <w:basedOn w:val="Normln"/>
    <w:pPr>
      <w:tabs>
        <w:tab w:val="clear" w:pos="567"/>
      </w:tabs>
      <w:ind w:left="2268" w:right="1711" w:hanging="567"/>
    </w:pPr>
    <w:rPr>
      <w:b/>
    </w:rPr>
  </w:style>
  <w:style w:type="paragraph" w:styleId="Zkladntext2">
    <w:name w:val="Body Text 2"/>
    <w:basedOn w:val="Normln"/>
    <w:pPr>
      <w:tabs>
        <w:tab w:val="clear" w:pos="567"/>
      </w:tabs>
      <w:spacing w:line="240" w:lineRule="auto"/>
    </w:pPr>
    <w:rPr>
      <w:i/>
      <w:color w:val="008000"/>
    </w:rPr>
  </w:style>
  <w:style w:type="paragraph" w:styleId="Zkladntext3">
    <w:name w:val="Body Text 3"/>
    <w:basedOn w:val="Normln"/>
    <w:pPr>
      <w:ind w:right="113"/>
      <w:jc w:val="both"/>
    </w:pPr>
    <w:rPr>
      <w:b/>
    </w:rPr>
  </w:style>
  <w:style w:type="paragraph" w:styleId="Textvysvtlivek">
    <w:name w:val="endnote text"/>
    <w:basedOn w:val="Normln"/>
    <w:link w:val="TextvysvtlivekChar"/>
    <w:semiHidden/>
    <w:pPr>
      <w:spacing w:line="240" w:lineRule="auto"/>
    </w:pPr>
  </w:style>
  <w:style w:type="character" w:styleId="Odkaznakoment">
    <w:name w:val="annotation reference"/>
    <w:qFormat/>
    <w:rPr>
      <w:sz w:val="16"/>
    </w:rPr>
  </w:style>
  <w:style w:type="paragraph" w:styleId="Zkladntextodsazen2">
    <w:name w:val="Body Text Indent 2"/>
    <w:basedOn w:val="Normln"/>
    <w:pPr>
      <w:ind w:left="567" w:hanging="567"/>
      <w:jc w:val="both"/>
    </w:pPr>
    <w:rPr>
      <w:b/>
    </w:rPr>
  </w:style>
  <w:style w:type="paragraph" w:styleId="Textkomente">
    <w:name w:val="annotation text"/>
    <w:aliases w:val="Kommentarer"/>
    <w:basedOn w:val="Normln"/>
    <w:link w:val="TextkomenteChar"/>
    <w:uiPriority w:val="99"/>
    <w:qFormat/>
    <w:rPr>
      <w:sz w:val="20"/>
    </w:rPr>
  </w:style>
  <w:style w:type="paragraph" w:customStyle="1" w:styleId="BodyText20">
    <w:name w:val="Body Text 2_0"/>
    <w:basedOn w:val="Normln"/>
    <w:pPr>
      <w:ind w:left="567" w:hanging="567"/>
    </w:pPr>
    <w:rPr>
      <w:b/>
    </w:rPr>
  </w:style>
  <w:style w:type="paragraph" w:customStyle="1" w:styleId="BodyText21">
    <w:name w:val="Body Text 2_1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Zkladntextodsazen3">
    <w:name w:val="Body Text Indent 3"/>
    <w:basedOn w:val="Normln"/>
    <w:pPr>
      <w:spacing w:line="240" w:lineRule="auto"/>
      <w:ind w:left="567" w:hanging="567"/>
    </w:pPr>
  </w:style>
  <w:style w:type="paragraph" w:customStyle="1" w:styleId="BodyText22">
    <w:name w:val="Body Text 2_2"/>
    <w:basedOn w:val="Normln"/>
    <w:pPr>
      <w:spacing w:line="240" w:lineRule="auto"/>
      <w:ind w:left="567" w:hanging="567"/>
    </w:pPr>
    <w:rPr>
      <w:b/>
    </w:rPr>
  </w:style>
  <w:style w:type="character" w:styleId="Hypertextovodkaz">
    <w:name w:val="Hyperlink"/>
    <w:rPr>
      <w:color w:val="0000FF"/>
      <w:u w:val="single"/>
    </w:rPr>
  </w:style>
  <w:style w:type="paragraph" w:customStyle="1" w:styleId="AHeader1">
    <w:name w:val="AHeader 1"/>
    <w:basedOn w:val="Normln"/>
    <w:pPr>
      <w:numPr>
        <w:numId w:val="25"/>
      </w:numPr>
      <w:tabs>
        <w:tab w:val="clear" w:pos="567"/>
      </w:tabs>
      <w:spacing w:after="120" w:line="240" w:lineRule="auto"/>
    </w:pPr>
    <w:rPr>
      <w:rFonts w:ascii="Arial" w:hAnsi="Arial" w:cs="Arial"/>
      <w:b/>
      <w:bCs/>
      <w:sz w:val="24"/>
    </w:rPr>
  </w:style>
  <w:style w:type="paragraph" w:customStyle="1" w:styleId="AHeader2">
    <w:name w:val="AHeader 2"/>
    <w:basedOn w:val="AHeader1"/>
    <w:pPr>
      <w:numPr>
        <w:ilvl w:val="1"/>
      </w:numPr>
      <w:tabs>
        <w:tab w:val="clear" w:pos="709"/>
        <w:tab w:val="num" w:pos="360"/>
        <w:tab w:val="num" w:pos="1440"/>
      </w:tabs>
      <w:ind w:left="1440" w:hanging="360"/>
    </w:pPr>
    <w:rPr>
      <w:sz w:val="22"/>
    </w:rPr>
  </w:style>
  <w:style w:type="paragraph" w:customStyle="1" w:styleId="AHeader3">
    <w:name w:val="AHeader 3"/>
    <w:basedOn w:val="AHeader2"/>
    <w:pPr>
      <w:numPr>
        <w:ilvl w:val="2"/>
      </w:numPr>
      <w:tabs>
        <w:tab w:val="clear" w:pos="1276"/>
        <w:tab w:val="num" w:pos="360"/>
        <w:tab w:val="num" w:pos="2160"/>
      </w:tabs>
      <w:ind w:left="2160" w:hanging="180"/>
    </w:pPr>
  </w:style>
  <w:style w:type="paragraph" w:customStyle="1" w:styleId="AHeader2abc">
    <w:name w:val="AHeader 2 abc"/>
    <w:basedOn w:val="AHeader3"/>
    <w:pPr>
      <w:numPr>
        <w:ilvl w:val="3"/>
      </w:numPr>
      <w:tabs>
        <w:tab w:val="clear" w:pos="1276"/>
        <w:tab w:val="num" w:pos="360"/>
        <w:tab w:val="num" w:pos="2880"/>
      </w:tabs>
      <w:ind w:left="2880" w:hanging="36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pPr>
      <w:numPr>
        <w:ilvl w:val="4"/>
      </w:numPr>
      <w:tabs>
        <w:tab w:val="clear" w:pos="1701"/>
        <w:tab w:val="num" w:pos="360"/>
        <w:tab w:val="num" w:pos="1440"/>
        <w:tab w:val="num" w:pos="3600"/>
      </w:tabs>
      <w:ind w:left="3600" w:hanging="360"/>
    </w:pPr>
  </w:style>
  <w:style w:type="character" w:styleId="Sledovanodkaz">
    <w:name w:val="FollowedHyperlink"/>
    <w:rPr>
      <w:color w:val="800080"/>
      <w:u w:val="single"/>
    </w:rPr>
  </w:style>
  <w:style w:type="paragraph" w:styleId="Zkladntextodsazen">
    <w:name w:val="Body Text Indent"/>
    <w:basedOn w:val="Normln"/>
    <w:pPr>
      <w:tabs>
        <w:tab w:val="clear" w:pos="567"/>
      </w:tabs>
      <w:spacing w:line="240" w:lineRule="auto"/>
      <w:ind w:left="567" w:hanging="567"/>
    </w:pPr>
    <w:rPr>
      <w:b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Pr>
      <w:b/>
      <w:bCs/>
    </w:rPr>
  </w:style>
  <w:style w:type="table" w:styleId="Mkatabulky">
    <w:name w:val="Table Grid"/>
    <w:basedOn w:val="Normlntabulka"/>
    <w:rsid w:val="000D67D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ze">
    <w:name w:val="Revision"/>
    <w:hidden/>
    <w:uiPriority w:val="99"/>
    <w:semiHidden/>
    <w:rsid w:val="0019686E"/>
    <w:rPr>
      <w:sz w:val="22"/>
      <w:lang w:eastAsia="en-US"/>
    </w:rPr>
  </w:style>
  <w:style w:type="paragraph" w:customStyle="1" w:styleId="Default">
    <w:name w:val="Default"/>
    <w:rsid w:val="00145D34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it-IT"/>
    </w:rPr>
  </w:style>
  <w:style w:type="paragraph" w:customStyle="1" w:styleId="BodytextAgency">
    <w:name w:val="Body text (Agency)"/>
    <w:basedOn w:val="Normln"/>
    <w:link w:val="BodytextAgencyChar"/>
    <w:qFormat/>
    <w:rsid w:val="00FF4664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numbering" w:customStyle="1" w:styleId="BulletsAgency">
    <w:name w:val="Bullets (Agency)"/>
    <w:basedOn w:val="Bezseznamu"/>
    <w:rsid w:val="00FF4664"/>
    <w:pPr>
      <w:numPr>
        <w:numId w:val="36"/>
      </w:numPr>
    </w:pPr>
  </w:style>
  <w:style w:type="paragraph" w:customStyle="1" w:styleId="DraftingNotesAgency">
    <w:name w:val="Drafting Notes (Agency)"/>
    <w:basedOn w:val="Normln"/>
    <w:next w:val="BodytextAgency"/>
    <w:link w:val="DraftingNotesAgencyChar"/>
    <w:rsid w:val="00FF4664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paragraph" w:customStyle="1" w:styleId="No-numheading3Agency">
    <w:name w:val="No-num heading 3 (Agency)"/>
    <w:basedOn w:val="Normln"/>
    <w:next w:val="BodytextAgency"/>
    <w:link w:val="No-numheading3AgencyChar"/>
    <w:rsid w:val="00FF4664"/>
    <w:pPr>
      <w:keepNext/>
      <w:tabs>
        <w:tab w:val="clear" w:pos="567"/>
      </w:tabs>
      <w:spacing w:before="280" w:after="220" w:line="240" w:lineRule="auto"/>
      <w:outlineLvl w:val="2"/>
    </w:pPr>
    <w:rPr>
      <w:rFonts w:ascii="Verdana" w:eastAsia="Verdana" w:hAnsi="Verdana" w:cs="Arial"/>
      <w:b/>
      <w:bCs/>
      <w:kern w:val="32"/>
      <w:szCs w:val="22"/>
      <w:lang w:eastAsia="en-GB"/>
    </w:rPr>
  </w:style>
  <w:style w:type="paragraph" w:customStyle="1" w:styleId="NormalAgency">
    <w:name w:val="Normal (Agency)"/>
    <w:link w:val="NormalAgencyChar"/>
    <w:qFormat/>
    <w:rsid w:val="00FF4664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Normlntabulka"/>
    <w:semiHidden/>
    <w:rsid w:val="00FF4664"/>
    <w:rPr>
      <w:rFonts w:ascii="Verdana" w:eastAsia="SimSun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semiHidden/>
    <w:rsid w:val="00FF4664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ln"/>
    <w:rsid w:val="00FF4664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BodytextAgencyChar">
    <w:name w:val="Body text (Agency) Char"/>
    <w:link w:val="BodytextAgency"/>
    <w:qFormat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NormalAgencyChar">
    <w:name w:val="Normal (Agency) Char"/>
    <w:link w:val="NormalAgency"/>
    <w:rsid w:val="00FF4664"/>
    <w:rPr>
      <w:rFonts w:ascii="Verdana" w:eastAsia="Verdana" w:hAnsi="Verdana" w:cs="Verdana"/>
      <w:sz w:val="18"/>
      <w:szCs w:val="18"/>
      <w:lang w:val="cs-CZ" w:eastAsia="en-GB" w:bidi="ar-SA"/>
    </w:rPr>
  </w:style>
  <w:style w:type="character" w:customStyle="1" w:styleId="DraftingNotesAgencyChar">
    <w:name w:val="Drafting Notes (Agency) Char"/>
    <w:link w:val="DraftingNotesAgency"/>
    <w:rsid w:val="00FF4664"/>
    <w:rPr>
      <w:rFonts w:ascii="Courier New" w:eastAsia="Verdana" w:hAnsi="Courier New"/>
      <w:i/>
      <w:color w:val="339966"/>
      <w:sz w:val="22"/>
      <w:szCs w:val="18"/>
      <w:lang w:val="cs-CZ" w:eastAsia="en-GB" w:bidi="ar-SA"/>
    </w:rPr>
  </w:style>
  <w:style w:type="character" w:customStyle="1" w:styleId="No-numheading3AgencyChar">
    <w:name w:val="No-num heading 3 (Agency) Char"/>
    <w:link w:val="No-numheading3Agency"/>
    <w:rsid w:val="00FF4664"/>
    <w:rPr>
      <w:rFonts w:ascii="Verdana" w:eastAsia="Verdana" w:hAnsi="Verdana" w:cs="Arial"/>
      <w:b/>
      <w:bCs/>
      <w:kern w:val="32"/>
      <w:sz w:val="22"/>
      <w:szCs w:val="22"/>
      <w:lang w:val="cs-CZ" w:eastAsia="en-GB" w:bidi="ar-SA"/>
    </w:rPr>
  </w:style>
  <w:style w:type="paragraph" w:customStyle="1" w:styleId="Normalold">
    <w:name w:val="Normal (old)"/>
    <w:basedOn w:val="Normln"/>
    <w:rsid w:val="00FF4664"/>
    <w:pPr>
      <w:tabs>
        <w:tab w:val="clear" w:pos="567"/>
      </w:tabs>
      <w:spacing w:line="240" w:lineRule="auto"/>
      <w:ind w:left="720" w:hanging="720"/>
    </w:pPr>
    <w:rPr>
      <w:rFonts w:eastAsia="SimSun"/>
      <w:szCs w:val="18"/>
      <w:lang w:eastAsia="zh-CN"/>
    </w:rPr>
  </w:style>
  <w:style w:type="character" w:customStyle="1" w:styleId="TextkomenteChar">
    <w:name w:val="Text komentáře Char"/>
    <w:aliases w:val="Kommentarer Char"/>
    <w:link w:val="Textkomente"/>
    <w:uiPriority w:val="99"/>
    <w:qFormat/>
    <w:locked/>
    <w:rsid w:val="003909E0"/>
    <w:rPr>
      <w:lang w:val="cs-CZ" w:eastAsia="en-US" w:bidi="ar-SA"/>
    </w:rPr>
  </w:style>
  <w:style w:type="character" w:customStyle="1" w:styleId="TextvysvtlivekChar">
    <w:name w:val="Text vysvětlivek Char"/>
    <w:link w:val="Textvysvtlivek"/>
    <w:semiHidden/>
    <w:rsid w:val="00673F4C"/>
    <w:rPr>
      <w:sz w:val="22"/>
      <w:lang w:eastAsia="en-US"/>
    </w:rPr>
  </w:style>
  <w:style w:type="paragraph" w:customStyle="1" w:styleId="Style1">
    <w:name w:val="Style1"/>
    <w:basedOn w:val="Normln"/>
    <w:qFormat/>
    <w:rsid w:val="00B13B6D"/>
    <w:pP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2">
    <w:name w:val="Style2"/>
    <w:basedOn w:val="Normln"/>
    <w:qFormat/>
    <w:rsid w:val="00D16FE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4" w:color="auto"/>
      </w:pBdr>
      <w:tabs>
        <w:tab w:val="clear" w:pos="567"/>
        <w:tab w:val="left" w:pos="0"/>
      </w:tabs>
      <w:spacing w:line="240" w:lineRule="auto"/>
      <w:ind w:left="567" w:hanging="567"/>
    </w:pPr>
    <w:rPr>
      <w:b/>
      <w:szCs w:val="22"/>
    </w:rPr>
  </w:style>
  <w:style w:type="paragraph" w:customStyle="1" w:styleId="Style3">
    <w:name w:val="Style3"/>
    <w:basedOn w:val="Normln"/>
    <w:qFormat/>
    <w:rsid w:val="00407C22"/>
    <w:pPr>
      <w:numPr>
        <w:numId w:val="40"/>
      </w:numPr>
      <w:tabs>
        <w:tab w:val="clear" w:pos="567"/>
      </w:tabs>
      <w:spacing w:line="240" w:lineRule="auto"/>
      <w:jc w:val="center"/>
    </w:pPr>
    <w:rPr>
      <w:b/>
      <w:szCs w:val="22"/>
    </w:rPr>
  </w:style>
  <w:style w:type="paragraph" w:customStyle="1" w:styleId="Style4">
    <w:name w:val="Style4"/>
    <w:basedOn w:val="Normln"/>
    <w:qFormat/>
    <w:rsid w:val="0018657D"/>
    <w:rPr>
      <w:szCs w:val="22"/>
    </w:rPr>
  </w:style>
  <w:style w:type="paragraph" w:customStyle="1" w:styleId="Style5">
    <w:name w:val="Style5"/>
    <w:basedOn w:val="Normln"/>
    <w:qFormat/>
    <w:rsid w:val="001D4CE4"/>
    <w:pPr>
      <w:numPr>
        <w:ilvl w:val="12"/>
      </w:numPr>
      <w:tabs>
        <w:tab w:val="clear" w:pos="567"/>
      </w:tabs>
      <w:spacing w:line="240" w:lineRule="auto"/>
    </w:pPr>
    <w:rPr>
      <w:szCs w:val="22"/>
    </w:rPr>
  </w:style>
  <w:style w:type="paragraph" w:customStyle="1" w:styleId="SDstyl">
    <w:name w:val="SDstyl"/>
    <w:basedOn w:val="Normln"/>
    <w:rsid w:val="00986DDD"/>
    <w:pPr>
      <w:tabs>
        <w:tab w:val="clear" w:pos="567"/>
      </w:tabs>
      <w:spacing w:line="240" w:lineRule="auto"/>
      <w:jc w:val="both"/>
    </w:pPr>
    <w:rPr>
      <w:sz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ormlnweb">
    <w:name w:val="Normal (Web)"/>
    <w:basedOn w:val="Normln"/>
    <w:uiPriority w:val="99"/>
    <w:unhideWhenUsed/>
    <w:rsid w:val="00AA0070"/>
    <w:pPr>
      <w:tabs>
        <w:tab w:val="clear" w:pos="567"/>
      </w:tabs>
      <w:spacing w:before="96" w:after="96" w:line="240" w:lineRule="auto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skvbl.c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edicines.health.europa.eu/veterinar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skvbl.cz/cs/farmakovigilanc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r@uskvbl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FE0E2-ECD2-4B62-98B8-620DFD4E2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1179</Words>
  <Characters>6958</Characters>
  <Application>Microsoft Office Word</Application>
  <DocSecurity>0</DocSecurity>
  <Lines>57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veterinary-product-information-qrd-templates_cs</vt:lpstr>
      <vt:lpstr>Vqrdtemplatetracked_cs</vt:lpstr>
    </vt:vector>
  </TitlesOfParts>
  <Company>CDT</Company>
  <LinksUpToDate>false</LinksUpToDate>
  <CharactersWithSpaces>8121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veterinary-product-information-qrd-templates_cs</dc:title>
  <dc:subject>General-EMA/201224/2010</dc:subject>
  <dc:creator>CDT</dc:creator>
  <cp:lastModifiedBy>Morávková Věra</cp:lastModifiedBy>
  <cp:revision>3</cp:revision>
  <cp:lastPrinted>2026-06-15T13:12:00Z</cp:lastPrinted>
  <dcterms:created xsi:type="dcterms:W3CDTF">2026-06-23T11:01:00Z</dcterms:created>
  <dcterms:modified xsi:type="dcterms:W3CDTF">2026-06-26T10:20:00Z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General</vt:lpwstr>
  </property>
  <property fmtid="{D5CDD505-2E9C-101B-9397-08002B2CF9AE}" pid="5" name="DM_Creation_Date">
    <vt:lpwstr>17/12/2024 13:36:50</vt:lpwstr>
  </property>
  <property fmtid="{D5CDD505-2E9C-101B-9397-08002B2CF9AE}" pid="6" name="DM_Creator_Name">
    <vt:lpwstr>Prizzi Monica</vt:lpwstr>
  </property>
  <property fmtid="{D5CDD505-2E9C-101B-9397-08002B2CF9AE}" pid="7" name="DM_DocRefId">
    <vt:lpwstr>EMA/592407/2024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General</vt:lpwstr>
  </property>
  <property fmtid="{D5CDD505-2E9C-101B-9397-08002B2CF9AE}" pid="11" name="DM_emea_doc_lang">
    <vt:lpwstr/>
  </property>
  <property fmtid="{D5CDD505-2E9C-101B-9397-08002B2CF9AE}" pid="12" name="DM_emea_doc_number">
    <vt:lpwstr>201224</vt:lpwstr>
  </property>
  <property fmtid="{D5CDD505-2E9C-101B-9397-08002B2CF9AE}" pid="13" name="DM_emea_doc_ref_id">
    <vt:lpwstr>EMA/592407/2024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Prizzi Monica</vt:lpwstr>
  </property>
  <property fmtid="{D5CDD505-2E9C-101B-9397-08002B2CF9AE}" pid="33" name="DM_Modified_Date">
    <vt:lpwstr>17/12/2024 15:11:49</vt:lpwstr>
  </property>
  <property fmtid="{D5CDD505-2E9C-101B-9397-08002B2CF9AE}" pid="34" name="DM_Modifier_Name">
    <vt:lpwstr>Prizzi Monica</vt:lpwstr>
  </property>
  <property fmtid="{D5CDD505-2E9C-101B-9397-08002B2CF9AE}" pid="35" name="DM_Modify_Date">
    <vt:lpwstr>17/12/2024 15:11:49</vt:lpwstr>
  </property>
  <property fmtid="{D5CDD505-2E9C-101B-9397-08002B2CF9AE}" pid="36" name="DM_Name">
    <vt:lpwstr>veterinary-product-information-qrd-templates_cs</vt:lpwstr>
  </property>
  <property fmtid="{D5CDD505-2E9C-101B-9397-08002B2CF9AE}" pid="37" name="DM_Owner">
    <vt:lpwstr>Prizzi Monica</vt:lpwstr>
  </property>
  <property fmtid="{D5CDD505-2E9C-101B-9397-08002B2CF9AE}" pid="38" name="DM_Path">
    <vt:lpwstr>/02b. Administration of Scientific Meeting/WPs SAGs DGs and other WGs/CxMP - QRD/3. Other activities/02. Procedures/01. QRD PI templates/02 QRD Veterinary templates/20 V- template revision - v. 9.1 (December 2024)/05 Currently published template v.9.1 (De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1.0,CURRENT</vt:lpwstr>
  </property>
  <property fmtid="{D5CDD505-2E9C-101B-9397-08002B2CF9AE}" pid="44" name="EMEADocClassificationCode">
    <vt:lpwstr/>
  </property>
  <property fmtid="{D5CDD505-2E9C-101B-9397-08002B2CF9AE}" pid="45" name="EMEADocClassificationHidden">
    <vt:lpwstr>N</vt:lpwstr>
  </property>
  <property fmtid="{D5CDD505-2E9C-101B-9397-08002B2CF9AE}" pid="46" name="EMEADocClassificationText">
    <vt:lpwstr/>
  </property>
  <property fmtid="{D5CDD505-2E9C-101B-9397-08002B2CF9AE}" pid="47" name="EMEADocDate">
    <vt:lpwstr>20020723</vt:lpwstr>
  </property>
  <property fmtid="{D5CDD505-2E9C-101B-9397-08002B2CF9AE}" pid="48" name="EMEADocDateDay">
    <vt:lpwstr>23</vt:lpwstr>
  </property>
  <property fmtid="{D5CDD505-2E9C-101B-9397-08002B2CF9AE}" pid="49" name="EMEADocDateMonth">
    <vt:lpwstr>July</vt:lpwstr>
  </property>
  <property fmtid="{D5CDD505-2E9C-101B-9397-08002B2CF9AE}" pid="50" name="EMEADocDateYear">
    <vt:lpwstr>2002</vt:lpwstr>
  </property>
  <property fmtid="{D5CDD505-2E9C-101B-9397-08002B2CF9AE}" pid="51" name="EMEADocExtCatTitle">
    <vt:lpwstr>The Title will not be included in the External Catalogue.</vt:lpwstr>
  </property>
  <property fmtid="{D5CDD505-2E9C-101B-9397-08002B2CF9AE}" pid="52" name="EMEADocLanguage">
    <vt:lpwstr>en</vt:lpwstr>
  </property>
  <property fmtid="{D5CDD505-2E9C-101B-9397-08002B2CF9AE}" pid="53" name="EMEADocRefFull">
    <vt:lpwstr>EMEA/18389/02/en</vt:lpwstr>
  </property>
  <property fmtid="{D5CDD505-2E9C-101B-9397-08002B2CF9AE}" pid="54" name="EMEADocRefNum">
    <vt:lpwstr>18389</vt:lpwstr>
  </property>
  <property fmtid="{D5CDD505-2E9C-101B-9397-08002B2CF9AE}" pid="55" name="EMEADocRefPart0">
    <vt:lpwstr>EMEA</vt:lpwstr>
  </property>
  <property fmtid="{D5CDD505-2E9C-101B-9397-08002B2CF9AE}" pid="56" name="EMEADocRefPart1">
    <vt:lpwstr/>
  </property>
  <property fmtid="{D5CDD505-2E9C-101B-9397-08002B2CF9AE}" pid="57" name="EMEADocRefPart2">
    <vt:lpwstr/>
  </property>
  <property fmtid="{D5CDD505-2E9C-101B-9397-08002B2CF9AE}" pid="58" name="EMEADocRefPart3">
    <vt:lpwstr/>
  </property>
  <property fmtid="{D5CDD505-2E9C-101B-9397-08002B2CF9AE}" pid="59" name="EMEADocRefPartFreeText">
    <vt:lpwstr/>
  </property>
  <property fmtid="{D5CDD505-2E9C-101B-9397-08002B2CF9AE}" pid="60" name="EMEADocRefRoot">
    <vt:lpwstr>EMEA/18389/02</vt:lpwstr>
  </property>
  <property fmtid="{D5CDD505-2E9C-101B-9397-08002B2CF9AE}" pid="61" name="EMEADocRefYear">
    <vt:lpwstr>02</vt:lpwstr>
  </property>
  <property fmtid="{D5CDD505-2E9C-101B-9397-08002B2CF9AE}" pid="62" name="EMEADocStatus">
    <vt:lpwstr/>
  </property>
  <property fmtid="{D5CDD505-2E9C-101B-9397-08002B2CF9AE}" pid="63" name="EMEADocTitle">
    <vt:lpwstr> SPC veterinary template</vt:lpwstr>
  </property>
  <property fmtid="{D5CDD505-2E9C-101B-9397-08002B2CF9AE}" pid="64" name="EMEADocTypeCode">
    <vt:lpwstr>tran</vt:lpwstr>
  </property>
  <property fmtid="{D5CDD505-2E9C-101B-9397-08002B2CF9AE}" pid="65" name="EMEADocVersion">
    <vt:lpwstr/>
  </property>
  <property fmtid="{D5CDD505-2E9C-101B-9397-08002B2CF9AE}" pid="66" name="JobId">
    <vt:lpwstr>358fdcd6-0801-48e0-844c-ad6b00ea55ef</vt:lpwstr>
  </property>
  <property fmtid="{D5CDD505-2E9C-101B-9397-08002B2CF9AE}" pid="67" name="MSIP_Label_0eea11ca-d417-4147-80ed-01a58412c458_ActionId">
    <vt:lpwstr>3ba2cafe-b302-4156-804a-64c0bc6e3ae3</vt:lpwstr>
  </property>
  <property fmtid="{D5CDD505-2E9C-101B-9397-08002B2CF9AE}" pid="68" name="MSIP_Label_0eea11ca-d417-4147-80ed-01a58412c458_ContentBits">
    <vt:lpwstr>2</vt:lpwstr>
  </property>
  <property fmtid="{D5CDD505-2E9C-101B-9397-08002B2CF9AE}" pid="69" name="MSIP_Label_0eea11ca-d417-4147-80ed-01a58412c458_Enabled">
    <vt:lpwstr>true</vt:lpwstr>
  </property>
  <property fmtid="{D5CDD505-2E9C-101B-9397-08002B2CF9AE}" pid="70" name="MSIP_Label_0eea11ca-d417-4147-80ed-01a58412c458_Method">
    <vt:lpwstr>Standard</vt:lpwstr>
  </property>
  <property fmtid="{D5CDD505-2E9C-101B-9397-08002B2CF9AE}" pid="71" name="MSIP_Label_0eea11ca-d417-4147-80ed-01a58412c458_Name">
    <vt:lpwstr>0eea11ca-d417-4147-80ed-01a58412c458</vt:lpwstr>
  </property>
  <property fmtid="{D5CDD505-2E9C-101B-9397-08002B2CF9AE}" pid="72" name="MSIP_Label_0eea11ca-d417-4147-80ed-01a58412c458_SetDate">
    <vt:lpwstr>2022-10-26T09:19:45Z</vt:lpwstr>
  </property>
  <property fmtid="{D5CDD505-2E9C-101B-9397-08002B2CF9AE}" pid="73" name="MSIP_Label_0eea11ca-d417-4147-80ed-01a58412c458_SiteId">
    <vt:lpwstr>bc9dc15c-61bc-4f03-b60b-e5b6d8922839</vt:lpwstr>
  </property>
</Properties>
</file>