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C8B49" w14:textId="7C6A8A9A" w:rsidR="00C114FF" w:rsidRPr="00B41D57" w:rsidRDefault="003974D3" w:rsidP="00A35E56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rPr>
          <w:b/>
          <w:szCs w:val="22"/>
        </w:rPr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D46BF0F" w14:textId="77777777" w:rsidR="00EF7BB4" w:rsidRPr="00504BA7" w:rsidRDefault="00EF7BB4" w:rsidP="00EF7BB4">
      <w:pPr>
        <w:spacing w:line="240" w:lineRule="auto"/>
        <w:rPr>
          <w:bCs/>
        </w:rPr>
      </w:pPr>
      <w:proofErr w:type="spellStart"/>
      <w:r w:rsidRPr="00504BA7">
        <w:rPr>
          <w:bCs/>
          <w:color w:val="000000" w:themeColor="text1"/>
        </w:rPr>
        <w:t>Sedachem</w:t>
      </w:r>
      <w:proofErr w:type="spellEnd"/>
      <w:r w:rsidRPr="00504BA7">
        <w:rPr>
          <w:bCs/>
          <w:color w:val="000000" w:themeColor="text1"/>
        </w:rPr>
        <w:t xml:space="preserve"> 20 mg/ml injekční roztok </w:t>
      </w:r>
      <w:r>
        <w:rPr>
          <w:bCs/>
          <w:color w:val="000000" w:themeColor="text1"/>
        </w:rPr>
        <w:t xml:space="preserve">pro </w:t>
      </w:r>
      <w:r w:rsidRPr="00504BA7">
        <w:rPr>
          <w:bCs/>
          <w:color w:val="000000" w:themeColor="text1"/>
        </w:rPr>
        <w:t>skot, kon</w:t>
      </w:r>
      <w:r>
        <w:rPr>
          <w:bCs/>
          <w:color w:val="000000" w:themeColor="text1"/>
        </w:rPr>
        <w:t>ě</w:t>
      </w:r>
      <w:r w:rsidRPr="00504BA7">
        <w:rPr>
          <w:bCs/>
          <w:color w:val="000000" w:themeColor="text1"/>
        </w:rPr>
        <w:t>, ps</w:t>
      </w:r>
      <w:r>
        <w:rPr>
          <w:bCs/>
          <w:color w:val="000000" w:themeColor="text1"/>
        </w:rPr>
        <w:t>y</w:t>
      </w:r>
      <w:r w:rsidRPr="00504BA7">
        <w:rPr>
          <w:bCs/>
          <w:color w:val="000000" w:themeColor="text1"/>
        </w:rPr>
        <w:t xml:space="preserve"> a kočk</w:t>
      </w:r>
      <w:r>
        <w:rPr>
          <w:bCs/>
          <w:color w:val="000000" w:themeColor="text1"/>
        </w:rPr>
        <w:t>y</w:t>
      </w:r>
    </w:p>
    <w:p w14:paraId="1F24FE97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FF38443" w14:textId="77777777" w:rsidR="00EF7BB4" w:rsidRPr="00B41D57" w:rsidRDefault="00EF7B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E74841E" w14:textId="4C2ED494" w:rsidR="00EF7BB4" w:rsidRPr="00504BA7" w:rsidRDefault="000C257F" w:rsidP="00EF7BB4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K</w:t>
      </w:r>
      <w:r w:rsidRPr="0051589D">
        <w:rPr>
          <w:color w:val="000000" w:themeColor="text1"/>
        </w:rPr>
        <w:t>aždý</w:t>
      </w:r>
      <w:r w:rsidR="00EF7BB4" w:rsidRPr="00504BA7">
        <w:rPr>
          <w:color w:val="000000" w:themeColor="text1"/>
        </w:rPr>
        <w:t xml:space="preserve"> ml obsahuje:</w:t>
      </w:r>
    </w:p>
    <w:p w14:paraId="56FD76B2" w14:textId="77777777" w:rsidR="00EF7BB4" w:rsidRPr="00504BA7" w:rsidRDefault="00EF7BB4" w:rsidP="00EF7BB4">
      <w:pPr>
        <w:spacing w:line="240" w:lineRule="auto"/>
        <w:rPr>
          <w:color w:val="000000" w:themeColor="text1"/>
        </w:rPr>
      </w:pPr>
    </w:p>
    <w:p w14:paraId="54BF77FC" w14:textId="3C776538" w:rsidR="00EF7BB4" w:rsidRPr="00504BA7" w:rsidRDefault="00EF7BB4" w:rsidP="00EF7BB4">
      <w:pPr>
        <w:spacing w:line="240" w:lineRule="auto"/>
        <w:rPr>
          <w:b/>
          <w:color w:val="000000" w:themeColor="text1"/>
        </w:rPr>
      </w:pPr>
      <w:r w:rsidRPr="00504BA7">
        <w:rPr>
          <w:b/>
          <w:color w:val="000000" w:themeColor="text1"/>
        </w:rPr>
        <w:t>Léčivá látka:</w:t>
      </w:r>
    </w:p>
    <w:p w14:paraId="506AD8E9" w14:textId="77777777" w:rsidR="00EF7BB4" w:rsidRPr="00504BA7" w:rsidRDefault="00EF7BB4" w:rsidP="00EF7BB4">
      <w:pPr>
        <w:spacing w:line="240" w:lineRule="auto"/>
        <w:rPr>
          <w:color w:val="000000" w:themeColor="text1"/>
        </w:rPr>
      </w:pPr>
      <w:proofErr w:type="spellStart"/>
      <w:r w:rsidRPr="00504BA7">
        <w:rPr>
          <w:color w:val="000000" w:themeColor="text1"/>
        </w:rPr>
        <w:t>Xylazin</w:t>
      </w:r>
      <w:r>
        <w:rPr>
          <w:color w:val="000000" w:themeColor="text1"/>
        </w:rPr>
        <w:t>um</w:t>
      </w:r>
      <w:proofErr w:type="spellEnd"/>
      <w:r w:rsidRPr="00504BA7">
        <w:rPr>
          <w:color w:val="000000" w:themeColor="text1"/>
        </w:rPr>
        <w:tab/>
      </w:r>
      <w:r w:rsidRPr="00504BA7">
        <w:rPr>
          <w:color w:val="000000" w:themeColor="text1"/>
        </w:rPr>
        <w:tab/>
        <w:t xml:space="preserve"> </w:t>
      </w:r>
      <w:r w:rsidRPr="00504BA7">
        <w:rPr>
          <w:color w:val="000000" w:themeColor="text1"/>
        </w:rPr>
        <w:tab/>
        <w:t>20</w:t>
      </w:r>
      <w:r>
        <w:rPr>
          <w:color w:val="000000" w:themeColor="text1"/>
        </w:rPr>
        <w:t>,</w:t>
      </w:r>
      <w:r w:rsidRPr="00504BA7">
        <w:rPr>
          <w:color w:val="000000" w:themeColor="text1"/>
        </w:rPr>
        <w:t>00 mg (</w:t>
      </w:r>
      <w:r>
        <w:rPr>
          <w:color w:val="000000" w:themeColor="text1"/>
        </w:rPr>
        <w:t>odpovídá</w:t>
      </w:r>
      <w:r w:rsidRPr="00504BA7">
        <w:rPr>
          <w:color w:val="000000" w:themeColor="text1"/>
        </w:rPr>
        <w:t xml:space="preserve"> 23,32 mg </w:t>
      </w:r>
      <w:proofErr w:type="spellStart"/>
      <w:r w:rsidRPr="00504BA7">
        <w:rPr>
          <w:color w:val="000000" w:themeColor="text1"/>
        </w:rPr>
        <w:t>xylazin</w:t>
      </w:r>
      <w:r>
        <w:rPr>
          <w:color w:val="000000" w:themeColor="text1"/>
        </w:rPr>
        <w:t>i</w:t>
      </w:r>
      <w:proofErr w:type="spellEnd"/>
      <w:r w:rsidRPr="00504BA7">
        <w:rPr>
          <w:color w:val="000000" w:themeColor="text1"/>
        </w:rPr>
        <w:t xml:space="preserve"> </w:t>
      </w:r>
      <w:proofErr w:type="spellStart"/>
      <w:r w:rsidRPr="00504BA7">
        <w:rPr>
          <w:color w:val="000000" w:themeColor="text1"/>
        </w:rPr>
        <w:t>hydrochloridu</w:t>
      </w:r>
      <w:r>
        <w:rPr>
          <w:color w:val="000000" w:themeColor="text1"/>
        </w:rPr>
        <w:t>m</w:t>
      </w:r>
      <w:proofErr w:type="spellEnd"/>
      <w:r w:rsidRPr="00504BA7">
        <w:rPr>
          <w:color w:val="000000" w:themeColor="text1"/>
        </w:rPr>
        <w:t>)</w:t>
      </w:r>
    </w:p>
    <w:p w14:paraId="2E103EBC" w14:textId="77777777" w:rsidR="00EF7BB4" w:rsidRPr="00504BA7" w:rsidRDefault="00EF7BB4" w:rsidP="00EF7BB4">
      <w:pPr>
        <w:spacing w:line="240" w:lineRule="auto"/>
        <w:rPr>
          <w:color w:val="000000" w:themeColor="text1"/>
        </w:rPr>
      </w:pPr>
    </w:p>
    <w:p w14:paraId="40436ED7" w14:textId="112108D7" w:rsidR="00EF7BB4" w:rsidRPr="00504BA7" w:rsidRDefault="00EF7BB4" w:rsidP="00EF7BB4">
      <w:pPr>
        <w:spacing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Pomocn</w:t>
      </w:r>
      <w:r w:rsidR="000C257F" w:rsidRPr="00983CC3">
        <w:rPr>
          <w:b/>
          <w:bCs/>
          <w:color w:val="000000" w:themeColor="text1"/>
        </w:rPr>
        <w:t>á</w:t>
      </w:r>
      <w:r>
        <w:rPr>
          <w:b/>
          <w:color w:val="000000" w:themeColor="text1"/>
        </w:rPr>
        <w:t xml:space="preserve"> látk</w:t>
      </w:r>
      <w:r w:rsidR="000C257F">
        <w:rPr>
          <w:b/>
          <w:bCs/>
          <w:color w:val="000000" w:themeColor="text1"/>
        </w:rPr>
        <w:t>a</w:t>
      </w:r>
      <w:r w:rsidRPr="00504BA7">
        <w:rPr>
          <w:b/>
          <w:color w:val="000000" w:themeColor="text1"/>
        </w:rPr>
        <w:t>:</w:t>
      </w:r>
    </w:p>
    <w:p w14:paraId="75FFFEF3" w14:textId="77777777" w:rsidR="00EF7BB4" w:rsidRPr="00504BA7" w:rsidRDefault="00EF7BB4" w:rsidP="00EF7BB4">
      <w:pPr>
        <w:spacing w:line="240" w:lineRule="auto"/>
        <w:rPr>
          <w:b/>
          <w:color w:val="000000" w:themeColor="text1"/>
        </w:rPr>
      </w:pPr>
      <w:proofErr w:type="spellStart"/>
      <w:r w:rsidRPr="00504BA7">
        <w:rPr>
          <w:bCs/>
          <w:color w:val="000000" w:themeColor="text1"/>
        </w:rPr>
        <w:t>Met</w:t>
      </w:r>
      <w:r>
        <w:rPr>
          <w:bCs/>
          <w:color w:val="000000" w:themeColor="text1"/>
        </w:rPr>
        <w:t>h</w:t>
      </w:r>
      <w:r w:rsidRPr="00504BA7">
        <w:rPr>
          <w:bCs/>
          <w:color w:val="000000" w:themeColor="text1"/>
        </w:rPr>
        <w:t>yl</w:t>
      </w:r>
      <w:r>
        <w:rPr>
          <w:bCs/>
          <w:color w:val="000000" w:themeColor="text1"/>
        </w:rPr>
        <w:t>paraben</w:t>
      </w:r>
      <w:proofErr w:type="spellEnd"/>
      <w:r w:rsidRPr="00504BA7">
        <w:rPr>
          <w:bCs/>
          <w:color w:val="000000" w:themeColor="text1"/>
        </w:rPr>
        <w:t xml:space="preserve"> (E218)</w:t>
      </w:r>
      <w:proofErr w:type="gramStart"/>
      <w:r w:rsidRPr="00504BA7">
        <w:rPr>
          <w:bCs/>
          <w:color w:val="000000" w:themeColor="text1"/>
        </w:rPr>
        <w:tab/>
        <w:t xml:space="preserve">  1</w:t>
      </w:r>
      <w:proofErr w:type="gramEnd"/>
      <w:r>
        <w:rPr>
          <w:bCs/>
          <w:color w:val="000000" w:themeColor="text1"/>
        </w:rPr>
        <w:t>,</w:t>
      </w:r>
      <w:r w:rsidRPr="00504BA7">
        <w:rPr>
          <w:bCs/>
          <w:color w:val="000000" w:themeColor="text1"/>
        </w:rPr>
        <w:t>5 mg</w:t>
      </w:r>
    </w:p>
    <w:p w14:paraId="7844D126" w14:textId="77777777" w:rsidR="00EF7BB4" w:rsidRPr="00504BA7" w:rsidRDefault="00EF7BB4" w:rsidP="00EF7BB4">
      <w:pPr>
        <w:tabs>
          <w:tab w:val="left" w:pos="-720"/>
          <w:tab w:val="left" w:pos="0"/>
          <w:tab w:val="left" w:pos="528"/>
          <w:tab w:val="left" w:pos="739"/>
          <w:tab w:val="left" w:pos="950"/>
          <w:tab w:val="left" w:pos="1200"/>
          <w:tab w:val="left" w:pos="1440"/>
          <w:tab w:val="left" w:pos="1709"/>
          <w:tab w:val="left" w:pos="1920"/>
          <w:tab w:val="left" w:pos="2263"/>
          <w:tab w:val="left" w:pos="2760"/>
          <w:tab w:val="left" w:pos="3600"/>
        </w:tabs>
        <w:spacing w:line="240" w:lineRule="auto"/>
      </w:pPr>
    </w:p>
    <w:p w14:paraId="03189AD1" w14:textId="77777777" w:rsidR="00EF7BB4" w:rsidRPr="00504BA7" w:rsidRDefault="00EF7BB4" w:rsidP="00EF7BB4">
      <w:pPr>
        <w:spacing w:line="240" w:lineRule="auto"/>
      </w:pPr>
      <w:r w:rsidRPr="00504BA7">
        <w:rPr>
          <w:color w:val="000000" w:themeColor="text1"/>
        </w:rPr>
        <w:t>Čirý, bezbarvý roztok bez viditelných částic.</w:t>
      </w:r>
    </w:p>
    <w:p w14:paraId="0AC3168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700528" w14:textId="77777777" w:rsidR="00EF7BB4" w:rsidRPr="00B41D57" w:rsidRDefault="00EF7B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2AFC2A" w14:textId="77777777" w:rsidR="00215120" w:rsidRPr="00504BA7" w:rsidRDefault="00215120" w:rsidP="00215120">
      <w:pPr>
        <w:spacing w:line="240" w:lineRule="auto"/>
      </w:pPr>
      <w:r w:rsidRPr="00504BA7">
        <w:rPr>
          <w:color w:val="000000" w:themeColor="text1"/>
        </w:rPr>
        <w:t>Skot, koně, psi, kočky.</w:t>
      </w:r>
    </w:p>
    <w:p w14:paraId="409802D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3EE428" w14:textId="77777777" w:rsidR="00215120" w:rsidRPr="00B41D57" w:rsidRDefault="0021512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185FBF" w14:textId="77777777" w:rsidR="00B65B08" w:rsidRPr="00504BA7" w:rsidRDefault="00B65B08" w:rsidP="00B65B08">
      <w:pPr>
        <w:spacing w:line="240" w:lineRule="auto"/>
        <w:rPr>
          <w:color w:val="000000" w:themeColor="text1"/>
          <w:u w:val="single"/>
        </w:rPr>
      </w:pPr>
      <w:r w:rsidRPr="00504BA7">
        <w:rPr>
          <w:color w:val="000000" w:themeColor="text1"/>
          <w:u w:val="single"/>
        </w:rPr>
        <w:t>Skot</w:t>
      </w:r>
    </w:p>
    <w:p w14:paraId="061DEB25" w14:textId="77777777" w:rsidR="00B65B08" w:rsidRPr="00820F50" w:rsidRDefault="00B65B08" w:rsidP="00B65B08">
      <w:pPr>
        <w:spacing w:line="240" w:lineRule="auto"/>
        <w:rPr>
          <w:color w:val="000000" w:themeColor="text1"/>
        </w:rPr>
      </w:pPr>
      <w:proofErr w:type="spellStart"/>
      <w:r w:rsidRPr="00820F50">
        <w:rPr>
          <w:color w:val="000000" w:themeColor="text1"/>
        </w:rPr>
        <w:t>Sedace</w:t>
      </w:r>
      <w:proofErr w:type="spellEnd"/>
      <w:r w:rsidRPr="00820F50">
        <w:rPr>
          <w:color w:val="000000" w:themeColor="text1"/>
        </w:rPr>
        <w:t>, uvolnění svalů a analgezi</w:t>
      </w:r>
      <w:r>
        <w:rPr>
          <w:color w:val="000000" w:themeColor="text1"/>
        </w:rPr>
        <w:t>e</w:t>
      </w:r>
      <w:r w:rsidRPr="00820F50">
        <w:rPr>
          <w:color w:val="000000" w:themeColor="text1"/>
        </w:rPr>
        <w:t xml:space="preserve"> u drobných chirurgických zákroků. </w:t>
      </w:r>
    </w:p>
    <w:p w14:paraId="44D2AC3A" w14:textId="77777777" w:rsidR="00B65B08" w:rsidRPr="00504BA7" w:rsidRDefault="00B65B08" w:rsidP="00B65B08">
      <w:pPr>
        <w:spacing w:line="240" w:lineRule="auto"/>
        <w:rPr>
          <w:color w:val="000000" w:themeColor="text1"/>
        </w:rPr>
      </w:pPr>
      <w:r w:rsidRPr="00820F50">
        <w:rPr>
          <w:color w:val="000000" w:themeColor="text1"/>
        </w:rPr>
        <w:t>V kombinaci s jinými látkami pro anestezii</w:t>
      </w:r>
      <w:r w:rsidRPr="00504BA7">
        <w:rPr>
          <w:color w:val="000000" w:themeColor="text1"/>
        </w:rPr>
        <w:t>.</w:t>
      </w:r>
    </w:p>
    <w:p w14:paraId="61261957" w14:textId="77777777" w:rsidR="00B65B08" w:rsidRPr="00504BA7" w:rsidRDefault="00B65B08" w:rsidP="00B65B08">
      <w:pPr>
        <w:spacing w:line="240" w:lineRule="auto"/>
        <w:rPr>
          <w:color w:val="000000" w:themeColor="text1"/>
        </w:rPr>
      </w:pPr>
    </w:p>
    <w:p w14:paraId="0DA70A81" w14:textId="77777777" w:rsidR="00B65B08" w:rsidRPr="00504BA7" w:rsidRDefault="00B65B08" w:rsidP="00B65B08">
      <w:pPr>
        <w:spacing w:line="240" w:lineRule="auto"/>
        <w:rPr>
          <w:color w:val="000000" w:themeColor="text1"/>
          <w:u w:val="single"/>
        </w:rPr>
      </w:pPr>
      <w:r w:rsidRPr="00504BA7">
        <w:rPr>
          <w:color w:val="000000" w:themeColor="text1"/>
          <w:u w:val="single"/>
        </w:rPr>
        <w:t>Koně</w:t>
      </w:r>
    </w:p>
    <w:p w14:paraId="5C4ABFEB" w14:textId="77777777" w:rsidR="00B65B08" w:rsidRPr="00820F50" w:rsidRDefault="00B65B08" w:rsidP="00B65B08">
      <w:pPr>
        <w:spacing w:line="240" w:lineRule="auto"/>
        <w:rPr>
          <w:color w:val="000000" w:themeColor="text1"/>
        </w:rPr>
      </w:pPr>
      <w:proofErr w:type="spellStart"/>
      <w:r w:rsidRPr="00820F50">
        <w:rPr>
          <w:color w:val="000000" w:themeColor="text1"/>
        </w:rPr>
        <w:t>Sedace</w:t>
      </w:r>
      <w:proofErr w:type="spellEnd"/>
      <w:r w:rsidRPr="00820F50">
        <w:rPr>
          <w:color w:val="000000" w:themeColor="text1"/>
        </w:rPr>
        <w:t xml:space="preserve"> a uvolnění svalů.</w:t>
      </w:r>
    </w:p>
    <w:p w14:paraId="3AB17808" w14:textId="77777777" w:rsidR="00B65B08" w:rsidRPr="00504BA7" w:rsidRDefault="00B65B08" w:rsidP="00B65B08">
      <w:pPr>
        <w:spacing w:line="240" w:lineRule="auto"/>
        <w:rPr>
          <w:color w:val="000000" w:themeColor="text1"/>
        </w:rPr>
      </w:pPr>
      <w:r w:rsidRPr="00820F50">
        <w:rPr>
          <w:color w:val="000000" w:themeColor="text1"/>
        </w:rPr>
        <w:t>V kombinaci s jinými látkami pro analgezii a anestezii</w:t>
      </w:r>
      <w:r w:rsidRPr="00504BA7">
        <w:rPr>
          <w:color w:val="000000" w:themeColor="text1"/>
        </w:rPr>
        <w:t>.</w:t>
      </w:r>
    </w:p>
    <w:p w14:paraId="4556A6B2" w14:textId="77777777" w:rsidR="00B65B08" w:rsidRPr="00504BA7" w:rsidRDefault="00B65B08" w:rsidP="00B65B08">
      <w:pPr>
        <w:spacing w:line="240" w:lineRule="auto"/>
        <w:rPr>
          <w:color w:val="000000" w:themeColor="text1"/>
        </w:rPr>
      </w:pPr>
    </w:p>
    <w:p w14:paraId="2845C1B3" w14:textId="77777777" w:rsidR="00B65B08" w:rsidRPr="00504BA7" w:rsidRDefault="00B65B08" w:rsidP="00B65B08">
      <w:pPr>
        <w:spacing w:line="240" w:lineRule="auto"/>
        <w:rPr>
          <w:color w:val="000000" w:themeColor="text1"/>
          <w:u w:val="single"/>
        </w:rPr>
      </w:pPr>
      <w:r w:rsidRPr="00504BA7">
        <w:rPr>
          <w:color w:val="000000" w:themeColor="text1"/>
          <w:u w:val="single"/>
        </w:rPr>
        <w:t>Psi, kočky</w:t>
      </w:r>
    </w:p>
    <w:p w14:paraId="1724AB00" w14:textId="77777777" w:rsidR="00B65B08" w:rsidRPr="00820F50" w:rsidRDefault="00B65B08" w:rsidP="00B65B08">
      <w:pPr>
        <w:spacing w:line="240" w:lineRule="auto"/>
        <w:rPr>
          <w:color w:val="000000" w:themeColor="text1"/>
        </w:rPr>
      </w:pPr>
      <w:proofErr w:type="spellStart"/>
      <w:r w:rsidRPr="00820F50">
        <w:rPr>
          <w:color w:val="000000" w:themeColor="text1"/>
        </w:rPr>
        <w:t>Sedace</w:t>
      </w:r>
      <w:proofErr w:type="spellEnd"/>
      <w:r w:rsidRPr="00820F50">
        <w:rPr>
          <w:color w:val="000000" w:themeColor="text1"/>
        </w:rPr>
        <w:t>.</w:t>
      </w:r>
    </w:p>
    <w:p w14:paraId="74C0D09A" w14:textId="77777777" w:rsidR="00B65B08" w:rsidRPr="00504BA7" w:rsidRDefault="00B65B08" w:rsidP="00B65B08">
      <w:pPr>
        <w:spacing w:line="240" w:lineRule="auto"/>
        <w:rPr>
          <w:color w:val="000000" w:themeColor="text1"/>
        </w:rPr>
      </w:pPr>
      <w:r w:rsidRPr="00820F50">
        <w:rPr>
          <w:color w:val="000000" w:themeColor="text1"/>
        </w:rPr>
        <w:t>V kombinaci s jinými látkami k uvolnění svalů, pro analgezii a anestezii</w:t>
      </w:r>
      <w:r w:rsidRPr="00504BA7">
        <w:rPr>
          <w:color w:val="000000" w:themeColor="text1"/>
        </w:rPr>
        <w:t>.</w:t>
      </w:r>
    </w:p>
    <w:p w14:paraId="5AB0DC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DB0A68" w14:textId="77777777" w:rsidR="00B65B08" w:rsidRPr="00B41D57" w:rsidRDefault="00B65B0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BADB2E" w14:textId="77777777" w:rsidR="00B65B08" w:rsidRPr="00504BA7" w:rsidRDefault="00B65B08" w:rsidP="00B65B08">
      <w:pPr>
        <w:spacing w:line="240" w:lineRule="auto"/>
        <w:rPr>
          <w:bCs/>
          <w:color w:val="000000" w:themeColor="text1"/>
          <w:u w:val="single"/>
        </w:rPr>
      </w:pPr>
      <w:r w:rsidRPr="00504BA7">
        <w:rPr>
          <w:bCs/>
          <w:color w:val="000000" w:themeColor="text1"/>
          <w:u w:val="single"/>
        </w:rPr>
        <w:t>Skot, koně, psi, kočky</w:t>
      </w:r>
    </w:p>
    <w:p w14:paraId="59776646" w14:textId="3B5CCCFD" w:rsidR="00B65B08" w:rsidRPr="00A24CA4" w:rsidRDefault="00B65B08" w:rsidP="00B65B08">
      <w:pPr>
        <w:spacing w:line="240" w:lineRule="auto"/>
        <w:rPr>
          <w:color w:val="000000" w:themeColor="text1"/>
        </w:rPr>
      </w:pPr>
      <w:r w:rsidRPr="00A24CA4">
        <w:rPr>
          <w:color w:val="000000" w:themeColor="text1"/>
        </w:rPr>
        <w:t>Nepoužívat v případech přecitlivělosti na léčivou látku nebo na některou z pomocných látek.</w:t>
      </w:r>
    </w:p>
    <w:p w14:paraId="549B8137" w14:textId="56E2477C" w:rsidR="00B65B08" w:rsidRPr="00A24CA4" w:rsidRDefault="00B65B08" w:rsidP="00B65B08">
      <w:pPr>
        <w:spacing w:line="240" w:lineRule="auto"/>
        <w:rPr>
          <w:color w:val="000000" w:themeColor="text1"/>
        </w:rPr>
      </w:pPr>
      <w:r w:rsidRPr="00A24CA4">
        <w:rPr>
          <w:color w:val="000000" w:themeColor="text1"/>
        </w:rPr>
        <w:t xml:space="preserve">Nepoužívat u zvířat s gastrointestinální obstrukcí, protože vlastnosti </w:t>
      </w:r>
      <w:r w:rsidR="00B973F3" w:rsidRPr="00B973F3">
        <w:rPr>
          <w:color w:val="000000" w:themeColor="text1"/>
        </w:rPr>
        <w:t>veterinárního léčivého přípravku</w:t>
      </w:r>
      <w:r w:rsidRPr="00A24CA4">
        <w:rPr>
          <w:color w:val="000000" w:themeColor="text1"/>
        </w:rPr>
        <w:t xml:space="preserve"> jako svalového </w:t>
      </w:r>
      <w:proofErr w:type="spellStart"/>
      <w:r w:rsidRPr="00A24CA4">
        <w:rPr>
          <w:color w:val="000000" w:themeColor="text1"/>
        </w:rPr>
        <w:t>relaxantu</w:t>
      </w:r>
      <w:proofErr w:type="spellEnd"/>
      <w:r w:rsidRPr="00A24CA4">
        <w:rPr>
          <w:color w:val="000000" w:themeColor="text1"/>
        </w:rPr>
        <w:t xml:space="preserve"> zesílí dopady obstrukce</w:t>
      </w:r>
      <w:r w:rsidR="00B834BF">
        <w:rPr>
          <w:color w:val="000000" w:themeColor="text1"/>
        </w:rPr>
        <w:t>,</w:t>
      </w:r>
      <w:r w:rsidRPr="00A24CA4">
        <w:rPr>
          <w:color w:val="000000" w:themeColor="text1"/>
        </w:rPr>
        <w:t xml:space="preserve"> a také z důvodu možného zvracení.</w:t>
      </w:r>
    </w:p>
    <w:p w14:paraId="6CB9097F" w14:textId="7A63283E" w:rsidR="00B65B08" w:rsidRDefault="00B65B08" w:rsidP="00B65B08">
      <w:pPr>
        <w:spacing w:line="240" w:lineRule="auto"/>
        <w:rPr>
          <w:color w:val="000000" w:themeColor="text1"/>
        </w:rPr>
      </w:pPr>
      <w:r w:rsidRPr="00A24CA4">
        <w:rPr>
          <w:color w:val="000000" w:themeColor="text1"/>
        </w:rPr>
        <w:t>Nepoužívat v případech plicního onemocnění (dechová nedostatečnost) nebo srdečních poruch (zejména v případě ventrikulárních arytmií</w:t>
      </w:r>
      <w:r w:rsidR="00B973F3">
        <w:rPr>
          <w:color w:val="000000" w:themeColor="text1"/>
        </w:rPr>
        <w:t xml:space="preserve"> (</w:t>
      </w:r>
      <w:r w:rsidR="00B973F3" w:rsidRPr="00B973F3">
        <w:rPr>
          <w:color w:val="000000" w:themeColor="text1"/>
        </w:rPr>
        <w:t>nepravidelný srdeční tep</w:t>
      </w:r>
      <w:r w:rsidR="00B973F3">
        <w:rPr>
          <w:color w:val="000000" w:themeColor="text1"/>
        </w:rPr>
        <w:t>)</w:t>
      </w:r>
      <w:r w:rsidRPr="00A24CA4">
        <w:rPr>
          <w:color w:val="000000" w:themeColor="text1"/>
        </w:rPr>
        <w:t>).</w:t>
      </w:r>
    </w:p>
    <w:p w14:paraId="11AE4A45" w14:textId="2D12AC12" w:rsidR="00B65B08" w:rsidRPr="00504BA7" w:rsidRDefault="00B65B08" w:rsidP="00B65B08">
      <w:pPr>
        <w:spacing w:line="240" w:lineRule="auto"/>
        <w:rPr>
          <w:bCs/>
          <w:color w:val="000000" w:themeColor="text1"/>
        </w:rPr>
      </w:pPr>
      <w:r w:rsidRPr="00504BA7">
        <w:rPr>
          <w:bCs/>
          <w:color w:val="000000" w:themeColor="text1"/>
        </w:rPr>
        <w:t>Nepoužív</w:t>
      </w:r>
      <w:r w:rsidR="00B834BF">
        <w:rPr>
          <w:bCs/>
          <w:color w:val="000000" w:themeColor="text1"/>
        </w:rPr>
        <w:t>a</w:t>
      </w:r>
      <w:r w:rsidRPr="00504BA7">
        <w:rPr>
          <w:bCs/>
          <w:color w:val="000000" w:themeColor="text1"/>
        </w:rPr>
        <w:t>t v případ</w:t>
      </w:r>
      <w:r w:rsidR="00B834BF">
        <w:rPr>
          <w:bCs/>
          <w:color w:val="000000" w:themeColor="text1"/>
        </w:rPr>
        <w:t>ech</w:t>
      </w:r>
      <w:r w:rsidRPr="00504BA7">
        <w:rPr>
          <w:bCs/>
          <w:color w:val="000000" w:themeColor="text1"/>
        </w:rPr>
        <w:t xml:space="preserve"> poruchy funkce jater nebo ledvin.</w:t>
      </w:r>
    </w:p>
    <w:p w14:paraId="6663F9BA" w14:textId="40600468" w:rsidR="00B65B08" w:rsidRPr="00A24CA4" w:rsidRDefault="00B65B08" w:rsidP="00B65B08">
      <w:pPr>
        <w:spacing w:line="240" w:lineRule="auto"/>
        <w:rPr>
          <w:bCs/>
          <w:color w:val="000000" w:themeColor="text1"/>
        </w:rPr>
      </w:pPr>
      <w:r w:rsidRPr="00A24CA4">
        <w:rPr>
          <w:bCs/>
          <w:color w:val="000000" w:themeColor="text1"/>
        </w:rPr>
        <w:t xml:space="preserve">Nepoužívat </w:t>
      </w:r>
      <w:r w:rsidR="00B834BF">
        <w:rPr>
          <w:bCs/>
          <w:color w:val="000000" w:themeColor="text1"/>
        </w:rPr>
        <w:t>v případech se známou</w:t>
      </w:r>
      <w:r w:rsidRPr="00A24CA4">
        <w:rPr>
          <w:bCs/>
          <w:color w:val="000000" w:themeColor="text1"/>
        </w:rPr>
        <w:t xml:space="preserve"> anamnézou záchvatů.</w:t>
      </w:r>
    </w:p>
    <w:p w14:paraId="24704B69" w14:textId="07F1EA44" w:rsidR="00B65B08" w:rsidRPr="00A24CA4" w:rsidRDefault="00B65B08" w:rsidP="00B65B08">
      <w:pPr>
        <w:spacing w:line="240" w:lineRule="auto"/>
        <w:rPr>
          <w:bCs/>
          <w:color w:val="000000" w:themeColor="text1"/>
        </w:rPr>
      </w:pPr>
      <w:r w:rsidRPr="00A24CA4">
        <w:rPr>
          <w:bCs/>
          <w:color w:val="000000" w:themeColor="text1"/>
        </w:rPr>
        <w:t>Nepoužívat v případech hypotenze</w:t>
      </w:r>
      <w:r w:rsidR="00B973F3">
        <w:rPr>
          <w:bCs/>
          <w:color w:val="000000" w:themeColor="text1"/>
        </w:rPr>
        <w:t xml:space="preserve"> (</w:t>
      </w:r>
      <w:r w:rsidR="00B973F3" w:rsidRPr="00B973F3">
        <w:rPr>
          <w:bCs/>
          <w:color w:val="000000" w:themeColor="text1"/>
        </w:rPr>
        <w:t>nízký krevní tlak</w:t>
      </w:r>
      <w:r w:rsidR="00B973F3">
        <w:rPr>
          <w:bCs/>
          <w:color w:val="000000" w:themeColor="text1"/>
        </w:rPr>
        <w:t>)</w:t>
      </w:r>
      <w:r w:rsidRPr="00A24CA4">
        <w:rPr>
          <w:bCs/>
          <w:color w:val="000000" w:themeColor="text1"/>
        </w:rPr>
        <w:t xml:space="preserve"> a šoku.</w:t>
      </w:r>
    </w:p>
    <w:p w14:paraId="0309B1C5" w14:textId="77777777" w:rsidR="00B65B08" w:rsidRPr="00A24CA4" w:rsidRDefault="00B65B08" w:rsidP="00B65B08">
      <w:pPr>
        <w:spacing w:line="240" w:lineRule="auto"/>
        <w:rPr>
          <w:bCs/>
          <w:color w:val="000000" w:themeColor="text1"/>
        </w:rPr>
      </w:pPr>
      <w:r w:rsidRPr="00A24CA4">
        <w:rPr>
          <w:bCs/>
          <w:color w:val="000000" w:themeColor="text1"/>
        </w:rPr>
        <w:t>Nepoužívat u zvířat s diabetem.</w:t>
      </w:r>
    </w:p>
    <w:p w14:paraId="25F59601" w14:textId="77777777" w:rsidR="00B65B08" w:rsidRPr="00A24CA4" w:rsidRDefault="00B65B08" w:rsidP="00B65B08">
      <w:pPr>
        <w:spacing w:line="240" w:lineRule="auto"/>
        <w:rPr>
          <w:bCs/>
          <w:color w:val="000000" w:themeColor="text1"/>
        </w:rPr>
      </w:pPr>
      <w:r w:rsidRPr="00A24CA4">
        <w:rPr>
          <w:bCs/>
          <w:color w:val="000000" w:themeColor="text1"/>
        </w:rPr>
        <w:t>Nepodávat současně se sympatomimetickými aminy (např. epinefrinem).</w:t>
      </w:r>
    </w:p>
    <w:p w14:paraId="59886A1F" w14:textId="77777777" w:rsidR="00B65B08" w:rsidRPr="00A24CA4" w:rsidRDefault="00B65B08" w:rsidP="00B65B08">
      <w:pPr>
        <w:spacing w:line="240" w:lineRule="auto"/>
        <w:rPr>
          <w:bCs/>
          <w:color w:val="000000" w:themeColor="text1"/>
        </w:rPr>
      </w:pPr>
      <w:r w:rsidRPr="00A24CA4">
        <w:rPr>
          <w:bCs/>
          <w:color w:val="000000" w:themeColor="text1"/>
        </w:rPr>
        <w:t>Nepoužívat u telat mladších než 1 týden, u hříbat mladších než 2 týdny nebo u štěňat a koťat mladších než 6 týdnů.</w:t>
      </w:r>
    </w:p>
    <w:p w14:paraId="615C1C39" w14:textId="77777777" w:rsidR="00B65B08" w:rsidRPr="00504BA7" w:rsidRDefault="00B65B08" w:rsidP="00B65B08">
      <w:pPr>
        <w:tabs>
          <w:tab w:val="left" w:pos="-720"/>
          <w:tab w:val="left" w:pos="0"/>
          <w:tab w:val="left" w:pos="528"/>
          <w:tab w:val="left" w:pos="739"/>
          <w:tab w:val="left" w:pos="950"/>
          <w:tab w:val="left" w:pos="1200"/>
          <w:tab w:val="left" w:pos="1440"/>
          <w:tab w:val="left" w:pos="1709"/>
          <w:tab w:val="left" w:pos="1920"/>
          <w:tab w:val="left" w:pos="2263"/>
          <w:tab w:val="left" w:pos="2760"/>
          <w:tab w:val="left" w:pos="3600"/>
        </w:tabs>
        <w:spacing w:line="240" w:lineRule="auto"/>
      </w:pPr>
      <w:r w:rsidRPr="00A24CA4">
        <w:rPr>
          <w:bCs/>
          <w:color w:val="000000" w:themeColor="text1"/>
        </w:rPr>
        <w:lastRenderedPageBreak/>
        <w:t>Nepoužívat v poslední fázi březosti (nebezpečí předčasného porodu), s výjimkou porodu</w:t>
      </w:r>
      <w:r w:rsidRPr="00504BA7">
        <w:rPr>
          <w:color w:val="000000" w:themeColor="text1"/>
        </w:rPr>
        <w:t xml:space="preserve"> (</w:t>
      </w:r>
      <w:r w:rsidRPr="00117546">
        <w:rPr>
          <w:color w:val="000000" w:themeColor="text1"/>
        </w:rPr>
        <w:t xml:space="preserve">viz bod </w:t>
      </w:r>
      <w:r w:rsidRPr="00345A31">
        <w:rPr>
          <w:color w:val="000000" w:themeColor="text1"/>
          <w:lang w:val="et-EE"/>
        </w:rPr>
        <w:t>Zvláštní upozornění</w:t>
      </w:r>
      <w:r w:rsidRPr="00117546">
        <w:rPr>
          <w:color w:val="000000" w:themeColor="text1"/>
        </w:rPr>
        <w:t>).</w:t>
      </w:r>
    </w:p>
    <w:p w14:paraId="214F8839" w14:textId="77777777" w:rsidR="00EB457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183A1F29" w14:textId="77777777" w:rsidR="00B65B08" w:rsidRPr="00B41D57" w:rsidRDefault="00B65B08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4F3D9E04" w:rsidR="00F354C5" w:rsidRDefault="003974D3" w:rsidP="00F354C5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2DCD08DD" w14:textId="77777777" w:rsidR="00B65B08" w:rsidRPr="00504BA7" w:rsidRDefault="00B65B08" w:rsidP="00B65B08">
      <w:pPr>
        <w:widowControl w:val="0"/>
        <w:rPr>
          <w:color w:val="000000" w:themeColor="text1"/>
          <w:u w:val="single"/>
        </w:rPr>
      </w:pPr>
      <w:r w:rsidRPr="00504BA7">
        <w:rPr>
          <w:color w:val="000000" w:themeColor="text1"/>
          <w:u w:val="single"/>
          <w:lang w:eastAsia="cs"/>
        </w:rPr>
        <w:t>Koně:</w:t>
      </w:r>
    </w:p>
    <w:p w14:paraId="2DD9DB7B" w14:textId="77777777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proofErr w:type="spellStart"/>
      <w:r w:rsidRPr="00D4545E">
        <w:rPr>
          <w:color w:val="000000" w:themeColor="text1"/>
          <w:lang w:val="cs-CZ" w:eastAsia="cs"/>
        </w:rPr>
        <w:t>Xylazin</w:t>
      </w:r>
      <w:proofErr w:type="spellEnd"/>
      <w:r w:rsidRPr="00D4545E">
        <w:rPr>
          <w:color w:val="000000" w:themeColor="text1"/>
          <w:lang w:val="cs-CZ" w:eastAsia="cs"/>
        </w:rPr>
        <w:t xml:space="preserve"> inhibuje normální motilitu střev. Proto by se měl používat pouze u koní s kolikou, kteří nereagují na analgetika. </w:t>
      </w:r>
      <w:proofErr w:type="spellStart"/>
      <w:r w:rsidRPr="00D4545E">
        <w:rPr>
          <w:color w:val="000000" w:themeColor="text1"/>
          <w:lang w:val="cs-CZ" w:eastAsia="cs"/>
        </w:rPr>
        <w:t>Xylazin</w:t>
      </w:r>
      <w:proofErr w:type="spellEnd"/>
      <w:r w:rsidRPr="00D4545E">
        <w:rPr>
          <w:color w:val="000000" w:themeColor="text1"/>
          <w:lang w:val="cs-CZ" w:eastAsia="cs"/>
        </w:rPr>
        <w:t xml:space="preserve"> by se neměl používat u koní s </w:t>
      </w:r>
      <w:proofErr w:type="spellStart"/>
      <w:r w:rsidRPr="00D4545E">
        <w:rPr>
          <w:color w:val="000000" w:themeColor="text1"/>
          <w:lang w:val="cs-CZ" w:eastAsia="cs"/>
        </w:rPr>
        <w:t>cékální</w:t>
      </w:r>
      <w:proofErr w:type="spellEnd"/>
      <w:r w:rsidRPr="00D4545E">
        <w:rPr>
          <w:color w:val="000000" w:themeColor="text1"/>
          <w:lang w:val="cs-CZ" w:eastAsia="cs"/>
        </w:rPr>
        <w:t xml:space="preserve"> </w:t>
      </w:r>
      <w:proofErr w:type="spellStart"/>
      <w:r w:rsidRPr="00D4545E">
        <w:rPr>
          <w:color w:val="000000" w:themeColor="text1"/>
          <w:lang w:val="cs-CZ" w:eastAsia="cs"/>
        </w:rPr>
        <w:t>malfunkcí</w:t>
      </w:r>
      <w:proofErr w:type="spellEnd"/>
      <w:r w:rsidRPr="00D4545E">
        <w:rPr>
          <w:color w:val="000000" w:themeColor="text1"/>
          <w:lang w:val="cs-CZ" w:eastAsia="cs"/>
        </w:rPr>
        <w:t>.</w:t>
      </w:r>
    </w:p>
    <w:p w14:paraId="19C5C551" w14:textId="522D18C3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 xml:space="preserve">Po ošetření koní </w:t>
      </w:r>
      <w:proofErr w:type="spellStart"/>
      <w:r w:rsidRPr="00D4545E">
        <w:rPr>
          <w:color w:val="000000" w:themeColor="text1"/>
          <w:lang w:val="cs-CZ" w:eastAsia="cs"/>
        </w:rPr>
        <w:t>xylazinem</w:t>
      </w:r>
      <w:proofErr w:type="spellEnd"/>
      <w:r w:rsidR="00B834BF">
        <w:rPr>
          <w:color w:val="000000" w:themeColor="text1"/>
          <w:lang w:val="cs-CZ" w:eastAsia="cs"/>
        </w:rPr>
        <w:t xml:space="preserve"> jsou</w:t>
      </w:r>
      <w:r w:rsidRPr="00D4545E">
        <w:rPr>
          <w:color w:val="000000" w:themeColor="text1"/>
          <w:lang w:val="cs-CZ" w:eastAsia="cs"/>
        </w:rPr>
        <w:t xml:space="preserve"> zvířata ne</w:t>
      </w:r>
      <w:r w:rsidR="00B834BF">
        <w:rPr>
          <w:color w:val="000000" w:themeColor="text1"/>
          <w:lang w:val="cs-CZ" w:eastAsia="cs"/>
        </w:rPr>
        <w:t>ochotná</w:t>
      </w:r>
      <w:r w:rsidRPr="00D4545E">
        <w:rPr>
          <w:color w:val="000000" w:themeColor="text1"/>
          <w:lang w:val="cs-CZ" w:eastAsia="cs"/>
        </w:rPr>
        <w:t xml:space="preserve"> chodit, </w:t>
      </w:r>
      <w:r w:rsidR="00B834BF">
        <w:rPr>
          <w:color w:val="000000" w:themeColor="text1"/>
          <w:lang w:val="cs-CZ" w:eastAsia="cs"/>
        </w:rPr>
        <w:t>proto</w:t>
      </w:r>
      <w:r w:rsidRPr="00D4545E">
        <w:rPr>
          <w:color w:val="000000" w:themeColor="text1"/>
          <w:lang w:val="cs-CZ" w:eastAsia="cs"/>
        </w:rPr>
        <w:t xml:space="preserve"> pokud je to možné, měl by být </w:t>
      </w:r>
      <w:r w:rsidR="00500E7E" w:rsidRPr="00983CC3">
        <w:rPr>
          <w:color w:val="000000" w:themeColor="text1"/>
          <w:lang w:val="cs-CZ"/>
        </w:rPr>
        <w:t>veterinární léčiv</w:t>
      </w:r>
      <w:r w:rsidR="00B834BF">
        <w:rPr>
          <w:color w:val="000000" w:themeColor="text1"/>
          <w:lang w:val="cs-CZ"/>
        </w:rPr>
        <w:t>ý</w:t>
      </w:r>
      <w:r w:rsidR="00500E7E">
        <w:rPr>
          <w:color w:val="000000" w:themeColor="text1"/>
          <w:lang w:val="cs-CZ"/>
        </w:rPr>
        <w:t xml:space="preserve"> </w:t>
      </w:r>
      <w:r w:rsidR="00500E7E" w:rsidRPr="00983CC3">
        <w:rPr>
          <w:color w:val="000000" w:themeColor="text1"/>
          <w:lang w:val="cs-CZ"/>
        </w:rPr>
        <w:t>příprave</w:t>
      </w:r>
      <w:r w:rsidR="00500E7E">
        <w:rPr>
          <w:color w:val="000000" w:themeColor="text1"/>
          <w:lang w:val="cs-CZ"/>
        </w:rPr>
        <w:t>k</w:t>
      </w:r>
      <w:r w:rsidRPr="00D4545E">
        <w:rPr>
          <w:color w:val="000000" w:themeColor="text1"/>
          <w:lang w:val="cs-CZ" w:eastAsia="cs"/>
        </w:rPr>
        <w:t xml:space="preserve"> podáván v místě, kde se bude vlastní ošetření/vyšetření provádět.</w:t>
      </w:r>
    </w:p>
    <w:p w14:paraId="532F80C7" w14:textId="78F846C5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 xml:space="preserve">Při podávání </w:t>
      </w:r>
      <w:r w:rsidR="00500E7E" w:rsidRPr="00F37343">
        <w:rPr>
          <w:color w:val="000000" w:themeColor="text1"/>
          <w:lang w:val="cs-CZ"/>
        </w:rPr>
        <w:t>veterinárního léčivého</w:t>
      </w:r>
      <w:r w:rsidR="00500E7E" w:rsidRPr="00D4545E">
        <w:rPr>
          <w:color w:val="000000" w:themeColor="text1"/>
          <w:lang w:val="cs-CZ" w:eastAsia="cs"/>
        </w:rPr>
        <w:t xml:space="preserve"> </w:t>
      </w:r>
      <w:r w:rsidRPr="00D4545E">
        <w:rPr>
          <w:color w:val="000000" w:themeColor="text1"/>
          <w:lang w:val="cs-CZ" w:eastAsia="cs"/>
        </w:rPr>
        <w:t xml:space="preserve">přípravku u koní náchylných k </w:t>
      </w:r>
      <w:proofErr w:type="spellStart"/>
      <w:r w:rsidRPr="00D4545E">
        <w:rPr>
          <w:color w:val="000000" w:themeColor="text1"/>
          <w:lang w:val="cs-CZ" w:eastAsia="cs"/>
        </w:rPr>
        <w:t>laminitidě</w:t>
      </w:r>
      <w:proofErr w:type="spellEnd"/>
      <w:r w:rsidRPr="00D4545E">
        <w:rPr>
          <w:color w:val="000000" w:themeColor="text1"/>
          <w:lang w:val="cs-CZ" w:eastAsia="cs"/>
        </w:rPr>
        <w:t xml:space="preserve"> je třeba postupovat opatrně. </w:t>
      </w:r>
    </w:p>
    <w:p w14:paraId="606C2FA7" w14:textId="77777777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>U koní s onemocněním nebo poruchou dýchacích cest se může rozvinout život ohrožující dušnost.</w:t>
      </w:r>
    </w:p>
    <w:p w14:paraId="316CFFF2" w14:textId="77777777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>Dávka by měla být použita co nejnižší.</w:t>
      </w:r>
    </w:p>
    <w:p w14:paraId="3DA3BE6E" w14:textId="73A7FF70" w:rsidR="00B65B08" w:rsidRPr="00D4545E" w:rsidRDefault="00B834BF" w:rsidP="00B65B08">
      <w:pPr>
        <w:pStyle w:val="AufzhlungBelazinSPC"/>
        <w:rPr>
          <w:color w:val="000000" w:themeColor="text1"/>
          <w:lang w:val="cs-CZ" w:eastAsia="cs"/>
        </w:rPr>
      </w:pPr>
      <w:r>
        <w:rPr>
          <w:color w:val="000000" w:themeColor="text1"/>
          <w:lang w:val="cs-CZ" w:eastAsia="cs"/>
        </w:rPr>
        <w:t>Kombinace</w:t>
      </w:r>
      <w:r w:rsidR="00B65B08" w:rsidRPr="00D4545E">
        <w:rPr>
          <w:color w:val="000000" w:themeColor="text1"/>
          <w:lang w:val="cs-CZ" w:eastAsia="cs"/>
        </w:rPr>
        <w:t xml:space="preserve"> s jinými </w:t>
      </w:r>
      <w:proofErr w:type="spellStart"/>
      <w:r w:rsidR="00B65B08" w:rsidRPr="00D4545E">
        <w:rPr>
          <w:color w:val="000000" w:themeColor="text1"/>
          <w:lang w:val="cs-CZ" w:eastAsia="cs"/>
        </w:rPr>
        <w:t>preanestetiky</w:t>
      </w:r>
      <w:proofErr w:type="spellEnd"/>
      <w:r w:rsidR="00B65B08" w:rsidRPr="00D4545E">
        <w:rPr>
          <w:color w:val="000000" w:themeColor="text1"/>
          <w:lang w:val="cs-CZ" w:eastAsia="cs"/>
        </w:rPr>
        <w:t xml:space="preserve"> nebo anestetiky by měl</w:t>
      </w:r>
      <w:r>
        <w:rPr>
          <w:color w:val="000000" w:themeColor="text1"/>
          <w:lang w:val="cs-CZ" w:eastAsia="cs"/>
        </w:rPr>
        <w:t>a</w:t>
      </w:r>
      <w:r w:rsidR="00B65B08" w:rsidRPr="00D4545E">
        <w:rPr>
          <w:color w:val="000000" w:themeColor="text1"/>
          <w:lang w:val="cs-CZ" w:eastAsia="cs"/>
        </w:rPr>
        <w:t xml:space="preserve"> být předmětem zvážení terapeutického prospěchu a rizika. Při tomto posouzení by mělo být vzato v úvahu složení přípravků, jejich dávkování a povaha chirurgického zákroku. Doporučená dávkování se mohou měnit v závislosti na výběru kombinace anestetik.</w:t>
      </w:r>
    </w:p>
    <w:p w14:paraId="4DCD61CB" w14:textId="77777777" w:rsidR="00B65B08" w:rsidRPr="00504BA7" w:rsidRDefault="00B65B08" w:rsidP="00B65B08">
      <w:pPr>
        <w:widowControl w:val="0"/>
        <w:rPr>
          <w:color w:val="000000" w:themeColor="text1"/>
        </w:rPr>
      </w:pPr>
    </w:p>
    <w:p w14:paraId="5B2D8ECC" w14:textId="77777777" w:rsidR="00B65B08" w:rsidRPr="00504BA7" w:rsidRDefault="00B65B08" w:rsidP="00B65B08">
      <w:pPr>
        <w:widowControl w:val="0"/>
        <w:rPr>
          <w:color w:val="000000" w:themeColor="text1"/>
          <w:u w:val="single"/>
        </w:rPr>
      </w:pPr>
      <w:r w:rsidRPr="00504BA7">
        <w:rPr>
          <w:color w:val="000000" w:themeColor="text1"/>
          <w:u w:val="single"/>
          <w:lang w:eastAsia="cs"/>
        </w:rPr>
        <w:t>Psi, kočky:</w:t>
      </w:r>
    </w:p>
    <w:p w14:paraId="7DCC1115" w14:textId="77777777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proofErr w:type="spellStart"/>
      <w:r w:rsidRPr="00D4545E">
        <w:rPr>
          <w:color w:val="000000" w:themeColor="text1"/>
          <w:lang w:val="cs-CZ" w:eastAsia="cs"/>
        </w:rPr>
        <w:t>Xylazin</w:t>
      </w:r>
      <w:proofErr w:type="spellEnd"/>
      <w:r w:rsidRPr="00D4545E">
        <w:rPr>
          <w:color w:val="000000" w:themeColor="text1"/>
          <w:lang w:val="cs-CZ" w:eastAsia="cs"/>
        </w:rPr>
        <w:t xml:space="preserve"> inhibuje normální motilitu střev. </w:t>
      </w:r>
      <w:proofErr w:type="spellStart"/>
      <w:r w:rsidRPr="00D4545E">
        <w:rPr>
          <w:color w:val="000000" w:themeColor="text1"/>
          <w:lang w:val="cs-CZ" w:eastAsia="cs"/>
        </w:rPr>
        <w:t>Sedace</w:t>
      </w:r>
      <w:proofErr w:type="spellEnd"/>
      <w:r w:rsidRPr="00D4545E">
        <w:rPr>
          <w:color w:val="000000" w:themeColor="text1"/>
          <w:lang w:val="cs-CZ" w:eastAsia="cs"/>
        </w:rPr>
        <w:t xml:space="preserve"> </w:t>
      </w:r>
      <w:proofErr w:type="spellStart"/>
      <w:r w:rsidRPr="00D4545E">
        <w:rPr>
          <w:color w:val="000000" w:themeColor="text1"/>
          <w:lang w:val="cs-CZ" w:eastAsia="cs"/>
        </w:rPr>
        <w:t>xylazinem</w:t>
      </w:r>
      <w:proofErr w:type="spellEnd"/>
      <w:r w:rsidRPr="00D4545E">
        <w:rPr>
          <w:color w:val="000000" w:themeColor="text1"/>
          <w:lang w:val="cs-CZ" w:eastAsia="cs"/>
        </w:rPr>
        <w:t xml:space="preserve"> může být nevhodná při rentgenových snímcích horní části gastrointestinálního traktu, protože zvyšuje naplnění žaludku plynem, čímž činí interpretaci méně jistou.</w:t>
      </w:r>
    </w:p>
    <w:p w14:paraId="18B83ED4" w14:textId="77777777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 xml:space="preserve">U brachycefalických psů s onemocněním nebo poruchou dýchacích cest se může rozvinout život ohrožující dušnost. </w:t>
      </w:r>
    </w:p>
    <w:p w14:paraId="6F4F0994" w14:textId="0EFF4E26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 xml:space="preserve">Kombinace s jinými </w:t>
      </w:r>
      <w:proofErr w:type="spellStart"/>
      <w:r w:rsidRPr="00D4545E">
        <w:rPr>
          <w:color w:val="000000" w:themeColor="text1"/>
          <w:lang w:val="cs-CZ" w:eastAsia="cs"/>
        </w:rPr>
        <w:t>preanestetiky</w:t>
      </w:r>
      <w:proofErr w:type="spellEnd"/>
      <w:r w:rsidRPr="00D4545E">
        <w:rPr>
          <w:color w:val="000000" w:themeColor="text1"/>
          <w:lang w:val="cs-CZ" w:eastAsia="cs"/>
        </w:rPr>
        <w:t xml:space="preserve"> nebo anestetiky by měl</w:t>
      </w:r>
      <w:r w:rsidR="00B834BF">
        <w:rPr>
          <w:color w:val="000000" w:themeColor="text1"/>
          <w:lang w:val="cs-CZ" w:eastAsia="cs"/>
        </w:rPr>
        <w:t>a</w:t>
      </w:r>
      <w:r w:rsidRPr="00D4545E">
        <w:rPr>
          <w:color w:val="000000" w:themeColor="text1"/>
          <w:lang w:val="cs-CZ" w:eastAsia="cs"/>
        </w:rPr>
        <w:t xml:space="preserve"> být předmětem zvážení terapeutického prospěchu a rizika. Při tomto posouzení by mělo být vzato v úvahu složení přípravků, jejich dávkování a povaha chirurgického zákroku. Doporučená dávkování se mohou měnit v závislosti na výběru kombinace anestetik.</w:t>
      </w:r>
    </w:p>
    <w:p w14:paraId="462F664E" w14:textId="77777777" w:rsidR="00B65B08" w:rsidRPr="00504BA7" w:rsidRDefault="00B65B08" w:rsidP="00B65B08">
      <w:pPr>
        <w:widowControl w:val="0"/>
        <w:rPr>
          <w:color w:val="000000" w:themeColor="text1"/>
        </w:rPr>
      </w:pPr>
    </w:p>
    <w:p w14:paraId="23749BC6" w14:textId="77777777" w:rsidR="00B65B08" w:rsidRPr="00504BA7" w:rsidRDefault="00B65B08" w:rsidP="00B65B08">
      <w:pPr>
        <w:widowControl w:val="0"/>
        <w:rPr>
          <w:color w:val="000000" w:themeColor="text1"/>
          <w:u w:val="single"/>
        </w:rPr>
      </w:pPr>
      <w:r w:rsidRPr="00504BA7">
        <w:rPr>
          <w:color w:val="000000" w:themeColor="text1"/>
          <w:u w:val="single"/>
          <w:lang w:eastAsia="cs"/>
        </w:rPr>
        <w:t>Skot:</w:t>
      </w:r>
    </w:p>
    <w:p w14:paraId="4B88C1D0" w14:textId="1EF7200A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 xml:space="preserve">Přežvýkavci jsou na účinky </w:t>
      </w:r>
      <w:proofErr w:type="spellStart"/>
      <w:r w:rsidRPr="00D4545E">
        <w:rPr>
          <w:color w:val="000000" w:themeColor="text1"/>
          <w:lang w:val="cs-CZ" w:eastAsia="cs"/>
        </w:rPr>
        <w:t>xylazinu</w:t>
      </w:r>
      <w:proofErr w:type="spellEnd"/>
      <w:r w:rsidRPr="00D4545E">
        <w:rPr>
          <w:color w:val="000000" w:themeColor="text1"/>
          <w:lang w:val="cs-CZ" w:eastAsia="cs"/>
        </w:rPr>
        <w:t xml:space="preserve"> velmi citliví. Skot běžně zůstane při nižších dávkách stát, ale některá zvířata mohou ulehnout. Při nejvyšších doporučených dávkách většina zvířat ulehne. Některá zvířata pak mohou u</w:t>
      </w:r>
      <w:r w:rsidR="00B834BF">
        <w:rPr>
          <w:color w:val="000000" w:themeColor="text1"/>
          <w:lang w:val="cs-CZ" w:eastAsia="cs"/>
        </w:rPr>
        <w:t>lehnout</w:t>
      </w:r>
      <w:r w:rsidRPr="00D4545E">
        <w:rPr>
          <w:color w:val="000000" w:themeColor="text1"/>
          <w:lang w:val="cs-CZ" w:eastAsia="cs"/>
        </w:rPr>
        <w:t xml:space="preserve"> až do </w:t>
      </w:r>
      <w:r w:rsidR="00B834BF">
        <w:rPr>
          <w:color w:val="000000" w:themeColor="text1"/>
          <w:lang w:val="cs-CZ" w:eastAsia="cs"/>
        </w:rPr>
        <w:t>laterální polohy</w:t>
      </w:r>
      <w:r w:rsidRPr="00D4545E">
        <w:rPr>
          <w:color w:val="000000" w:themeColor="text1"/>
          <w:lang w:val="cs-CZ" w:eastAsia="cs"/>
        </w:rPr>
        <w:t xml:space="preserve">. </w:t>
      </w:r>
    </w:p>
    <w:p w14:paraId="58801BF5" w14:textId="0994EA7D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 xml:space="preserve">Motorické funkce čepce a bachoru jsou po injekčním podání </w:t>
      </w:r>
      <w:proofErr w:type="spellStart"/>
      <w:r w:rsidRPr="00D4545E">
        <w:rPr>
          <w:color w:val="000000" w:themeColor="text1"/>
          <w:lang w:val="cs-CZ" w:eastAsia="cs"/>
        </w:rPr>
        <w:t>xylazinu</w:t>
      </w:r>
      <w:proofErr w:type="spellEnd"/>
      <w:r w:rsidRPr="00D4545E">
        <w:rPr>
          <w:color w:val="000000" w:themeColor="text1"/>
          <w:lang w:val="cs-CZ" w:eastAsia="cs"/>
        </w:rPr>
        <w:t xml:space="preserve"> potlačeny. To může vést k nadýmání. Před podáním </w:t>
      </w:r>
      <w:proofErr w:type="spellStart"/>
      <w:r w:rsidRPr="00D4545E">
        <w:rPr>
          <w:color w:val="000000" w:themeColor="text1"/>
          <w:lang w:val="cs-CZ" w:eastAsia="cs"/>
        </w:rPr>
        <w:t>xylazinu</w:t>
      </w:r>
      <w:proofErr w:type="spellEnd"/>
      <w:r w:rsidRPr="00D4545E">
        <w:rPr>
          <w:color w:val="000000" w:themeColor="text1"/>
          <w:lang w:val="cs-CZ" w:eastAsia="cs"/>
        </w:rPr>
        <w:t xml:space="preserve"> je vhodné nepodávat dospělému skotu po dobu několika hodin krmivo ani vodu. Půst u telat může být indikován, ale měl by být proveden pouze </w:t>
      </w:r>
      <w:r w:rsidR="00B834BF">
        <w:rPr>
          <w:color w:val="000000" w:themeColor="text1"/>
          <w:lang w:val="cs-CZ" w:eastAsia="cs"/>
        </w:rPr>
        <w:t>po</w:t>
      </w:r>
      <w:r w:rsidRPr="00D4545E">
        <w:rPr>
          <w:color w:val="000000" w:themeColor="text1"/>
          <w:lang w:val="cs-CZ" w:eastAsia="cs"/>
        </w:rPr>
        <w:t xml:space="preserve"> zvážení terapeutického prospěchu a rizika příslušným veterinárním lékařem.</w:t>
      </w:r>
    </w:p>
    <w:p w14:paraId="45BD6636" w14:textId="30F4827F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 xml:space="preserve">Schopnost říhat, kašlat a polykat je u skotu je zachována, ale během období </w:t>
      </w:r>
      <w:proofErr w:type="spellStart"/>
      <w:r w:rsidRPr="00D4545E">
        <w:rPr>
          <w:color w:val="000000" w:themeColor="text1"/>
          <w:lang w:val="cs-CZ" w:eastAsia="cs"/>
        </w:rPr>
        <w:t>sedace</w:t>
      </w:r>
      <w:proofErr w:type="spellEnd"/>
      <w:r w:rsidRPr="00D4545E">
        <w:rPr>
          <w:color w:val="000000" w:themeColor="text1"/>
          <w:lang w:val="cs-CZ" w:eastAsia="cs"/>
        </w:rPr>
        <w:t xml:space="preserve"> je snížená, proto je během doby zotavení nutno skot pečlivě sledovat: zvířata by měla být udržována ve sternální poloze. </w:t>
      </w:r>
    </w:p>
    <w:p w14:paraId="0E070827" w14:textId="2018FA6A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>U skotu se mohou vyskytnout život ohrožující účinky po intramuskulárních dávkách vyšších než 0,5 mg/kg živé hmotnosti (respirační a oběhové selhání). Proto je nutné velmi přesné dávkování.</w:t>
      </w:r>
    </w:p>
    <w:p w14:paraId="3ED06E2D" w14:textId="794B67AE" w:rsidR="00B65B08" w:rsidRPr="00D4545E" w:rsidRDefault="00B65B08" w:rsidP="00B65B08">
      <w:pPr>
        <w:pStyle w:val="AufzhlungBelazinSPC"/>
        <w:rPr>
          <w:color w:val="000000" w:themeColor="text1"/>
          <w:lang w:val="cs-CZ" w:eastAsia="cs"/>
        </w:rPr>
      </w:pPr>
      <w:r w:rsidRPr="00D4545E">
        <w:rPr>
          <w:color w:val="000000" w:themeColor="text1"/>
          <w:lang w:val="cs-CZ" w:eastAsia="cs"/>
        </w:rPr>
        <w:t xml:space="preserve">Kombinace s jinými </w:t>
      </w:r>
      <w:proofErr w:type="spellStart"/>
      <w:r w:rsidRPr="00D4545E">
        <w:rPr>
          <w:color w:val="000000" w:themeColor="text1"/>
          <w:lang w:val="cs-CZ" w:eastAsia="cs"/>
        </w:rPr>
        <w:t>preanestetiky</w:t>
      </w:r>
      <w:proofErr w:type="spellEnd"/>
      <w:r w:rsidRPr="00D4545E">
        <w:rPr>
          <w:color w:val="000000" w:themeColor="text1"/>
          <w:lang w:val="cs-CZ" w:eastAsia="cs"/>
        </w:rPr>
        <w:t xml:space="preserve"> nebo anestetiky by měla být předmětem zvážení terapeutického prospěchu a rizika. Při tomto posouzení by mělo být vzato v úvahu složení přípravků, jejich dávkování a povaha </w:t>
      </w:r>
      <w:r w:rsidR="00B834BF">
        <w:rPr>
          <w:color w:val="000000" w:themeColor="text1"/>
          <w:lang w:val="cs-CZ" w:eastAsia="cs"/>
        </w:rPr>
        <w:t>chirurgického zákroku</w:t>
      </w:r>
      <w:r w:rsidRPr="00D4545E">
        <w:rPr>
          <w:color w:val="000000" w:themeColor="text1"/>
          <w:lang w:val="cs-CZ" w:eastAsia="cs"/>
        </w:rPr>
        <w:t>. Doporučená dávkování se mohou měnit v závislosti na výběru kombinace anestetik.</w:t>
      </w:r>
    </w:p>
    <w:p w14:paraId="70E67B29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7214B045" w:rsidR="00F354C5" w:rsidRDefault="003974D3" w:rsidP="00F354C5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556A6D86" w14:textId="77777777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>Držet zvířata v klidu, protože mohou reagovat na vnější podněty.</w:t>
      </w:r>
    </w:p>
    <w:p w14:paraId="6EF87E9A" w14:textId="77777777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 xml:space="preserve">Nepodávat </w:t>
      </w:r>
      <w:proofErr w:type="spellStart"/>
      <w:r w:rsidRPr="00D4545E">
        <w:rPr>
          <w:color w:val="000000" w:themeColor="text1"/>
          <w:lang w:eastAsia="cs"/>
        </w:rPr>
        <w:t>intraarteriálně</w:t>
      </w:r>
      <w:proofErr w:type="spellEnd"/>
      <w:r w:rsidRPr="00D4545E">
        <w:rPr>
          <w:color w:val="000000" w:themeColor="text1"/>
          <w:lang w:eastAsia="cs"/>
        </w:rPr>
        <w:t>.</w:t>
      </w:r>
    </w:p>
    <w:p w14:paraId="4E1DBA61" w14:textId="77777777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>U ležícího skotu se může příležitostně vyskytnout tympanie, které se dá předejít udržováním zvířete ve sternální poloze.</w:t>
      </w:r>
    </w:p>
    <w:p w14:paraId="6583EC62" w14:textId="5D440DBC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lastRenderedPageBreak/>
        <w:t>Aby se zabránil</w:t>
      </w:r>
      <w:r w:rsidR="00B834BF">
        <w:rPr>
          <w:color w:val="000000" w:themeColor="text1"/>
          <w:lang w:eastAsia="cs"/>
        </w:rPr>
        <w:t>o</w:t>
      </w:r>
      <w:r w:rsidRPr="00D4545E">
        <w:rPr>
          <w:color w:val="000000" w:themeColor="text1"/>
          <w:lang w:eastAsia="cs"/>
        </w:rPr>
        <w:t xml:space="preserve"> vdechnutí slin nebo krmiva, </w:t>
      </w:r>
      <w:r w:rsidR="00B834BF">
        <w:rPr>
          <w:color w:val="000000" w:themeColor="text1"/>
          <w:lang w:eastAsia="cs"/>
        </w:rPr>
        <w:t>snižte</w:t>
      </w:r>
      <w:r w:rsidR="00B834BF" w:rsidRPr="00D4545E">
        <w:rPr>
          <w:color w:val="000000" w:themeColor="text1"/>
          <w:lang w:eastAsia="cs"/>
        </w:rPr>
        <w:t xml:space="preserve"> </w:t>
      </w:r>
      <w:r w:rsidRPr="00D4545E">
        <w:rPr>
          <w:color w:val="000000" w:themeColor="text1"/>
          <w:lang w:eastAsia="cs"/>
        </w:rPr>
        <w:t xml:space="preserve">hlavu a krk zvířete. Zvířata musí být před podáním </w:t>
      </w:r>
      <w:r w:rsidR="00500E7E" w:rsidRPr="00F37343">
        <w:rPr>
          <w:color w:val="000000" w:themeColor="text1"/>
        </w:rPr>
        <w:t>veterinárního léčivého</w:t>
      </w:r>
      <w:r w:rsidR="00500E7E" w:rsidRPr="00D4545E">
        <w:rPr>
          <w:color w:val="000000" w:themeColor="text1"/>
          <w:lang w:eastAsia="cs"/>
        </w:rPr>
        <w:t xml:space="preserve"> </w:t>
      </w:r>
      <w:r w:rsidRPr="00D4545E">
        <w:rPr>
          <w:color w:val="000000" w:themeColor="text1"/>
          <w:lang w:eastAsia="cs"/>
        </w:rPr>
        <w:t>přípravku nalačno.</w:t>
      </w:r>
    </w:p>
    <w:p w14:paraId="111060F1" w14:textId="77777777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 xml:space="preserve">Starší a vyčerpaná zvířata jsou na </w:t>
      </w:r>
      <w:proofErr w:type="spellStart"/>
      <w:r w:rsidRPr="00D4545E">
        <w:rPr>
          <w:color w:val="000000" w:themeColor="text1"/>
          <w:lang w:eastAsia="cs"/>
        </w:rPr>
        <w:t>xylazin</w:t>
      </w:r>
      <w:proofErr w:type="spellEnd"/>
      <w:r w:rsidRPr="00D4545E">
        <w:rPr>
          <w:color w:val="000000" w:themeColor="text1"/>
          <w:lang w:eastAsia="cs"/>
        </w:rPr>
        <w:t xml:space="preserve"> citlivější, zatímco u nervózních nebo velmi podrážděných zvířat může být potřebné použít poměrně vysokou dávku. </w:t>
      </w:r>
    </w:p>
    <w:p w14:paraId="3C63C243" w14:textId="77777777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 xml:space="preserve">V případě dehydratace by se měl </w:t>
      </w:r>
      <w:proofErr w:type="spellStart"/>
      <w:r w:rsidRPr="00D4545E">
        <w:rPr>
          <w:color w:val="000000" w:themeColor="text1"/>
          <w:lang w:eastAsia="cs"/>
        </w:rPr>
        <w:t>xylazin</w:t>
      </w:r>
      <w:proofErr w:type="spellEnd"/>
      <w:r w:rsidRPr="00D4545E">
        <w:rPr>
          <w:color w:val="000000" w:themeColor="text1"/>
          <w:lang w:eastAsia="cs"/>
        </w:rPr>
        <w:t xml:space="preserve"> používat s opatrností. </w:t>
      </w:r>
    </w:p>
    <w:p w14:paraId="5A204D78" w14:textId="16CFDE16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 xml:space="preserve">Dávení je u koček a psů obecně pozorováno do 3–5 minut po podání </w:t>
      </w:r>
      <w:proofErr w:type="spellStart"/>
      <w:r w:rsidRPr="00D4545E">
        <w:rPr>
          <w:color w:val="000000" w:themeColor="text1"/>
          <w:lang w:eastAsia="cs"/>
        </w:rPr>
        <w:t>xylazinu</w:t>
      </w:r>
      <w:proofErr w:type="spellEnd"/>
      <w:r w:rsidRPr="00D4545E">
        <w:rPr>
          <w:color w:val="000000" w:themeColor="text1"/>
          <w:lang w:eastAsia="cs"/>
        </w:rPr>
        <w:t xml:space="preserve">. Je vhodné nekrmit psy a kočky po dobu 12 hodin před </w:t>
      </w:r>
      <w:r w:rsidR="00B834BF">
        <w:rPr>
          <w:color w:val="000000" w:themeColor="text1"/>
          <w:lang w:eastAsia="cs"/>
        </w:rPr>
        <w:t>chirurgickým zákrokem</w:t>
      </w:r>
      <w:r w:rsidRPr="00D4545E">
        <w:rPr>
          <w:color w:val="000000" w:themeColor="text1"/>
          <w:lang w:eastAsia="cs"/>
        </w:rPr>
        <w:t xml:space="preserve">, ale mohou mít ponechán volný přístup k pitné vodě. </w:t>
      </w:r>
    </w:p>
    <w:p w14:paraId="2448D939" w14:textId="3F879DFA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>Premedikace atropinem u koček a psů může redukovat slinění a bradykardii</w:t>
      </w:r>
      <w:r w:rsidR="00500E7E">
        <w:rPr>
          <w:color w:val="000000" w:themeColor="text1"/>
          <w:lang w:eastAsia="cs"/>
        </w:rPr>
        <w:t xml:space="preserve"> (</w:t>
      </w:r>
      <w:r w:rsidR="00500E7E" w:rsidRPr="00500E7E">
        <w:rPr>
          <w:color w:val="000000" w:themeColor="text1"/>
          <w:lang w:eastAsia="cs"/>
        </w:rPr>
        <w:t>nízká tepová frekvence</w:t>
      </w:r>
      <w:r w:rsidR="00500E7E">
        <w:rPr>
          <w:color w:val="000000" w:themeColor="text1"/>
          <w:lang w:eastAsia="cs"/>
        </w:rPr>
        <w:t>)</w:t>
      </w:r>
      <w:r w:rsidRPr="00D4545E">
        <w:rPr>
          <w:color w:val="000000" w:themeColor="text1"/>
          <w:lang w:eastAsia="cs"/>
        </w:rPr>
        <w:t>.</w:t>
      </w:r>
    </w:p>
    <w:p w14:paraId="19C23760" w14:textId="77777777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>Nepřekračujte doporučené dávkování.</w:t>
      </w:r>
    </w:p>
    <w:p w14:paraId="4AD32548" w14:textId="2F74AF82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 xml:space="preserve">Po podání by mělo být zvířatům umožněno v klidu odpočívat až do dosažení plného účinku </w:t>
      </w:r>
      <w:r w:rsidR="00B834BF">
        <w:rPr>
          <w:color w:val="000000" w:themeColor="text1"/>
          <w:lang w:eastAsia="cs"/>
        </w:rPr>
        <w:t xml:space="preserve">veterinárního léčivého </w:t>
      </w:r>
      <w:r w:rsidRPr="00D4545E">
        <w:rPr>
          <w:color w:val="000000" w:themeColor="text1"/>
          <w:lang w:eastAsia="cs"/>
        </w:rPr>
        <w:t xml:space="preserve">přípravku. </w:t>
      </w:r>
    </w:p>
    <w:p w14:paraId="214A18F8" w14:textId="50C44B33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 xml:space="preserve">Doporučuje se zvířata ochlazovat, pokud je okolní teplota </w:t>
      </w:r>
      <w:r w:rsidR="00A57004">
        <w:rPr>
          <w:color w:val="000000" w:themeColor="text1"/>
          <w:lang w:eastAsia="cs"/>
        </w:rPr>
        <w:t>vyšší než</w:t>
      </w:r>
      <w:r w:rsidRPr="00D4545E">
        <w:rPr>
          <w:color w:val="000000" w:themeColor="text1"/>
          <w:lang w:eastAsia="cs"/>
        </w:rPr>
        <w:t xml:space="preserve"> 25</w:t>
      </w:r>
      <w:r>
        <w:rPr>
          <w:color w:val="000000" w:themeColor="text1"/>
          <w:lang w:eastAsia="cs"/>
        </w:rPr>
        <w:t xml:space="preserve"> °C</w:t>
      </w:r>
      <w:r w:rsidR="00B834BF">
        <w:rPr>
          <w:color w:val="000000" w:themeColor="text1"/>
          <w:lang w:eastAsia="cs"/>
        </w:rPr>
        <w:t>,</w:t>
      </w:r>
      <w:r w:rsidRPr="00D4545E">
        <w:rPr>
          <w:color w:val="000000" w:themeColor="text1"/>
          <w:lang w:eastAsia="cs"/>
        </w:rPr>
        <w:t xml:space="preserve"> a naopak zahřívat při teplotách nízkých. </w:t>
      </w:r>
    </w:p>
    <w:p w14:paraId="32ACA575" w14:textId="77777777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 xml:space="preserve">U bolestivých zákroků by měl být </w:t>
      </w:r>
      <w:proofErr w:type="spellStart"/>
      <w:r w:rsidRPr="00D4545E">
        <w:rPr>
          <w:color w:val="000000" w:themeColor="text1"/>
          <w:lang w:eastAsia="cs"/>
        </w:rPr>
        <w:t>xylazin</w:t>
      </w:r>
      <w:proofErr w:type="spellEnd"/>
      <w:r w:rsidRPr="00D4545E">
        <w:rPr>
          <w:color w:val="000000" w:themeColor="text1"/>
          <w:lang w:eastAsia="cs"/>
        </w:rPr>
        <w:t xml:space="preserve"> vždy používán v kombinaci s místní nebo celkovou anestezií.</w:t>
      </w:r>
    </w:p>
    <w:p w14:paraId="2454384C" w14:textId="77777777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proofErr w:type="spellStart"/>
      <w:r w:rsidRPr="00D4545E">
        <w:rPr>
          <w:color w:val="000000" w:themeColor="text1"/>
          <w:lang w:eastAsia="cs"/>
        </w:rPr>
        <w:t>Xylazin</w:t>
      </w:r>
      <w:proofErr w:type="spellEnd"/>
      <w:r w:rsidRPr="00D4545E">
        <w:rPr>
          <w:color w:val="000000" w:themeColor="text1"/>
          <w:lang w:eastAsia="cs"/>
        </w:rPr>
        <w:t xml:space="preserve"> vyvolává určitý stupeň ataxie, a proto musí být používán opatrně u zákroků, které se týkají distálních částí končetin a u kastrace koně ve stoje.</w:t>
      </w:r>
    </w:p>
    <w:p w14:paraId="4E007754" w14:textId="4531E2AB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 xml:space="preserve">Ošetřená zvířata by měla být pod dohledem, dokud účinek </w:t>
      </w:r>
      <w:r w:rsidR="00244FEC">
        <w:rPr>
          <w:color w:val="000000" w:themeColor="text1"/>
          <w:lang w:eastAsia="cs"/>
        </w:rPr>
        <w:t>zcela</w:t>
      </w:r>
      <w:r w:rsidRPr="00D4545E">
        <w:rPr>
          <w:color w:val="000000" w:themeColor="text1"/>
          <w:lang w:eastAsia="cs"/>
        </w:rPr>
        <w:t xml:space="preserve"> neodezní (např. srdeční a respirační funkce, a to i v pooperační fázi) a musí být oddělena, aby jim zdravá zvířata neubl</w:t>
      </w:r>
      <w:r w:rsidR="00244FEC">
        <w:rPr>
          <w:color w:val="000000" w:themeColor="text1"/>
          <w:lang w:eastAsia="cs"/>
        </w:rPr>
        <w:t>ižova</w:t>
      </w:r>
      <w:r w:rsidRPr="00D4545E">
        <w:rPr>
          <w:color w:val="000000" w:themeColor="text1"/>
          <w:lang w:eastAsia="cs"/>
        </w:rPr>
        <w:t xml:space="preserve">la. </w:t>
      </w:r>
    </w:p>
    <w:p w14:paraId="02EEA271" w14:textId="182BEA9F" w:rsidR="00B65B08" w:rsidRPr="00D4545E" w:rsidRDefault="00B65B08" w:rsidP="00B65B08">
      <w:pPr>
        <w:numPr>
          <w:ilvl w:val="0"/>
          <w:numId w:val="42"/>
        </w:numPr>
        <w:tabs>
          <w:tab w:val="clear" w:pos="567"/>
        </w:tabs>
        <w:spacing w:line="240" w:lineRule="auto"/>
        <w:rPr>
          <w:color w:val="000000" w:themeColor="text1"/>
          <w:lang w:eastAsia="cs"/>
        </w:rPr>
      </w:pPr>
      <w:r w:rsidRPr="00D4545E">
        <w:rPr>
          <w:color w:val="000000" w:themeColor="text1"/>
          <w:lang w:eastAsia="cs"/>
        </w:rPr>
        <w:t xml:space="preserve">Použití u mladých zvířat viz věkové omezení uvedené v bodě </w:t>
      </w:r>
      <w:r w:rsidRPr="00CE1FDE">
        <w:rPr>
          <w:color w:val="000000" w:themeColor="text1"/>
          <w:lang w:val="et-EE" w:eastAsia="cs"/>
        </w:rPr>
        <w:t>Kontraindikace</w:t>
      </w:r>
      <w:r w:rsidRPr="00D4545E">
        <w:rPr>
          <w:color w:val="000000" w:themeColor="text1"/>
          <w:lang w:eastAsia="cs"/>
        </w:rPr>
        <w:t xml:space="preserve">. </w:t>
      </w:r>
      <w:r w:rsidR="00B834BF">
        <w:rPr>
          <w:color w:val="000000" w:themeColor="text1"/>
          <w:lang w:eastAsia="cs"/>
        </w:rPr>
        <w:t>Použití veterinárního léčivého přípravku u mladých zvířat pod těmito věkovými limity je možné pouze po zvážení terapeutického prospěchu a rizika příslušným veterinárním lékařem.</w:t>
      </w:r>
    </w:p>
    <w:p w14:paraId="5B3195DD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2CB7CA07" w:rsidR="00F354C5" w:rsidRPr="00B41D57" w:rsidRDefault="003974D3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7C69BD94" w14:textId="77777777" w:rsidR="00983EAA" w:rsidRPr="00504BA7" w:rsidRDefault="00983EAA" w:rsidP="00983EAA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Lidé se známou přecitlivělostí na léčivou látku, parabeny nebo kteroukoliv pomocnou látku by se měli vyhnout kontaktu s veterinárním léčivým přípravkem.</w:t>
      </w:r>
    </w:p>
    <w:p w14:paraId="7F9AC009" w14:textId="628A3956" w:rsidR="00983EAA" w:rsidRPr="00504BA7" w:rsidRDefault="00983EAA" w:rsidP="00983EAA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 xml:space="preserve">Tento </w:t>
      </w:r>
      <w:r w:rsidR="00B75CB8" w:rsidRPr="00F37343">
        <w:rPr>
          <w:color w:val="000000" w:themeColor="text1"/>
        </w:rPr>
        <w:t>veterinární léčiv</w:t>
      </w:r>
      <w:r w:rsidR="00026F21">
        <w:rPr>
          <w:color w:val="000000" w:themeColor="text1"/>
        </w:rPr>
        <w:t>ý</w:t>
      </w:r>
      <w:r w:rsidR="00B75CB8" w:rsidRPr="00D4545E">
        <w:rPr>
          <w:color w:val="000000" w:themeColor="text1"/>
          <w:lang w:eastAsia="cs"/>
        </w:rPr>
        <w:t xml:space="preserve"> </w:t>
      </w:r>
      <w:r>
        <w:rPr>
          <w:color w:val="000000" w:themeColor="text1"/>
        </w:rPr>
        <w:t xml:space="preserve">přípravek je sedativum. Zabraňte náhodnému </w:t>
      </w:r>
      <w:proofErr w:type="spellStart"/>
      <w:r>
        <w:rPr>
          <w:color w:val="000000" w:themeColor="text1"/>
        </w:rPr>
        <w:t>samopodání</w:t>
      </w:r>
      <w:proofErr w:type="spellEnd"/>
      <w:r>
        <w:rPr>
          <w:color w:val="000000" w:themeColor="text1"/>
        </w:rPr>
        <w:t xml:space="preserve"> injekce.</w:t>
      </w:r>
    </w:p>
    <w:p w14:paraId="6EC62169" w14:textId="4C6185B2" w:rsidR="00983EAA" w:rsidRDefault="00983EAA" w:rsidP="00983EAA">
      <w:pPr>
        <w:spacing w:line="240" w:lineRule="auto"/>
        <w:jc w:val="both"/>
        <w:rPr>
          <w:color w:val="000000" w:themeColor="text1"/>
        </w:rPr>
      </w:pPr>
      <w:r w:rsidRPr="00504BA7">
        <w:rPr>
          <w:color w:val="000000" w:themeColor="text1"/>
        </w:rPr>
        <w:t>V případě náhodného p</w:t>
      </w:r>
      <w:r>
        <w:rPr>
          <w:color w:val="000000" w:themeColor="text1"/>
        </w:rPr>
        <w:t xml:space="preserve">ožití </w:t>
      </w:r>
      <w:r w:rsidRPr="00504BA7">
        <w:rPr>
          <w:color w:val="000000" w:themeColor="text1"/>
        </w:rPr>
        <w:t xml:space="preserve">nebo </w:t>
      </w:r>
      <w:r w:rsidR="00F364A3" w:rsidRPr="00F364A3">
        <w:rPr>
          <w:color w:val="000000" w:themeColor="text1"/>
        </w:rPr>
        <w:t>sebepoškození injekčně podaným přípravkem</w:t>
      </w:r>
      <w:r w:rsidR="00F364A3">
        <w:rPr>
          <w:color w:val="000000" w:themeColor="text1"/>
        </w:rPr>
        <w:t xml:space="preserve">, </w:t>
      </w:r>
      <w:r w:rsidRPr="00504BA7">
        <w:rPr>
          <w:color w:val="000000" w:themeColor="text1"/>
        </w:rPr>
        <w:t xml:space="preserve">vyhledejte </w:t>
      </w:r>
      <w:r w:rsidR="00026F21">
        <w:rPr>
          <w:color w:val="000000" w:themeColor="text1"/>
        </w:rPr>
        <w:t xml:space="preserve">ihned </w:t>
      </w:r>
      <w:r w:rsidRPr="00504BA7">
        <w:rPr>
          <w:color w:val="000000" w:themeColor="text1"/>
        </w:rPr>
        <w:t xml:space="preserve">lékařskou pomoc a </w:t>
      </w:r>
      <w:r>
        <w:rPr>
          <w:color w:val="000000" w:themeColor="text1"/>
        </w:rPr>
        <w:t xml:space="preserve">ukažte </w:t>
      </w:r>
      <w:r w:rsidRPr="00504BA7">
        <w:rPr>
          <w:color w:val="000000" w:themeColor="text1"/>
        </w:rPr>
        <w:t>příbalovou informaci</w:t>
      </w:r>
      <w:r>
        <w:rPr>
          <w:color w:val="000000" w:themeColor="text1"/>
        </w:rPr>
        <w:t xml:space="preserve"> </w:t>
      </w:r>
      <w:r w:rsidR="00F364A3" w:rsidRPr="00F364A3">
        <w:rPr>
          <w:color w:val="000000" w:themeColor="text1"/>
        </w:rPr>
        <w:t>nebo etiketu praktickému lékaři</w:t>
      </w:r>
      <w:r>
        <w:rPr>
          <w:color w:val="000000" w:themeColor="text1"/>
        </w:rPr>
        <w:t>, ale NEŘIĎTE MOTOROVÉ VOZIDLO, neboť může dojít k útlumu (</w:t>
      </w:r>
      <w:proofErr w:type="spellStart"/>
      <w:r>
        <w:rPr>
          <w:color w:val="000000" w:themeColor="text1"/>
        </w:rPr>
        <w:t>sedaci</w:t>
      </w:r>
      <w:proofErr w:type="spellEnd"/>
      <w:r>
        <w:rPr>
          <w:color w:val="000000" w:themeColor="text1"/>
        </w:rPr>
        <w:t>) a změnám krevního tlaku.</w:t>
      </w:r>
    </w:p>
    <w:p w14:paraId="41FCBAFF" w14:textId="77777777" w:rsidR="00983EAA" w:rsidRPr="00504BA7" w:rsidRDefault="00983EAA" w:rsidP="00983EAA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Zabraňte kontaktu s pokožkou, očima nebo sliznicemi.</w:t>
      </w:r>
    </w:p>
    <w:p w14:paraId="179E9A3D" w14:textId="77777777" w:rsidR="00983EAA" w:rsidRPr="00504BA7" w:rsidRDefault="00983EAA" w:rsidP="00983EAA">
      <w:pPr>
        <w:spacing w:line="240" w:lineRule="auto"/>
        <w:rPr>
          <w:rFonts w:eastAsia="Calibri"/>
          <w:bCs/>
          <w:color w:val="000000" w:themeColor="text1"/>
        </w:rPr>
      </w:pPr>
      <w:r w:rsidRPr="00504BA7">
        <w:rPr>
          <w:rFonts w:eastAsia="Calibri"/>
          <w:color w:val="000000" w:themeColor="text1"/>
        </w:rPr>
        <w:t xml:space="preserve">Ihned po </w:t>
      </w:r>
      <w:r>
        <w:rPr>
          <w:rFonts w:eastAsia="Calibri"/>
          <w:color w:val="000000" w:themeColor="text1"/>
        </w:rPr>
        <w:t>potřísnění</w:t>
      </w:r>
      <w:r w:rsidRPr="00504BA7">
        <w:rPr>
          <w:rFonts w:eastAsia="Calibri"/>
          <w:color w:val="000000" w:themeColor="text1"/>
        </w:rPr>
        <w:t xml:space="preserve"> omyjte </w:t>
      </w:r>
      <w:r>
        <w:rPr>
          <w:rFonts w:eastAsia="Calibri"/>
          <w:color w:val="000000" w:themeColor="text1"/>
        </w:rPr>
        <w:t>exponovanou</w:t>
      </w:r>
      <w:r w:rsidRPr="00504BA7">
        <w:rPr>
          <w:rFonts w:eastAsia="Calibri"/>
          <w:color w:val="000000" w:themeColor="text1"/>
        </w:rPr>
        <w:t xml:space="preserve"> pokožku </w:t>
      </w:r>
      <w:r>
        <w:rPr>
          <w:rFonts w:eastAsia="Calibri"/>
          <w:color w:val="000000" w:themeColor="text1"/>
        </w:rPr>
        <w:t>velkým</w:t>
      </w:r>
      <w:r w:rsidRPr="00504BA7">
        <w:rPr>
          <w:rFonts w:eastAsia="Calibri"/>
          <w:color w:val="000000" w:themeColor="text1"/>
        </w:rPr>
        <w:t xml:space="preserve"> množstvím č</w:t>
      </w:r>
      <w:r>
        <w:rPr>
          <w:rFonts w:eastAsia="Calibri"/>
          <w:color w:val="000000" w:themeColor="text1"/>
        </w:rPr>
        <w:t>isté</w:t>
      </w:r>
      <w:r w:rsidRPr="00504BA7">
        <w:rPr>
          <w:rFonts w:eastAsia="Calibri"/>
          <w:color w:val="000000" w:themeColor="text1"/>
        </w:rPr>
        <w:t xml:space="preserve"> vody. V případě příznaků vyhledejte lékaře.</w:t>
      </w:r>
    </w:p>
    <w:p w14:paraId="3A8FC238" w14:textId="77777777" w:rsidR="00983EAA" w:rsidRPr="00504BA7" w:rsidRDefault="00983EAA" w:rsidP="00983EAA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Odstraňte kontaminovaný oděv, který je v přímém kontaktu s pokožkou</w:t>
      </w:r>
      <w:r w:rsidRPr="00504BA7">
        <w:rPr>
          <w:color w:val="000000" w:themeColor="text1"/>
        </w:rPr>
        <w:t>.</w:t>
      </w:r>
    </w:p>
    <w:p w14:paraId="381AB0B1" w14:textId="77777777" w:rsidR="00983EAA" w:rsidRPr="00504BA7" w:rsidRDefault="00983EAA" w:rsidP="00983EAA">
      <w:pPr>
        <w:spacing w:line="240" w:lineRule="auto"/>
        <w:jc w:val="both"/>
        <w:rPr>
          <w:color w:val="000000" w:themeColor="text1"/>
        </w:rPr>
      </w:pPr>
      <w:r w:rsidRPr="00504BA7">
        <w:rPr>
          <w:color w:val="000000" w:themeColor="text1"/>
        </w:rPr>
        <w:t xml:space="preserve">V případě náhodného zasažení očí </w:t>
      </w:r>
      <w:r>
        <w:rPr>
          <w:color w:val="000000" w:themeColor="text1"/>
        </w:rPr>
        <w:t xml:space="preserve">je </w:t>
      </w:r>
      <w:r w:rsidRPr="00504BA7">
        <w:rPr>
          <w:color w:val="000000" w:themeColor="text1"/>
        </w:rPr>
        <w:t xml:space="preserve">vypláchněte </w:t>
      </w:r>
      <w:r>
        <w:rPr>
          <w:color w:val="000000" w:themeColor="text1"/>
        </w:rPr>
        <w:t xml:space="preserve">velkým </w:t>
      </w:r>
      <w:r w:rsidRPr="00504BA7">
        <w:rPr>
          <w:color w:val="000000" w:themeColor="text1"/>
        </w:rPr>
        <w:t>množstvím č</w:t>
      </w:r>
      <w:r>
        <w:rPr>
          <w:color w:val="000000" w:themeColor="text1"/>
        </w:rPr>
        <w:t>isté</w:t>
      </w:r>
      <w:r w:rsidRPr="00504BA7">
        <w:rPr>
          <w:color w:val="000000" w:themeColor="text1"/>
        </w:rPr>
        <w:t xml:space="preserve"> vody. V případě příznaků vyhledejte lékaře.</w:t>
      </w:r>
    </w:p>
    <w:p w14:paraId="72F941AD" w14:textId="089AD659" w:rsidR="00983EAA" w:rsidRPr="00770FA1" w:rsidRDefault="00983EAA" w:rsidP="00983EAA">
      <w:pPr>
        <w:spacing w:line="240" w:lineRule="auto"/>
        <w:jc w:val="both"/>
        <w:rPr>
          <w:color w:val="000000" w:themeColor="text1"/>
        </w:rPr>
      </w:pPr>
      <w:r w:rsidRPr="00504BA7">
        <w:rPr>
          <w:color w:val="000000" w:themeColor="text1"/>
        </w:rPr>
        <w:t xml:space="preserve">Pokud s </w:t>
      </w:r>
      <w:bookmarkStart w:id="0" w:name="_Hlk229050900"/>
      <w:r w:rsidR="00E64B37" w:rsidRPr="00F37343">
        <w:rPr>
          <w:color w:val="000000" w:themeColor="text1"/>
        </w:rPr>
        <w:t>veterinární</w:t>
      </w:r>
      <w:r w:rsidR="0002589F">
        <w:rPr>
          <w:color w:val="000000" w:themeColor="text1"/>
        </w:rPr>
        <w:t>m</w:t>
      </w:r>
      <w:r w:rsidR="00E64B37" w:rsidRPr="00F37343">
        <w:rPr>
          <w:color w:val="000000" w:themeColor="text1"/>
        </w:rPr>
        <w:t xml:space="preserve"> léčiv</w:t>
      </w:r>
      <w:r w:rsidR="0002589F">
        <w:rPr>
          <w:color w:val="000000" w:themeColor="text1"/>
        </w:rPr>
        <w:t>ým</w:t>
      </w:r>
      <w:bookmarkEnd w:id="0"/>
      <w:r w:rsidR="00E64B37" w:rsidRPr="00504BA7">
        <w:rPr>
          <w:color w:val="000000" w:themeColor="text1"/>
        </w:rPr>
        <w:t xml:space="preserve"> </w:t>
      </w:r>
      <w:r w:rsidRPr="00504BA7">
        <w:rPr>
          <w:color w:val="000000" w:themeColor="text1"/>
        </w:rPr>
        <w:t xml:space="preserve">přípravkem </w:t>
      </w:r>
      <w:r w:rsidR="0002589F">
        <w:rPr>
          <w:color w:val="000000" w:themeColor="text1"/>
        </w:rPr>
        <w:t>nakládají</w:t>
      </w:r>
      <w:r w:rsidR="0002589F" w:rsidRPr="00504BA7">
        <w:rPr>
          <w:color w:val="000000" w:themeColor="text1"/>
        </w:rPr>
        <w:t xml:space="preserve"> </w:t>
      </w:r>
      <w:r w:rsidRPr="00504BA7">
        <w:rPr>
          <w:color w:val="000000" w:themeColor="text1"/>
        </w:rPr>
        <w:t>těhotné ženy, je třeba dbát zvýšené opatrnosti, aby nedošlo k</w:t>
      </w:r>
      <w:r>
        <w:rPr>
          <w:color w:val="000000" w:themeColor="text1"/>
        </w:rPr>
        <w:t> </w:t>
      </w:r>
      <w:r w:rsidRPr="00504BA7">
        <w:rPr>
          <w:color w:val="000000" w:themeColor="text1"/>
        </w:rPr>
        <w:t xml:space="preserve">náhodnému </w:t>
      </w:r>
      <w:proofErr w:type="spellStart"/>
      <w:r>
        <w:rPr>
          <w:color w:val="000000" w:themeColor="text1"/>
        </w:rPr>
        <w:t>samopodání</w:t>
      </w:r>
      <w:proofErr w:type="spellEnd"/>
      <w:r>
        <w:rPr>
          <w:color w:val="000000" w:themeColor="text1"/>
        </w:rPr>
        <w:t xml:space="preserve"> injekce, jelikož </w:t>
      </w:r>
      <w:r w:rsidRPr="000F2200">
        <w:rPr>
          <w:color w:val="000000" w:themeColor="text1"/>
        </w:rPr>
        <w:t xml:space="preserve">po náhodné systémové expozici </w:t>
      </w:r>
      <w:r w:rsidRPr="00770FA1">
        <w:rPr>
          <w:color w:val="000000" w:themeColor="text1"/>
        </w:rPr>
        <w:t>by mohlo dojít ke kontrakc</w:t>
      </w:r>
      <w:r w:rsidR="0002589F">
        <w:rPr>
          <w:color w:val="000000" w:themeColor="text1"/>
        </w:rPr>
        <w:t>ím</w:t>
      </w:r>
      <w:r w:rsidRPr="00770FA1">
        <w:rPr>
          <w:color w:val="000000" w:themeColor="text1"/>
        </w:rPr>
        <w:t xml:space="preserve"> dělohy a poklesu krevního tlaku plodu.</w:t>
      </w:r>
    </w:p>
    <w:p w14:paraId="5F597FB5" w14:textId="77777777" w:rsidR="00983EAA" w:rsidRPr="00504BA7" w:rsidRDefault="00983EAA" w:rsidP="00983EAA">
      <w:pPr>
        <w:spacing w:line="240" w:lineRule="auto"/>
        <w:jc w:val="both"/>
      </w:pPr>
    </w:p>
    <w:p w14:paraId="07853852" w14:textId="77777777" w:rsidR="00983EAA" w:rsidRPr="00504BA7" w:rsidRDefault="00983EAA" w:rsidP="00983EAA">
      <w:pPr>
        <w:keepNext/>
        <w:spacing w:line="240" w:lineRule="auto"/>
        <w:rPr>
          <w:color w:val="000000" w:themeColor="text1"/>
        </w:rPr>
      </w:pPr>
      <w:r>
        <w:rPr>
          <w:color w:val="000000" w:themeColor="text1"/>
          <w:u w:val="single"/>
        </w:rPr>
        <w:t>Pro lékaře:</w:t>
      </w:r>
    </w:p>
    <w:p w14:paraId="1CCE550B" w14:textId="0BE908FD" w:rsidR="00983EAA" w:rsidRDefault="00983EAA" w:rsidP="00983EAA">
      <w:pPr>
        <w:spacing w:line="240" w:lineRule="auto"/>
        <w:jc w:val="both"/>
        <w:rPr>
          <w:color w:val="000000" w:themeColor="text1"/>
        </w:rPr>
      </w:pPr>
      <w:proofErr w:type="spellStart"/>
      <w:r w:rsidRPr="00504BA7">
        <w:rPr>
          <w:color w:val="000000" w:themeColor="text1"/>
        </w:rPr>
        <w:t>Xylazin</w:t>
      </w:r>
      <w:proofErr w:type="spellEnd"/>
      <w:r w:rsidRPr="00504BA7">
        <w:rPr>
          <w:color w:val="000000" w:themeColor="text1"/>
        </w:rPr>
        <w:t xml:space="preserve"> je agonista </w:t>
      </w:r>
      <w:r w:rsidR="00E64B37">
        <w:rPr>
          <w:color w:val="000000" w:themeColor="text1"/>
        </w:rPr>
        <w:t>α</w:t>
      </w:r>
      <w:r w:rsidRPr="00504BA7">
        <w:rPr>
          <w:color w:val="000000" w:themeColor="text1"/>
        </w:rPr>
        <w:t>2</w:t>
      </w:r>
      <w:r>
        <w:rPr>
          <w:color w:val="000000" w:themeColor="text1"/>
        </w:rPr>
        <w:t xml:space="preserve"> </w:t>
      </w:r>
      <w:r w:rsidRPr="00504BA7">
        <w:rPr>
          <w:color w:val="000000" w:themeColor="text1"/>
        </w:rPr>
        <w:t>adren</w:t>
      </w:r>
      <w:r>
        <w:rPr>
          <w:color w:val="000000" w:themeColor="text1"/>
        </w:rPr>
        <w:t xml:space="preserve">ergních </w:t>
      </w:r>
      <w:r w:rsidRPr="00504BA7">
        <w:rPr>
          <w:color w:val="000000" w:themeColor="text1"/>
        </w:rPr>
        <w:t>receptor</w:t>
      </w:r>
      <w:r>
        <w:rPr>
          <w:color w:val="000000" w:themeColor="text1"/>
        </w:rPr>
        <w:t>ů.</w:t>
      </w:r>
      <w:r w:rsidRPr="00504BA7">
        <w:rPr>
          <w:color w:val="000000" w:themeColor="text1"/>
        </w:rPr>
        <w:t xml:space="preserve"> Příznaky po vstřebání mohou zahrnovat klinické účinky včetně </w:t>
      </w:r>
      <w:proofErr w:type="spellStart"/>
      <w:r w:rsidRPr="00504BA7">
        <w:rPr>
          <w:color w:val="000000" w:themeColor="text1"/>
        </w:rPr>
        <w:t>sedace</w:t>
      </w:r>
      <w:proofErr w:type="spellEnd"/>
      <w:r w:rsidRPr="00504BA7">
        <w:rPr>
          <w:color w:val="000000" w:themeColor="text1"/>
        </w:rPr>
        <w:t xml:space="preserve"> v závislosti na dávce, </w:t>
      </w:r>
      <w:r>
        <w:rPr>
          <w:color w:val="000000" w:themeColor="text1"/>
        </w:rPr>
        <w:t>útlum dýchání,</w:t>
      </w:r>
      <w:r w:rsidRPr="00504BA7">
        <w:rPr>
          <w:color w:val="000000" w:themeColor="text1"/>
        </w:rPr>
        <w:t xml:space="preserve"> bradykardi</w:t>
      </w:r>
      <w:r>
        <w:rPr>
          <w:color w:val="000000" w:themeColor="text1"/>
        </w:rPr>
        <w:t>i</w:t>
      </w:r>
      <w:r w:rsidRPr="00504BA7">
        <w:rPr>
          <w:color w:val="000000" w:themeColor="text1"/>
        </w:rPr>
        <w:t>, hypotenz</w:t>
      </w:r>
      <w:r>
        <w:rPr>
          <w:color w:val="000000" w:themeColor="text1"/>
        </w:rPr>
        <w:t>i</w:t>
      </w:r>
      <w:r w:rsidRPr="00504BA7">
        <w:rPr>
          <w:color w:val="000000" w:themeColor="text1"/>
        </w:rPr>
        <w:t>, such</w:t>
      </w:r>
      <w:r>
        <w:rPr>
          <w:color w:val="000000" w:themeColor="text1"/>
        </w:rPr>
        <w:t>ost</w:t>
      </w:r>
      <w:r w:rsidRPr="00504BA7">
        <w:rPr>
          <w:color w:val="000000" w:themeColor="text1"/>
        </w:rPr>
        <w:t xml:space="preserve"> úst a</w:t>
      </w:r>
      <w:r>
        <w:rPr>
          <w:color w:val="000000" w:themeColor="text1"/>
        </w:rPr>
        <w:t> </w:t>
      </w:r>
      <w:r w:rsidRPr="00504BA7">
        <w:rPr>
          <w:color w:val="000000" w:themeColor="text1"/>
        </w:rPr>
        <w:t>hyperglykémi</w:t>
      </w:r>
      <w:r>
        <w:rPr>
          <w:color w:val="000000" w:themeColor="text1"/>
        </w:rPr>
        <w:t>i</w:t>
      </w:r>
      <w:r w:rsidR="00463A22">
        <w:rPr>
          <w:color w:val="000000" w:themeColor="text1"/>
        </w:rPr>
        <w:t xml:space="preserve"> (</w:t>
      </w:r>
      <w:r w:rsidR="00463A22" w:rsidRPr="00463A22">
        <w:rPr>
          <w:color w:val="000000" w:themeColor="text1"/>
        </w:rPr>
        <w:t>zvýšená hladina glukózy v krvi</w:t>
      </w:r>
      <w:r w:rsidR="00463A22">
        <w:rPr>
          <w:color w:val="000000" w:themeColor="text1"/>
        </w:rPr>
        <w:t>)</w:t>
      </w:r>
      <w:r w:rsidRPr="00504BA7">
        <w:rPr>
          <w:color w:val="000000" w:themeColor="text1"/>
        </w:rPr>
        <w:t xml:space="preserve">. Byly hlášeny </w:t>
      </w:r>
      <w:r>
        <w:rPr>
          <w:color w:val="000000" w:themeColor="text1"/>
        </w:rPr>
        <w:t>rovněž</w:t>
      </w:r>
      <w:r w:rsidRPr="00504BA7">
        <w:rPr>
          <w:color w:val="000000" w:themeColor="text1"/>
        </w:rPr>
        <w:t xml:space="preserve"> </w:t>
      </w:r>
      <w:r>
        <w:rPr>
          <w:color w:val="000000" w:themeColor="text1"/>
        </w:rPr>
        <w:t>komorové</w:t>
      </w:r>
      <w:r w:rsidRPr="00504BA7">
        <w:rPr>
          <w:color w:val="000000" w:themeColor="text1"/>
        </w:rPr>
        <w:t xml:space="preserve"> arytmie. Respirační a </w:t>
      </w:r>
      <w:proofErr w:type="spellStart"/>
      <w:r w:rsidRPr="00504BA7">
        <w:rPr>
          <w:color w:val="000000" w:themeColor="text1"/>
        </w:rPr>
        <w:t>hemodynamické</w:t>
      </w:r>
      <w:proofErr w:type="spellEnd"/>
      <w:r w:rsidRPr="00504BA7">
        <w:rPr>
          <w:color w:val="000000" w:themeColor="text1"/>
        </w:rPr>
        <w:t xml:space="preserve"> příznaky </w:t>
      </w:r>
      <w:r>
        <w:rPr>
          <w:color w:val="000000" w:themeColor="text1"/>
        </w:rPr>
        <w:t>by měly být léčeny</w:t>
      </w:r>
      <w:r w:rsidRPr="00504BA7">
        <w:rPr>
          <w:color w:val="000000" w:themeColor="text1"/>
        </w:rPr>
        <w:t xml:space="preserve"> symptomaticky.</w:t>
      </w:r>
    </w:p>
    <w:p w14:paraId="66C7A33A" w14:textId="77777777" w:rsidR="005B1FD0" w:rsidRPr="00B41D57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CDD5B2" w14:textId="39D8616A" w:rsidR="005B1FD0" w:rsidRDefault="003974D3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Březost</w:t>
      </w:r>
      <w:r w:rsidRPr="00B41D57">
        <w:t>:</w:t>
      </w:r>
    </w:p>
    <w:p w14:paraId="5CE22367" w14:textId="060A816B" w:rsidR="00B65B08" w:rsidRPr="00D4545E" w:rsidRDefault="00B65B08" w:rsidP="00B65B08">
      <w:pPr>
        <w:spacing w:line="240" w:lineRule="auto"/>
        <w:rPr>
          <w:bCs/>
          <w:color w:val="000000" w:themeColor="text1"/>
        </w:rPr>
      </w:pPr>
      <w:r w:rsidRPr="00D4545E">
        <w:rPr>
          <w:bCs/>
          <w:color w:val="000000" w:themeColor="text1"/>
        </w:rPr>
        <w:t>Ačkoli</w:t>
      </w:r>
      <w:r w:rsidR="00B834BF">
        <w:rPr>
          <w:bCs/>
          <w:color w:val="000000" w:themeColor="text1"/>
        </w:rPr>
        <w:t>v</w:t>
      </w:r>
      <w:r w:rsidRPr="00D4545E">
        <w:rPr>
          <w:bCs/>
          <w:color w:val="000000" w:themeColor="text1"/>
        </w:rPr>
        <w:t xml:space="preserve"> laboratorní studie u potkanů </w:t>
      </w:r>
      <w:r w:rsidR="00B834BF">
        <w:rPr>
          <w:bCs/>
          <w:color w:val="000000" w:themeColor="text1"/>
        </w:rPr>
        <w:t>ne</w:t>
      </w:r>
      <w:r w:rsidRPr="00D4545E">
        <w:rPr>
          <w:bCs/>
          <w:color w:val="000000" w:themeColor="text1"/>
        </w:rPr>
        <w:t xml:space="preserve">podaly žádný důkaz o teratogenních nebo </w:t>
      </w:r>
      <w:proofErr w:type="spellStart"/>
      <w:r w:rsidRPr="00D4545E">
        <w:rPr>
          <w:bCs/>
          <w:color w:val="000000" w:themeColor="text1"/>
        </w:rPr>
        <w:t>fetotoxických</w:t>
      </w:r>
      <w:proofErr w:type="spellEnd"/>
      <w:r w:rsidRPr="00D4545E">
        <w:rPr>
          <w:bCs/>
          <w:color w:val="000000" w:themeColor="text1"/>
        </w:rPr>
        <w:t xml:space="preserve"> účincích, mělo by být použití </w:t>
      </w:r>
      <w:r w:rsidR="00463A22" w:rsidRPr="00463A22">
        <w:rPr>
          <w:bCs/>
          <w:color w:val="000000" w:themeColor="text1"/>
        </w:rPr>
        <w:t xml:space="preserve">veterinárního léčivého </w:t>
      </w:r>
      <w:r w:rsidRPr="00D4545E">
        <w:rPr>
          <w:bCs/>
          <w:color w:val="000000" w:themeColor="text1"/>
        </w:rPr>
        <w:t xml:space="preserve">přípravku během prvních dvou trimestrů březosti provedeno pouze </w:t>
      </w:r>
      <w:r w:rsidR="000C71AA">
        <w:rPr>
          <w:bCs/>
          <w:color w:val="000000" w:themeColor="text1"/>
        </w:rPr>
        <w:t>po</w:t>
      </w:r>
      <w:r w:rsidRPr="00D4545E">
        <w:rPr>
          <w:bCs/>
          <w:color w:val="000000" w:themeColor="text1"/>
        </w:rPr>
        <w:t xml:space="preserve"> zvážení terapeutického prospěchu a rizika příslušným veterinárním lékařem. </w:t>
      </w:r>
    </w:p>
    <w:p w14:paraId="6A75020E" w14:textId="77777777" w:rsidR="00B65B08" w:rsidRPr="00D4545E" w:rsidRDefault="00B65B08" w:rsidP="00B65B08">
      <w:pPr>
        <w:spacing w:line="240" w:lineRule="auto"/>
        <w:rPr>
          <w:bCs/>
          <w:color w:val="000000" w:themeColor="text1"/>
        </w:rPr>
      </w:pPr>
      <w:r w:rsidRPr="00D4545E">
        <w:rPr>
          <w:bCs/>
          <w:color w:val="000000" w:themeColor="text1"/>
        </w:rPr>
        <w:t xml:space="preserve">Nepoužívat v pozdějších stádiích březosti (zejména u skotu a koček), s výjimkou porodu, protože </w:t>
      </w:r>
      <w:proofErr w:type="spellStart"/>
      <w:r w:rsidRPr="00D4545E">
        <w:rPr>
          <w:bCs/>
          <w:color w:val="000000" w:themeColor="text1"/>
        </w:rPr>
        <w:t>xylazin</w:t>
      </w:r>
      <w:proofErr w:type="spellEnd"/>
      <w:r w:rsidRPr="00D4545E">
        <w:rPr>
          <w:bCs/>
          <w:color w:val="000000" w:themeColor="text1"/>
        </w:rPr>
        <w:t xml:space="preserve"> způsobuje stahy dělohy a může vyvolat předčasný porod. </w:t>
      </w:r>
    </w:p>
    <w:p w14:paraId="25DCB28C" w14:textId="77777777" w:rsidR="00B65B08" w:rsidRDefault="00B65B08" w:rsidP="00B65B08">
      <w:pPr>
        <w:spacing w:line="240" w:lineRule="auto"/>
        <w:rPr>
          <w:bCs/>
          <w:color w:val="000000" w:themeColor="text1"/>
        </w:rPr>
      </w:pPr>
      <w:r w:rsidRPr="00D4545E">
        <w:rPr>
          <w:bCs/>
          <w:color w:val="000000" w:themeColor="text1"/>
        </w:rPr>
        <w:lastRenderedPageBreak/>
        <w:t>Nepoužívat u skotu v období příjmu transplantovaného vajíčka, jelikož zvýšený děložní tonus může snížit pravděpodobnost nidace vajíčka.</w:t>
      </w:r>
    </w:p>
    <w:p w14:paraId="5A8BB72C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2B2EEDEB" w:rsidR="005B1FD0" w:rsidRDefault="003974D3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5F0E28CD" w14:textId="77777777" w:rsidR="00B65B08" w:rsidRPr="00D4545E" w:rsidRDefault="00B65B08" w:rsidP="00B65B08">
      <w:pPr>
        <w:spacing w:line="240" w:lineRule="auto"/>
        <w:rPr>
          <w:bCs/>
          <w:color w:val="000000" w:themeColor="text1"/>
        </w:rPr>
      </w:pPr>
      <w:r w:rsidRPr="00D4545E">
        <w:rPr>
          <w:bCs/>
          <w:color w:val="000000" w:themeColor="text1"/>
        </w:rPr>
        <w:t xml:space="preserve">Další látky tlumící CNS (barbituráty, narkotika, anestetika, </w:t>
      </w:r>
      <w:proofErr w:type="spellStart"/>
      <w:r w:rsidRPr="00D4545E">
        <w:rPr>
          <w:bCs/>
          <w:color w:val="000000" w:themeColor="text1"/>
        </w:rPr>
        <w:t>trankvilizéry</w:t>
      </w:r>
      <w:proofErr w:type="spellEnd"/>
      <w:r w:rsidRPr="00D4545E">
        <w:rPr>
          <w:bCs/>
          <w:color w:val="000000" w:themeColor="text1"/>
        </w:rPr>
        <w:t xml:space="preserve"> atd.) mohou při použití s </w:t>
      </w:r>
      <w:proofErr w:type="spellStart"/>
      <w:r w:rsidRPr="00D4545E">
        <w:rPr>
          <w:bCs/>
          <w:color w:val="000000" w:themeColor="text1"/>
        </w:rPr>
        <w:t>xylazinem</w:t>
      </w:r>
      <w:proofErr w:type="spellEnd"/>
      <w:r w:rsidRPr="00D4545E">
        <w:rPr>
          <w:bCs/>
          <w:color w:val="000000" w:themeColor="text1"/>
        </w:rPr>
        <w:t xml:space="preserve"> vyvolat aditivní depresi CNS. Může být nutné snížit dávky těchto látek. </w:t>
      </w:r>
      <w:proofErr w:type="spellStart"/>
      <w:r w:rsidRPr="00D4545E">
        <w:rPr>
          <w:bCs/>
          <w:color w:val="000000" w:themeColor="text1"/>
        </w:rPr>
        <w:t>Xylazin</w:t>
      </w:r>
      <w:proofErr w:type="spellEnd"/>
      <w:r w:rsidRPr="00D4545E">
        <w:rPr>
          <w:bCs/>
          <w:color w:val="000000" w:themeColor="text1"/>
        </w:rPr>
        <w:t xml:space="preserve"> by se proto měl používat opatrně v kombinaci s neuroleptiky nebo </w:t>
      </w:r>
      <w:proofErr w:type="spellStart"/>
      <w:r w:rsidRPr="00D4545E">
        <w:rPr>
          <w:bCs/>
          <w:color w:val="000000" w:themeColor="text1"/>
        </w:rPr>
        <w:t>trankvilizéry</w:t>
      </w:r>
      <w:proofErr w:type="spellEnd"/>
      <w:r w:rsidRPr="00D4545E">
        <w:rPr>
          <w:bCs/>
          <w:color w:val="000000" w:themeColor="text1"/>
        </w:rPr>
        <w:t xml:space="preserve">. </w:t>
      </w:r>
    </w:p>
    <w:p w14:paraId="3D402879" w14:textId="77777777" w:rsidR="00B65B08" w:rsidRPr="00D4545E" w:rsidRDefault="00B65B08" w:rsidP="00B65B08">
      <w:pPr>
        <w:spacing w:line="240" w:lineRule="auto"/>
        <w:rPr>
          <w:bCs/>
          <w:color w:val="000000" w:themeColor="text1"/>
        </w:rPr>
      </w:pPr>
      <w:proofErr w:type="spellStart"/>
      <w:r w:rsidRPr="00D4545E">
        <w:rPr>
          <w:bCs/>
          <w:color w:val="000000" w:themeColor="text1"/>
        </w:rPr>
        <w:t>Xylazin</w:t>
      </w:r>
      <w:proofErr w:type="spellEnd"/>
      <w:r w:rsidRPr="00D4545E">
        <w:rPr>
          <w:bCs/>
          <w:color w:val="000000" w:themeColor="text1"/>
        </w:rPr>
        <w:t xml:space="preserve"> by neměl být používán v kombinaci se sympatomimetiky, jako je epinefrin, protože může vést k ventrikulární arytmii.</w:t>
      </w:r>
    </w:p>
    <w:p w14:paraId="615D884A" w14:textId="77DA7265" w:rsidR="00B65B08" w:rsidRDefault="00B65B08" w:rsidP="00B65B08">
      <w:pPr>
        <w:spacing w:line="240" w:lineRule="auto"/>
        <w:rPr>
          <w:bCs/>
          <w:color w:val="000000" w:themeColor="text1"/>
        </w:rPr>
      </w:pPr>
      <w:r w:rsidRPr="00D4545E">
        <w:rPr>
          <w:bCs/>
          <w:color w:val="000000" w:themeColor="text1"/>
        </w:rPr>
        <w:t xml:space="preserve">Bylo hlášeno, že současné intravenózní použití potencovaných sulfonamidů s </w:t>
      </w:r>
      <w:r w:rsidR="00E20F26">
        <w:rPr>
          <w:bCs/>
          <w:color w:val="000000" w:themeColor="text1"/>
        </w:rPr>
        <w:t>α</w:t>
      </w:r>
      <w:r w:rsidRPr="00D4545E">
        <w:rPr>
          <w:bCs/>
          <w:color w:val="000000" w:themeColor="text1"/>
        </w:rPr>
        <w:t xml:space="preserve">2 agonisty způsobuje srdeční arytmie, které mohou být fatální. Přestože u tohoto </w:t>
      </w:r>
      <w:r w:rsidR="000C71AA">
        <w:rPr>
          <w:bCs/>
          <w:color w:val="000000" w:themeColor="text1"/>
        </w:rPr>
        <w:t xml:space="preserve">veterinárního léčivého </w:t>
      </w:r>
      <w:r w:rsidRPr="00D4545E">
        <w:rPr>
          <w:bCs/>
          <w:color w:val="000000" w:themeColor="text1"/>
        </w:rPr>
        <w:t xml:space="preserve">přípravku žádné takové účinky nebyly hlášeny, doporučuje se nepodávat intravenózně přípravky obsahující </w:t>
      </w:r>
      <w:proofErr w:type="spellStart"/>
      <w:r w:rsidRPr="00D4545E">
        <w:rPr>
          <w:bCs/>
          <w:color w:val="000000" w:themeColor="text1"/>
        </w:rPr>
        <w:t>trimethoprim</w:t>
      </w:r>
      <w:proofErr w:type="spellEnd"/>
      <w:r w:rsidRPr="00D4545E">
        <w:rPr>
          <w:bCs/>
          <w:color w:val="000000" w:themeColor="text1"/>
        </w:rPr>
        <w:t xml:space="preserve">/sulfonamid, pokud byli koně </w:t>
      </w:r>
      <w:proofErr w:type="spellStart"/>
      <w:r w:rsidRPr="00D4545E">
        <w:rPr>
          <w:bCs/>
          <w:color w:val="000000" w:themeColor="text1"/>
        </w:rPr>
        <w:t>sedováni</w:t>
      </w:r>
      <w:proofErr w:type="spellEnd"/>
      <w:r w:rsidRPr="00D4545E">
        <w:rPr>
          <w:bCs/>
          <w:color w:val="000000" w:themeColor="text1"/>
        </w:rPr>
        <w:t xml:space="preserve"> </w:t>
      </w:r>
      <w:proofErr w:type="spellStart"/>
      <w:r w:rsidRPr="00D4545E">
        <w:rPr>
          <w:bCs/>
          <w:color w:val="000000" w:themeColor="text1"/>
        </w:rPr>
        <w:t>xylazinem</w:t>
      </w:r>
      <w:proofErr w:type="spellEnd"/>
      <w:r w:rsidRPr="00D4545E">
        <w:rPr>
          <w:bCs/>
          <w:color w:val="000000" w:themeColor="text1"/>
        </w:rPr>
        <w:t>.</w:t>
      </w:r>
    </w:p>
    <w:p w14:paraId="4B6ACDF8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00DB3347" w:rsidR="005B1FD0" w:rsidRDefault="003974D3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6FD1F253" w14:textId="77777777" w:rsidR="00B65B08" w:rsidRPr="00D4545E" w:rsidRDefault="00B65B08" w:rsidP="00B65B08">
      <w:pPr>
        <w:pStyle w:val="Bezmezer"/>
        <w:spacing w:line="276" w:lineRule="auto"/>
        <w:rPr>
          <w:rFonts w:ascii="Times New Roman" w:hAnsi="Times New Roman" w:cs="Times New Roman"/>
          <w:color w:val="000000" w:themeColor="text1"/>
          <w:lang w:val="cs-CZ"/>
        </w:rPr>
      </w:pPr>
      <w:r w:rsidRPr="00D4545E">
        <w:rPr>
          <w:rFonts w:ascii="Times New Roman" w:hAnsi="Times New Roman" w:cs="Times New Roman"/>
          <w:color w:val="000000" w:themeColor="text1"/>
          <w:lang w:val="cs-CZ"/>
        </w:rPr>
        <w:t xml:space="preserve">V případě náhodného předávkování se mohou vyskytnout srdeční arytmie, hypotenze, hluboká deprese CNS a respirační deprese. Po předávkování byly také hlášeny záchvaty. </w:t>
      </w:r>
      <w:proofErr w:type="spellStart"/>
      <w:r w:rsidRPr="00D4545E">
        <w:rPr>
          <w:rFonts w:ascii="Times New Roman" w:hAnsi="Times New Roman" w:cs="Times New Roman"/>
          <w:color w:val="000000" w:themeColor="text1"/>
          <w:lang w:val="cs-CZ"/>
        </w:rPr>
        <w:t>Xylazin</w:t>
      </w:r>
      <w:proofErr w:type="spellEnd"/>
      <w:r w:rsidRPr="00D4545E">
        <w:rPr>
          <w:rFonts w:ascii="Times New Roman" w:hAnsi="Times New Roman" w:cs="Times New Roman"/>
          <w:color w:val="000000" w:themeColor="text1"/>
          <w:lang w:val="cs-CZ"/>
        </w:rPr>
        <w:t xml:space="preserve"> může být antagonizován α2-adrenergními antagonisty.</w:t>
      </w:r>
    </w:p>
    <w:p w14:paraId="644A5BED" w14:textId="77777777" w:rsidR="00B65B08" w:rsidRDefault="00B65B08" w:rsidP="00B65B08">
      <w:pPr>
        <w:spacing w:line="240" w:lineRule="auto"/>
        <w:rPr>
          <w:color w:val="000000" w:themeColor="text1"/>
        </w:rPr>
      </w:pPr>
      <w:r w:rsidRPr="00D4545E">
        <w:rPr>
          <w:color w:val="000000" w:themeColor="text1"/>
        </w:rPr>
        <w:t xml:space="preserve">Mechanickou podporu respirace s respiračními stimulanty (např. </w:t>
      </w:r>
      <w:proofErr w:type="spellStart"/>
      <w:r w:rsidRPr="00D4545E">
        <w:rPr>
          <w:color w:val="000000" w:themeColor="text1"/>
        </w:rPr>
        <w:t>doxapram</w:t>
      </w:r>
      <w:proofErr w:type="spellEnd"/>
      <w:r w:rsidRPr="00D4545E">
        <w:rPr>
          <w:color w:val="000000" w:themeColor="text1"/>
        </w:rPr>
        <w:t xml:space="preserve">) anebo bez nich lze doporučit k léčbě respirační deprese vyvolané </w:t>
      </w:r>
      <w:proofErr w:type="spellStart"/>
      <w:r w:rsidRPr="00D4545E">
        <w:rPr>
          <w:color w:val="000000" w:themeColor="text1"/>
        </w:rPr>
        <w:t>xylazinem</w:t>
      </w:r>
      <w:proofErr w:type="spellEnd"/>
      <w:r w:rsidRPr="00D4545E">
        <w:rPr>
          <w:color w:val="000000" w:themeColor="text1"/>
        </w:rPr>
        <w:t>.</w:t>
      </w:r>
    </w:p>
    <w:p w14:paraId="06D3FBC6" w14:textId="77777777" w:rsidR="00103262" w:rsidRDefault="00103262" w:rsidP="005B1FD0">
      <w:pPr>
        <w:tabs>
          <w:tab w:val="clear" w:pos="567"/>
        </w:tabs>
        <w:spacing w:line="240" w:lineRule="auto"/>
      </w:pPr>
    </w:p>
    <w:p w14:paraId="1F5ED78C" w14:textId="63A5111C" w:rsidR="005B1FD0" w:rsidRDefault="003974D3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33427182" w14:textId="77777777" w:rsidR="00103262" w:rsidRPr="00504BA7" w:rsidRDefault="00103262" w:rsidP="00103262">
      <w:pPr>
        <w:spacing w:line="240" w:lineRule="auto"/>
      </w:pPr>
      <w:r w:rsidRPr="00504BA7">
        <w:rPr>
          <w:color w:val="000000" w:themeColor="text1"/>
        </w:rPr>
        <w:t>Studie kompatibility nejsou k dispozici, a proto tento veterinární léčivý přípravek nesmí být mísen s žádnými dalšími veterinárními léčivými přípravky.</w:t>
      </w:r>
    </w:p>
    <w:p w14:paraId="147FD16E" w14:textId="77777777" w:rsidR="005B1FD0" w:rsidRPr="00B41D57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CC1A873" w14:textId="77777777" w:rsidR="00E20F26" w:rsidRPr="0036581D" w:rsidRDefault="00E20F26" w:rsidP="00E20F26">
      <w:pPr>
        <w:spacing w:line="240" w:lineRule="auto"/>
        <w:rPr>
          <w:color w:val="000000" w:themeColor="text1"/>
        </w:rPr>
      </w:pPr>
      <w:r w:rsidRPr="0036581D">
        <w:rPr>
          <w:color w:val="000000" w:themeColor="text1"/>
          <w:u w:val="single"/>
        </w:rPr>
        <w:t>Kočky</w:t>
      </w:r>
      <w:r>
        <w:rPr>
          <w:color w:val="000000" w:themeColor="text1"/>
          <w:u w:val="single"/>
        </w:rPr>
        <w:t>,</w:t>
      </w:r>
      <w:r w:rsidRPr="0036581D">
        <w:rPr>
          <w:color w:val="000000" w:themeColor="text1"/>
          <w:u w:val="single"/>
        </w:rPr>
        <w:t xml:space="preserve"> psi</w:t>
      </w:r>
      <w:r w:rsidRPr="0036581D">
        <w:rPr>
          <w:color w:val="000000" w:themeColor="text1"/>
        </w:rPr>
        <w:t>:</w:t>
      </w:r>
    </w:p>
    <w:p w14:paraId="7C67E9EA" w14:textId="77777777" w:rsidR="00E20F26" w:rsidRDefault="00E20F26" w:rsidP="00E20F26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E20F26" w14:paraId="7C5E486C" w14:textId="77777777" w:rsidTr="0047433F">
        <w:tc>
          <w:tcPr>
            <w:tcW w:w="1957" w:type="pct"/>
          </w:tcPr>
          <w:p w14:paraId="0A7A9216" w14:textId="77777777" w:rsidR="00E20F26" w:rsidRPr="00B41D57" w:rsidRDefault="00E20F26" w:rsidP="0047433F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1B4312D6" w14:textId="77777777" w:rsidR="00E20F26" w:rsidRPr="00B41D57" w:rsidRDefault="00E20F26" w:rsidP="0047433F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77366219" w14:textId="77777777" w:rsidR="00E20F26" w:rsidRPr="00B41D57" w:rsidRDefault="00E20F26" w:rsidP="0047433F">
            <w:pPr>
              <w:spacing w:before="60" w:after="60"/>
              <w:contextualSpacing/>
              <w:rPr>
                <w:iCs/>
                <w:szCs w:val="22"/>
              </w:rPr>
            </w:pPr>
            <w:r w:rsidRPr="000879E3">
              <w:rPr>
                <w:iCs/>
                <w:szCs w:val="22"/>
              </w:rPr>
              <w:t>Nadýmání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  <w:tr w:rsidR="00E20F26" w14:paraId="71916AA7" w14:textId="77777777" w:rsidTr="0047433F">
        <w:tc>
          <w:tcPr>
            <w:tcW w:w="1957" w:type="pct"/>
          </w:tcPr>
          <w:p w14:paraId="480D5470" w14:textId="77777777" w:rsidR="00E20F26" w:rsidRPr="00B41D57" w:rsidRDefault="00E20F26" w:rsidP="0047433F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426D3A9C" w14:textId="77777777" w:rsidR="00E20F26" w:rsidRPr="00B41D57" w:rsidRDefault="00E20F26" w:rsidP="0047433F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</w:tcPr>
          <w:p w14:paraId="736E380D" w14:textId="77F0ACD3" w:rsidR="00E20F26" w:rsidRPr="00034A93" w:rsidRDefault="00E20F26" w:rsidP="0047433F">
            <w:pPr>
              <w:spacing w:before="60" w:after="60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S</w:t>
            </w:r>
            <w:r w:rsidRPr="00034A93">
              <w:rPr>
                <w:iCs/>
                <w:szCs w:val="22"/>
              </w:rPr>
              <w:t>rdeční zástava, dušnost, bradypnoe, plicní edém, hypotenze</w:t>
            </w:r>
            <w:r w:rsidR="0023674A">
              <w:rPr>
                <w:iCs/>
                <w:szCs w:val="22"/>
              </w:rPr>
              <w:t xml:space="preserve"> (</w:t>
            </w:r>
            <w:r w:rsidR="0023674A" w:rsidRPr="0023674A">
              <w:rPr>
                <w:iCs/>
                <w:szCs w:val="22"/>
              </w:rPr>
              <w:t>nízký krevní tlak</w:t>
            </w:r>
            <w:r w:rsidR="0023674A">
              <w:rPr>
                <w:iCs/>
                <w:szCs w:val="22"/>
              </w:rPr>
              <w:t>)</w:t>
            </w:r>
            <w:r>
              <w:rPr>
                <w:iCs/>
                <w:szCs w:val="22"/>
                <w:vertAlign w:val="superscript"/>
              </w:rPr>
              <w:t>2</w:t>
            </w:r>
            <w:r w:rsidRPr="00034A93">
              <w:rPr>
                <w:iCs/>
                <w:szCs w:val="22"/>
                <w:vertAlign w:val="superscript"/>
              </w:rPr>
              <w:t xml:space="preserve"> </w:t>
            </w:r>
          </w:p>
          <w:p w14:paraId="66695291" w14:textId="77777777" w:rsidR="00E20F26" w:rsidRPr="00B41D57" w:rsidRDefault="00E20F26" w:rsidP="0047433F">
            <w:pPr>
              <w:spacing w:before="60" w:after="60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Z</w:t>
            </w:r>
            <w:r w:rsidRPr="00034A93">
              <w:rPr>
                <w:iCs/>
                <w:szCs w:val="22"/>
              </w:rPr>
              <w:t>áchvaty, prostrace, poruchy zornic, třes</w:t>
            </w:r>
            <w:r>
              <w:rPr>
                <w:iCs/>
                <w:szCs w:val="22"/>
                <w:vertAlign w:val="superscript"/>
              </w:rPr>
              <w:t>2</w:t>
            </w:r>
          </w:p>
        </w:tc>
      </w:tr>
      <w:tr w:rsidR="00E20F26" w14:paraId="00A3705F" w14:textId="77777777" w:rsidTr="0047433F">
        <w:tc>
          <w:tcPr>
            <w:tcW w:w="1957" w:type="pct"/>
          </w:tcPr>
          <w:p w14:paraId="72B56AAC" w14:textId="77777777" w:rsidR="00E20F26" w:rsidRDefault="00E20F26" w:rsidP="0047433F">
            <w:pPr>
              <w:spacing w:before="60" w:after="60"/>
            </w:pPr>
            <w:r>
              <w:t>Neurčitá frekvence</w:t>
            </w:r>
          </w:p>
          <w:p w14:paraId="34CA38CE" w14:textId="77777777" w:rsidR="00E20F26" w:rsidRPr="00B41D57" w:rsidRDefault="00E20F26" w:rsidP="0047433F">
            <w:pPr>
              <w:spacing w:before="60" w:after="60"/>
            </w:pPr>
            <w:r>
              <w:t>(nelze odhadnout z dostupných údajů):</w:t>
            </w:r>
          </w:p>
        </w:tc>
        <w:tc>
          <w:tcPr>
            <w:tcW w:w="3043" w:type="pct"/>
          </w:tcPr>
          <w:p w14:paraId="4CF1F51A" w14:textId="7DB42C5C" w:rsidR="00E20F26" w:rsidRDefault="00E20F26" w:rsidP="0047433F">
            <w:pPr>
              <w:spacing w:before="60" w:after="60"/>
              <w:contextualSpacing/>
            </w:pPr>
            <w:r>
              <w:t>P</w:t>
            </w:r>
            <w:r w:rsidRPr="001C76B9">
              <w:t xml:space="preserve">odráždění v místě </w:t>
            </w:r>
            <w:r w:rsidR="0047433F">
              <w:t>injekčního podání</w:t>
            </w:r>
            <w:r>
              <w:rPr>
                <w:vertAlign w:val="superscript"/>
              </w:rPr>
              <w:t>3</w:t>
            </w:r>
            <w:r w:rsidRPr="001C76B9" w:rsidDel="001C76B9">
              <w:t xml:space="preserve"> </w:t>
            </w:r>
          </w:p>
          <w:p w14:paraId="7954BE1C" w14:textId="78691FB7" w:rsidR="00E20F26" w:rsidRDefault="00E20F26" w:rsidP="0047433F">
            <w:pPr>
              <w:spacing w:before="60" w:after="60"/>
              <w:contextualSpacing/>
            </w:pPr>
            <w:r w:rsidRPr="008948F6">
              <w:t>Siln</w:t>
            </w:r>
            <w:r w:rsidR="0047433F">
              <w:t>é</w:t>
            </w:r>
            <w:r w:rsidRPr="008948F6">
              <w:t xml:space="preserve"> </w:t>
            </w:r>
            <w:r w:rsidR="0047433F">
              <w:t>slinění</w:t>
            </w:r>
            <w:r w:rsidR="0023674A">
              <w:t xml:space="preserve"> (</w:t>
            </w:r>
            <w:r w:rsidR="0023674A" w:rsidRPr="0023674A">
              <w:t>zvýšené slinění</w:t>
            </w:r>
            <w:r w:rsidR="0023674A">
              <w:t>)</w:t>
            </w:r>
          </w:p>
          <w:p w14:paraId="430E25F1" w14:textId="77777777" w:rsidR="00E20F26" w:rsidRDefault="00E20F26" w:rsidP="0047433F">
            <w:pPr>
              <w:spacing w:before="60" w:after="60"/>
              <w:contextualSpacing/>
            </w:pPr>
            <w:r>
              <w:t>M</w:t>
            </w:r>
            <w:r w:rsidRPr="001C76B9">
              <w:t>imovolný pohyb</w:t>
            </w:r>
            <w:r>
              <w:rPr>
                <w:vertAlign w:val="superscript"/>
              </w:rPr>
              <w:t>4</w:t>
            </w:r>
            <w:r>
              <w:t>, svalový třes</w:t>
            </w:r>
          </w:p>
          <w:p w14:paraId="56E76C62" w14:textId="797DE1FE" w:rsidR="0023674A" w:rsidRDefault="00E20F26" w:rsidP="0047433F">
            <w:pPr>
              <w:spacing w:before="60" w:after="60"/>
              <w:contextualSpacing/>
              <w:rPr>
                <w:vertAlign w:val="superscript"/>
              </w:rPr>
            </w:pPr>
            <w:r>
              <w:t>Bradykardie</w:t>
            </w:r>
            <w:r w:rsidR="0023674A">
              <w:t xml:space="preserve"> (</w:t>
            </w:r>
            <w:r w:rsidR="0023674A" w:rsidRPr="0023674A">
              <w:t>nízká tepová frekvence</w:t>
            </w:r>
            <w:r w:rsidR="0023674A">
              <w:t>)</w:t>
            </w:r>
            <w:r>
              <w:rPr>
                <w:vertAlign w:val="superscript"/>
              </w:rPr>
              <w:t>5</w:t>
            </w:r>
            <w:r>
              <w:t>, arytmie</w:t>
            </w:r>
            <w:r w:rsidR="0023674A">
              <w:t xml:space="preserve"> (</w:t>
            </w:r>
            <w:r w:rsidR="0023674A" w:rsidRPr="0023674A">
              <w:t>nepravidelný srdeční tep</w:t>
            </w:r>
            <w:r w:rsidR="0023674A">
              <w:t>)</w:t>
            </w:r>
            <w:r>
              <w:rPr>
                <w:vertAlign w:val="superscript"/>
              </w:rPr>
              <w:t>6</w:t>
            </w:r>
          </w:p>
          <w:p w14:paraId="10D26C70" w14:textId="3D9B9D28" w:rsidR="00E20F26" w:rsidRDefault="00E20F26" w:rsidP="0047433F">
            <w:pPr>
              <w:spacing w:before="60" w:after="60"/>
              <w:contextualSpacing/>
            </w:pPr>
            <w:r w:rsidRPr="00AA13BC">
              <w:t>Respirační depres</w:t>
            </w:r>
            <w:r w:rsidR="0047433F">
              <w:t>e</w:t>
            </w:r>
            <w:r>
              <w:rPr>
                <w:vertAlign w:val="superscript"/>
              </w:rPr>
              <w:t>7</w:t>
            </w:r>
            <w:r>
              <w:t xml:space="preserve">, snížená dechová frekvence, </w:t>
            </w:r>
            <w:r w:rsidRPr="00AA13BC">
              <w:t>zástav</w:t>
            </w:r>
            <w:r w:rsidR="0047433F">
              <w:t>a</w:t>
            </w:r>
            <w:r w:rsidRPr="00AA13BC">
              <w:t xml:space="preserve"> dechu</w:t>
            </w:r>
            <w:r>
              <w:rPr>
                <w:vertAlign w:val="superscript"/>
              </w:rPr>
              <w:t>7</w:t>
            </w:r>
            <w:r>
              <w:t xml:space="preserve"> </w:t>
            </w:r>
          </w:p>
          <w:p w14:paraId="7396CF03" w14:textId="77777777" w:rsidR="00E20F26" w:rsidRPr="00F37343" w:rsidRDefault="00E20F26" w:rsidP="0047433F">
            <w:pPr>
              <w:spacing w:before="60" w:after="60"/>
              <w:contextualSpacing/>
              <w:rPr>
                <w:vertAlign w:val="superscript"/>
              </w:rPr>
            </w:pPr>
            <w:r w:rsidRPr="001C76B9">
              <w:t>Hypotermie</w:t>
            </w:r>
            <w:r>
              <w:rPr>
                <w:vertAlign w:val="superscript"/>
              </w:rPr>
              <w:t>8</w:t>
            </w:r>
            <w:r w:rsidRPr="001C76B9">
              <w:t>, hypertermie</w:t>
            </w:r>
            <w:r>
              <w:rPr>
                <w:vertAlign w:val="superscript"/>
              </w:rPr>
              <w:t>8</w:t>
            </w:r>
          </w:p>
          <w:p w14:paraId="7B90AD7B" w14:textId="689D18AC" w:rsidR="00E20F26" w:rsidRDefault="00E20F26" w:rsidP="0047433F">
            <w:pPr>
              <w:spacing w:before="60" w:after="60"/>
              <w:contextualSpacing/>
            </w:pPr>
            <w:r>
              <w:t>Hyperglykémie</w:t>
            </w:r>
            <w:r w:rsidR="0023674A">
              <w:t xml:space="preserve"> (</w:t>
            </w:r>
            <w:r w:rsidR="0023674A" w:rsidRPr="0023674A">
              <w:t>zvýšená hladina glukózy v krvi</w:t>
            </w:r>
            <w:r w:rsidR="0023674A">
              <w:t>)</w:t>
            </w:r>
          </w:p>
          <w:p w14:paraId="3D3B73EF" w14:textId="77777777" w:rsidR="0023674A" w:rsidRDefault="00E20F26" w:rsidP="0047433F">
            <w:pPr>
              <w:spacing w:before="60" w:after="60"/>
              <w:contextualSpacing/>
              <w:rPr>
                <w:vertAlign w:val="superscript"/>
              </w:rPr>
            </w:pPr>
            <w:r>
              <w:t>P</w:t>
            </w:r>
            <w:r w:rsidRPr="001C76B9">
              <w:t>olyurie</w:t>
            </w:r>
            <w:r>
              <w:rPr>
                <w:vertAlign w:val="superscript"/>
              </w:rPr>
              <w:t>9</w:t>
            </w:r>
          </w:p>
          <w:p w14:paraId="785C5093" w14:textId="6DC86E46" w:rsidR="00E20F26" w:rsidRDefault="00E20F26" w:rsidP="0047433F">
            <w:pPr>
              <w:spacing w:before="60" w:after="60"/>
              <w:contextualSpacing/>
              <w:rPr>
                <w:vertAlign w:val="superscript"/>
              </w:rPr>
            </w:pPr>
            <w:r w:rsidRPr="008948F6">
              <w:t>Děložní kontrakce</w:t>
            </w:r>
            <w:r>
              <w:rPr>
                <w:vertAlign w:val="superscript"/>
              </w:rPr>
              <w:t>9</w:t>
            </w:r>
            <w:r>
              <w:t>,</w:t>
            </w:r>
            <w:r w:rsidRPr="008948F6">
              <w:t xml:space="preserve"> předčasný porod</w:t>
            </w:r>
            <w:r>
              <w:rPr>
                <w:vertAlign w:val="superscript"/>
              </w:rPr>
              <w:t>8</w:t>
            </w:r>
          </w:p>
          <w:p w14:paraId="088C1237" w14:textId="77777777" w:rsidR="00E20F26" w:rsidRPr="001C76B9" w:rsidRDefault="00E20F26" w:rsidP="0047433F">
            <w:pPr>
              <w:spacing w:before="60" w:after="60"/>
              <w:contextualSpacing/>
            </w:pPr>
            <w:r>
              <w:t>Z</w:t>
            </w:r>
            <w:r w:rsidRPr="001C76B9">
              <w:t>vracení</w:t>
            </w:r>
            <w:r>
              <w:rPr>
                <w:vertAlign w:val="superscript"/>
              </w:rPr>
              <w:t>10</w:t>
            </w:r>
          </w:p>
        </w:tc>
      </w:tr>
    </w:tbl>
    <w:p w14:paraId="191A9C52" w14:textId="77777777" w:rsidR="00E20F26" w:rsidRPr="00C02D54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 w:rsidRPr="00983CC3">
        <w:rPr>
          <w:sz w:val="20"/>
          <w:vertAlign w:val="superscript"/>
        </w:rPr>
        <w:t>1</w:t>
      </w:r>
      <w:r w:rsidRPr="00983CC3">
        <w:rPr>
          <w:sz w:val="20"/>
        </w:rPr>
        <w:t xml:space="preserve"> </w:t>
      </w:r>
      <w:r w:rsidRPr="00C02D54">
        <w:rPr>
          <w:sz w:val="20"/>
        </w:rPr>
        <w:t>U citlivých plemen psů s velkou hrudí (německá doga nebo irský setr).</w:t>
      </w:r>
    </w:p>
    <w:p w14:paraId="2CEBA4EC" w14:textId="202C616E" w:rsidR="00E20F26" w:rsidRPr="0077150B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 w:rsidRPr="0077150B">
        <w:rPr>
          <w:sz w:val="20"/>
          <w:vertAlign w:val="superscript"/>
        </w:rPr>
        <w:t>2</w:t>
      </w:r>
      <w:r w:rsidRPr="0077150B">
        <w:rPr>
          <w:sz w:val="20"/>
        </w:rPr>
        <w:t xml:space="preserve"> U</w:t>
      </w:r>
      <w:r w:rsidR="002A1228" w:rsidRPr="0077150B">
        <w:rPr>
          <w:sz w:val="20"/>
        </w:rPr>
        <w:t xml:space="preserve"> </w:t>
      </w:r>
      <w:r w:rsidRPr="0077150B">
        <w:rPr>
          <w:sz w:val="20"/>
        </w:rPr>
        <w:t xml:space="preserve">zvířat </w:t>
      </w:r>
      <w:r w:rsidR="0047433F" w:rsidRPr="0077150B">
        <w:rPr>
          <w:sz w:val="20"/>
        </w:rPr>
        <w:t>po anestezi</w:t>
      </w:r>
      <w:r w:rsidR="002A1228" w:rsidRPr="0077150B">
        <w:rPr>
          <w:sz w:val="20"/>
        </w:rPr>
        <w:t xml:space="preserve">i </w:t>
      </w:r>
      <w:r w:rsidRPr="0077150B">
        <w:rPr>
          <w:sz w:val="20"/>
        </w:rPr>
        <w:t>zejména během zotavení a po období zotavení).</w:t>
      </w:r>
    </w:p>
    <w:p w14:paraId="6722BA60" w14:textId="77777777" w:rsidR="00E20F26" w:rsidRPr="0077150B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 w:rsidRPr="0077150B">
        <w:rPr>
          <w:sz w:val="20"/>
          <w:vertAlign w:val="superscript"/>
        </w:rPr>
        <w:t>3</w:t>
      </w:r>
      <w:r w:rsidRPr="0077150B">
        <w:rPr>
          <w:sz w:val="20"/>
        </w:rPr>
        <w:t xml:space="preserve"> Reverzibilní lokální podráždění tkáně.</w:t>
      </w:r>
    </w:p>
    <w:p w14:paraId="3A54E5C1" w14:textId="2CDB5F15" w:rsidR="00E20F26" w:rsidRPr="0077150B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 w:rsidRPr="0077150B">
        <w:rPr>
          <w:sz w:val="20"/>
          <w:vertAlign w:val="superscript"/>
        </w:rPr>
        <w:t>4</w:t>
      </w:r>
      <w:r w:rsidRPr="0077150B">
        <w:rPr>
          <w:sz w:val="20"/>
        </w:rPr>
        <w:t xml:space="preserve"> Pohyb jako reakce na silné sluchové podněty.</w:t>
      </w:r>
    </w:p>
    <w:p w14:paraId="65FEFC6C" w14:textId="77777777" w:rsidR="00E20F26" w:rsidRPr="0077150B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 w:rsidRPr="0077150B">
        <w:rPr>
          <w:sz w:val="20"/>
          <w:vertAlign w:val="superscript"/>
        </w:rPr>
        <w:t>5</w:t>
      </w:r>
      <w:r w:rsidRPr="0077150B">
        <w:rPr>
          <w:sz w:val="20"/>
        </w:rPr>
        <w:t xml:space="preserve"> S AV-blokem.</w:t>
      </w:r>
    </w:p>
    <w:p w14:paraId="022696E0" w14:textId="77777777" w:rsidR="00E20F26" w:rsidRPr="0077150B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 w:rsidRPr="0077150B">
        <w:rPr>
          <w:sz w:val="20"/>
          <w:vertAlign w:val="superscript"/>
        </w:rPr>
        <w:t>6</w:t>
      </w:r>
      <w:r w:rsidRPr="0077150B">
        <w:rPr>
          <w:sz w:val="20"/>
        </w:rPr>
        <w:t xml:space="preserve"> Reverzibilní.</w:t>
      </w:r>
    </w:p>
    <w:p w14:paraId="1D76C879" w14:textId="77777777" w:rsidR="00E20F26" w:rsidRPr="0077150B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 w:rsidRPr="0077150B">
        <w:rPr>
          <w:sz w:val="20"/>
          <w:vertAlign w:val="superscript"/>
        </w:rPr>
        <w:t>7</w:t>
      </w:r>
      <w:r w:rsidRPr="0077150B">
        <w:rPr>
          <w:sz w:val="20"/>
        </w:rPr>
        <w:t xml:space="preserve"> Zejména u koček.</w:t>
      </w:r>
    </w:p>
    <w:p w14:paraId="70F58D2B" w14:textId="70C3CA0C" w:rsidR="00E20F26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lastRenderedPageBreak/>
        <w:t>8</w:t>
      </w:r>
      <w:r>
        <w:rPr>
          <w:sz w:val="20"/>
        </w:rPr>
        <w:t xml:space="preserve"> </w:t>
      </w:r>
      <w:r w:rsidRPr="00081EF3">
        <w:rPr>
          <w:sz w:val="20"/>
        </w:rPr>
        <w:t xml:space="preserve">Porucha termoregulace (tělesná teplota </w:t>
      </w:r>
      <w:r w:rsidR="0047433F">
        <w:rPr>
          <w:sz w:val="20"/>
        </w:rPr>
        <w:t xml:space="preserve">se </w:t>
      </w:r>
      <w:r w:rsidRPr="00081EF3">
        <w:rPr>
          <w:sz w:val="20"/>
        </w:rPr>
        <w:t>může snížit nebo zvýšit v závislosti na okolní teplotě)</w:t>
      </w:r>
      <w:r>
        <w:rPr>
          <w:sz w:val="20"/>
        </w:rPr>
        <w:t>.</w:t>
      </w:r>
    </w:p>
    <w:p w14:paraId="173598D8" w14:textId="77777777" w:rsidR="00E20F26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 </w:t>
      </w:r>
      <w:r w:rsidRPr="00AA13BC">
        <w:rPr>
          <w:sz w:val="20"/>
        </w:rPr>
        <w:t>U koček.</w:t>
      </w:r>
    </w:p>
    <w:p w14:paraId="0347D159" w14:textId="7EBAC78D" w:rsidR="00E20F26" w:rsidRPr="00983CC3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</w:t>
      </w:r>
      <w:r w:rsidRPr="00081EF3">
        <w:rPr>
          <w:sz w:val="20"/>
        </w:rPr>
        <w:t xml:space="preserve">Během nástupu </w:t>
      </w:r>
      <w:proofErr w:type="spellStart"/>
      <w:r w:rsidRPr="00081EF3">
        <w:rPr>
          <w:sz w:val="20"/>
        </w:rPr>
        <w:t>sedace</w:t>
      </w:r>
      <w:proofErr w:type="spellEnd"/>
      <w:r w:rsidRPr="00081EF3">
        <w:rPr>
          <w:sz w:val="20"/>
        </w:rPr>
        <w:t xml:space="preserve"> vyvolané </w:t>
      </w:r>
      <w:proofErr w:type="spellStart"/>
      <w:r w:rsidRPr="00081EF3">
        <w:rPr>
          <w:sz w:val="20"/>
        </w:rPr>
        <w:t>xylazinem</w:t>
      </w:r>
      <w:proofErr w:type="spellEnd"/>
      <w:r w:rsidRPr="00081EF3">
        <w:rPr>
          <w:sz w:val="20"/>
        </w:rPr>
        <w:t>, zejména bezprostředně po nakrmení</w:t>
      </w:r>
      <w:r>
        <w:rPr>
          <w:sz w:val="20"/>
        </w:rPr>
        <w:t>.</w:t>
      </w:r>
    </w:p>
    <w:p w14:paraId="7536FFF2" w14:textId="77777777" w:rsidR="00E20F26" w:rsidRPr="00537922" w:rsidRDefault="00E20F26" w:rsidP="00E20F26">
      <w:pPr>
        <w:spacing w:before="60" w:after="60"/>
        <w:contextualSpacing/>
      </w:pPr>
    </w:p>
    <w:p w14:paraId="5A05E518" w14:textId="61A27E45" w:rsidR="00E20F26" w:rsidRPr="00F37343" w:rsidRDefault="00E20F26" w:rsidP="00E20F26">
      <w:pPr>
        <w:tabs>
          <w:tab w:val="clear" w:pos="567"/>
        </w:tabs>
        <w:spacing w:line="240" w:lineRule="auto"/>
        <w:rPr>
          <w:szCs w:val="22"/>
        </w:rPr>
      </w:pPr>
      <w:r w:rsidRPr="00F37343">
        <w:rPr>
          <w:szCs w:val="22"/>
        </w:rPr>
        <w:t>U ps</w:t>
      </w:r>
      <w:r w:rsidR="0047433F">
        <w:rPr>
          <w:szCs w:val="22"/>
        </w:rPr>
        <w:t>ů jsou</w:t>
      </w:r>
      <w:r w:rsidRPr="00F37343">
        <w:rPr>
          <w:szCs w:val="22"/>
        </w:rPr>
        <w:t xml:space="preserve"> nežádoucí účinky obecně výraznější po subkutánním podání ve srovnání s intramuskulárním. Účinek či účinnost mohou být také méně předvídatelné.</w:t>
      </w:r>
    </w:p>
    <w:p w14:paraId="2F32B624" w14:textId="77777777" w:rsidR="00E20F26" w:rsidRDefault="00E20F26" w:rsidP="00E20F26">
      <w:pPr>
        <w:tabs>
          <w:tab w:val="clear" w:pos="567"/>
        </w:tabs>
        <w:spacing w:line="240" w:lineRule="auto"/>
        <w:rPr>
          <w:szCs w:val="22"/>
        </w:rPr>
      </w:pPr>
    </w:p>
    <w:p w14:paraId="4782568C" w14:textId="77777777" w:rsidR="00E20F26" w:rsidRPr="00013968" w:rsidRDefault="00E20F26" w:rsidP="00E20F26">
      <w:pPr>
        <w:spacing w:line="240" w:lineRule="auto"/>
        <w:rPr>
          <w:color w:val="000000" w:themeColor="text1"/>
        </w:rPr>
      </w:pPr>
      <w:r w:rsidRPr="00013968">
        <w:rPr>
          <w:color w:val="000000" w:themeColor="text1"/>
        </w:rPr>
        <w:t>Skot:</w:t>
      </w:r>
    </w:p>
    <w:p w14:paraId="6E3F2008" w14:textId="77777777" w:rsidR="00E20F26" w:rsidRDefault="00E20F26" w:rsidP="00E20F26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E20F26" w14:paraId="34E7675E" w14:textId="77777777" w:rsidTr="0047433F">
        <w:tc>
          <w:tcPr>
            <w:tcW w:w="1957" w:type="pct"/>
          </w:tcPr>
          <w:p w14:paraId="06BCD7AF" w14:textId="77777777" w:rsidR="00E20F26" w:rsidRDefault="00E20F26" w:rsidP="0047433F">
            <w:pPr>
              <w:spacing w:before="60" w:after="60"/>
            </w:pPr>
            <w:r>
              <w:t>Neurčitá frekvence</w:t>
            </w:r>
          </w:p>
          <w:p w14:paraId="15AB02F5" w14:textId="77777777" w:rsidR="00E20F26" w:rsidRPr="00B41D57" w:rsidRDefault="00E20F26" w:rsidP="0047433F">
            <w:pPr>
              <w:spacing w:before="60" w:after="60"/>
            </w:pPr>
            <w:r>
              <w:t>(nelze odhadnout z dostupných údajů):</w:t>
            </w:r>
          </w:p>
        </w:tc>
        <w:tc>
          <w:tcPr>
            <w:tcW w:w="3043" w:type="pct"/>
          </w:tcPr>
          <w:p w14:paraId="1C7391B6" w14:textId="31D2F795" w:rsidR="0023674A" w:rsidRDefault="00E20F26" w:rsidP="0047433F">
            <w:pPr>
              <w:spacing w:before="60" w:after="60"/>
              <w:contextualSpacing/>
              <w:rPr>
                <w:vertAlign w:val="superscript"/>
              </w:rPr>
            </w:pPr>
            <w:r w:rsidRPr="00C30077">
              <w:t xml:space="preserve">Podráždění v místě </w:t>
            </w:r>
            <w:r w:rsidR="0047433F">
              <w:t>injekčního podání</w:t>
            </w:r>
            <w:r>
              <w:rPr>
                <w:vertAlign w:val="superscript"/>
              </w:rPr>
              <w:t>1</w:t>
            </w:r>
          </w:p>
          <w:p w14:paraId="5C9D3530" w14:textId="5CAAB877" w:rsidR="00E20F26" w:rsidRDefault="00E20F26" w:rsidP="0047433F">
            <w:pPr>
              <w:spacing w:before="60" w:after="60"/>
              <w:contextualSpacing/>
            </w:pPr>
            <w:r w:rsidRPr="001C76B9">
              <w:t>Hypotermie</w:t>
            </w:r>
            <w:r w:rsidRPr="00F37343">
              <w:rPr>
                <w:vertAlign w:val="superscript"/>
              </w:rPr>
              <w:t>2</w:t>
            </w:r>
            <w:r w:rsidRPr="001C76B9">
              <w:t>, hypertermie</w:t>
            </w:r>
            <w:r w:rsidRPr="00F37343">
              <w:rPr>
                <w:vertAlign w:val="superscript"/>
              </w:rPr>
              <w:t>2</w:t>
            </w:r>
          </w:p>
          <w:p w14:paraId="160E5785" w14:textId="31748379" w:rsidR="00E20F26" w:rsidRPr="00013968" w:rsidRDefault="00E20F26" w:rsidP="0047433F">
            <w:pPr>
              <w:spacing w:before="60" w:after="60"/>
              <w:contextualSpacing/>
            </w:pPr>
            <w:r w:rsidRPr="00013968">
              <w:t>Předčasný porod</w:t>
            </w:r>
            <w:r w:rsidR="0047433F">
              <w:t>, porucha dělohy</w:t>
            </w:r>
            <w:r w:rsidR="0047433F" w:rsidRPr="00983CC3">
              <w:rPr>
                <w:vertAlign w:val="superscript"/>
              </w:rPr>
              <w:t>3</w:t>
            </w:r>
            <w:r w:rsidR="0047433F">
              <w:t>, prolaps (výhřez) penisu</w:t>
            </w:r>
          </w:p>
          <w:p w14:paraId="13C9EAB4" w14:textId="277DED10" w:rsidR="00E20F26" w:rsidRPr="00930A31" w:rsidRDefault="0023674A" w:rsidP="0023674A">
            <w:pPr>
              <w:spacing w:before="60" w:after="60"/>
              <w:contextualSpacing/>
            </w:pPr>
            <w:r>
              <w:rPr>
                <w:iCs/>
                <w:szCs w:val="22"/>
              </w:rPr>
              <w:t>Ř</w:t>
            </w:r>
            <w:r w:rsidR="00E20F26" w:rsidRPr="00AB513A">
              <w:rPr>
                <w:iCs/>
                <w:szCs w:val="22"/>
              </w:rPr>
              <w:t>ídká stolice</w:t>
            </w:r>
            <w:r w:rsidR="00E20F26" w:rsidRPr="00AB513A" w:rsidDel="00AB513A">
              <w:rPr>
                <w:iCs/>
                <w:szCs w:val="22"/>
              </w:rPr>
              <w:t xml:space="preserve"> </w:t>
            </w:r>
            <w:r w:rsidR="00E20F26">
              <w:rPr>
                <w:iCs/>
                <w:szCs w:val="22"/>
                <w:vertAlign w:val="superscript"/>
              </w:rPr>
              <w:t>5</w:t>
            </w:r>
            <w:r w:rsidR="00E20F26">
              <w:rPr>
                <w:iCs/>
                <w:szCs w:val="22"/>
              </w:rPr>
              <w:t>,</w:t>
            </w:r>
            <w:r>
              <w:rPr>
                <w:iCs/>
                <w:szCs w:val="22"/>
              </w:rPr>
              <w:t xml:space="preserve"> </w:t>
            </w:r>
            <w:r w:rsidR="00E20F26">
              <w:t>s</w:t>
            </w:r>
            <w:r w:rsidR="00E20F26" w:rsidRPr="00537922">
              <w:t>ilné slinění</w:t>
            </w:r>
            <w:r w:rsidR="00E20F26">
              <w:t>, b</w:t>
            </w:r>
            <w:r w:rsidR="00E20F26" w:rsidRPr="00930A31">
              <w:t>řišní atonie</w:t>
            </w:r>
            <w:r w:rsidR="00E20F26">
              <w:t>,</w:t>
            </w:r>
            <w:r>
              <w:t xml:space="preserve"> </w:t>
            </w:r>
            <w:r w:rsidR="00E20F26" w:rsidRPr="00AB513A">
              <w:t>porucha jazyka</w:t>
            </w:r>
            <w:r w:rsidR="00E25546" w:rsidRPr="00983CC3">
              <w:rPr>
                <w:vertAlign w:val="superscript"/>
              </w:rPr>
              <w:t>6</w:t>
            </w:r>
            <w:r w:rsidR="00E20F26">
              <w:t>,</w:t>
            </w:r>
          </w:p>
          <w:p w14:paraId="1055AAB3" w14:textId="19C0DAE2" w:rsidR="00E20F26" w:rsidRPr="00930A31" w:rsidRDefault="0023674A" w:rsidP="0023674A">
            <w:pPr>
              <w:spacing w:before="60" w:after="60"/>
              <w:contextualSpacing/>
            </w:pPr>
            <w:r>
              <w:t>R</w:t>
            </w:r>
            <w:r w:rsidR="00E20F26" w:rsidRPr="00930A31">
              <w:t>egurgitace</w:t>
            </w:r>
            <w:r>
              <w:t>, n</w:t>
            </w:r>
            <w:r w:rsidR="00E20F26" w:rsidRPr="00930A31">
              <w:t xml:space="preserve">adýmání </w:t>
            </w:r>
          </w:p>
          <w:p w14:paraId="3E7A8AA8" w14:textId="5B433FDF" w:rsidR="00E20F26" w:rsidRPr="00930A31" w:rsidRDefault="00E20F26" w:rsidP="001E1864">
            <w:pPr>
              <w:spacing w:before="60" w:after="60"/>
              <w:contextualSpacing/>
            </w:pPr>
            <w:r w:rsidRPr="00537922">
              <w:t>Chrápání</w:t>
            </w:r>
            <w:r>
              <w:t>,</w:t>
            </w:r>
            <w:r w:rsidRPr="00930A31">
              <w:t xml:space="preserve"> </w:t>
            </w:r>
            <w:proofErr w:type="spellStart"/>
            <w:r w:rsidRPr="00930A31">
              <w:t>stridor</w:t>
            </w:r>
            <w:proofErr w:type="spellEnd"/>
            <w:r w:rsidR="0023674A">
              <w:t xml:space="preserve"> (</w:t>
            </w:r>
            <w:r w:rsidR="0023674A" w:rsidRPr="0023674A">
              <w:t>vysoké hlučné dýchání</w:t>
            </w:r>
            <w:r w:rsidR="0023674A">
              <w:t>)</w:t>
            </w:r>
            <w:r>
              <w:rPr>
                <w:vertAlign w:val="superscript"/>
              </w:rPr>
              <w:t>7</w:t>
            </w:r>
            <w:r>
              <w:t>,</w:t>
            </w:r>
          </w:p>
          <w:p w14:paraId="7E261FE0" w14:textId="0D37E5BD" w:rsidR="00E20F26" w:rsidRPr="00930A31" w:rsidRDefault="00E20F26" w:rsidP="0047433F">
            <w:pPr>
              <w:spacing w:before="60" w:after="60"/>
              <w:contextualSpacing/>
            </w:pPr>
            <w:r w:rsidRPr="0057569E">
              <w:t>Hypotenze</w:t>
            </w:r>
            <w:r w:rsidR="001E1864">
              <w:t xml:space="preserve"> (</w:t>
            </w:r>
            <w:r w:rsidR="001E1864" w:rsidRPr="001E1864">
              <w:t>nízký krevní tlak</w:t>
            </w:r>
            <w:r w:rsidR="001E1864">
              <w:t>)</w:t>
            </w:r>
            <w:r w:rsidRPr="0057569E">
              <w:t>, bradykardie</w:t>
            </w:r>
            <w:r w:rsidR="001E1864">
              <w:t xml:space="preserve"> (</w:t>
            </w:r>
            <w:r w:rsidR="001E1864" w:rsidRPr="0023674A">
              <w:t>nízká tepová frekvence</w:t>
            </w:r>
            <w:r w:rsidR="001E1864">
              <w:t>)</w:t>
            </w:r>
            <w:r w:rsidRPr="0057569E">
              <w:t xml:space="preserve">, </w:t>
            </w:r>
            <w:r w:rsidRPr="00DA44AF">
              <w:t>arytmie</w:t>
            </w:r>
            <w:r w:rsidR="001E1864">
              <w:t xml:space="preserve"> (</w:t>
            </w:r>
            <w:r w:rsidR="001E1864" w:rsidRPr="0023674A">
              <w:t>nepravidelný srdeční tep</w:t>
            </w:r>
            <w:r w:rsidR="001E1864">
              <w:t>)</w:t>
            </w:r>
            <w:r w:rsidRPr="00DA44AF">
              <w:rPr>
                <w:vertAlign w:val="superscript"/>
              </w:rPr>
              <w:t>4</w:t>
            </w:r>
            <w:r>
              <w:t xml:space="preserve"> </w:t>
            </w:r>
            <w:r w:rsidRPr="00930A31">
              <w:t xml:space="preserve"> </w:t>
            </w:r>
          </w:p>
          <w:p w14:paraId="17A1D435" w14:textId="60BEA9C6" w:rsidR="00E20F26" w:rsidRPr="00930A31" w:rsidRDefault="00E20F26" w:rsidP="0047433F">
            <w:pPr>
              <w:spacing w:before="60" w:after="60"/>
              <w:contextualSpacing/>
            </w:pPr>
            <w:r w:rsidRPr="00DA44AF">
              <w:t>Polyurie</w:t>
            </w:r>
            <w:r w:rsidR="00A723C9">
              <w:t xml:space="preserve"> (</w:t>
            </w:r>
            <w:r w:rsidR="00A723C9" w:rsidRPr="00A723C9">
              <w:t>časté močení</w:t>
            </w:r>
            <w:r w:rsidR="00A723C9">
              <w:t>)</w:t>
            </w:r>
          </w:p>
          <w:p w14:paraId="3656A43C" w14:textId="77777777" w:rsidR="00E20F26" w:rsidRPr="00930A31" w:rsidRDefault="00E20F26" w:rsidP="0047433F">
            <w:pPr>
              <w:spacing w:before="60" w:after="60"/>
              <w:contextualSpacing/>
            </w:pPr>
          </w:p>
        </w:tc>
      </w:tr>
    </w:tbl>
    <w:p w14:paraId="2C754543" w14:textId="77777777" w:rsidR="00E20F26" w:rsidRDefault="00E20F26" w:rsidP="00E20F26">
      <w:pPr>
        <w:spacing w:before="60" w:after="60"/>
        <w:contextualSpacing/>
        <w:rPr>
          <w:sz w:val="20"/>
        </w:rPr>
      </w:pPr>
      <w:r w:rsidRPr="00F37343">
        <w:rPr>
          <w:sz w:val="20"/>
          <w:vertAlign w:val="superscript"/>
        </w:rPr>
        <w:t>1</w:t>
      </w:r>
      <w:r w:rsidRPr="00F37343">
        <w:rPr>
          <w:sz w:val="20"/>
        </w:rPr>
        <w:t xml:space="preserve"> Reverzibilní lokální podráždění tkáně.</w:t>
      </w:r>
    </w:p>
    <w:p w14:paraId="29EED317" w14:textId="3661E1F1" w:rsidR="00E20F26" w:rsidRPr="00424615" w:rsidRDefault="00E20F26" w:rsidP="00E20F26">
      <w:pPr>
        <w:spacing w:before="60" w:after="60"/>
        <w:contextualSpacing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</w:t>
      </w:r>
      <w:r w:rsidRPr="00081EF3">
        <w:rPr>
          <w:sz w:val="20"/>
        </w:rPr>
        <w:t xml:space="preserve">Porucha termoregulace (tělesná teplota </w:t>
      </w:r>
      <w:r w:rsidR="0047433F">
        <w:rPr>
          <w:sz w:val="20"/>
        </w:rPr>
        <w:t xml:space="preserve">se </w:t>
      </w:r>
      <w:r w:rsidRPr="00081EF3">
        <w:rPr>
          <w:sz w:val="20"/>
        </w:rPr>
        <w:t>může snížit nebo zvýšit v závislosti na okolní teplotě)</w:t>
      </w:r>
      <w:r>
        <w:rPr>
          <w:sz w:val="20"/>
        </w:rPr>
        <w:t>.</w:t>
      </w:r>
    </w:p>
    <w:p w14:paraId="4A24D23A" w14:textId="77777777" w:rsidR="00E20F26" w:rsidRDefault="00E20F26" w:rsidP="00E20F26">
      <w:pPr>
        <w:spacing w:before="60" w:after="60"/>
        <w:contextualSpacing/>
        <w:rPr>
          <w:sz w:val="20"/>
        </w:rPr>
      </w:pPr>
      <w:r w:rsidRPr="00F37343">
        <w:rPr>
          <w:sz w:val="20"/>
          <w:vertAlign w:val="superscript"/>
        </w:rPr>
        <w:t>3</w:t>
      </w:r>
      <w:r w:rsidRPr="00F37343">
        <w:rPr>
          <w:sz w:val="20"/>
        </w:rPr>
        <w:t xml:space="preserve"> Snížení rychlosti implantace vajíčka.</w:t>
      </w:r>
    </w:p>
    <w:p w14:paraId="01A1CFBE" w14:textId="77777777" w:rsidR="00E20F26" w:rsidRDefault="00E20F26" w:rsidP="00E20F26">
      <w:pPr>
        <w:spacing w:before="60" w:after="60"/>
        <w:contextualSpacing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R</w:t>
      </w:r>
      <w:r w:rsidRPr="00424615">
        <w:rPr>
          <w:sz w:val="20"/>
        </w:rPr>
        <w:t>everzibilní</w:t>
      </w:r>
      <w:r>
        <w:rPr>
          <w:sz w:val="20"/>
        </w:rPr>
        <w:t>.</w:t>
      </w:r>
    </w:p>
    <w:p w14:paraId="37AB693E" w14:textId="77777777" w:rsidR="00E20F26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</w:t>
      </w:r>
      <w:r w:rsidRPr="00537922">
        <w:rPr>
          <w:sz w:val="20"/>
        </w:rPr>
        <w:t xml:space="preserve">Do 24 hodin po podání vysokých dávek </w:t>
      </w:r>
      <w:proofErr w:type="spellStart"/>
      <w:r w:rsidRPr="00537922">
        <w:rPr>
          <w:sz w:val="20"/>
        </w:rPr>
        <w:t>xylazinu</w:t>
      </w:r>
      <w:proofErr w:type="spellEnd"/>
      <w:r w:rsidRPr="00537922">
        <w:rPr>
          <w:sz w:val="20"/>
        </w:rPr>
        <w:t>.</w:t>
      </w:r>
    </w:p>
    <w:p w14:paraId="45F1325C" w14:textId="77777777" w:rsidR="00E20F26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</w:t>
      </w:r>
      <w:r w:rsidRPr="00E17DA4">
        <w:rPr>
          <w:sz w:val="20"/>
        </w:rPr>
        <w:t>Atonie</w:t>
      </w:r>
      <w:r>
        <w:rPr>
          <w:sz w:val="20"/>
        </w:rPr>
        <w:t>.</w:t>
      </w:r>
    </w:p>
    <w:p w14:paraId="5125D9A0" w14:textId="77777777" w:rsidR="00E20F26" w:rsidRPr="00F37343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</w:t>
      </w:r>
      <w:r w:rsidRPr="00E17DA4">
        <w:rPr>
          <w:sz w:val="20"/>
        </w:rPr>
        <w:t>Nosní</w:t>
      </w:r>
      <w:r>
        <w:rPr>
          <w:sz w:val="20"/>
        </w:rPr>
        <w:t>.</w:t>
      </w:r>
    </w:p>
    <w:p w14:paraId="66AF475D" w14:textId="77777777" w:rsidR="00E20F26" w:rsidRDefault="00E20F26" w:rsidP="00E20F26">
      <w:pPr>
        <w:tabs>
          <w:tab w:val="clear" w:pos="567"/>
        </w:tabs>
        <w:spacing w:line="240" w:lineRule="auto"/>
        <w:rPr>
          <w:szCs w:val="22"/>
        </w:rPr>
      </w:pPr>
    </w:p>
    <w:p w14:paraId="6D51A75B" w14:textId="1DFB5E04" w:rsidR="00E20F26" w:rsidRPr="00E17DA4" w:rsidRDefault="00E20F26" w:rsidP="00E20F26">
      <w:pPr>
        <w:tabs>
          <w:tab w:val="clear" w:pos="567"/>
        </w:tabs>
        <w:spacing w:line="240" w:lineRule="auto"/>
        <w:rPr>
          <w:szCs w:val="22"/>
        </w:rPr>
      </w:pPr>
      <w:r w:rsidRPr="00F37343">
        <w:rPr>
          <w:szCs w:val="22"/>
        </w:rPr>
        <w:t>U skot</w:t>
      </w:r>
      <w:r w:rsidR="00E25546">
        <w:rPr>
          <w:szCs w:val="22"/>
        </w:rPr>
        <w:t>u jsou</w:t>
      </w:r>
      <w:r w:rsidRPr="00F37343">
        <w:rPr>
          <w:szCs w:val="22"/>
        </w:rPr>
        <w:t xml:space="preserve"> nežádoucí účinky obecně výraznější po intramuskulárním podání ve srovnání s podáním intravenózním.</w:t>
      </w:r>
    </w:p>
    <w:p w14:paraId="708E2F76" w14:textId="77777777" w:rsidR="00E20F26" w:rsidRPr="00992519" w:rsidRDefault="00E20F26" w:rsidP="00E20F26">
      <w:pPr>
        <w:tabs>
          <w:tab w:val="clear" w:pos="567"/>
        </w:tabs>
        <w:spacing w:line="240" w:lineRule="auto"/>
        <w:rPr>
          <w:szCs w:val="22"/>
        </w:rPr>
      </w:pPr>
    </w:p>
    <w:p w14:paraId="19BFC72B" w14:textId="77777777" w:rsidR="00E20F26" w:rsidRPr="000E43B3" w:rsidRDefault="00E20F26" w:rsidP="00E20F26">
      <w:pPr>
        <w:spacing w:line="240" w:lineRule="auto"/>
        <w:rPr>
          <w:color w:val="000000" w:themeColor="text1"/>
        </w:rPr>
      </w:pPr>
      <w:r w:rsidRPr="000E43B3">
        <w:rPr>
          <w:color w:val="000000" w:themeColor="text1"/>
        </w:rPr>
        <w:t>Koně:</w:t>
      </w:r>
    </w:p>
    <w:p w14:paraId="6D48757D" w14:textId="77777777" w:rsidR="00E20F26" w:rsidRDefault="00E20F26" w:rsidP="00E20F26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E20F26" w14:paraId="662E3EBB" w14:textId="77777777" w:rsidTr="0047433F">
        <w:tc>
          <w:tcPr>
            <w:tcW w:w="1957" w:type="pct"/>
          </w:tcPr>
          <w:p w14:paraId="1EFB4876" w14:textId="77777777" w:rsidR="00E20F26" w:rsidRPr="00B41D57" w:rsidRDefault="00E20F26" w:rsidP="0047433F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291789D2" w14:textId="77777777" w:rsidR="00E20F26" w:rsidRPr="00B41D57" w:rsidRDefault="00E20F26" w:rsidP="0047433F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070F048D" w14:textId="77777777" w:rsidR="00E20F26" w:rsidRPr="00B41D57" w:rsidRDefault="00E20F26" w:rsidP="0047433F">
            <w:pPr>
              <w:spacing w:before="60" w:after="60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P</w:t>
            </w:r>
            <w:r w:rsidRPr="00992519">
              <w:rPr>
                <w:iCs/>
                <w:szCs w:val="22"/>
              </w:rPr>
              <w:t>orucha chování</w:t>
            </w:r>
            <w:r>
              <w:rPr>
                <w:iCs/>
                <w:szCs w:val="22"/>
                <w:vertAlign w:val="superscript"/>
              </w:rPr>
              <w:t>1</w:t>
            </w:r>
            <w:r w:rsidRPr="00992519" w:rsidDel="00992519">
              <w:rPr>
                <w:iCs/>
                <w:szCs w:val="22"/>
              </w:rPr>
              <w:t xml:space="preserve"> </w:t>
            </w:r>
          </w:p>
        </w:tc>
      </w:tr>
      <w:tr w:rsidR="00E20F26" w14:paraId="71ADC9C1" w14:textId="77777777" w:rsidTr="0047433F">
        <w:tc>
          <w:tcPr>
            <w:tcW w:w="1957" w:type="pct"/>
          </w:tcPr>
          <w:p w14:paraId="17297DE7" w14:textId="77777777" w:rsidR="00E20F26" w:rsidRPr="00B41D57" w:rsidRDefault="00E20F26" w:rsidP="0047433F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2DCFC4F6" w14:textId="77777777" w:rsidR="00E20F26" w:rsidRPr="00B41D57" w:rsidRDefault="00E20F26" w:rsidP="0047433F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</w:tcPr>
          <w:p w14:paraId="16C3D422" w14:textId="77777777" w:rsidR="00E20F26" w:rsidRPr="00992519" w:rsidRDefault="00E20F26" w:rsidP="0047433F">
            <w:pPr>
              <w:spacing w:before="60" w:after="60"/>
              <w:contextualSpacing/>
              <w:rPr>
                <w:iCs/>
                <w:szCs w:val="22"/>
              </w:rPr>
            </w:pPr>
            <w:r>
              <w:rPr>
                <w:iCs/>
                <w:szCs w:val="22"/>
              </w:rPr>
              <w:t>K</w:t>
            </w:r>
            <w:r w:rsidRPr="00A06BD2">
              <w:rPr>
                <w:iCs/>
                <w:szCs w:val="22"/>
              </w:rPr>
              <w:t>olik</w:t>
            </w:r>
            <w:r>
              <w:rPr>
                <w:iCs/>
                <w:szCs w:val="22"/>
              </w:rPr>
              <w:t>a</w:t>
            </w:r>
            <w:r>
              <w:rPr>
                <w:iCs/>
                <w:szCs w:val="22"/>
                <w:vertAlign w:val="superscript"/>
              </w:rPr>
              <w:t>2,4</w:t>
            </w:r>
            <w:r>
              <w:rPr>
                <w:iCs/>
                <w:szCs w:val="22"/>
              </w:rPr>
              <w:t xml:space="preserve">, </w:t>
            </w:r>
            <w:proofErr w:type="spellStart"/>
            <w:r w:rsidRPr="00992519">
              <w:rPr>
                <w:iCs/>
                <w:szCs w:val="22"/>
              </w:rPr>
              <w:t>hypomotilita</w:t>
            </w:r>
            <w:proofErr w:type="spellEnd"/>
            <w:r w:rsidRPr="00992519">
              <w:rPr>
                <w:iCs/>
                <w:szCs w:val="22"/>
              </w:rPr>
              <w:t xml:space="preserve"> trávicího traktu</w:t>
            </w:r>
            <w:r>
              <w:rPr>
                <w:iCs/>
                <w:szCs w:val="22"/>
                <w:vertAlign w:val="superscript"/>
              </w:rPr>
              <w:t>3,4</w:t>
            </w:r>
          </w:p>
        </w:tc>
      </w:tr>
      <w:tr w:rsidR="00E20F26" w14:paraId="0ED02CB5" w14:textId="77777777" w:rsidTr="0047433F">
        <w:tc>
          <w:tcPr>
            <w:tcW w:w="1957" w:type="pct"/>
          </w:tcPr>
          <w:p w14:paraId="3321F42A" w14:textId="77777777" w:rsidR="00E20F26" w:rsidRDefault="00E20F26" w:rsidP="0047433F">
            <w:pPr>
              <w:spacing w:before="60" w:after="60"/>
            </w:pPr>
            <w:r>
              <w:t>Neurčitá frekvence</w:t>
            </w:r>
          </w:p>
          <w:p w14:paraId="38A0BD42" w14:textId="77777777" w:rsidR="00E20F26" w:rsidRPr="00B41D57" w:rsidRDefault="00E20F26" w:rsidP="0047433F">
            <w:pPr>
              <w:spacing w:before="60" w:after="60"/>
            </w:pPr>
            <w:r>
              <w:t>(nelze odhadnout z dostupných údajů):</w:t>
            </w:r>
          </w:p>
        </w:tc>
        <w:tc>
          <w:tcPr>
            <w:tcW w:w="3043" w:type="pct"/>
          </w:tcPr>
          <w:p w14:paraId="09896A31" w14:textId="0570D2CB" w:rsidR="00E20F26" w:rsidRDefault="00E20F26" w:rsidP="0047433F">
            <w:pPr>
              <w:spacing w:before="60" w:after="60"/>
              <w:contextualSpacing/>
            </w:pPr>
            <w:r w:rsidRPr="00C30077">
              <w:t>Podráždění v místě vpi</w:t>
            </w:r>
            <w:r w:rsidR="002A1228">
              <w:t>chu</w:t>
            </w:r>
            <w:r>
              <w:rPr>
                <w:vertAlign w:val="superscript"/>
              </w:rPr>
              <w:t>5</w:t>
            </w:r>
            <w:r w:rsidRPr="001855BA" w:rsidDel="00992519">
              <w:t xml:space="preserve"> </w:t>
            </w:r>
          </w:p>
          <w:p w14:paraId="77BB8BC6" w14:textId="54536A0C" w:rsidR="00E20F26" w:rsidRDefault="00E20F26" w:rsidP="0047433F">
            <w:pPr>
              <w:spacing w:before="60" w:after="60"/>
              <w:contextualSpacing/>
            </w:pPr>
            <w:r w:rsidRPr="00992519">
              <w:t>Respirační deprese, zástava dýchání</w:t>
            </w:r>
            <w:r>
              <w:t>, s</w:t>
            </w:r>
            <w:r w:rsidRPr="00537922">
              <w:t>nížená dechov</w:t>
            </w:r>
            <w:r w:rsidR="002A1228">
              <w:t>á</w:t>
            </w:r>
            <w:r w:rsidRPr="00537922">
              <w:t xml:space="preserve"> frekvence</w:t>
            </w:r>
          </w:p>
          <w:p w14:paraId="70EE310C" w14:textId="77777777" w:rsidR="00E20F26" w:rsidRPr="00537922" w:rsidRDefault="00E20F26" w:rsidP="0047433F">
            <w:pPr>
              <w:spacing w:before="60" w:after="60"/>
              <w:contextualSpacing/>
            </w:pPr>
            <w:r w:rsidRPr="00992519">
              <w:t>Časté močení</w:t>
            </w:r>
          </w:p>
          <w:p w14:paraId="7CDC9EF4" w14:textId="77777777" w:rsidR="00E20F26" w:rsidRDefault="00E20F26" w:rsidP="0047433F">
            <w:pPr>
              <w:spacing w:before="60" w:after="60"/>
              <w:contextualSpacing/>
            </w:pPr>
            <w:r w:rsidRPr="00537922">
              <w:t>Svalový třes</w:t>
            </w:r>
            <w:r>
              <w:t xml:space="preserve">, </w:t>
            </w:r>
            <w:r w:rsidRPr="00992519">
              <w:t>abnormální pohyb</w:t>
            </w:r>
            <w:r>
              <w:rPr>
                <w:vertAlign w:val="superscript"/>
              </w:rPr>
              <w:t>6</w:t>
            </w:r>
            <w:r>
              <w:t xml:space="preserve"> </w:t>
            </w:r>
          </w:p>
          <w:p w14:paraId="67D9996F" w14:textId="010AFAC3" w:rsidR="00FC7498" w:rsidRDefault="00E20F26" w:rsidP="0047433F">
            <w:pPr>
              <w:spacing w:before="60" w:after="60"/>
              <w:contextualSpacing/>
              <w:rPr>
                <w:vertAlign w:val="superscript"/>
              </w:rPr>
            </w:pPr>
            <w:r w:rsidRPr="00992519">
              <w:t>Arytmie</w:t>
            </w:r>
            <w:r w:rsidR="00FC7498">
              <w:t xml:space="preserve"> (</w:t>
            </w:r>
            <w:r w:rsidR="00FC7498" w:rsidRPr="0023674A">
              <w:t>nepravidelný srdeční tep</w:t>
            </w:r>
            <w:r w:rsidR="00FC7498">
              <w:t>)</w:t>
            </w:r>
            <w:r>
              <w:rPr>
                <w:vertAlign w:val="superscript"/>
              </w:rPr>
              <w:t>7</w:t>
            </w:r>
            <w:r w:rsidRPr="00992519">
              <w:t>, bradykardie</w:t>
            </w:r>
            <w:r w:rsidR="00FC7498">
              <w:t xml:space="preserve"> (</w:t>
            </w:r>
            <w:r w:rsidR="00FC7498" w:rsidRPr="0023674A">
              <w:t>nízká tepová frekvence</w:t>
            </w:r>
            <w:r w:rsidR="00FC7498">
              <w:t>)</w:t>
            </w:r>
            <w:r>
              <w:rPr>
                <w:vertAlign w:val="superscript"/>
              </w:rPr>
              <w:t>9</w:t>
            </w:r>
            <w:r w:rsidRPr="00992519">
              <w:t>, hypotenze</w:t>
            </w:r>
            <w:r w:rsidR="00FC7498">
              <w:t xml:space="preserve"> (</w:t>
            </w:r>
            <w:r w:rsidR="00FC7498" w:rsidRPr="00FC7498">
              <w:t>nízký krevní tlak</w:t>
            </w:r>
            <w:r w:rsidR="00FC7498">
              <w:t>)</w:t>
            </w:r>
            <w:r>
              <w:rPr>
                <w:vertAlign w:val="superscript"/>
              </w:rPr>
              <w:t>8</w:t>
            </w:r>
            <w:r w:rsidRPr="00992519">
              <w:t>, hypertenze</w:t>
            </w:r>
            <w:r w:rsidR="00FC7498">
              <w:t xml:space="preserve"> (</w:t>
            </w:r>
            <w:r w:rsidR="00FC7498" w:rsidRPr="00FC7498">
              <w:t>vysoký krevní tlak</w:t>
            </w:r>
            <w:r w:rsidR="00FC7498">
              <w:t>)</w:t>
            </w:r>
            <w:r>
              <w:rPr>
                <w:vertAlign w:val="superscript"/>
              </w:rPr>
              <w:t>8</w:t>
            </w:r>
          </w:p>
          <w:p w14:paraId="36CAF1C0" w14:textId="6A80BCD8" w:rsidR="00E20F26" w:rsidRDefault="00E20F26" w:rsidP="0047433F">
            <w:pPr>
              <w:spacing w:before="60" w:after="60"/>
              <w:contextualSpacing/>
            </w:pPr>
            <w:r w:rsidRPr="00F37343">
              <w:t>Ataxie</w:t>
            </w:r>
          </w:p>
          <w:p w14:paraId="22A91703" w14:textId="77777777" w:rsidR="00E20F26" w:rsidRPr="00F37343" w:rsidRDefault="00E20F26" w:rsidP="0047433F">
            <w:pPr>
              <w:spacing w:before="60" w:after="60"/>
              <w:contextualSpacing/>
            </w:pPr>
            <w:r>
              <w:t>V</w:t>
            </w:r>
            <w:r w:rsidRPr="00F37343">
              <w:t>ýhřez penis</w:t>
            </w:r>
            <w:r>
              <w:t>u</w:t>
            </w:r>
            <w:r>
              <w:rPr>
                <w:vertAlign w:val="superscript"/>
              </w:rPr>
              <w:t>7</w:t>
            </w:r>
          </w:p>
          <w:p w14:paraId="1B05E9ED" w14:textId="21E037E7" w:rsidR="00E20F26" w:rsidRDefault="00E20F26" w:rsidP="00FC7498">
            <w:pPr>
              <w:spacing w:before="60" w:after="60"/>
              <w:contextualSpacing/>
            </w:pPr>
            <w:r w:rsidRPr="00992519">
              <w:t>Hypotermie</w:t>
            </w:r>
            <w:r w:rsidRPr="00F37343">
              <w:rPr>
                <w:vertAlign w:val="superscript"/>
              </w:rPr>
              <w:t>10</w:t>
            </w:r>
            <w:r w:rsidRPr="00992519">
              <w:t>, hypertermie</w:t>
            </w:r>
            <w:r>
              <w:rPr>
                <w:vertAlign w:val="superscript"/>
              </w:rPr>
              <w:t>10</w:t>
            </w:r>
          </w:p>
          <w:p w14:paraId="4CEBD827" w14:textId="77777777" w:rsidR="00E20F26" w:rsidRPr="00F37343" w:rsidRDefault="00E20F26" w:rsidP="0047433F">
            <w:pPr>
              <w:spacing w:before="60" w:after="60"/>
              <w:contextualSpacing/>
            </w:pPr>
            <w:r w:rsidRPr="00992519">
              <w:t>Zvýšené pocení</w:t>
            </w:r>
            <w:r>
              <w:rPr>
                <w:vertAlign w:val="superscript"/>
              </w:rPr>
              <w:t>11</w:t>
            </w:r>
          </w:p>
        </w:tc>
      </w:tr>
    </w:tbl>
    <w:p w14:paraId="634FDBBE" w14:textId="77777777" w:rsidR="00E20F26" w:rsidRDefault="00E20F26" w:rsidP="00E20F26">
      <w:pPr>
        <w:tabs>
          <w:tab w:val="clear" w:pos="567"/>
        </w:tabs>
        <w:spacing w:line="240" w:lineRule="auto"/>
        <w:rPr>
          <w:iCs/>
          <w:sz w:val="20"/>
        </w:rPr>
      </w:pPr>
      <w:r w:rsidRPr="00F37343">
        <w:rPr>
          <w:iCs/>
          <w:sz w:val="20"/>
          <w:vertAlign w:val="superscript"/>
        </w:rPr>
        <w:t>1</w:t>
      </w:r>
      <w:r w:rsidRPr="00F37343">
        <w:rPr>
          <w:iCs/>
          <w:sz w:val="20"/>
        </w:rPr>
        <w:t xml:space="preserve"> Prudké reakce.</w:t>
      </w:r>
    </w:p>
    <w:p w14:paraId="09ADE683" w14:textId="1F181FF5" w:rsidR="00E20F26" w:rsidRDefault="00E20F26" w:rsidP="00E20F26">
      <w:pPr>
        <w:tabs>
          <w:tab w:val="clear" w:pos="567"/>
        </w:tabs>
        <w:spacing w:line="240" w:lineRule="auto"/>
        <w:rPr>
          <w:iCs/>
          <w:sz w:val="20"/>
        </w:rPr>
      </w:pPr>
      <w:r>
        <w:rPr>
          <w:iCs/>
          <w:sz w:val="20"/>
          <w:vertAlign w:val="superscript"/>
        </w:rPr>
        <w:t>2</w:t>
      </w:r>
      <w:r w:rsidRPr="0040682A">
        <w:t xml:space="preserve"> </w:t>
      </w:r>
      <w:r w:rsidRPr="00F37343">
        <w:rPr>
          <w:iCs/>
          <w:sz w:val="20"/>
        </w:rPr>
        <w:t>Mírn</w:t>
      </w:r>
      <w:r w:rsidR="00C07557">
        <w:rPr>
          <w:iCs/>
          <w:sz w:val="20"/>
        </w:rPr>
        <w:t>á</w:t>
      </w:r>
      <w:r>
        <w:rPr>
          <w:iCs/>
          <w:sz w:val="20"/>
        </w:rPr>
        <w:t>.</w:t>
      </w:r>
    </w:p>
    <w:p w14:paraId="6F70E4F0" w14:textId="77777777" w:rsidR="00E20F26" w:rsidRDefault="00E20F26" w:rsidP="00E20F26">
      <w:pPr>
        <w:tabs>
          <w:tab w:val="clear" w:pos="567"/>
        </w:tabs>
        <w:spacing w:line="240" w:lineRule="auto"/>
        <w:rPr>
          <w:iCs/>
          <w:sz w:val="20"/>
        </w:rPr>
      </w:pPr>
      <w:r>
        <w:rPr>
          <w:iCs/>
          <w:sz w:val="20"/>
          <w:vertAlign w:val="superscript"/>
        </w:rPr>
        <w:t>3</w:t>
      </w:r>
      <w:r>
        <w:rPr>
          <w:iCs/>
          <w:sz w:val="20"/>
        </w:rPr>
        <w:t xml:space="preserve"> D</w:t>
      </w:r>
      <w:r w:rsidRPr="0040682A">
        <w:rPr>
          <w:iCs/>
          <w:sz w:val="20"/>
        </w:rPr>
        <w:t>očasně</w:t>
      </w:r>
      <w:r>
        <w:rPr>
          <w:iCs/>
          <w:sz w:val="20"/>
        </w:rPr>
        <w:t>.</w:t>
      </w:r>
    </w:p>
    <w:p w14:paraId="590BB19D" w14:textId="77777777" w:rsidR="00E20F26" w:rsidRPr="00F37343" w:rsidRDefault="00E20F26" w:rsidP="00E20F26">
      <w:pPr>
        <w:tabs>
          <w:tab w:val="clear" w:pos="567"/>
        </w:tabs>
        <w:spacing w:line="240" w:lineRule="auto"/>
        <w:rPr>
          <w:iCs/>
          <w:sz w:val="20"/>
        </w:rPr>
      </w:pPr>
      <w:r>
        <w:rPr>
          <w:iCs/>
          <w:sz w:val="20"/>
          <w:vertAlign w:val="superscript"/>
        </w:rPr>
        <w:t>4</w:t>
      </w:r>
      <w:r>
        <w:rPr>
          <w:iCs/>
          <w:sz w:val="20"/>
        </w:rPr>
        <w:t xml:space="preserve"> </w:t>
      </w:r>
      <w:r w:rsidRPr="00F37343">
        <w:rPr>
          <w:sz w:val="20"/>
        </w:rPr>
        <w:t xml:space="preserve">Jako preventivní opatření by kůň neměl po </w:t>
      </w:r>
      <w:proofErr w:type="spellStart"/>
      <w:r w:rsidRPr="00F37343">
        <w:rPr>
          <w:sz w:val="20"/>
        </w:rPr>
        <w:t>sedaci</w:t>
      </w:r>
      <w:proofErr w:type="spellEnd"/>
      <w:r w:rsidRPr="00F37343">
        <w:rPr>
          <w:sz w:val="20"/>
        </w:rPr>
        <w:t xml:space="preserve"> dostat žádné krmivo, dokud účinek úplně neodezní.</w:t>
      </w:r>
    </w:p>
    <w:p w14:paraId="30A9B990" w14:textId="77777777" w:rsidR="00E20F26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 w:rsidRPr="0089214A">
        <w:rPr>
          <w:sz w:val="20"/>
          <w:vertAlign w:val="superscript"/>
        </w:rPr>
        <w:t>5</w:t>
      </w:r>
      <w:r>
        <w:rPr>
          <w:sz w:val="20"/>
        </w:rPr>
        <w:t xml:space="preserve"> </w:t>
      </w:r>
      <w:r w:rsidRPr="00F37343">
        <w:rPr>
          <w:sz w:val="20"/>
        </w:rPr>
        <w:t>Reverzibilní lokální podráždění tkáně</w:t>
      </w:r>
      <w:r>
        <w:rPr>
          <w:sz w:val="20"/>
        </w:rPr>
        <w:t>.</w:t>
      </w:r>
    </w:p>
    <w:p w14:paraId="7A40A7DE" w14:textId="77777777" w:rsidR="00E20F26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lastRenderedPageBreak/>
        <w:t>6</w:t>
      </w:r>
      <w:r>
        <w:rPr>
          <w:sz w:val="20"/>
        </w:rPr>
        <w:t xml:space="preserve"> </w:t>
      </w:r>
      <w:r w:rsidRPr="00F37343">
        <w:rPr>
          <w:sz w:val="20"/>
        </w:rPr>
        <w:t>Jako reakce na silné sluchové nebo fyzické podněty.</w:t>
      </w:r>
    </w:p>
    <w:p w14:paraId="1D74F8B2" w14:textId="77777777" w:rsidR="00E20F26" w:rsidRPr="00F37343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R</w:t>
      </w:r>
      <w:r w:rsidRPr="00424615">
        <w:rPr>
          <w:sz w:val="20"/>
        </w:rPr>
        <w:t>everzibilní</w:t>
      </w:r>
      <w:r>
        <w:rPr>
          <w:sz w:val="20"/>
        </w:rPr>
        <w:t>.</w:t>
      </w:r>
    </w:p>
    <w:p w14:paraId="2B7580AF" w14:textId="77777777" w:rsidR="00E20F26" w:rsidRDefault="00E20F26" w:rsidP="00E20F26">
      <w:pPr>
        <w:spacing w:before="60" w:after="60"/>
        <w:contextualSpacing/>
        <w:rPr>
          <w:sz w:val="20"/>
        </w:rPr>
      </w:pPr>
      <w:r>
        <w:rPr>
          <w:sz w:val="20"/>
          <w:vertAlign w:val="superscript"/>
        </w:rPr>
        <w:t xml:space="preserve">8 </w:t>
      </w:r>
      <w:r w:rsidRPr="00F37343">
        <w:rPr>
          <w:sz w:val="20"/>
        </w:rPr>
        <w:t>Přechodný vzestup s následovaným poklesem krevního tlaku</w:t>
      </w:r>
      <w:r>
        <w:rPr>
          <w:sz w:val="20"/>
        </w:rPr>
        <w:t>.</w:t>
      </w:r>
    </w:p>
    <w:p w14:paraId="55D68001" w14:textId="7B8ECC6C" w:rsidR="00E20F26" w:rsidRDefault="00E20F26" w:rsidP="00E20F26">
      <w:pPr>
        <w:spacing w:before="60" w:after="60"/>
        <w:contextualSpacing/>
        <w:rPr>
          <w:sz w:val="20"/>
        </w:rPr>
      </w:pPr>
      <w:r>
        <w:rPr>
          <w:sz w:val="20"/>
          <w:vertAlign w:val="superscript"/>
        </w:rPr>
        <w:t>9</w:t>
      </w:r>
      <w:r w:rsidRPr="004F5C96">
        <w:t xml:space="preserve"> </w:t>
      </w:r>
      <w:r w:rsidRPr="00F37343">
        <w:rPr>
          <w:sz w:val="20"/>
        </w:rPr>
        <w:t>Těžk</w:t>
      </w:r>
      <w:r w:rsidR="00C07557">
        <w:rPr>
          <w:sz w:val="20"/>
        </w:rPr>
        <w:t>á</w:t>
      </w:r>
      <w:r>
        <w:rPr>
          <w:sz w:val="20"/>
        </w:rPr>
        <w:t>.</w:t>
      </w:r>
    </w:p>
    <w:p w14:paraId="20F99CAD" w14:textId="25173877" w:rsidR="00E20F26" w:rsidRPr="00F37343" w:rsidRDefault="00E20F26" w:rsidP="00E20F26">
      <w:pPr>
        <w:spacing w:before="60" w:after="60"/>
        <w:contextualSpacing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</w:t>
      </w:r>
      <w:r w:rsidRPr="00081EF3">
        <w:rPr>
          <w:sz w:val="20"/>
        </w:rPr>
        <w:t>Porucha termoregulace (tělesná teplota</w:t>
      </w:r>
      <w:r w:rsidR="00E25546">
        <w:rPr>
          <w:sz w:val="20"/>
        </w:rPr>
        <w:t xml:space="preserve"> se</w:t>
      </w:r>
      <w:r w:rsidRPr="00081EF3">
        <w:rPr>
          <w:sz w:val="20"/>
        </w:rPr>
        <w:t xml:space="preserve"> může snížit nebo zvýšit v závislosti na okolní teplotě)</w:t>
      </w:r>
      <w:r>
        <w:rPr>
          <w:sz w:val="20"/>
        </w:rPr>
        <w:t>.</w:t>
      </w:r>
      <w:r w:rsidRPr="004F5C96">
        <w:rPr>
          <w:sz w:val="20"/>
        </w:rPr>
        <w:t xml:space="preserve"> </w:t>
      </w:r>
    </w:p>
    <w:p w14:paraId="602B0293" w14:textId="63A19E72" w:rsidR="00E20F26" w:rsidRPr="00983CC3" w:rsidRDefault="00E20F26" w:rsidP="00E20F26">
      <w:pPr>
        <w:tabs>
          <w:tab w:val="clear" w:pos="567"/>
        </w:tabs>
        <w:spacing w:line="240" w:lineRule="auto"/>
        <w:rPr>
          <w:sz w:val="20"/>
        </w:rPr>
      </w:pPr>
      <w:r>
        <w:rPr>
          <w:sz w:val="20"/>
          <w:vertAlign w:val="superscript"/>
        </w:rPr>
        <w:t>11</w:t>
      </w:r>
      <w:r w:rsidRPr="00F37343">
        <w:rPr>
          <w:sz w:val="20"/>
        </w:rPr>
        <w:t xml:space="preserve"> Během doznívání účinků </w:t>
      </w:r>
      <w:proofErr w:type="spellStart"/>
      <w:r w:rsidRPr="00F37343">
        <w:rPr>
          <w:sz w:val="20"/>
        </w:rPr>
        <w:t>sedace</w:t>
      </w:r>
      <w:proofErr w:type="spellEnd"/>
      <w:r w:rsidRPr="00F37343">
        <w:rPr>
          <w:sz w:val="20"/>
        </w:rPr>
        <w:t>.</w:t>
      </w:r>
    </w:p>
    <w:p w14:paraId="68F8568F" w14:textId="77777777" w:rsidR="00E20F26" w:rsidRPr="00B41D57" w:rsidRDefault="00E20F2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5809026" w14:textId="304543F2" w:rsidR="00AE095B" w:rsidRDefault="00493937" w:rsidP="00493937">
      <w:bookmarkStart w:id="1" w:name="_Hlk184640527"/>
      <w:r w:rsidRPr="00B41D57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B41D57">
        <w:t xml:space="preserve"> rozhodnutí o registraci</w:t>
      </w:r>
      <w:r w:rsidR="00AE095B">
        <w:t xml:space="preserve">, nebo jeho místnímu zástupci </w:t>
      </w:r>
      <w:r w:rsidRPr="00B41D57">
        <w:t>s využitím kontaktních údajů uvedených na konci této příbalové informace</w:t>
      </w:r>
      <w:r w:rsidR="00AE095B">
        <w:t>,</w:t>
      </w:r>
      <w:r w:rsidRPr="00B41D57">
        <w:t xml:space="preserve"> nebo prostřednictvím národního systému hlášení nežádoucích účinků</w:t>
      </w:r>
      <w:r>
        <w:t>:</w:t>
      </w:r>
    </w:p>
    <w:p w14:paraId="3976EA4B" w14:textId="542689C8" w:rsidR="00493937" w:rsidRDefault="00493937" w:rsidP="00493937">
      <w:r w:rsidRPr="00B41D57">
        <w:t xml:space="preserve"> </w:t>
      </w:r>
    </w:p>
    <w:p w14:paraId="3E166C0A" w14:textId="77777777" w:rsidR="00E0417E" w:rsidRPr="00E0417E" w:rsidRDefault="00E0417E" w:rsidP="00E0417E">
      <w:pPr>
        <w:rPr>
          <w:szCs w:val="22"/>
        </w:rPr>
      </w:pPr>
      <w:r w:rsidRPr="00E0417E">
        <w:rPr>
          <w:szCs w:val="22"/>
        </w:rPr>
        <w:t xml:space="preserve">Ústav pro státní kontrolu veterinárních biopreparátů a léčiv </w:t>
      </w:r>
    </w:p>
    <w:p w14:paraId="7D3B9146" w14:textId="6C4C665D" w:rsidR="00E0417E" w:rsidRPr="00983CC3" w:rsidRDefault="00E0417E" w:rsidP="00E0417E">
      <w:pPr>
        <w:rPr>
          <w:szCs w:val="22"/>
        </w:rPr>
      </w:pPr>
      <w:r w:rsidRPr="00983CC3">
        <w:rPr>
          <w:szCs w:val="22"/>
        </w:rPr>
        <w:t xml:space="preserve">Hudcova </w:t>
      </w:r>
      <w:r w:rsidR="0077150B">
        <w:rPr>
          <w:szCs w:val="22"/>
        </w:rPr>
        <w:t>232/</w:t>
      </w:r>
      <w:proofErr w:type="gramStart"/>
      <w:r w:rsidRPr="00983CC3">
        <w:rPr>
          <w:szCs w:val="22"/>
        </w:rPr>
        <w:t>56a</w:t>
      </w:r>
      <w:proofErr w:type="gramEnd"/>
      <w:r w:rsidRPr="00983CC3">
        <w:rPr>
          <w:szCs w:val="22"/>
        </w:rPr>
        <w:t xml:space="preserve"> </w:t>
      </w:r>
    </w:p>
    <w:p w14:paraId="71411BDE" w14:textId="77777777" w:rsidR="00E0417E" w:rsidRPr="00983CC3" w:rsidRDefault="00E0417E" w:rsidP="00E0417E">
      <w:pPr>
        <w:rPr>
          <w:szCs w:val="22"/>
        </w:rPr>
      </w:pPr>
      <w:r w:rsidRPr="00983CC3">
        <w:rPr>
          <w:szCs w:val="22"/>
        </w:rPr>
        <w:t>621 00 Brno</w:t>
      </w:r>
    </w:p>
    <w:p w14:paraId="69D71426" w14:textId="49FFFA9E" w:rsidR="00E0417E" w:rsidRDefault="00AE095B" w:rsidP="00E0417E">
      <w:pPr>
        <w:rPr>
          <w:szCs w:val="22"/>
        </w:rPr>
      </w:pPr>
      <w:r>
        <w:rPr>
          <w:szCs w:val="22"/>
        </w:rPr>
        <w:t>E-m</w:t>
      </w:r>
      <w:r w:rsidR="00E0417E" w:rsidRPr="00983CC3">
        <w:rPr>
          <w:szCs w:val="22"/>
        </w:rPr>
        <w:t xml:space="preserve">ail: </w:t>
      </w:r>
      <w:hyperlink r:id="rId8" w:history="1">
        <w:r w:rsidR="00E0417E" w:rsidRPr="00983CC3">
          <w:rPr>
            <w:rStyle w:val="Hypertextovodkaz"/>
            <w:szCs w:val="22"/>
          </w:rPr>
          <w:t>adr@uskvbl.cz</w:t>
        </w:r>
      </w:hyperlink>
    </w:p>
    <w:p w14:paraId="21A67CA9" w14:textId="6AFD2D8C" w:rsidR="00AE095B" w:rsidRDefault="00AE095B" w:rsidP="00AE095B">
      <w:r>
        <w:t>Tel.: +420 720 940 693</w:t>
      </w:r>
    </w:p>
    <w:p w14:paraId="7B2CE36C" w14:textId="77777777" w:rsidR="00E0417E" w:rsidRPr="00983CC3" w:rsidRDefault="00E0417E" w:rsidP="00E0417E">
      <w:pPr>
        <w:rPr>
          <w:szCs w:val="22"/>
        </w:rPr>
      </w:pPr>
      <w:r w:rsidRPr="00983CC3">
        <w:rPr>
          <w:szCs w:val="22"/>
        </w:rPr>
        <w:t xml:space="preserve">Webové stránky: </w:t>
      </w:r>
      <w:hyperlink r:id="rId9" w:history="1">
        <w:r w:rsidRPr="00983CC3">
          <w:rPr>
            <w:rStyle w:val="Hypertextovodkaz"/>
            <w:szCs w:val="22"/>
          </w:rPr>
          <w:t>http://www.uskvbl.cz/cs/farmakovigilance</w:t>
        </w:r>
      </w:hyperlink>
    </w:p>
    <w:bookmarkEnd w:id="1"/>
    <w:p w14:paraId="29BF4B88" w14:textId="169C3DA4" w:rsidR="00E124D3" w:rsidRPr="00C341E6" w:rsidRDefault="00E124D3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39AD00" w14:textId="77777777" w:rsidR="00103262" w:rsidRPr="00504BA7" w:rsidRDefault="00103262" w:rsidP="00103262">
      <w:pPr>
        <w:spacing w:line="240" w:lineRule="auto"/>
        <w:rPr>
          <w:color w:val="000000" w:themeColor="text1"/>
        </w:rPr>
      </w:pPr>
      <w:r w:rsidRPr="000927C6">
        <w:rPr>
          <w:color w:val="000000" w:themeColor="text1"/>
        </w:rPr>
        <w:t>Intravenózní, intramuskulární nebo subkutánní podání</w:t>
      </w:r>
      <w:r w:rsidRPr="00504BA7">
        <w:rPr>
          <w:color w:val="000000" w:themeColor="text1"/>
        </w:rPr>
        <w:t>.</w:t>
      </w:r>
    </w:p>
    <w:p w14:paraId="63AEBD8D" w14:textId="77777777" w:rsidR="00103262" w:rsidRPr="00504BA7" w:rsidRDefault="00103262" w:rsidP="00103262">
      <w:pPr>
        <w:spacing w:line="240" w:lineRule="auto"/>
        <w:rPr>
          <w:color w:val="000000" w:themeColor="text1"/>
        </w:rPr>
      </w:pPr>
    </w:p>
    <w:p w14:paraId="41AAC16F" w14:textId="42449459" w:rsidR="00103262" w:rsidRPr="000927C6" w:rsidRDefault="00103262" w:rsidP="00103262">
      <w:pPr>
        <w:spacing w:line="240" w:lineRule="auto"/>
        <w:rPr>
          <w:color w:val="000000" w:themeColor="text1"/>
        </w:rPr>
      </w:pPr>
      <w:r w:rsidRPr="000927C6">
        <w:rPr>
          <w:color w:val="000000" w:themeColor="text1"/>
        </w:rPr>
        <w:t>Skot:</w:t>
      </w:r>
      <w:r w:rsidR="0030138F">
        <w:rPr>
          <w:color w:val="000000" w:themeColor="text1"/>
        </w:rPr>
        <w:tab/>
      </w:r>
      <w:r w:rsidR="0030138F">
        <w:rPr>
          <w:color w:val="000000" w:themeColor="text1"/>
        </w:rPr>
        <w:tab/>
      </w:r>
      <w:r w:rsidRPr="000927C6">
        <w:rPr>
          <w:color w:val="000000" w:themeColor="text1"/>
        </w:rPr>
        <w:t>intravenózní</w:t>
      </w:r>
      <w:r w:rsidR="0030138F">
        <w:rPr>
          <w:color w:val="000000" w:themeColor="text1"/>
        </w:rPr>
        <w:t xml:space="preserve"> (</w:t>
      </w:r>
      <w:proofErr w:type="spellStart"/>
      <w:r w:rsidR="0030138F" w:rsidRPr="00983CC3">
        <w:rPr>
          <w:b/>
          <w:bCs/>
          <w:color w:val="000000" w:themeColor="text1"/>
        </w:rPr>
        <w:t>i.v</w:t>
      </w:r>
      <w:proofErr w:type="spellEnd"/>
      <w:r w:rsidR="0030138F" w:rsidRPr="00983CC3">
        <w:rPr>
          <w:b/>
          <w:bCs/>
          <w:color w:val="000000" w:themeColor="text1"/>
        </w:rPr>
        <w:t>.</w:t>
      </w:r>
      <w:r w:rsidR="0030138F">
        <w:rPr>
          <w:color w:val="000000" w:themeColor="text1"/>
        </w:rPr>
        <w:t>)</w:t>
      </w:r>
      <w:r w:rsidRPr="000927C6">
        <w:rPr>
          <w:color w:val="000000" w:themeColor="text1"/>
        </w:rPr>
        <w:t xml:space="preserve"> nebo intramuskulární</w:t>
      </w:r>
      <w:r w:rsidR="0030138F">
        <w:rPr>
          <w:color w:val="000000" w:themeColor="text1"/>
        </w:rPr>
        <w:t xml:space="preserve"> (</w:t>
      </w:r>
      <w:proofErr w:type="spellStart"/>
      <w:r w:rsidR="0030138F" w:rsidRPr="00983CC3">
        <w:rPr>
          <w:b/>
          <w:bCs/>
          <w:color w:val="000000" w:themeColor="text1"/>
        </w:rPr>
        <w:t>i.m</w:t>
      </w:r>
      <w:proofErr w:type="spellEnd"/>
      <w:r w:rsidR="0030138F" w:rsidRPr="00983CC3">
        <w:rPr>
          <w:b/>
          <w:bCs/>
          <w:color w:val="000000" w:themeColor="text1"/>
        </w:rPr>
        <w:t>.</w:t>
      </w:r>
      <w:r w:rsidR="0030138F">
        <w:rPr>
          <w:color w:val="000000" w:themeColor="text1"/>
        </w:rPr>
        <w:t>)</w:t>
      </w:r>
      <w:r w:rsidRPr="000927C6">
        <w:rPr>
          <w:color w:val="000000" w:themeColor="text1"/>
        </w:rPr>
        <w:t xml:space="preserve"> podání</w:t>
      </w:r>
      <w:r w:rsidR="00663FD1">
        <w:rPr>
          <w:color w:val="000000" w:themeColor="text1"/>
        </w:rPr>
        <w:t>.</w:t>
      </w:r>
    </w:p>
    <w:p w14:paraId="4ECB98CA" w14:textId="5BFBF9DD" w:rsidR="00103262" w:rsidRPr="000927C6" w:rsidRDefault="00103262" w:rsidP="00103262">
      <w:pPr>
        <w:spacing w:line="240" w:lineRule="auto"/>
        <w:rPr>
          <w:color w:val="000000" w:themeColor="text1"/>
        </w:rPr>
      </w:pPr>
      <w:r w:rsidRPr="000927C6">
        <w:rPr>
          <w:color w:val="000000" w:themeColor="text1"/>
        </w:rPr>
        <w:t>Koně:</w:t>
      </w:r>
      <w:r w:rsidR="0030138F">
        <w:rPr>
          <w:color w:val="000000" w:themeColor="text1"/>
        </w:rPr>
        <w:tab/>
      </w:r>
      <w:r w:rsidR="0030138F">
        <w:rPr>
          <w:color w:val="000000" w:themeColor="text1"/>
        </w:rPr>
        <w:tab/>
      </w:r>
      <w:r w:rsidRPr="000927C6">
        <w:rPr>
          <w:color w:val="000000" w:themeColor="text1"/>
        </w:rPr>
        <w:t>intravenózní</w:t>
      </w:r>
      <w:r w:rsidR="0030138F">
        <w:rPr>
          <w:color w:val="000000" w:themeColor="text1"/>
        </w:rPr>
        <w:t xml:space="preserve"> (</w:t>
      </w:r>
      <w:proofErr w:type="spellStart"/>
      <w:r w:rsidR="0030138F" w:rsidRPr="00983CC3">
        <w:rPr>
          <w:b/>
          <w:bCs/>
          <w:color w:val="000000" w:themeColor="text1"/>
        </w:rPr>
        <w:t>i.v</w:t>
      </w:r>
      <w:proofErr w:type="spellEnd"/>
      <w:r w:rsidR="0030138F" w:rsidRPr="00983CC3">
        <w:rPr>
          <w:b/>
          <w:bCs/>
          <w:color w:val="000000" w:themeColor="text1"/>
        </w:rPr>
        <w:t>.</w:t>
      </w:r>
      <w:r w:rsidR="0030138F">
        <w:rPr>
          <w:color w:val="000000" w:themeColor="text1"/>
        </w:rPr>
        <w:t>)</w:t>
      </w:r>
      <w:r w:rsidRPr="000927C6">
        <w:rPr>
          <w:color w:val="000000" w:themeColor="text1"/>
        </w:rPr>
        <w:t xml:space="preserve"> podání</w:t>
      </w:r>
      <w:r w:rsidR="00663FD1">
        <w:rPr>
          <w:color w:val="000000" w:themeColor="text1"/>
        </w:rPr>
        <w:t>.</w:t>
      </w:r>
    </w:p>
    <w:p w14:paraId="73B15293" w14:textId="6CAD83D3" w:rsidR="00103262" w:rsidRPr="000927C6" w:rsidRDefault="00103262" w:rsidP="00103262">
      <w:pPr>
        <w:spacing w:line="240" w:lineRule="auto"/>
        <w:rPr>
          <w:color w:val="000000" w:themeColor="text1"/>
        </w:rPr>
      </w:pPr>
      <w:r w:rsidRPr="000927C6">
        <w:rPr>
          <w:color w:val="000000" w:themeColor="text1"/>
        </w:rPr>
        <w:t>Psi:</w:t>
      </w:r>
      <w:r w:rsidR="0030138F">
        <w:rPr>
          <w:color w:val="000000" w:themeColor="text1"/>
        </w:rPr>
        <w:tab/>
      </w:r>
      <w:r w:rsidR="0030138F">
        <w:rPr>
          <w:color w:val="000000" w:themeColor="text1"/>
        </w:rPr>
        <w:tab/>
      </w:r>
      <w:r w:rsidRPr="000927C6">
        <w:rPr>
          <w:color w:val="000000" w:themeColor="text1"/>
        </w:rPr>
        <w:t>intravenózní</w:t>
      </w:r>
      <w:r w:rsidR="0030138F">
        <w:rPr>
          <w:color w:val="000000" w:themeColor="text1"/>
        </w:rPr>
        <w:t xml:space="preserve"> (</w:t>
      </w:r>
      <w:proofErr w:type="spellStart"/>
      <w:r w:rsidR="0030138F" w:rsidRPr="00983CC3">
        <w:rPr>
          <w:b/>
          <w:bCs/>
          <w:color w:val="000000" w:themeColor="text1"/>
        </w:rPr>
        <w:t>i.v</w:t>
      </w:r>
      <w:proofErr w:type="spellEnd"/>
      <w:r w:rsidR="0030138F" w:rsidRPr="00983CC3">
        <w:rPr>
          <w:b/>
          <w:bCs/>
          <w:color w:val="000000" w:themeColor="text1"/>
        </w:rPr>
        <w:t>.</w:t>
      </w:r>
      <w:r w:rsidR="0030138F">
        <w:rPr>
          <w:color w:val="000000" w:themeColor="text1"/>
        </w:rPr>
        <w:t>)</w:t>
      </w:r>
      <w:r w:rsidRPr="000927C6">
        <w:rPr>
          <w:color w:val="000000" w:themeColor="text1"/>
        </w:rPr>
        <w:t xml:space="preserve"> nebo intramuskulární</w:t>
      </w:r>
      <w:r w:rsidR="0030138F">
        <w:rPr>
          <w:color w:val="000000" w:themeColor="text1"/>
        </w:rPr>
        <w:t xml:space="preserve"> (</w:t>
      </w:r>
      <w:proofErr w:type="spellStart"/>
      <w:r w:rsidR="0030138F" w:rsidRPr="00983CC3">
        <w:rPr>
          <w:b/>
          <w:bCs/>
          <w:color w:val="000000" w:themeColor="text1"/>
        </w:rPr>
        <w:t>i.m</w:t>
      </w:r>
      <w:proofErr w:type="spellEnd"/>
      <w:r w:rsidR="0030138F" w:rsidRPr="00983CC3">
        <w:rPr>
          <w:b/>
          <w:bCs/>
          <w:color w:val="000000" w:themeColor="text1"/>
        </w:rPr>
        <w:t>.</w:t>
      </w:r>
      <w:r w:rsidR="0030138F">
        <w:rPr>
          <w:color w:val="000000" w:themeColor="text1"/>
        </w:rPr>
        <w:t>)</w:t>
      </w:r>
      <w:r w:rsidRPr="000927C6">
        <w:rPr>
          <w:color w:val="000000" w:themeColor="text1"/>
        </w:rPr>
        <w:t xml:space="preserve"> podání</w:t>
      </w:r>
      <w:r w:rsidR="00663FD1">
        <w:rPr>
          <w:color w:val="000000" w:themeColor="text1"/>
        </w:rPr>
        <w:t>.</w:t>
      </w:r>
    </w:p>
    <w:p w14:paraId="74B9BF65" w14:textId="57A72F1C" w:rsidR="00103262" w:rsidRPr="00504BA7" w:rsidRDefault="00103262" w:rsidP="00103262">
      <w:pPr>
        <w:spacing w:line="240" w:lineRule="auto"/>
        <w:rPr>
          <w:color w:val="000000" w:themeColor="text1"/>
        </w:rPr>
      </w:pPr>
      <w:r w:rsidRPr="000927C6">
        <w:rPr>
          <w:color w:val="000000" w:themeColor="text1"/>
        </w:rPr>
        <w:t>Kočky:</w:t>
      </w:r>
      <w:r w:rsidR="0030138F">
        <w:rPr>
          <w:color w:val="000000" w:themeColor="text1"/>
        </w:rPr>
        <w:tab/>
      </w:r>
      <w:r w:rsidRPr="000927C6">
        <w:rPr>
          <w:color w:val="000000" w:themeColor="text1"/>
        </w:rPr>
        <w:t>intramuskulární</w:t>
      </w:r>
      <w:r w:rsidR="0030138F">
        <w:rPr>
          <w:color w:val="000000" w:themeColor="text1"/>
        </w:rPr>
        <w:t xml:space="preserve"> (</w:t>
      </w:r>
      <w:proofErr w:type="spellStart"/>
      <w:r w:rsidR="0030138F" w:rsidRPr="00983CC3">
        <w:rPr>
          <w:b/>
          <w:bCs/>
          <w:color w:val="000000" w:themeColor="text1"/>
        </w:rPr>
        <w:t>i.m</w:t>
      </w:r>
      <w:proofErr w:type="spellEnd"/>
      <w:r w:rsidR="0030138F" w:rsidRPr="00983CC3">
        <w:rPr>
          <w:b/>
          <w:bCs/>
          <w:color w:val="000000" w:themeColor="text1"/>
        </w:rPr>
        <w:t>.</w:t>
      </w:r>
      <w:r w:rsidR="0030138F">
        <w:rPr>
          <w:color w:val="000000" w:themeColor="text1"/>
        </w:rPr>
        <w:t>)</w:t>
      </w:r>
      <w:r w:rsidRPr="000927C6">
        <w:rPr>
          <w:color w:val="000000" w:themeColor="text1"/>
        </w:rPr>
        <w:t xml:space="preserve"> nebo subkutánní</w:t>
      </w:r>
      <w:r w:rsidR="0030138F">
        <w:rPr>
          <w:color w:val="000000" w:themeColor="text1"/>
        </w:rPr>
        <w:t xml:space="preserve"> (</w:t>
      </w:r>
      <w:proofErr w:type="spellStart"/>
      <w:r w:rsidR="0030138F" w:rsidRPr="00983CC3">
        <w:rPr>
          <w:b/>
          <w:bCs/>
          <w:color w:val="000000" w:themeColor="text1"/>
        </w:rPr>
        <w:t>s.c</w:t>
      </w:r>
      <w:proofErr w:type="spellEnd"/>
      <w:r w:rsidR="0030138F" w:rsidRPr="00983CC3">
        <w:rPr>
          <w:b/>
          <w:bCs/>
          <w:color w:val="000000" w:themeColor="text1"/>
        </w:rPr>
        <w:t>.)</w:t>
      </w:r>
      <w:r w:rsidRPr="000927C6">
        <w:rPr>
          <w:color w:val="000000" w:themeColor="text1"/>
        </w:rPr>
        <w:t xml:space="preserve"> podání</w:t>
      </w:r>
      <w:r w:rsidR="00663FD1">
        <w:rPr>
          <w:color w:val="000000" w:themeColor="text1"/>
        </w:rPr>
        <w:t>.</w:t>
      </w:r>
    </w:p>
    <w:p w14:paraId="12B2DDDD" w14:textId="77777777" w:rsidR="00103262" w:rsidRDefault="00103262" w:rsidP="00103262">
      <w:pPr>
        <w:spacing w:line="240" w:lineRule="auto"/>
        <w:rPr>
          <w:color w:val="000000" w:themeColor="text1"/>
        </w:rPr>
      </w:pPr>
    </w:p>
    <w:p w14:paraId="417BE0C6" w14:textId="4B872A89" w:rsidR="00103262" w:rsidRPr="0036581D" w:rsidRDefault="00103262" w:rsidP="00103262">
      <w:pPr>
        <w:spacing w:line="240" w:lineRule="auto"/>
        <w:rPr>
          <w:color w:val="000000" w:themeColor="text1"/>
        </w:rPr>
      </w:pPr>
      <w:r w:rsidRPr="00103262">
        <w:t xml:space="preserve"> </w:t>
      </w:r>
      <w:r w:rsidRPr="00B41D57">
        <w:t>Pro zajištění správného dávkování je třeba co nejpřesněji stanovit živou hmotnost</w:t>
      </w:r>
      <w:r w:rsidRPr="0036581D">
        <w:rPr>
          <w:color w:val="000000" w:themeColor="text1"/>
        </w:rPr>
        <w:t>.</w:t>
      </w:r>
    </w:p>
    <w:p w14:paraId="68480B37" w14:textId="77777777" w:rsidR="00103262" w:rsidRPr="00504BA7" w:rsidRDefault="00103262" w:rsidP="00103262">
      <w:pPr>
        <w:spacing w:line="240" w:lineRule="auto"/>
        <w:rPr>
          <w:color w:val="000000" w:themeColor="text1"/>
        </w:rPr>
      </w:pPr>
    </w:p>
    <w:p w14:paraId="2EE32A3A" w14:textId="77777777" w:rsidR="00103262" w:rsidRPr="00504BA7" w:rsidRDefault="00103262" w:rsidP="00103262">
      <w:pPr>
        <w:spacing w:line="240" w:lineRule="auto"/>
        <w:rPr>
          <w:color w:val="000000" w:themeColor="text1"/>
        </w:rPr>
      </w:pPr>
      <w:r w:rsidRPr="000927C6">
        <w:rPr>
          <w:color w:val="000000" w:themeColor="text1"/>
        </w:rPr>
        <w:t>Intravenózní podání je třeba aplikovat pomalu, zejména u koní</w:t>
      </w:r>
      <w:r w:rsidRPr="00504BA7">
        <w:rPr>
          <w:color w:val="000000" w:themeColor="text1"/>
        </w:rPr>
        <w:t>.</w:t>
      </w:r>
    </w:p>
    <w:p w14:paraId="5BD7C677" w14:textId="77777777" w:rsidR="00103262" w:rsidRPr="00504BA7" w:rsidRDefault="00103262" w:rsidP="00103262">
      <w:pPr>
        <w:spacing w:line="240" w:lineRule="auto"/>
        <w:rPr>
          <w:color w:val="000000" w:themeColor="text1"/>
        </w:rPr>
      </w:pPr>
    </w:p>
    <w:p w14:paraId="7FE5A36F" w14:textId="77777777" w:rsidR="00103262" w:rsidRPr="00504BA7" w:rsidRDefault="00103262" w:rsidP="00103262">
      <w:pPr>
        <w:spacing w:line="240" w:lineRule="auto"/>
        <w:rPr>
          <w:bCs/>
          <w:color w:val="000000" w:themeColor="text1"/>
        </w:rPr>
      </w:pPr>
      <w:r w:rsidRPr="00504BA7">
        <w:rPr>
          <w:b/>
          <w:i/>
          <w:iCs/>
          <w:color w:val="000000" w:themeColor="text1"/>
          <w:u w:val="single"/>
        </w:rPr>
        <w:t>Skot (intravenózní nebo intramuskulární podání)</w:t>
      </w:r>
      <w:r w:rsidRPr="00504BA7">
        <w:rPr>
          <w:bCs/>
          <w:i/>
          <w:iCs/>
          <w:color w:val="000000" w:themeColor="text1"/>
          <w:u w:val="single"/>
        </w:rPr>
        <w:t>)</w:t>
      </w:r>
    </w:p>
    <w:p w14:paraId="27BBE238" w14:textId="77777777" w:rsidR="00103262" w:rsidRPr="00504BA7" w:rsidRDefault="00103262" w:rsidP="00103262">
      <w:pPr>
        <w:spacing w:line="240" w:lineRule="auto"/>
        <w:rPr>
          <w:bCs/>
          <w:color w:val="000000" w:themeColor="text1"/>
        </w:rPr>
      </w:pPr>
      <w:r w:rsidRPr="00504BA7">
        <w:rPr>
          <w:b/>
          <w:color w:val="000000" w:themeColor="text1"/>
        </w:rPr>
        <w:t>Intravenózní</w:t>
      </w:r>
      <w:r w:rsidRPr="00504BA7">
        <w:rPr>
          <w:bCs/>
          <w:color w:val="000000" w:themeColor="text1"/>
        </w:rPr>
        <w:t xml:space="preserve"> podání:</w:t>
      </w:r>
    </w:p>
    <w:p w14:paraId="6DE252C9" w14:textId="3E2868EA" w:rsidR="00103262" w:rsidRPr="00504BA7" w:rsidRDefault="00103262" w:rsidP="00103262">
      <w:pPr>
        <w:spacing w:line="240" w:lineRule="auto"/>
        <w:jc w:val="both"/>
        <w:rPr>
          <w:color w:val="000000" w:themeColor="text1"/>
        </w:rPr>
      </w:pPr>
      <w:r w:rsidRPr="00504BA7">
        <w:rPr>
          <w:color w:val="000000" w:themeColor="text1"/>
        </w:rPr>
        <w:t xml:space="preserve">Nástup účinku se intravenózním podáním zrychluje, zatímco doba trvání účinku se obvykle zkracuje. Stejně jako u všech látek s účinkem na centrální nervovou soustavu se tento </w:t>
      </w:r>
      <w:r w:rsidR="000C71AA">
        <w:rPr>
          <w:color w:val="000000" w:themeColor="text1"/>
        </w:rPr>
        <w:t xml:space="preserve">veterinární léčivý </w:t>
      </w:r>
      <w:r w:rsidRPr="00504BA7">
        <w:rPr>
          <w:color w:val="000000" w:themeColor="text1"/>
        </w:rPr>
        <w:t xml:space="preserve">přípravek doporučuje </w:t>
      </w:r>
      <w:r w:rsidRPr="00D4545E">
        <w:rPr>
          <w:color w:val="000000" w:themeColor="text1"/>
        </w:rPr>
        <w:t>aplikovat pomalu intravenózně</w:t>
      </w:r>
      <w:r w:rsidRPr="00504BA7">
        <w:rPr>
          <w:color w:val="000000" w:themeColor="text1"/>
        </w:rPr>
        <w:t xml:space="preserve">. </w:t>
      </w:r>
    </w:p>
    <w:p w14:paraId="1E8EDE0F" w14:textId="77777777" w:rsidR="00103262" w:rsidRPr="00504BA7" w:rsidRDefault="00103262" w:rsidP="00103262">
      <w:pPr>
        <w:spacing w:line="240" w:lineRule="auto"/>
        <w:rPr>
          <w:b/>
          <w:color w:val="000000" w:themeColor="text1"/>
        </w:rPr>
      </w:pPr>
    </w:p>
    <w:p w14:paraId="69E9B4CC" w14:textId="77777777" w:rsidR="00103262" w:rsidRPr="0036581D" w:rsidRDefault="00103262" w:rsidP="00103262">
      <w:pPr>
        <w:keepNext/>
        <w:spacing w:line="240" w:lineRule="auto"/>
        <w:rPr>
          <w:b/>
          <w:color w:val="000000" w:themeColor="text1"/>
        </w:rPr>
      </w:pPr>
      <w:r w:rsidRPr="0036581D">
        <w:rPr>
          <w:b/>
          <w:color w:val="000000" w:themeColor="text1"/>
        </w:rPr>
        <w:t>Skot (</w:t>
      </w:r>
      <w:proofErr w:type="spellStart"/>
      <w:r w:rsidRPr="0036581D">
        <w:rPr>
          <w:b/>
          <w:color w:val="000000" w:themeColor="text1"/>
        </w:rPr>
        <w:t>i.v</w:t>
      </w:r>
      <w:proofErr w:type="spellEnd"/>
      <w:r w:rsidRPr="0036581D">
        <w:rPr>
          <w:b/>
          <w:color w:val="000000" w:themeColor="text1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103262" w:rsidRPr="0036581D" w14:paraId="6AD14EA3" w14:textId="77777777" w:rsidTr="0047433F">
        <w:tc>
          <w:tcPr>
            <w:tcW w:w="2252" w:type="dxa"/>
            <w:shd w:val="clear" w:color="auto" w:fill="auto"/>
            <w:vAlign w:val="center"/>
          </w:tcPr>
          <w:p w14:paraId="45C9DDA9" w14:textId="77777777" w:rsidR="00103262" w:rsidRPr="0036581D" w:rsidRDefault="00103262" w:rsidP="0047433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Výše dávky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6C497748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proofErr w:type="spellStart"/>
            <w:r w:rsidRPr="0036581D">
              <w:rPr>
                <w:color w:val="000000" w:themeColor="text1"/>
              </w:rPr>
              <w:t>Xylazin</w:t>
            </w:r>
            <w:proofErr w:type="spellEnd"/>
          </w:p>
          <w:p w14:paraId="5971EBA8" w14:textId="5265C56B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mg/kg ž</w:t>
            </w:r>
            <w:r w:rsidR="000C71AA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0C71AA">
              <w:rPr>
                <w:color w:val="000000" w:themeColor="text1"/>
              </w:rPr>
              <w:t>.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2AC879C4" w14:textId="18CAEFA4" w:rsidR="00E5397D" w:rsidRDefault="00343C8F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V</w:t>
            </w:r>
            <w:r w:rsidRPr="00463A22">
              <w:rPr>
                <w:bCs/>
                <w:color w:val="000000" w:themeColor="text1"/>
              </w:rPr>
              <w:t>eterinární léčiv</w:t>
            </w:r>
            <w:r w:rsidR="000C71AA">
              <w:rPr>
                <w:bCs/>
                <w:color w:val="000000" w:themeColor="text1"/>
              </w:rPr>
              <w:t>ý</w:t>
            </w:r>
            <w:r w:rsidRPr="0036581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p</w:t>
            </w:r>
            <w:r w:rsidR="00103262" w:rsidRPr="0036581D">
              <w:rPr>
                <w:color w:val="000000" w:themeColor="text1"/>
              </w:rPr>
              <w:t>řípravek</w:t>
            </w:r>
            <w:r w:rsidR="000C71AA">
              <w:rPr>
                <w:color w:val="000000" w:themeColor="text1"/>
              </w:rPr>
              <w:t xml:space="preserve"> </w:t>
            </w:r>
          </w:p>
          <w:p w14:paraId="499BCD9C" w14:textId="3C582272" w:rsidR="00103262" w:rsidRPr="0036581D" w:rsidRDefault="00103262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ml</w:t>
            </w:r>
            <w:r w:rsidR="00264D1E">
              <w:rPr>
                <w:color w:val="000000" w:themeColor="text1"/>
              </w:rPr>
              <w:t>/</w:t>
            </w:r>
            <w:r w:rsidRPr="0036581D">
              <w:rPr>
                <w:color w:val="000000" w:themeColor="text1"/>
              </w:rPr>
              <w:t>100 kg ž</w:t>
            </w:r>
            <w:r w:rsidR="00264D1E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264D1E">
              <w:rPr>
                <w:color w:val="000000" w:themeColor="text1"/>
              </w:rPr>
              <w:t>.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1DF8E946" w14:textId="55DB6F74" w:rsidR="00E5397D" w:rsidRDefault="00343C8F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V</w:t>
            </w:r>
            <w:r w:rsidRPr="00463A22">
              <w:rPr>
                <w:bCs/>
                <w:color w:val="000000" w:themeColor="text1"/>
              </w:rPr>
              <w:t>eterinární léčiv</w:t>
            </w:r>
            <w:r w:rsidR="00264D1E">
              <w:rPr>
                <w:bCs/>
                <w:color w:val="000000" w:themeColor="text1"/>
              </w:rPr>
              <w:t>ý</w:t>
            </w:r>
            <w:r w:rsidRPr="0036581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p</w:t>
            </w:r>
            <w:r w:rsidR="00103262" w:rsidRPr="0036581D">
              <w:rPr>
                <w:color w:val="000000" w:themeColor="text1"/>
              </w:rPr>
              <w:t>řípravek</w:t>
            </w:r>
            <w:r w:rsidR="00264D1E">
              <w:rPr>
                <w:color w:val="000000" w:themeColor="text1"/>
              </w:rPr>
              <w:t xml:space="preserve"> </w:t>
            </w:r>
          </w:p>
          <w:p w14:paraId="1E923A3F" w14:textId="5E4FA18F" w:rsidR="00103262" w:rsidRPr="0036581D" w:rsidRDefault="00103262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ml</w:t>
            </w:r>
            <w:r w:rsidR="00264D1E">
              <w:rPr>
                <w:color w:val="000000" w:themeColor="text1"/>
              </w:rPr>
              <w:t>/</w:t>
            </w:r>
            <w:r w:rsidRPr="0036581D">
              <w:rPr>
                <w:color w:val="000000" w:themeColor="text1"/>
              </w:rPr>
              <w:t>500 kg ž</w:t>
            </w:r>
            <w:r w:rsidR="00264D1E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264D1E">
              <w:rPr>
                <w:color w:val="000000" w:themeColor="text1"/>
              </w:rPr>
              <w:t>.</w:t>
            </w:r>
          </w:p>
        </w:tc>
      </w:tr>
      <w:tr w:rsidR="00103262" w:rsidRPr="0036581D" w14:paraId="0B794D17" w14:textId="77777777" w:rsidTr="0047433F">
        <w:tc>
          <w:tcPr>
            <w:tcW w:w="2252" w:type="dxa"/>
            <w:shd w:val="clear" w:color="auto" w:fill="auto"/>
          </w:tcPr>
          <w:p w14:paraId="7AC2B58D" w14:textId="77777777" w:rsidR="00103262" w:rsidRPr="0036581D" w:rsidRDefault="00103262" w:rsidP="0047433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</w:t>
            </w:r>
          </w:p>
        </w:tc>
        <w:tc>
          <w:tcPr>
            <w:tcW w:w="2252" w:type="dxa"/>
            <w:shd w:val="clear" w:color="auto" w:fill="auto"/>
          </w:tcPr>
          <w:p w14:paraId="1ABBE99F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016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024</w:t>
            </w:r>
          </w:p>
        </w:tc>
        <w:tc>
          <w:tcPr>
            <w:tcW w:w="2253" w:type="dxa"/>
            <w:shd w:val="clear" w:color="auto" w:fill="auto"/>
          </w:tcPr>
          <w:p w14:paraId="35FE34EE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08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12</w:t>
            </w:r>
          </w:p>
        </w:tc>
        <w:tc>
          <w:tcPr>
            <w:tcW w:w="2253" w:type="dxa"/>
            <w:shd w:val="clear" w:color="auto" w:fill="auto"/>
          </w:tcPr>
          <w:p w14:paraId="744162D4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4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6</w:t>
            </w:r>
          </w:p>
        </w:tc>
      </w:tr>
      <w:tr w:rsidR="00103262" w:rsidRPr="0036581D" w14:paraId="24ABD3DC" w14:textId="77777777" w:rsidTr="0047433F">
        <w:tc>
          <w:tcPr>
            <w:tcW w:w="2252" w:type="dxa"/>
            <w:shd w:val="clear" w:color="auto" w:fill="auto"/>
          </w:tcPr>
          <w:p w14:paraId="478F1863" w14:textId="77777777" w:rsidR="00103262" w:rsidRPr="0036581D" w:rsidRDefault="00103262" w:rsidP="0047433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II</w:t>
            </w:r>
          </w:p>
        </w:tc>
        <w:tc>
          <w:tcPr>
            <w:tcW w:w="2252" w:type="dxa"/>
            <w:shd w:val="clear" w:color="auto" w:fill="auto"/>
          </w:tcPr>
          <w:p w14:paraId="57A76E2C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034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05</w:t>
            </w:r>
          </w:p>
        </w:tc>
        <w:tc>
          <w:tcPr>
            <w:tcW w:w="2253" w:type="dxa"/>
            <w:shd w:val="clear" w:color="auto" w:fill="auto"/>
          </w:tcPr>
          <w:p w14:paraId="4D3A7084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18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25</w:t>
            </w:r>
          </w:p>
        </w:tc>
        <w:tc>
          <w:tcPr>
            <w:tcW w:w="2253" w:type="dxa"/>
            <w:shd w:val="clear" w:color="auto" w:fill="auto"/>
          </w:tcPr>
          <w:p w14:paraId="55FB4C52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85 – 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25</w:t>
            </w:r>
          </w:p>
        </w:tc>
      </w:tr>
      <w:tr w:rsidR="00103262" w:rsidRPr="0036581D" w14:paraId="5BA593AF" w14:textId="77777777" w:rsidTr="0047433F">
        <w:tc>
          <w:tcPr>
            <w:tcW w:w="2252" w:type="dxa"/>
            <w:shd w:val="clear" w:color="auto" w:fill="auto"/>
          </w:tcPr>
          <w:p w14:paraId="6EEB723D" w14:textId="77777777" w:rsidR="00103262" w:rsidRPr="0036581D" w:rsidRDefault="00103262" w:rsidP="0047433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III</w:t>
            </w:r>
          </w:p>
        </w:tc>
        <w:tc>
          <w:tcPr>
            <w:tcW w:w="2252" w:type="dxa"/>
            <w:shd w:val="clear" w:color="auto" w:fill="auto"/>
          </w:tcPr>
          <w:p w14:paraId="598A8DC3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066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10</w:t>
            </w:r>
          </w:p>
        </w:tc>
        <w:tc>
          <w:tcPr>
            <w:tcW w:w="2253" w:type="dxa"/>
            <w:shd w:val="clear" w:color="auto" w:fill="auto"/>
          </w:tcPr>
          <w:p w14:paraId="336D5891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33 – 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  <w:tc>
          <w:tcPr>
            <w:tcW w:w="2253" w:type="dxa"/>
            <w:shd w:val="clear" w:color="auto" w:fill="auto"/>
          </w:tcPr>
          <w:p w14:paraId="04EB8DA5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65 – 2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</w:tr>
    </w:tbl>
    <w:p w14:paraId="7A1F88DF" w14:textId="77777777" w:rsidR="00103262" w:rsidRPr="0036581D" w:rsidRDefault="00103262" w:rsidP="00103262">
      <w:pPr>
        <w:spacing w:line="240" w:lineRule="auto"/>
        <w:rPr>
          <w:b/>
          <w:color w:val="000000" w:themeColor="text1"/>
        </w:rPr>
      </w:pPr>
    </w:p>
    <w:p w14:paraId="26D2CD39" w14:textId="77777777" w:rsidR="00103262" w:rsidRPr="0036581D" w:rsidRDefault="00103262" w:rsidP="00103262">
      <w:pPr>
        <w:keepNext/>
        <w:spacing w:line="240" w:lineRule="auto"/>
        <w:rPr>
          <w:b/>
          <w:color w:val="000000" w:themeColor="text1"/>
        </w:rPr>
      </w:pPr>
      <w:r w:rsidRPr="0036581D">
        <w:rPr>
          <w:b/>
          <w:color w:val="000000" w:themeColor="text1"/>
        </w:rPr>
        <w:t>Skot (</w:t>
      </w:r>
      <w:proofErr w:type="spellStart"/>
      <w:r w:rsidRPr="0036581D">
        <w:rPr>
          <w:b/>
          <w:color w:val="000000" w:themeColor="text1"/>
        </w:rPr>
        <w:t>i.m</w:t>
      </w:r>
      <w:proofErr w:type="spellEnd"/>
      <w:r w:rsidRPr="0036581D">
        <w:rPr>
          <w:b/>
          <w:color w:val="000000" w:themeColor="text1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103262" w:rsidRPr="0036581D" w14:paraId="3657FC45" w14:textId="77777777" w:rsidTr="0047433F">
        <w:tc>
          <w:tcPr>
            <w:tcW w:w="2252" w:type="dxa"/>
            <w:shd w:val="clear" w:color="auto" w:fill="auto"/>
            <w:vAlign w:val="center"/>
          </w:tcPr>
          <w:p w14:paraId="0017C114" w14:textId="77777777" w:rsidR="00103262" w:rsidRPr="0036581D" w:rsidRDefault="00103262" w:rsidP="0047433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Výše dávky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2A56C6AD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proofErr w:type="spellStart"/>
            <w:r w:rsidRPr="0036581D">
              <w:rPr>
                <w:color w:val="000000" w:themeColor="text1"/>
              </w:rPr>
              <w:t>Xylazin</w:t>
            </w:r>
            <w:proofErr w:type="spellEnd"/>
          </w:p>
          <w:p w14:paraId="5E10AD58" w14:textId="580622C1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mg/kg ž</w:t>
            </w:r>
            <w:r w:rsidR="00264D1E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264D1E">
              <w:rPr>
                <w:color w:val="000000" w:themeColor="text1"/>
              </w:rPr>
              <w:t>.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091E60B6" w14:textId="727FAA20" w:rsidR="00E5397D" w:rsidRDefault="00343C8F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V</w:t>
            </w:r>
            <w:r w:rsidRPr="00463A22">
              <w:rPr>
                <w:bCs/>
                <w:color w:val="000000" w:themeColor="text1"/>
              </w:rPr>
              <w:t>eterinární léčiv</w:t>
            </w:r>
            <w:r w:rsidR="00264D1E">
              <w:rPr>
                <w:bCs/>
                <w:color w:val="000000" w:themeColor="text1"/>
              </w:rPr>
              <w:t>ý</w:t>
            </w:r>
            <w:r w:rsidRPr="0036581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p</w:t>
            </w:r>
            <w:r w:rsidR="00103262" w:rsidRPr="0036581D">
              <w:rPr>
                <w:color w:val="000000" w:themeColor="text1"/>
              </w:rPr>
              <w:t>řípravek</w:t>
            </w:r>
            <w:r w:rsidR="00264D1E">
              <w:rPr>
                <w:color w:val="000000" w:themeColor="text1"/>
              </w:rPr>
              <w:t xml:space="preserve"> </w:t>
            </w:r>
          </w:p>
          <w:p w14:paraId="10BEFA3E" w14:textId="26AE782D" w:rsidR="00103262" w:rsidRPr="0036581D" w:rsidRDefault="00103262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ml</w:t>
            </w:r>
            <w:r w:rsidR="00264D1E">
              <w:rPr>
                <w:color w:val="000000" w:themeColor="text1"/>
              </w:rPr>
              <w:t>/</w:t>
            </w:r>
            <w:r w:rsidRPr="0036581D">
              <w:rPr>
                <w:color w:val="000000" w:themeColor="text1"/>
              </w:rPr>
              <w:t>100 kg ž</w:t>
            </w:r>
            <w:r w:rsidR="00264D1E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264D1E">
              <w:rPr>
                <w:color w:val="000000" w:themeColor="text1"/>
              </w:rPr>
              <w:t>.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204F4BC0" w14:textId="7F6BE38A" w:rsidR="00E5397D" w:rsidRDefault="00343C8F"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V</w:t>
            </w:r>
            <w:r w:rsidRPr="00463A22">
              <w:rPr>
                <w:bCs/>
                <w:color w:val="000000" w:themeColor="text1"/>
              </w:rPr>
              <w:t>eterinární léčiv</w:t>
            </w:r>
            <w:r w:rsidR="00264D1E">
              <w:rPr>
                <w:bCs/>
                <w:color w:val="000000" w:themeColor="text1"/>
              </w:rPr>
              <w:t>ý</w:t>
            </w:r>
            <w:r>
              <w:rPr>
                <w:color w:val="000000" w:themeColor="text1"/>
              </w:rPr>
              <w:t xml:space="preserve"> p</w:t>
            </w:r>
            <w:r w:rsidR="00103262" w:rsidRPr="0036581D">
              <w:rPr>
                <w:color w:val="000000" w:themeColor="text1"/>
              </w:rPr>
              <w:t>řípravek</w:t>
            </w:r>
            <w:r w:rsidR="00264D1E">
              <w:rPr>
                <w:color w:val="000000" w:themeColor="text1"/>
              </w:rPr>
              <w:t xml:space="preserve"> </w:t>
            </w:r>
          </w:p>
          <w:p w14:paraId="61593520" w14:textId="6905190B" w:rsidR="00103262" w:rsidRPr="0036581D" w:rsidRDefault="00103262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ml</w:t>
            </w:r>
            <w:r w:rsidR="00264D1E">
              <w:rPr>
                <w:color w:val="000000" w:themeColor="text1"/>
              </w:rPr>
              <w:t>/</w:t>
            </w:r>
            <w:r w:rsidRPr="0036581D">
              <w:rPr>
                <w:color w:val="000000" w:themeColor="text1"/>
              </w:rPr>
              <w:t>500 kg ž</w:t>
            </w:r>
            <w:r w:rsidR="00264D1E">
              <w:rPr>
                <w:color w:val="000000" w:themeColor="text1"/>
              </w:rPr>
              <w:t>.</w:t>
            </w:r>
            <w:r w:rsidRPr="0036581D">
              <w:rPr>
                <w:color w:val="000000" w:themeColor="text1"/>
              </w:rPr>
              <w:t>hm</w:t>
            </w:r>
            <w:r w:rsidR="00264D1E">
              <w:rPr>
                <w:color w:val="000000" w:themeColor="text1"/>
              </w:rPr>
              <w:t>.</w:t>
            </w:r>
          </w:p>
        </w:tc>
      </w:tr>
      <w:tr w:rsidR="00103262" w:rsidRPr="0036581D" w14:paraId="621BC2F2" w14:textId="77777777" w:rsidTr="0047433F">
        <w:tc>
          <w:tcPr>
            <w:tcW w:w="2252" w:type="dxa"/>
            <w:shd w:val="clear" w:color="auto" w:fill="auto"/>
          </w:tcPr>
          <w:p w14:paraId="6875AF44" w14:textId="77777777" w:rsidR="00103262" w:rsidRPr="0036581D" w:rsidRDefault="00103262" w:rsidP="0047433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</w:t>
            </w:r>
          </w:p>
        </w:tc>
        <w:tc>
          <w:tcPr>
            <w:tcW w:w="2252" w:type="dxa"/>
            <w:shd w:val="clear" w:color="auto" w:fill="auto"/>
          </w:tcPr>
          <w:p w14:paraId="05D1B97F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05</w:t>
            </w:r>
          </w:p>
        </w:tc>
        <w:tc>
          <w:tcPr>
            <w:tcW w:w="2253" w:type="dxa"/>
            <w:shd w:val="clear" w:color="auto" w:fill="auto"/>
          </w:tcPr>
          <w:p w14:paraId="59C5DEEE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25</w:t>
            </w:r>
          </w:p>
        </w:tc>
        <w:tc>
          <w:tcPr>
            <w:tcW w:w="2253" w:type="dxa"/>
            <w:shd w:val="clear" w:color="auto" w:fill="auto"/>
          </w:tcPr>
          <w:p w14:paraId="1706273B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25</w:t>
            </w:r>
          </w:p>
        </w:tc>
      </w:tr>
      <w:tr w:rsidR="00103262" w:rsidRPr="0036581D" w14:paraId="0D79F383" w14:textId="77777777" w:rsidTr="0047433F">
        <w:tc>
          <w:tcPr>
            <w:tcW w:w="2252" w:type="dxa"/>
            <w:shd w:val="clear" w:color="auto" w:fill="auto"/>
          </w:tcPr>
          <w:p w14:paraId="5E12A6D0" w14:textId="77777777" w:rsidR="00103262" w:rsidRPr="0036581D" w:rsidRDefault="00103262" w:rsidP="0047433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II</w:t>
            </w:r>
          </w:p>
        </w:tc>
        <w:tc>
          <w:tcPr>
            <w:tcW w:w="2252" w:type="dxa"/>
            <w:shd w:val="clear" w:color="auto" w:fill="auto"/>
          </w:tcPr>
          <w:p w14:paraId="0C965ECB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1</w:t>
            </w:r>
          </w:p>
        </w:tc>
        <w:tc>
          <w:tcPr>
            <w:tcW w:w="2253" w:type="dxa"/>
            <w:shd w:val="clear" w:color="auto" w:fill="auto"/>
          </w:tcPr>
          <w:p w14:paraId="7FBF546E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  <w:tc>
          <w:tcPr>
            <w:tcW w:w="2253" w:type="dxa"/>
            <w:shd w:val="clear" w:color="auto" w:fill="auto"/>
          </w:tcPr>
          <w:p w14:paraId="6A16F320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</w:tr>
      <w:tr w:rsidR="00103262" w:rsidRPr="0036581D" w14:paraId="6651D460" w14:textId="77777777" w:rsidTr="0047433F">
        <w:tc>
          <w:tcPr>
            <w:tcW w:w="2252" w:type="dxa"/>
            <w:shd w:val="clear" w:color="auto" w:fill="auto"/>
          </w:tcPr>
          <w:p w14:paraId="1A7F96C0" w14:textId="77777777" w:rsidR="00103262" w:rsidRPr="0036581D" w:rsidRDefault="00103262" w:rsidP="0047433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III</w:t>
            </w:r>
          </w:p>
        </w:tc>
        <w:tc>
          <w:tcPr>
            <w:tcW w:w="2252" w:type="dxa"/>
            <w:shd w:val="clear" w:color="auto" w:fill="auto"/>
          </w:tcPr>
          <w:p w14:paraId="2BC6F308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2</w:t>
            </w:r>
          </w:p>
        </w:tc>
        <w:tc>
          <w:tcPr>
            <w:tcW w:w="2253" w:type="dxa"/>
            <w:shd w:val="clear" w:color="auto" w:fill="auto"/>
          </w:tcPr>
          <w:p w14:paraId="0A6644FD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</w:t>
            </w:r>
          </w:p>
        </w:tc>
        <w:tc>
          <w:tcPr>
            <w:tcW w:w="2253" w:type="dxa"/>
            <w:shd w:val="clear" w:color="auto" w:fill="auto"/>
          </w:tcPr>
          <w:p w14:paraId="1071518A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0</w:t>
            </w:r>
          </w:p>
        </w:tc>
      </w:tr>
      <w:tr w:rsidR="00103262" w:rsidRPr="0036581D" w14:paraId="582C9EE0" w14:textId="77777777" w:rsidTr="0047433F">
        <w:tc>
          <w:tcPr>
            <w:tcW w:w="2252" w:type="dxa"/>
            <w:shd w:val="clear" w:color="auto" w:fill="auto"/>
          </w:tcPr>
          <w:p w14:paraId="6C4D5E62" w14:textId="77777777" w:rsidR="00103262" w:rsidRPr="0036581D" w:rsidRDefault="00103262" w:rsidP="0047433F">
            <w:pPr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lastRenderedPageBreak/>
              <w:t>IV</w:t>
            </w:r>
          </w:p>
        </w:tc>
        <w:tc>
          <w:tcPr>
            <w:tcW w:w="2252" w:type="dxa"/>
            <w:shd w:val="clear" w:color="auto" w:fill="auto"/>
          </w:tcPr>
          <w:p w14:paraId="6F2ACAF0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3</w:t>
            </w:r>
          </w:p>
        </w:tc>
        <w:tc>
          <w:tcPr>
            <w:tcW w:w="2253" w:type="dxa"/>
            <w:shd w:val="clear" w:color="auto" w:fill="auto"/>
          </w:tcPr>
          <w:p w14:paraId="57B84469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  <w:tc>
          <w:tcPr>
            <w:tcW w:w="2253" w:type="dxa"/>
            <w:shd w:val="clear" w:color="auto" w:fill="auto"/>
          </w:tcPr>
          <w:p w14:paraId="53254749" w14:textId="77777777" w:rsidR="00103262" w:rsidRPr="0036581D" w:rsidRDefault="00103262" w:rsidP="0047433F">
            <w:pPr>
              <w:jc w:val="center"/>
              <w:rPr>
                <w:color w:val="000000" w:themeColor="text1"/>
              </w:rPr>
            </w:pPr>
            <w:r w:rsidRPr="0036581D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,</w:t>
            </w:r>
            <w:r w:rsidRPr="0036581D">
              <w:rPr>
                <w:color w:val="000000" w:themeColor="text1"/>
              </w:rPr>
              <w:t>5</w:t>
            </w:r>
          </w:p>
        </w:tc>
      </w:tr>
    </w:tbl>
    <w:p w14:paraId="42D7CBAB" w14:textId="77777777" w:rsidR="00103262" w:rsidRPr="0036581D" w:rsidRDefault="00103262" w:rsidP="00103262">
      <w:pPr>
        <w:spacing w:line="240" w:lineRule="auto"/>
        <w:rPr>
          <w:b/>
          <w:color w:val="000000" w:themeColor="text1"/>
        </w:rPr>
      </w:pPr>
    </w:p>
    <w:p w14:paraId="6BAD4638" w14:textId="56DACB9E" w:rsidR="00103262" w:rsidRPr="00504BA7" w:rsidRDefault="00103262" w:rsidP="00103262">
      <w:pPr>
        <w:rPr>
          <w:color w:val="000000" w:themeColor="text1"/>
        </w:rPr>
      </w:pPr>
      <w:r w:rsidRPr="00504BA7">
        <w:rPr>
          <w:color w:val="000000" w:themeColor="text1"/>
        </w:rPr>
        <w:t xml:space="preserve">V případě potřeby lze účinek </w:t>
      </w:r>
      <w:r w:rsidR="000E4C06" w:rsidRPr="00463A22">
        <w:rPr>
          <w:bCs/>
          <w:color w:val="000000" w:themeColor="text1"/>
        </w:rPr>
        <w:t>veterinárního léčivého</w:t>
      </w:r>
      <w:r w:rsidR="000E4C06" w:rsidRPr="00504BA7">
        <w:rPr>
          <w:color w:val="000000" w:themeColor="text1"/>
        </w:rPr>
        <w:t xml:space="preserve"> </w:t>
      </w:r>
      <w:r w:rsidRPr="00504BA7">
        <w:rPr>
          <w:color w:val="000000" w:themeColor="text1"/>
        </w:rPr>
        <w:t>přípravku prohloub</w:t>
      </w:r>
      <w:r>
        <w:rPr>
          <w:color w:val="000000" w:themeColor="text1"/>
        </w:rPr>
        <w:t>it</w:t>
      </w:r>
      <w:r w:rsidRPr="00504BA7">
        <w:rPr>
          <w:color w:val="000000" w:themeColor="text1"/>
        </w:rPr>
        <w:t xml:space="preserve"> nebo prodlouž</w:t>
      </w:r>
      <w:r>
        <w:rPr>
          <w:color w:val="000000" w:themeColor="text1"/>
        </w:rPr>
        <w:t>it</w:t>
      </w:r>
      <w:r w:rsidRPr="00504BA7">
        <w:rPr>
          <w:color w:val="000000" w:themeColor="text1"/>
        </w:rPr>
        <w:t xml:space="preserve"> druhým podáním. </w:t>
      </w:r>
    </w:p>
    <w:p w14:paraId="716BD025" w14:textId="77777777" w:rsidR="00103262" w:rsidRPr="00504BA7" w:rsidRDefault="00103262" w:rsidP="00103262">
      <w:pPr>
        <w:spacing w:line="240" w:lineRule="auto"/>
        <w:rPr>
          <w:i/>
          <w:iCs/>
          <w:color w:val="000000" w:themeColor="text1"/>
        </w:rPr>
      </w:pPr>
    </w:p>
    <w:p w14:paraId="501D1ABE" w14:textId="039EBB34" w:rsidR="00103262" w:rsidRPr="00504BA7" w:rsidRDefault="00103262" w:rsidP="00103262">
      <w:pPr>
        <w:spacing w:line="240" w:lineRule="auto"/>
        <w:rPr>
          <w:color w:val="000000" w:themeColor="text1"/>
          <w:lang w:eastAsia="en-GB"/>
        </w:rPr>
      </w:pPr>
      <w:r w:rsidRPr="00D4545E">
        <w:rPr>
          <w:color w:val="000000" w:themeColor="text1"/>
        </w:rPr>
        <w:t xml:space="preserve">Pro zesílení účinku </w:t>
      </w:r>
      <w:r w:rsidR="00244FEC">
        <w:rPr>
          <w:color w:val="000000" w:themeColor="text1"/>
        </w:rPr>
        <w:t>může</w:t>
      </w:r>
      <w:r w:rsidRPr="00D4545E">
        <w:rPr>
          <w:color w:val="000000" w:themeColor="text1"/>
        </w:rPr>
        <w:t xml:space="preserve"> být další dávka aplikována 20 minut po prvním injekčním podání; pro prodloužení účinku další dávku podejte do 30–40 minut po prvním podání. Celková podávaná dávka by neměla překročit hodnotu IV. dávky</w:t>
      </w:r>
      <w:r w:rsidRPr="00504BA7">
        <w:rPr>
          <w:color w:val="000000" w:themeColor="text1"/>
        </w:rPr>
        <w:t>.</w:t>
      </w:r>
    </w:p>
    <w:p w14:paraId="0797DC3E" w14:textId="77777777" w:rsidR="00103262" w:rsidRPr="00504BA7" w:rsidRDefault="00103262" w:rsidP="00103262">
      <w:pPr>
        <w:rPr>
          <w:color w:val="000000" w:themeColor="text1"/>
        </w:rPr>
      </w:pPr>
    </w:p>
    <w:p w14:paraId="67E8FB9B" w14:textId="07B72EEC" w:rsidR="00103262" w:rsidRPr="00D4545E" w:rsidRDefault="00103262" w:rsidP="00103262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I</w:t>
      </w:r>
      <w:r w:rsidRPr="00D4545E">
        <w:rPr>
          <w:color w:val="000000" w:themeColor="text1"/>
        </w:rPr>
        <w:t xml:space="preserve">. dávka: </w:t>
      </w:r>
      <w:proofErr w:type="spellStart"/>
      <w:r w:rsidRPr="00D4545E">
        <w:rPr>
          <w:color w:val="000000" w:themeColor="text1"/>
        </w:rPr>
        <w:t>Sedace</w:t>
      </w:r>
      <w:proofErr w:type="spellEnd"/>
      <w:r w:rsidRPr="00D4545E">
        <w:rPr>
          <w:color w:val="000000" w:themeColor="text1"/>
        </w:rPr>
        <w:t xml:space="preserve"> s mírným snížením svalového tonu. </w:t>
      </w:r>
      <w:r w:rsidR="00264D1E">
        <w:rPr>
          <w:color w:val="000000" w:themeColor="text1"/>
        </w:rPr>
        <w:t>Skot</w:t>
      </w:r>
      <w:r w:rsidRPr="00D4545E">
        <w:rPr>
          <w:color w:val="000000" w:themeColor="text1"/>
        </w:rPr>
        <w:t xml:space="preserve"> je stále schopn</w:t>
      </w:r>
      <w:r w:rsidR="00264D1E">
        <w:rPr>
          <w:color w:val="000000" w:themeColor="text1"/>
        </w:rPr>
        <w:t>ý</w:t>
      </w:r>
      <w:r w:rsidRPr="00D4545E">
        <w:rPr>
          <w:color w:val="000000" w:themeColor="text1"/>
        </w:rPr>
        <w:t xml:space="preserve"> stát.</w:t>
      </w:r>
    </w:p>
    <w:p w14:paraId="70095547" w14:textId="66B9211C" w:rsidR="00103262" w:rsidRPr="00D4545E" w:rsidRDefault="00103262" w:rsidP="00103262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II</w:t>
      </w:r>
      <w:r w:rsidRPr="00D4545E">
        <w:rPr>
          <w:color w:val="000000" w:themeColor="text1"/>
        </w:rPr>
        <w:t xml:space="preserve">. dávka: </w:t>
      </w:r>
      <w:proofErr w:type="spellStart"/>
      <w:r w:rsidRPr="00D4545E">
        <w:rPr>
          <w:color w:val="000000" w:themeColor="text1"/>
        </w:rPr>
        <w:t>Sedace</w:t>
      </w:r>
      <w:proofErr w:type="spellEnd"/>
      <w:r w:rsidRPr="00D4545E">
        <w:rPr>
          <w:color w:val="000000" w:themeColor="text1"/>
        </w:rPr>
        <w:t xml:space="preserve"> s výrazným snížením svalového tonu a mírnou analgezií. </w:t>
      </w:r>
      <w:r w:rsidR="00264D1E">
        <w:rPr>
          <w:color w:val="000000" w:themeColor="text1"/>
        </w:rPr>
        <w:t>Skot</w:t>
      </w:r>
      <w:r w:rsidRPr="00D4545E">
        <w:rPr>
          <w:color w:val="000000" w:themeColor="text1"/>
        </w:rPr>
        <w:t xml:space="preserve"> je většinou i nadále schopn</w:t>
      </w:r>
      <w:r w:rsidR="00264D1E">
        <w:rPr>
          <w:color w:val="000000" w:themeColor="text1"/>
        </w:rPr>
        <w:t>ý</w:t>
      </w:r>
      <w:r w:rsidRPr="00D4545E">
        <w:rPr>
          <w:color w:val="000000" w:themeColor="text1"/>
        </w:rPr>
        <w:t xml:space="preserve"> stát, může však také ulehnout.</w:t>
      </w:r>
    </w:p>
    <w:p w14:paraId="31197B2E" w14:textId="6CDB1CF5" w:rsidR="00103262" w:rsidRPr="00D4545E" w:rsidRDefault="00103262" w:rsidP="00103262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t>III</w:t>
      </w:r>
      <w:r w:rsidRPr="00D4545E">
        <w:rPr>
          <w:color w:val="000000" w:themeColor="text1"/>
        </w:rPr>
        <w:t xml:space="preserve">. dávka: Hluboká </w:t>
      </w:r>
      <w:proofErr w:type="spellStart"/>
      <w:r w:rsidRPr="00D4545E">
        <w:rPr>
          <w:color w:val="000000" w:themeColor="text1"/>
        </w:rPr>
        <w:t>sedace</w:t>
      </w:r>
      <w:proofErr w:type="spellEnd"/>
      <w:r w:rsidRPr="00D4545E">
        <w:rPr>
          <w:color w:val="000000" w:themeColor="text1"/>
        </w:rPr>
        <w:t xml:space="preserve">, další snížení svalového tonu, částečná analgezie. </w:t>
      </w:r>
      <w:r w:rsidR="00264D1E">
        <w:rPr>
          <w:color w:val="000000" w:themeColor="text1"/>
        </w:rPr>
        <w:t>Skot</w:t>
      </w:r>
      <w:r w:rsidRPr="00D4545E">
        <w:rPr>
          <w:color w:val="000000" w:themeColor="text1"/>
        </w:rPr>
        <w:t xml:space="preserve"> </w:t>
      </w:r>
      <w:r w:rsidR="00264D1E">
        <w:rPr>
          <w:color w:val="000000" w:themeColor="text1"/>
        </w:rPr>
        <w:t>u</w:t>
      </w:r>
      <w:r w:rsidRPr="00D4545E">
        <w:rPr>
          <w:color w:val="000000" w:themeColor="text1"/>
        </w:rPr>
        <w:t>lehne.</w:t>
      </w:r>
    </w:p>
    <w:p w14:paraId="39976D40" w14:textId="2CF2CA68" w:rsidR="00103262" w:rsidRDefault="00103262" w:rsidP="00103262">
      <w:p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IV</w:t>
      </w:r>
      <w:r w:rsidRPr="00D4545E">
        <w:rPr>
          <w:color w:val="000000" w:themeColor="text1"/>
        </w:rPr>
        <w:t xml:space="preserve">. dávka: Velmi hluboká </w:t>
      </w:r>
      <w:proofErr w:type="spellStart"/>
      <w:r w:rsidRPr="00D4545E">
        <w:rPr>
          <w:color w:val="000000" w:themeColor="text1"/>
        </w:rPr>
        <w:t>sedace</w:t>
      </w:r>
      <w:proofErr w:type="spellEnd"/>
      <w:r w:rsidRPr="00D4545E">
        <w:rPr>
          <w:color w:val="000000" w:themeColor="text1"/>
        </w:rPr>
        <w:t xml:space="preserve"> s výrazným snížením svalového tonu, částečná analgezie. </w:t>
      </w:r>
      <w:r w:rsidR="00264D1E">
        <w:rPr>
          <w:color w:val="000000" w:themeColor="text1"/>
        </w:rPr>
        <w:t>Skot</w:t>
      </w:r>
      <w:r w:rsidRPr="00D4545E">
        <w:rPr>
          <w:color w:val="000000" w:themeColor="text1"/>
        </w:rPr>
        <w:t xml:space="preserve"> </w:t>
      </w:r>
      <w:r w:rsidR="00264D1E">
        <w:rPr>
          <w:color w:val="000000" w:themeColor="text1"/>
        </w:rPr>
        <w:t>u</w:t>
      </w:r>
      <w:r w:rsidRPr="00D4545E">
        <w:rPr>
          <w:color w:val="000000" w:themeColor="text1"/>
        </w:rPr>
        <w:t>lehne.</w:t>
      </w:r>
    </w:p>
    <w:p w14:paraId="01470C6A" w14:textId="77777777" w:rsidR="00103262" w:rsidRPr="00504BA7" w:rsidRDefault="00103262" w:rsidP="00103262">
      <w:pPr>
        <w:spacing w:line="240" w:lineRule="auto"/>
        <w:jc w:val="both"/>
        <w:rPr>
          <w:color w:val="000000" w:themeColor="text1"/>
        </w:rPr>
      </w:pPr>
    </w:p>
    <w:p w14:paraId="1DB40205" w14:textId="77777777" w:rsidR="00103262" w:rsidRPr="00504BA7" w:rsidRDefault="00103262" w:rsidP="00103262">
      <w:pPr>
        <w:spacing w:line="240" w:lineRule="auto"/>
        <w:jc w:val="both"/>
        <w:rPr>
          <w:b/>
          <w:bCs/>
          <w:i/>
          <w:iCs/>
          <w:color w:val="000000" w:themeColor="text1"/>
          <w:u w:val="single"/>
        </w:rPr>
      </w:pPr>
      <w:r w:rsidRPr="00504BA7">
        <w:rPr>
          <w:b/>
          <w:bCs/>
          <w:i/>
          <w:iCs/>
          <w:color w:val="000000" w:themeColor="text1"/>
          <w:u w:val="single"/>
        </w:rPr>
        <w:t>Koně (intravenózní podání)</w:t>
      </w:r>
    </w:p>
    <w:p w14:paraId="1DBE468C" w14:textId="794BC4BB" w:rsidR="00103262" w:rsidRPr="00504BA7" w:rsidRDefault="00103262" w:rsidP="00103262">
      <w:pPr>
        <w:spacing w:line="240" w:lineRule="auto"/>
        <w:jc w:val="both"/>
        <w:rPr>
          <w:color w:val="000000" w:themeColor="text1"/>
        </w:rPr>
      </w:pPr>
      <w:r w:rsidRPr="00504BA7">
        <w:rPr>
          <w:color w:val="000000" w:themeColor="text1"/>
        </w:rPr>
        <w:t>0,6–1,0 mg/kg ž</w:t>
      </w:r>
      <w:r w:rsidR="00264D1E">
        <w:rPr>
          <w:color w:val="000000" w:themeColor="text1"/>
        </w:rPr>
        <w:t>.</w:t>
      </w:r>
      <w:r w:rsidRPr="00504BA7">
        <w:rPr>
          <w:color w:val="000000" w:themeColor="text1"/>
        </w:rPr>
        <w:t>hm</w:t>
      </w:r>
      <w:r w:rsidR="00264D1E">
        <w:rPr>
          <w:color w:val="000000" w:themeColor="text1"/>
        </w:rPr>
        <w:t>.</w:t>
      </w:r>
      <w:r w:rsidRPr="00504BA7">
        <w:rPr>
          <w:color w:val="000000" w:themeColor="text1"/>
        </w:rPr>
        <w:t xml:space="preserve">, odpovídá 3–5 ml </w:t>
      </w:r>
      <w:r w:rsidR="00252C5C" w:rsidRPr="00463A22">
        <w:rPr>
          <w:bCs/>
          <w:color w:val="000000" w:themeColor="text1"/>
        </w:rPr>
        <w:t>veterinárního léčivého</w:t>
      </w:r>
      <w:r w:rsidR="00252C5C" w:rsidRPr="00504BA7">
        <w:rPr>
          <w:color w:val="000000" w:themeColor="text1"/>
        </w:rPr>
        <w:t xml:space="preserve"> </w:t>
      </w:r>
      <w:r w:rsidRPr="00504BA7">
        <w:rPr>
          <w:color w:val="000000" w:themeColor="text1"/>
        </w:rPr>
        <w:t>přípravku</w:t>
      </w:r>
      <w:r w:rsidR="00264D1E">
        <w:rPr>
          <w:color w:val="000000" w:themeColor="text1"/>
        </w:rPr>
        <w:t>/</w:t>
      </w:r>
      <w:r w:rsidRPr="00504BA7">
        <w:rPr>
          <w:color w:val="000000" w:themeColor="text1"/>
        </w:rPr>
        <w:t>100 kg ž</w:t>
      </w:r>
      <w:r w:rsidR="00264D1E">
        <w:rPr>
          <w:color w:val="000000" w:themeColor="text1"/>
        </w:rPr>
        <w:t>.</w:t>
      </w:r>
      <w:r w:rsidRPr="00504BA7">
        <w:rPr>
          <w:color w:val="000000" w:themeColor="text1"/>
        </w:rPr>
        <w:t>hm</w:t>
      </w:r>
      <w:r w:rsidR="00264D1E">
        <w:rPr>
          <w:color w:val="000000" w:themeColor="text1"/>
        </w:rPr>
        <w:t>.</w:t>
      </w:r>
      <w:r w:rsidRPr="00504BA7">
        <w:rPr>
          <w:color w:val="000000" w:themeColor="text1"/>
        </w:rPr>
        <w:t xml:space="preserve"> </w:t>
      </w:r>
      <w:r w:rsidRPr="00983CC3">
        <w:rPr>
          <w:b/>
          <w:color w:val="000000" w:themeColor="text1"/>
        </w:rPr>
        <w:t>i</w:t>
      </w:r>
      <w:r w:rsidRPr="00504BA7">
        <w:rPr>
          <w:b/>
          <w:bCs/>
          <w:color w:val="000000" w:themeColor="text1"/>
        </w:rPr>
        <w:t>ntravenózně</w:t>
      </w:r>
      <w:r w:rsidRPr="00504BA7">
        <w:rPr>
          <w:color w:val="000000" w:themeColor="text1"/>
        </w:rPr>
        <w:t>.</w:t>
      </w:r>
    </w:p>
    <w:p w14:paraId="27A527D7" w14:textId="77777777" w:rsidR="00103262" w:rsidRPr="00504BA7" w:rsidRDefault="00103262" w:rsidP="00103262">
      <w:pPr>
        <w:spacing w:line="240" w:lineRule="auto"/>
        <w:jc w:val="both"/>
        <w:rPr>
          <w:color w:val="000000" w:themeColor="text1"/>
        </w:rPr>
      </w:pPr>
    </w:p>
    <w:p w14:paraId="05F61D11" w14:textId="7FBCBF89" w:rsidR="00103262" w:rsidRPr="00504BA7" w:rsidRDefault="00103262" w:rsidP="00103262">
      <w:pPr>
        <w:spacing w:line="240" w:lineRule="auto"/>
        <w:rPr>
          <w:color w:val="000000" w:themeColor="text1"/>
        </w:rPr>
      </w:pPr>
      <w:r w:rsidRPr="00504BA7">
        <w:rPr>
          <w:color w:val="000000" w:themeColor="text1"/>
        </w:rPr>
        <w:t xml:space="preserve">V závislosti na dávce je dosaženo lehké až hluboké </w:t>
      </w:r>
      <w:proofErr w:type="spellStart"/>
      <w:r w:rsidRPr="00504BA7">
        <w:rPr>
          <w:color w:val="000000" w:themeColor="text1"/>
        </w:rPr>
        <w:t>sedace</w:t>
      </w:r>
      <w:proofErr w:type="spellEnd"/>
      <w:r w:rsidRPr="00504BA7">
        <w:rPr>
          <w:color w:val="000000" w:themeColor="text1"/>
        </w:rPr>
        <w:t xml:space="preserve"> s individuálně proměnnou analgezií a hlubok</w:t>
      </w:r>
      <w:r w:rsidR="00264D1E">
        <w:rPr>
          <w:color w:val="000000" w:themeColor="text1"/>
        </w:rPr>
        <w:t>ým</w:t>
      </w:r>
      <w:r w:rsidRPr="00504BA7">
        <w:rPr>
          <w:color w:val="000000" w:themeColor="text1"/>
        </w:rPr>
        <w:t xml:space="preserve"> pokles</w:t>
      </w:r>
      <w:r w:rsidR="00264D1E">
        <w:rPr>
          <w:color w:val="000000" w:themeColor="text1"/>
        </w:rPr>
        <w:t>em</w:t>
      </w:r>
      <w:r w:rsidRPr="00504BA7">
        <w:rPr>
          <w:color w:val="000000" w:themeColor="text1"/>
        </w:rPr>
        <w:t xml:space="preserve"> svalového tonu. </w:t>
      </w:r>
      <w:r w:rsidR="00264D1E">
        <w:rPr>
          <w:color w:val="000000" w:themeColor="text1"/>
        </w:rPr>
        <w:t xml:space="preserve">Koně </w:t>
      </w:r>
      <w:r w:rsidRPr="00504BA7">
        <w:rPr>
          <w:color w:val="000000" w:themeColor="text1"/>
        </w:rPr>
        <w:t>zpravidla ne</w:t>
      </w:r>
      <w:r w:rsidR="00264D1E">
        <w:rPr>
          <w:color w:val="000000" w:themeColor="text1"/>
        </w:rPr>
        <w:t>ulehnou</w:t>
      </w:r>
      <w:r w:rsidRPr="00504BA7">
        <w:rPr>
          <w:color w:val="000000" w:themeColor="text1"/>
        </w:rPr>
        <w:t xml:space="preserve">. </w:t>
      </w:r>
    </w:p>
    <w:p w14:paraId="4DC5C89D" w14:textId="77777777" w:rsidR="00103262" w:rsidRPr="00504BA7" w:rsidRDefault="00103262" w:rsidP="00103262">
      <w:pPr>
        <w:spacing w:line="240" w:lineRule="auto"/>
        <w:jc w:val="both"/>
        <w:rPr>
          <w:color w:val="000000" w:themeColor="text1"/>
        </w:rPr>
      </w:pPr>
    </w:p>
    <w:p w14:paraId="37AE1068" w14:textId="77777777" w:rsidR="00103262" w:rsidRPr="00504BA7" w:rsidRDefault="00103262" w:rsidP="00103262">
      <w:pPr>
        <w:spacing w:line="240" w:lineRule="auto"/>
        <w:jc w:val="both"/>
        <w:rPr>
          <w:color w:val="000000" w:themeColor="text1"/>
          <w:u w:val="single"/>
        </w:rPr>
      </w:pPr>
      <w:r w:rsidRPr="00504BA7">
        <w:rPr>
          <w:b/>
          <w:bCs/>
          <w:i/>
          <w:iCs/>
          <w:color w:val="000000" w:themeColor="text1"/>
          <w:u w:val="single"/>
        </w:rPr>
        <w:t>Psi (intravenózní nebo intramuskulární podání)</w:t>
      </w:r>
    </w:p>
    <w:p w14:paraId="2BB82E04" w14:textId="77777777" w:rsidR="00103262" w:rsidRPr="00504BA7" w:rsidRDefault="00103262" w:rsidP="00103262">
      <w:pPr>
        <w:spacing w:line="240" w:lineRule="auto"/>
        <w:jc w:val="both"/>
        <w:rPr>
          <w:bCs/>
          <w:iCs/>
          <w:color w:val="000000" w:themeColor="text1"/>
        </w:rPr>
      </w:pPr>
      <w:r w:rsidRPr="00504BA7">
        <w:rPr>
          <w:bCs/>
          <w:iCs/>
          <w:color w:val="000000" w:themeColor="text1"/>
        </w:rPr>
        <w:t xml:space="preserve">Pro </w:t>
      </w:r>
      <w:proofErr w:type="spellStart"/>
      <w:r w:rsidRPr="00504BA7">
        <w:rPr>
          <w:bCs/>
          <w:iCs/>
          <w:color w:val="000000" w:themeColor="text1"/>
        </w:rPr>
        <w:t>sedaci</w:t>
      </w:r>
      <w:proofErr w:type="spellEnd"/>
      <w:r w:rsidRPr="00504BA7">
        <w:rPr>
          <w:bCs/>
          <w:iCs/>
          <w:color w:val="000000" w:themeColor="text1"/>
        </w:rPr>
        <w:t>:</w:t>
      </w:r>
    </w:p>
    <w:p w14:paraId="53CA06D3" w14:textId="15D55FDE" w:rsidR="00103262" w:rsidRPr="00504BA7" w:rsidRDefault="00103262" w:rsidP="00103262">
      <w:pPr>
        <w:shd w:val="clear" w:color="auto" w:fill="FFFFFF"/>
        <w:spacing w:line="240" w:lineRule="auto"/>
        <w:rPr>
          <w:color w:val="000000" w:themeColor="text1"/>
          <w:lang w:eastAsia="en-GB"/>
        </w:rPr>
      </w:pPr>
      <w:r w:rsidRPr="00504BA7">
        <w:rPr>
          <w:color w:val="000000" w:themeColor="text1"/>
          <w:lang w:eastAsia="cs"/>
        </w:rPr>
        <w:t xml:space="preserve">1 mg </w:t>
      </w:r>
      <w:proofErr w:type="spellStart"/>
      <w:r w:rsidRPr="00504BA7">
        <w:rPr>
          <w:color w:val="000000" w:themeColor="text1"/>
          <w:lang w:eastAsia="cs"/>
        </w:rPr>
        <w:t>xylazinu</w:t>
      </w:r>
      <w:proofErr w:type="spellEnd"/>
      <w:r w:rsidRPr="00504BA7">
        <w:rPr>
          <w:color w:val="000000" w:themeColor="text1"/>
          <w:lang w:eastAsia="cs"/>
        </w:rPr>
        <w:t>/kg ž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hm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 xml:space="preserve"> intravenózně (odpovídá 0,5 ml </w:t>
      </w:r>
      <w:r w:rsidR="00252C5C" w:rsidRPr="00463A22">
        <w:rPr>
          <w:bCs/>
          <w:color w:val="000000" w:themeColor="text1"/>
        </w:rPr>
        <w:t>veterinárního léčivého</w:t>
      </w:r>
      <w:r w:rsidR="00252C5C" w:rsidRPr="00504BA7">
        <w:rPr>
          <w:color w:val="000000" w:themeColor="text1"/>
          <w:lang w:eastAsia="cs"/>
        </w:rPr>
        <w:t xml:space="preserve"> </w:t>
      </w:r>
      <w:r w:rsidRPr="00504BA7">
        <w:rPr>
          <w:color w:val="000000" w:themeColor="text1"/>
          <w:lang w:eastAsia="cs"/>
        </w:rPr>
        <w:t>přípravku</w:t>
      </w:r>
      <w:r w:rsidR="00264D1E">
        <w:rPr>
          <w:color w:val="000000" w:themeColor="text1"/>
          <w:lang w:eastAsia="cs"/>
        </w:rPr>
        <w:t>/</w:t>
      </w:r>
      <w:r w:rsidRPr="00504BA7">
        <w:rPr>
          <w:color w:val="000000" w:themeColor="text1"/>
          <w:lang w:eastAsia="cs"/>
        </w:rPr>
        <w:t>10 kg ž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hm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).</w:t>
      </w:r>
    </w:p>
    <w:p w14:paraId="7F7A120D" w14:textId="2A963176" w:rsidR="00103262" w:rsidRPr="00504BA7" w:rsidRDefault="00103262" w:rsidP="00103262">
      <w:pPr>
        <w:spacing w:line="240" w:lineRule="auto"/>
        <w:jc w:val="both"/>
        <w:rPr>
          <w:bCs/>
          <w:color w:val="000000" w:themeColor="text1"/>
        </w:rPr>
      </w:pPr>
      <w:r w:rsidRPr="00504BA7">
        <w:rPr>
          <w:color w:val="000000" w:themeColor="text1"/>
          <w:lang w:eastAsia="cs"/>
        </w:rPr>
        <w:t xml:space="preserve">1 až 3 mg </w:t>
      </w:r>
      <w:proofErr w:type="spellStart"/>
      <w:r w:rsidRPr="00504BA7">
        <w:rPr>
          <w:color w:val="000000" w:themeColor="text1"/>
          <w:lang w:eastAsia="cs"/>
        </w:rPr>
        <w:t>xylazinu</w:t>
      </w:r>
      <w:proofErr w:type="spellEnd"/>
      <w:r w:rsidRPr="00504BA7">
        <w:rPr>
          <w:color w:val="000000" w:themeColor="text1"/>
          <w:lang w:eastAsia="cs"/>
        </w:rPr>
        <w:t>/kg ž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hm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 xml:space="preserve"> intramuskulárně (odpovídá 0,5</w:t>
      </w:r>
      <w:r w:rsidR="00264D1E">
        <w:rPr>
          <w:color w:val="000000" w:themeColor="text1"/>
          <w:lang w:eastAsia="cs"/>
        </w:rPr>
        <w:t>-</w:t>
      </w:r>
      <w:r w:rsidRPr="00504BA7">
        <w:rPr>
          <w:color w:val="000000" w:themeColor="text1"/>
          <w:lang w:eastAsia="cs"/>
        </w:rPr>
        <w:t xml:space="preserve">1,5 ml </w:t>
      </w:r>
      <w:r w:rsidR="00252C5C" w:rsidRPr="00463A22">
        <w:rPr>
          <w:bCs/>
          <w:color w:val="000000" w:themeColor="text1"/>
        </w:rPr>
        <w:t>veterinárního léčivého</w:t>
      </w:r>
      <w:r w:rsidR="00252C5C">
        <w:rPr>
          <w:color w:val="000000" w:themeColor="text1"/>
          <w:lang w:eastAsia="cs"/>
        </w:rPr>
        <w:t xml:space="preserve"> </w:t>
      </w:r>
      <w:r w:rsidRPr="00504BA7">
        <w:rPr>
          <w:color w:val="000000" w:themeColor="text1"/>
          <w:lang w:eastAsia="cs"/>
        </w:rPr>
        <w:t>přípravku</w:t>
      </w:r>
      <w:r w:rsidR="00264D1E">
        <w:rPr>
          <w:color w:val="000000" w:themeColor="text1"/>
          <w:lang w:eastAsia="cs"/>
        </w:rPr>
        <w:t>/</w:t>
      </w:r>
      <w:r w:rsidRPr="00504BA7">
        <w:rPr>
          <w:color w:val="000000" w:themeColor="text1"/>
          <w:lang w:eastAsia="cs"/>
        </w:rPr>
        <w:t>10 kg ž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hm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).</w:t>
      </w:r>
    </w:p>
    <w:p w14:paraId="091384CC" w14:textId="1E7AB572" w:rsidR="00103262" w:rsidRPr="00504BA7" w:rsidRDefault="00103262" w:rsidP="00103262">
      <w:pPr>
        <w:spacing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Podání</w:t>
      </w:r>
      <w:r w:rsidRPr="00504BA7">
        <w:rPr>
          <w:bCs/>
          <w:color w:val="000000" w:themeColor="text1"/>
        </w:rPr>
        <w:t xml:space="preserve"> </w:t>
      </w:r>
      <w:r w:rsidR="00264D1E">
        <w:rPr>
          <w:bCs/>
          <w:color w:val="000000" w:themeColor="text1"/>
        </w:rPr>
        <w:t xml:space="preserve">veterinárního léčivého </w:t>
      </w:r>
      <w:r w:rsidRPr="00504BA7">
        <w:rPr>
          <w:bCs/>
          <w:color w:val="000000" w:themeColor="text1"/>
        </w:rPr>
        <w:t>přípravku způsobuje u psů velmi často zvracení. Tento účinek (pokud je nežádoucí) lze zmírnit podáním nalačno.</w:t>
      </w:r>
    </w:p>
    <w:p w14:paraId="4CDA3431" w14:textId="77777777" w:rsidR="00103262" w:rsidRPr="00504BA7" w:rsidRDefault="00103262" w:rsidP="00103262">
      <w:pPr>
        <w:spacing w:line="240" w:lineRule="auto"/>
        <w:jc w:val="both"/>
        <w:rPr>
          <w:bCs/>
          <w:color w:val="000000" w:themeColor="text1"/>
        </w:rPr>
      </w:pPr>
    </w:p>
    <w:p w14:paraId="6A110A79" w14:textId="77777777" w:rsidR="00103262" w:rsidRPr="00504BA7" w:rsidRDefault="00103262" w:rsidP="00103262">
      <w:pPr>
        <w:spacing w:line="240" w:lineRule="auto"/>
        <w:jc w:val="both"/>
        <w:rPr>
          <w:bCs/>
          <w:i/>
          <w:color w:val="000000" w:themeColor="text1"/>
          <w:u w:val="single"/>
        </w:rPr>
      </w:pPr>
      <w:r w:rsidRPr="00504BA7">
        <w:rPr>
          <w:b/>
          <w:i/>
          <w:color w:val="000000" w:themeColor="text1"/>
          <w:u w:val="single"/>
        </w:rPr>
        <w:t>Kočky (intramuskulární nebo subkutánní podání)</w:t>
      </w:r>
    </w:p>
    <w:p w14:paraId="2ACBB985" w14:textId="77777777" w:rsidR="00103262" w:rsidRPr="00504BA7" w:rsidRDefault="00103262" w:rsidP="00103262">
      <w:pPr>
        <w:shd w:val="clear" w:color="auto" w:fill="FFFFFF"/>
        <w:spacing w:line="240" w:lineRule="auto"/>
        <w:rPr>
          <w:color w:val="000000" w:themeColor="text1"/>
          <w:lang w:eastAsia="en-GB"/>
        </w:rPr>
      </w:pPr>
      <w:r w:rsidRPr="00504BA7">
        <w:rPr>
          <w:color w:val="000000" w:themeColor="text1"/>
          <w:lang w:eastAsia="cs"/>
        </w:rPr>
        <w:t xml:space="preserve">Pro </w:t>
      </w:r>
      <w:proofErr w:type="spellStart"/>
      <w:r w:rsidRPr="00504BA7">
        <w:rPr>
          <w:color w:val="000000" w:themeColor="text1"/>
          <w:lang w:eastAsia="cs"/>
        </w:rPr>
        <w:t>sedaci</w:t>
      </w:r>
      <w:proofErr w:type="spellEnd"/>
      <w:r w:rsidRPr="00504BA7">
        <w:rPr>
          <w:color w:val="000000" w:themeColor="text1"/>
          <w:lang w:eastAsia="cs"/>
        </w:rPr>
        <w:t>:</w:t>
      </w:r>
    </w:p>
    <w:p w14:paraId="6498FCEE" w14:textId="1DF98EE5" w:rsidR="00103262" w:rsidRPr="00504BA7" w:rsidRDefault="00103262" w:rsidP="00103262">
      <w:pPr>
        <w:shd w:val="clear" w:color="auto" w:fill="FFFFFF"/>
        <w:spacing w:line="240" w:lineRule="auto"/>
        <w:rPr>
          <w:color w:val="000000" w:themeColor="text1"/>
          <w:lang w:eastAsia="en-GB"/>
        </w:rPr>
      </w:pPr>
      <w:r w:rsidRPr="00504BA7">
        <w:rPr>
          <w:color w:val="000000" w:themeColor="text1"/>
          <w:lang w:eastAsia="cs"/>
        </w:rPr>
        <w:t xml:space="preserve">2 mg </w:t>
      </w:r>
      <w:proofErr w:type="spellStart"/>
      <w:r w:rsidRPr="00504BA7">
        <w:rPr>
          <w:color w:val="000000" w:themeColor="text1"/>
          <w:lang w:eastAsia="cs"/>
        </w:rPr>
        <w:t>xylazinu</w:t>
      </w:r>
      <w:proofErr w:type="spellEnd"/>
      <w:r w:rsidRPr="00504BA7">
        <w:rPr>
          <w:color w:val="000000" w:themeColor="text1"/>
          <w:lang w:eastAsia="cs"/>
        </w:rPr>
        <w:t>/kg ž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hm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 xml:space="preserve"> intramuskulárně (odpovídá 0,1 ml </w:t>
      </w:r>
      <w:r w:rsidR="00252C5C" w:rsidRPr="00463A22">
        <w:rPr>
          <w:bCs/>
          <w:color w:val="000000" w:themeColor="text1"/>
        </w:rPr>
        <w:t>veterinárního léčivého</w:t>
      </w:r>
      <w:r w:rsidR="00252C5C" w:rsidRPr="00504BA7">
        <w:rPr>
          <w:color w:val="000000" w:themeColor="text1"/>
          <w:lang w:eastAsia="cs"/>
        </w:rPr>
        <w:t xml:space="preserve"> </w:t>
      </w:r>
      <w:r w:rsidRPr="00504BA7">
        <w:rPr>
          <w:color w:val="000000" w:themeColor="text1"/>
          <w:lang w:eastAsia="cs"/>
        </w:rPr>
        <w:t>přípravku</w:t>
      </w:r>
      <w:r w:rsidR="00264D1E">
        <w:rPr>
          <w:color w:val="000000" w:themeColor="text1"/>
          <w:lang w:eastAsia="cs"/>
        </w:rPr>
        <w:t>/</w:t>
      </w:r>
      <w:r w:rsidRPr="00504BA7">
        <w:rPr>
          <w:color w:val="000000" w:themeColor="text1"/>
          <w:lang w:eastAsia="cs"/>
        </w:rPr>
        <w:t>kg ž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hm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).</w:t>
      </w:r>
    </w:p>
    <w:p w14:paraId="22DE9B9C" w14:textId="7A56D8A8" w:rsidR="00103262" w:rsidRPr="00504BA7" w:rsidRDefault="00103262" w:rsidP="00103262">
      <w:pPr>
        <w:shd w:val="clear" w:color="auto" w:fill="FFFFFF"/>
        <w:spacing w:line="240" w:lineRule="auto"/>
        <w:rPr>
          <w:color w:val="000000" w:themeColor="text1"/>
          <w:lang w:eastAsia="en-GB"/>
        </w:rPr>
      </w:pPr>
      <w:r w:rsidRPr="00504BA7">
        <w:rPr>
          <w:color w:val="000000" w:themeColor="text1"/>
          <w:lang w:eastAsia="cs"/>
        </w:rPr>
        <w:t xml:space="preserve">2 až 4 mg </w:t>
      </w:r>
      <w:proofErr w:type="spellStart"/>
      <w:r w:rsidRPr="00504BA7">
        <w:rPr>
          <w:color w:val="000000" w:themeColor="text1"/>
          <w:lang w:eastAsia="cs"/>
        </w:rPr>
        <w:t>xylazinu</w:t>
      </w:r>
      <w:proofErr w:type="spellEnd"/>
      <w:r w:rsidRPr="00504BA7">
        <w:rPr>
          <w:color w:val="000000" w:themeColor="text1"/>
          <w:lang w:eastAsia="cs"/>
        </w:rPr>
        <w:t>/kg ž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hm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 xml:space="preserve"> subkutánně (odpovídá 0,1</w:t>
      </w:r>
      <w:r w:rsidR="00264D1E">
        <w:rPr>
          <w:color w:val="000000" w:themeColor="text1"/>
          <w:lang w:eastAsia="cs"/>
        </w:rPr>
        <w:t>-</w:t>
      </w:r>
      <w:r w:rsidRPr="00504BA7">
        <w:rPr>
          <w:color w:val="000000" w:themeColor="text1"/>
          <w:lang w:eastAsia="cs"/>
        </w:rPr>
        <w:t xml:space="preserve">0,2 ml </w:t>
      </w:r>
      <w:r w:rsidR="00252C5C" w:rsidRPr="00463A22">
        <w:rPr>
          <w:bCs/>
          <w:color w:val="000000" w:themeColor="text1"/>
        </w:rPr>
        <w:t>veterinárního léčivého</w:t>
      </w:r>
      <w:r w:rsidR="00252C5C" w:rsidRPr="00504BA7">
        <w:rPr>
          <w:color w:val="000000" w:themeColor="text1"/>
          <w:lang w:eastAsia="cs"/>
        </w:rPr>
        <w:t xml:space="preserve"> </w:t>
      </w:r>
      <w:r w:rsidRPr="00504BA7">
        <w:rPr>
          <w:color w:val="000000" w:themeColor="text1"/>
          <w:lang w:eastAsia="cs"/>
        </w:rPr>
        <w:t>přípravku</w:t>
      </w:r>
      <w:r w:rsidR="00264D1E">
        <w:rPr>
          <w:color w:val="000000" w:themeColor="text1"/>
          <w:lang w:eastAsia="cs"/>
        </w:rPr>
        <w:t>/</w:t>
      </w:r>
      <w:r w:rsidRPr="00504BA7">
        <w:rPr>
          <w:color w:val="000000" w:themeColor="text1"/>
          <w:lang w:eastAsia="cs"/>
        </w:rPr>
        <w:t>kg ž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hm</w:t>
      </w:r>
      <w:r w:rsidR="00264D1E">
        <w:rPr>
          <w:color w:val="000000" w:themeColor="text1"/>
          <w:lang w:eastAsia="cs"/>
        </w:rPr>
        <w:t>.</w:t>
      </w:r>
      <w:r w:rsidRPr="00504BA7">
        <w:rPr>
          <w:color w:val="000000" w:themeColor="text1"/>
          <w:lang w:eastAsia="cs"/>
        </w:rPr>
        <w:t>).</w:t>
      </w:r>
    </w:p>
    <w:p w14:paraId="51047CC6" w14:textId="1802535E" w:rsidR="00103262" w:rsidRPr="00504BA7" w:rsidRDefault="00103262" w:rsidP="00103262">
      <w:pPr>
        <w:spacing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Podání</w:t>
      </w:r>
      <w:r w:rsidRPr="00504BA7">
        <w:rPr>
          <w:bCs/>
          <w:color w:val="000000" w:themeColor="text1"/>
        </w:rPr>
        <w:t xml:space="preserve"> </w:t>
      </w:r>
      <w:r w:rsidR="00264D1E">
        <w:rPr>
          <w:bCs/>
          <w:color w:val="000000" w:themeColor="text1"/>
        </w:rPr>
        <w:t xml:space="preserve">veterinárního léčivého </w:t>
      </w:r>
      <w:r w:rsidRPr="00504BA7">
        <w:rPr>
          <w:bCs/>
          <w:color w:val="000000" w:themeColor="text1"/>
        </w:rPr>
        <w:t>přípravku způsobuje u koček velmi často zvracení. Tento účinek (pokud je nežádoucí) lze zmírnit podáním nalačno.</w:t>
      </w:r>
    </w:p>
    <w:p w14:paraId="4AE228B8" w14:textId="77777777" w:rsidR="00103262" w:rsidRDefault="0010326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A746AA" w14:textId="77777777" w:rsidR="00103262" w:rsidRPr="00B41D57" w:rsidRDefault="0010326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0C2E96A" w14:textId="6982FA71" w:rsidR="00C114FF" w:rsidRPr="00B41D57" w:rsidRDefault="00912368" w:rsidP="00A9226B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912368">
        <w:rPr>
          <w:bCs/>
          <w:color w:val="000000" w:themeColor="text1"/>
        </w:rPr>
        <w:t>Brombutylovou</w:t>
      </w:r>
      <w:proofErr w:type="spellEnd"/>
      <w:r w:rsidRPr="00912368">
        <w:rPr>
          <w:bCs/>
          <w:color w:val="000000" w:themeColor="text1"/>
        </w:rPr>
        <w:t xml:space="preserve"> zátku lze bezpečně propíchnout až 70krát jehlou 21G a 23G u m</w:t>
      </w:r>
      <w:r w:rsidR="00264D1E">
        <w:rPr>
          <w:bCs/>
          <w:color w:val="000000" w:themeColor="text1"/>
        </w:rPr>
        <w:t>alých</w:t>
      </w:r>
      <w:r w:rsidRPr="00912368">
        <w:rPr>
          <w:bCs/>
          <w:color w:val="000000" w:themeColor="text1"/>
        </w:rPr>
        <w:t xml:space="preserve"> zvířat (psů a koček) a 15krát jehlou 16G u v</w:t>
      </w:r>
      <w:r w:rsidR="00264D1E">
        <w:rPr>
          <w:bCs/>
          <w:color w:val="000000" w:themeColor="text1"/>
        </w:rPr>
        <w:t>elkých</w:t>
      </w:r>
      <w:r w:rsidRPr="00912368">
        <w:rPr>
          <w:bCs/>
          <w:color w:val="000000" w:themeColor="text1"/>
        </w:rPr>
        <w:t xml:space="preserve"> zvířat (skotu a koní)</w:t>
      </w:r>
    </w:p>
    <w:p w14:paraId="208153DD" w14:textId="607412C2" w:rsidR="001B26EB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00079B0" w14:textId="77777777" w:rsidR="0077150B" w:rsidRPr="00B41D57" w:rsidRDefault="0077150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3974D3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365F234" w14:textId="77777777" w:rsidR="00BE022F" w:rsidRPr="00504BA7" w:rsidRDefault="00BE022F" w:rsidP="00BE022F">
      <w:pPr>
        <w:spacing w:line="240" w:lineRule="auto"/>
        <w:ind w:left="1418" w:hanging="1418"/>
        <w:jc w:val="both"/>
        <w:rPr>
          <w:i/>
          <w:color w:val="000000" w:themeColor="text1"/>
          <w:u w:val="single"/>
        </w:rPr>
      </w:pPr>
      <w:r w:rsidRPr="00504BA7">
        <w:rPr>
          <w:color w:val="000000" w:themeColor="text1"/>
          <w:u w:val="single"/>
        </w:rPr>
        <w:t>Skot, koně:</w:t>
      </w:r>
    </w:p>
    <w:p w14:paraId="39098D88" w14:textId="77777777" w:rsidR="00BE022F" w:rsidRPr="00504BA7" w:rsidRDefault="00BE022F" w:rsidP="00BE022F">
      <w:pPr>
        <w:spacing w:line="240" w:lineRule="auto"/>
        <w:ind w:left="1418" w:hanging="1418"/>
        <w:jc w:val="both"/>
        <w:rPr>
          <w:i/>
          <w:color w:val="000000" w:themeColor="text1"/>
        </w:rPr>
      </w:pPr>
      <w:r w:rsidRPr="00504BA7">
        <w:rPr>
          <w:color w:val="000000" w:themeColor="text1"/>
        </w:rPr>
        <w:t xml:space="preserve">Maso: </w:t>
      </w:r>
      <w:r>
        <w:rPr>
          <w:color w:val="000000" w:themeColor="text1"/>
        </w:rPr>
        <w:t xml:space="preserve">1 </w:t>
      </w:r>
      <w:r w:rsidRPr="00504BA7">
        <w:rPr>
          <w:color w:val="000000" w:themeColor="text1"/>
        </w:rPr>
        <w:t>den</w:t>
      </w:r>
    </w:p>
    <w:p w14:paraId="1E3B1A03" w14:textId="77777777" w:rsidR="00BE022F" w:rsidRPr="00504BA7" w:rsidRDefault="00BE022F" w:rsidP="00BE022F">
      <w:pPr>
        <w:spacing w:line="240" w:lineRule="auto"/>
        <w:ind w:left="1418" w:hanging="1418"/>
        <w:rPr>
          <w:i/>
        </w:rPr>
      </w:pPr>
      <w:r w:rsidRPr="00504BA7">
        <w:rPr>
          <w:color w:val="000000" w:themeColor="text1"/>
        </w:rPr>
        <w:t xml:space="preserve">Mléko: </w:t>
      </w:r>
      <w:r>
        <w:rPr>
          <w:color w:val="000000" w:themeColor="text1"/>
        </w:rPr>
        <w:t>Bez ochranných lhůt.</w:t>
      </w:r>
    </w:p>
    <w:p w14:paraId="237445D8" w14:textId="77777777" w:rsidR="00DB468A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817577E" w14:textId="77777777" w:rsidR="00BE022F" w:rsidRPr="00B41D57" w:rsidRDefault="00BE022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2FA90CAE" w:rsidR="00C114FF" w:rsidRPr="00B41D57" w:rsidRDefault="003974D3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18120A8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78D8646" w14:textId="77777777" w:rsidR="00BE022F" w:rsidRPr="00504BA7" w:rsidRDefault="00BE022F" w:rsidP="00BE022F">
      <w:pPr>
        <w:tabs>
          <w:tab w:val="left" w:pos="-720"/>
          <w:tab w:val="left" w:pos="0"/>
          <w:tab w:val="left" w:pos="528"/>
          <w:tab w:val="left" w:pos="739"/>
          <w:tab w:val="left" w:pos="950"/>
          <w:tab w:val="left" w:pos="1200"/>
          <w:tab w:val="left" w:pos="1440"/>
          <w:tab w:val="left" w:pos="1709"/>
          <w:tab w:val="left" w:pos="1920"/>
          <w:tab w:val="left" w:pos="2263"/>
          <w:tab w:val="left" w:pos="2760"/>
          <w:tab w:val="left" w:pos="3600"/>
        </w:tabs>
        <w:spacing w:line="240" w:lineRule="auto"/>
      </w:pPr>
      <w:r w:rsidRPr="00504BA7">
        <w:t>Tento veterinární léčivý přípravek nevyžaduje žádné zvláštní podmínky uchovávání.</w:t>
      </w:r>
    </w:p>
    <w:p w14:paraId="6B650E42" w14:textId="77777777" w:rsidR="00BE022F" w:rsidRPr="00504BA7" w:rsidRDefault="00BE022F" w:rsidP="00BE022F">
      <w:pPr>
        <w:spacing w:line="240" w:lineRule="auto"/>
      </w:pPr>
    </w:p>
    <w:p w14:paraId="1EE0EA39" w14:textId="4F3E3897" w:rsidR="00BE022F" w:rsidRPr="00504BA7" w:rsidRDefault="00BE022F" w:rsidP="00BE022F">
      <w:pPr>
        <w:spacing w:line="240" w:lineRule="auto"/>
      </w:pPr>
      <w:r w:rsidRPr="00504BA7">
        <w:lastRenderedPageBreak/>
        <w:t>Nepoužívejte tento veterinární léčivý přípravek po uplynutí doby použitelnost</w:t>
      </w:r>
      <w:r>
        <w:t>i</w:t>
      </w:r>
      <w:r w:rsidRPr="00504BA7">
        <w:t xml:space="preserve"> uvedené na etiketě</w:t>
      </w:r>
      <w:r w:rsidR="00252C5C">
        <w:t xml:space="preserve"> po Exp</w:t>
      </w:r>
      <w:r w:rsidRPr="00504BA7">
        <w:t>. Doba použitelnosti končí posledním dnem v uvedeném měsíci.</w:t>
      </w:r>
    </w:p>
    <w:p w14:paraId="35864414" w14:textId="77777777" w:rsidR="00BE022F" w:rsidRPr="00504BA7" w:rsidRDefault="00BE022F" w:rsidP="00BE022F">
      <w:pPr>
        <w:spacing w:line="240" w:lineRule="auto"/>
      </w:pPr>
    </w:p>
    <w:p w14:paraId="7AEE9605" w14:textId="77777777" w:rsidR="00BE022F" w:rsidRPr="00504BA7" w:rsidRDefault="00BE022F" w:rsidP="00BE022F">
      <w:pPr>
        <w:spacing w:line="240" w:lineRule="auto"/>
      </w:pPr>
      <w:r w:rsidRPr="00504BA7">
        <w:t xml:space="preserve">Po </w:t>
      </w:r>
      <w:r>
        <w:t xml:space="preserve">prvním </w:t>
      </w:r>
      <w:r w:rsidRPr="00504BA7">
        <w:t>otevření vnitřního obalu uchovávejte při teplot</w:t>
      </w:r>
      <w:r w:rsidRPr="00504BA7">
        <w:rPr>
          <w:color w:val="000000" w:themeColor="text1"/>
          <w:lang w:eastAsia="cs"/>
        </w:rPr>
        <w:t>ě do</w:t>
      </w:r>
      <w:r w:rsidRPr="00504BA7">
        <w:t xml:space="preserve"> 25 °C.</w:t>
      </w:r>
    </w:p>
    <w:p w14:paraId="2DFE2718" w14:textId="77777777" w:rsidR="00BE022F" w:rsidRPr="00504BA7" w:rsidRDefault="00BE022F" w:rsidP="00BE022F">
      <w:pPr>
        <w:spacing w:line="240" w:lineRule="auto"/>
      </w:pPr>
    </w:p>
    <w:p w14:paraId="0A2E7F24" w14:textId="77777777" w:rsidR="00BE022F" w:rsidRPr="00504BA7" w:rsidRDefault="00BE022F" w:rsidP="00BE022F">
      <w:pPr>
        <w:spacing w:line="240" w:lineRule="auto"/>
      </w:pPr>
      <w:r w:rsidRPr="00504BA7">
        <w:t>Doba použitelnosti po prvním otevření vnitřního obalu: 28 dní</w:t>
      </w:r>
      <w:r>
        <w:t>.</w:t>
      </w:r>
    </w:p>
    <w:p w14:paraId="06335F5D" w14:textId="77777777" w:rsidR="00C114FF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2ADBBD4" w14:textId="77777777" w:rsidR="00BE022F" w:rsidRPr="00B41D57" w:rsidRDefault="00BE022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3974D3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50E610" w14:textId="6D4BDAD6" w:rsidR="000010D9" w:rsidRPr="00B41D57" w:rsidRDefault="000010D9" w:rsidP="000010D9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4D927C20" w14:textId="77777777" w:rsidR="000010D9" w:rsidRPr="00B41D57" w:rsidRDefault="000010D9" w:rsidP="000010D9">
      <w:pPr>
        <w:tabs>
          <w:tab w:val="clear" w:pos="567"/>
        </w:tabs>
        <w:spacing w:line="240" w:lineRule="auto"/>
        <w:rPr>
          <w:szCs w:val="22"/>
        </w:rPr>
      </w:pPr>
    </w:p>
    <w:p w14:paraId="07B0B9B6" w14:textId="77777777" w:rsidR="000010D9" w:rsidRPr="00B41D57" w:rsidRDefault="000010D9" w:rsidP="000010D9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7E3D0AFD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3974D3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6AF095" w14:textId="77777777" w:rsidR="00C6390B" w:rsidRPr="00B41D57" w:rsidRDefault="00C6390B" w:rsidP="00C6390B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2101B9" w14:textId="77777777" w:rsidR="00C6390B" w:rsidRPr="00B41D57" w:rsidRDefault="00C6390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3974D3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B5E838" w14:textId="77777777" w:rsidR="005171C9" w:rsidRDefault="005171C9" w:rsidP="005171C9">
      <w:pPr>
        <w:spacing w:line="240" w:lineRule="auto"/>
        <w:ind w:left="567" w:hanging="567"/>
        <w:jc w:val="both"/>
        <w:rPr>
          <w:color w:val="000000" w:themeColor="text1"/>
        </w:rPr>
      </w:pPr>
      <w:r w:rsidRPr="00B41D57">
        <w:t>Registrační čísl</w:t>
      </w:r>
      <w:r>
        <w:t>o</w:t>
      </w:r>
      <w:r>
        <w:rPr>
          <w:lang w:val="uk-UA"/>
        </w:rPr>
        <w:t xml:space="preserve">: </w:t>
      </w:r>
      <w:r w:rsidRPr="00F84BFB">
        <w:rPr>
          <w:color w:val="000000" w:themeColor="text1"/>
        </w:rPr>
        <w:t>96/064/20-C</w:t>
      </w:r>
    </w:p>
    <w:p w14:paraId="2B98BFFE" w14:textId="644EA3CB" w:rsidR="00C114FF" w:rsidRPr="005171C9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554D62" w14:textId="1E0193C8" w:rsidR="005171C9" w:rsidRPr="00504BA7" w:rsidRDefault="005171C9" w:rsidP="005171C9">
      <w:pPr>
        <w:spacing w:line="240" w:lineRule="auto"/>
        <w:jc w:val="both"/>
      </w:pPr>
      <w:r w:rsidRPr="00504BA7">
        <w:rPr>
          <w:color w:val="000000" w:themeColor="text1"/>
        </w:rPr>
        <w:t>Velikost balení: 50 ml nebo 5 x 50 ml</w:t>
      </w:r>
      <w:r>
        <w:rPr>
          <w:color w:val="000000" w:themeColor="text1"/>
        </w:rPr>
        <w:t>.</w:t>
      </w:r>
    </w:p>
    <w:p w14:paraId="1E0A47F2" w14:textId="72BB27B1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EEB3AE" w14:textId="74094154" w:rsidR="0099461C" w:rsidRDefault="0099461C" w:rsidP="00A9226B">
      <w:pPr>
        <w:tabs>
          <w:tab w:val="clear" w:pos="567"/>
        </w:tabs>
        <w:spacing w:line="240" w:lineRule="auto"/>
      </w:pPr>
      <w:r>
        <w:t>Na trhu nemusí být všechny velikosti balení.</w:t>
      </w:r>
    </w:p>
    <w:p w14:paraId="221C22F0" w14:textId="77777777" w:rsidR="0099461C" w:rsidRDefault="0099461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B85695" w14:textId="77777777" w:rsidR="005171C9" w:rsidRPr="00B41D57" w:rsidRDefault="005171C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3974D3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422685" w14:textId="502A09A3" w:rsidR="005171C9" w:rsidRPr="00B41D57" w:rsidRDefault="00264D1E" w:rsidP="00983CC3">
      <w:pPr>
        <w:rPr>
          <w:szCs w:val="22"/>
        </w:rPr>
      </w:pPr>
      <w:r>
        <w:t>0</w:t>
      </w:r>
      <w:r w:rsidR="0077150B">
        <w:t>6</w:t>
      </w:r>
      <w:r>
        <w:t>/2026</w:t>
      </w:r>
    </w:p>
    <w:p w14:paraId="32CC7650" w14:textId="77777777" w:rsidR="005171C9" w:rsidRPr="00B41D57" w:rsidRDefault="005171C9" w:rsidP="005171C9">
      <w:pPr>
        <w:tabs>
          <w:tab w:val="clear" w:pos="567"/>
        </w:tabs>
        <w:spacing w:line="240" w:lineRule="auto"/>
        <w:rPr>
          <w:szCs w:val="22"/>
        </w:rPr>
      </w:pPr>
    </w:p>
    <w:p w14:paraId="68E3A52A" w14:textId="13958B8A" w:rsidR="005171C9" w:rsidRDefault="005171C9" w:rsidP="005171C9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6B16E9D3" w14:textId="6915226F" w:rsidR="00264D1E" w:rsidRDefault="00264D1E" w:rsidP="005171C9">
      <w:pPr>
        <w:tabs>
          <w:tab w:val="clear" w:pos="567"/>
        </w:tabs>
        <w:spacing w:line="240" w:lineRule="auto"/>
        <w:rPr>
          <w:szCs w:val="22"/>
        </w:rPr>
      </w:pPr>
    </w:p>
    <w:p w14:paraId="6AD6F3FB" w14:textId="616E5655" w:rsidR="00264D1E" w:rsidRPr="00450602" w:rsidRDefault="00264D1E" w:rsidP="00983CC3">
      <w:pPr>
        <w:spacing w:line="240" w:lineRule="auto"/>
        <w:jc w:val="both"/>
      </w:pPr>
      <w:r w:rsidRPr="007F1E31">
        <w:t>Podrobné informace o tomto veterinárním léčivém přípravku naleznete také v národní databázi (</w:t>
      </w:r>
      <w:hyperlink r:id="rId11" w:history="1">
        <w:r w:rsidRPr="007F1E31">
          <w:rPr>
            <w:rStyle w:val="Hypertextovodkaz"/>
          </w:rPr>
          <w:t>https://www.uskvbl.cz</w:t>
        </w:r>
      </w:hyperlink>
      <w:r w:rsidRPr="007F1E31">
        <w:t>).</w:t>
      </w:r>
    </w:p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3974D3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091E0790" w:rsidR="00DB468A" w:rsidRDefault="003974D3" w:rsidP="00DB468A">
      <w:bookmarkStart w:id="2" w:name="_Hlk73552578"/>
      <w:r w:rsidRPr="00B41D57">
        <w:rPr>
          <w:iCs/>
          <w:szCs w:val="22"/>
          <w:u w:val="single"/>
        </w:rPr>
        <w:t>Držitel rozhodnutí o registraci a</w:t>
      </w:r>
      <w:r w:rsidR="006266F2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výrobce odpovědný za uvol</w:t>
      </w:r>
      <w:r w:rsidR="00FD642D" w:rsidRPr="00B41D57">
        <w:rPr>
          <w:iCs/>
          <w:szCs w:val="22"/>
          <w:u w:val="single"/>
        </w:rPr>
        <w:t>ně</w:t>
      </w:r>
      <w:r w:rsidRPr="00B41D57">
        <w:rPr>
          <w:iCs/>
          <w:szCs w:val="22"/>
          <w:u w:val="single"/>
        </w:rPr>
        <w:t>ní šarž</w:t>
      </w:r>
      <w:r w:rsidR="00FD642D" w:rsidRPr="00B41D57">
        <w:rPr>
          <w:iCs/>
          <w:szCs w:val="22"/>
          <w:u w:val="single"/>
        </w:rPr>
        <w:t>e</w:t>
      </w:r>
      <w:r w:rsidR="006266F2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p w14:paraId="174749AC" w14:textId="77777777" w:rsidR="006266F2" w:rsidRPr="00504BA7" w:rsidRDefault="006266F2" w:rsidP="006266F2">
      <w:pPr>
        <w:spacing w:line="240" w:lineRule="auto"/>
      </w:pPr>
      <w:r w:rsidRPr="00504BA7">
        <w:t>Interchemie Werken De Adelaar Eesti AS</w:t>
      </w:r>
    </w:p>
    <w:p w14:paraId="24E210A5" w14:textId="2EE9BC5B" w:rsidR="006266F2" w:rsidRPr="00504BA7" w:rsidRDefault="006266F2" w:rsidP="006266F2">
      <w:pPr>
        <w:spacing w:line="240" w:lineRule="auto"/>
      </w:pPr>
      <w:proofErr w:type="spellStart"/>
      <w:r w:rsidRPr="00504BA7">
        <w:t>Vanapere</w:t>
      </w:r>
      <w:proofErr w:type="spellEnd"/>
      <w:r w:rsidRPr="00504BA7">
        <w:t xml:space="preserve"> </w:t>
      </w:r>
      <w:proofErr w:type="spellStart"/>
      <w:r w:rsidRPr="00504BA7">
        <w:t>tee</w:t>
      </w:r>
      <w:proofErr w:type="spellEnd"/>
      <w:r w:rsidRPr="00504BA7">
        <w:t xml:space="preserve"> 14, </w:t>
      </w:r>
      <w:proofErr w:type="spellStart"/>
      <w:r w:rsidRPr="00504BA7">
        <w:t>Püünsi</w:t>
      </w:r>
      <w:proofErr w:type="spellEnd"/>
      <w:r w:rsidR="008024DE">
        <w:t>,</w:t>
      </w:r>
    </w:p>
    <w:p w14:paraId="7EBBCC25" w14:textId="50FA3365" w:rsidR="006266F2" w:rsidRPr="00AB48B6" w:rsidRDefault="006266F2" w:rsidP="006266F2">
      <w:pPr>
        <w:spacing w:line="240" w:lineRule="auto"/>
        <w:rPr>
          <w:lang w:val="fi-FI"/>
        </w:rPr>
      </w:pPr>
      <w:r w:rsidRPr="00AB48B6">
        <w:rPr>
          <w:lang w:val="fi-FI"/>
        </w:rPr>
        <w:t>Viimsi</w:t>
      </w:r>
    </w:p>
    <w:p w14:paraId="54F4F838" w14:textId="38BF1292" w:rsidR="006266F2" w:rsidRPr="00504BA7" w:rsidRDefault="006266F2" w:rsidP="006266F2">
      <w:pPr>
        <w:spacing w:line="240" w:lineRule="auto"/>
      </w:pPr>
      <w:bookmarkStart w:id="3" w:name="_GoBack"/>
      <w:bookmarkEnd w:id="3"/>
      <w:r w:rsidRPr="00983CC3">
        <w:rPr>
          <w:lang w:val="fi-FI"/>
        </w:rPr>
        <w:t>Harju</w:t>
      </w:r>
      <w:r w:rsidRPr="00AB48B6">
        <w:rPr>
          <w:lang w:val="fi-FI"/>
        </w:rPr>
        <w:t xml:space="preserve"> </w:t>
      </w:r>
      <w:r w:rsidR="00EE1AFD">
        <w:rPr>
          <w:lang w:val="fi-FI"/>
        </w:rPr>
        <w:t xml:space="preserve">Maakond </w:t>
      </w:r>
      <w:r w:rsidRPr="00504BA7">
        <w:t>74013</w:t>
      </w:r>
    </w:p>
    <w:p w14:paraId="197FE5B7" w14:textId="54E35642" w:rsidR="006266F2" w:rsidRPr="00B41D57" w:rsidRDefault="006266F2" w:rsidP="006266F2">
      <w:pPr>
        <w:rPr>
          <w:iCs/>
          <w:szCs w:val="22"/>
        </w:rPr>
      </w:pPr>
      <w:r w:rsidRPr="00504BA7">
        <w:t>Eston</w:t>
      </w:r>
      <w:r>
        <w:t>sko</w:t>
      </w:r>
    </w:p>
    <w:bookmarkEnd w:id="2"/>
    <w:p w14:paraId="7D7BA650" w14:textId="77777777" w:rsidR="006266F2" w:rsidRPr="00983CC3" w:rsidRDefault="006266F2" w:rsidP="006266F2">
      <w:pPr>
        <w:tabs>
          <w:tab w:val="clear" w:pos="567"/>
        </w:tabs>
        <w:spacing w:line="240" w:lineRule="auto"/>
        <w:rPr>
          <w:szCs w:val="22"/>
          <w:lang w:val="fi-FI"/>
        </w:rPr>
      </w:pPr>
      <w:r w:rsidRPr="00983CC3">
        <w:rPr>
          <w:szCs w:val="22"/>
          <w:lang w:val="fi-FI"/>
        </w:rPr>
        <w:t>Tel.: +372 6 005 005</w:t>
      </w:r>
    </w:p>
    <w:p w14:paraId="0BA83DB5" w14:textId="77777777" w:rsidR="006266F2" w:rsidRPr="00983CC3" w:rsidRDefault="006266F2" w:rsidP="006266F2">
      <w:pPr>
        <w:spacing w:line="240" w:lineRule="auto"/>
        <w:rPr>
          <w:lang w:val="fi-FI"/>
        </w:rPr>
      </w:pPr>
      <w:r w:rsidRPr="00983CC3">
        <w:rPr>
          <w:szCs w:val="22"/>
          <w:lang w:val="fi-FI"/>
        </w:rPr>
        <w:t>E-mail:</w:t>
      </w:r>
      <w:r>
        <w:rPr>
          <w:szCs w:val="22"/>
          <w:lang w:val="uk-UA"/>
        </w:rPr>
        <w:t xml:space="preserve"> </w:t>
      </w:r>
      <w:r w:rsidRPr="00983CC3">
        <w:rPr>
          <w:szCs w:val="22"/>
          <w:lang w:val="fi-FI"/>
        </w:rPr>
        <w:t>pharmacovigilance@interchemie.ee</w:t>
      </w:r>
    </w:p>
    <w:p w14:paraId="44D2849E" w14:textId="77777777" w:rsidR="006D075E" w:rsidRPr="00B41D57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sectPr w:rsidR="006D075E" w:rsidRPr="00B41D57" w:rsidSect="003837F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8EB1E" w14:textId="77777777" w:rsidR="00B553BE" w:rsidRDefault="00B553BE">
      <w:pPr>
        <w:spacing w:line="240" w:lineRule="auto"/>
      </w:pPr>
      <w:r>
        <w:separator/>
      </w:r>
    </w:p>
  </w:endnote>
  <w:endnote w:type="continuationSeparator" w:id="0">
    <w:p w14:paraId="75BE9B20" w14:textId="77777777" w:rsidR="00B553BE" w:rsidRDefault="00B553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322971" w:rsidRPr="00E0068C" w:rsidRDefault="0032297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322971" w:rsidRPr="00E0068C" w:rsidRDefault="0032297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87707" w14:textId="77777777" w:rsidR="00B553BE" w:rsidRDefault="00B553BE">
      <w:pPr>
        <w:spacing w:line="240" w:lineRule="auto"/>
      </w:pPr>
      <w:r>
        <w:separator/>
      </w:r>
    </w:p>
  </w:footnote>
  <w:footnote w:type="continuationSeparator" w:id="0">
    <w:p w14:paraId="00ADF7BE" w14:textId="77777777" w:rsidR="00B553BE" w:rsidRDefault="00B553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1B26C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2B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247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CA1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2828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4CF7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48E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48DB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5ACD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D9DAF86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876D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8082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802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4212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5E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3A3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FC8A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64A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E6F83EA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27AEB2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AC8D40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9DE98A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AA84CF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2823D7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0B009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5E04E9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3485D2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9034993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EC96FF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AB2DAB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324F63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60CBBD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21AE1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A5C28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DD8F94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674CBC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3FEE0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5C8B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246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B41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B82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6B7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8E0D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184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2C4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67F827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2AA47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B08A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50C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18F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A60AA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804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008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E4B6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BF1E8D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7C94C17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84AD5B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0C885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7A6BAD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3D0EBF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69AF66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46AC68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D063CC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FC689E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C7709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3E3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4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46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7AF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0A3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BA30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84B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5A62EA9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8FAED62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4BAEB7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7CF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E64A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802F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346C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D045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0CB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BA200F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CEE91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36B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ECD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3C95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E0C0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8A5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2A6A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0E4E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1118263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C4C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A24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94C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D6CF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AC9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0C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C2E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FABA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98C653E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0BA71E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D66CAFF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DBC28A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A1CAAF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62E5C6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4EAC61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3DAC64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9CA055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AC2CB02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C9A4A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E04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388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043D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D8E3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34B6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3473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6677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13FC00B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B68DBBA" w:tentative="1">
      <w:start w:val="1"/>
      <w:numFmt w:val="lowerLetter"/>
      <w:lvlText w:val="%2."/>
      <w:lvlJc w:val="left"/>
      <w:pPr>
        <w:ind w:left="1440" w:hanging="360"/>
      </w:pPr>
    </w:lvl>
    <w:lvl w:ilvl="2" w:tplc="1988BDF0" w:tentative="1">
      <w:start w:val="1"/>
      <w:numFmt w:val="lowerRoman"/>
      <w:lvlText w:val="%3."/>
      <w:lvlJc w:val="right"/>
      <w:pPr>
        <w:ind w:left="2160" w:hanging="180"/>
      </w:pPr>
    </w:lvl>
    <w:lvl w:ilvl="3" w:tplc="4BE614AC" w:tentative="1">
      <w:start w:val="1"/>
      <w:numFmt w:val="decimal"/>
      <w:lvlText w:val="%4."/>
      <w:lvlJc w:val="left"/>
      <w:pPr>
        <w:ind w:left="2880" w:hanging="360"/>
      </w:pPr>
    </w:lvl>
    <w:lvl w:ilvl="4" w:tplc="636CBE9E" w:tentative="1">
      <w:start w:val="1"/>
      <w:numFmt w:val="lowerLetter"/>
      <w:lvlText w:val="%5."/>
      <w:lvlJc w:val="left"/>
      <w:pPr>
        <w:ind w:left="3600" w:hanging="360"/>
      </w:pPr>
    </w:lvl>
    <w:lvl w:ilvl="5" w:tplc="27EE5378" w:tentative="1">
      <w:start w:val="1"/>
      <w:numFmt w:val="lowerRoman"/>
      <w:lvlText w:val="%6."/>
      <w:lvlJc w:val="right"/>
      <w:pPr>
        <w:ind w:left="4320" w:hanging="180"/>
      </w:pPr>
    </w:lvl>
    <w:lvl w:ilvl="6" w:tplc="A0EE6E08" w:tentative="1">
      <w:start w:val="1"/>
      <w:numFmt w:val="decimal"/>
      <w:lvlText w:val="%7."/>
      <w:lvlJc w:val="left"/>
      <w:pPr>
        <w:ind w:left="5040" w:hanging="360"/>
      </w:pPr>
    </w:lvl>
    <w:lvl w:ilvl="7" w:tplc="9670C72A" w:tentative="1">
      <w:start w:val="1"/>
      <w:numFmt w:val="lowerLetter"/>
      <w:lvlText w:val="%8."/>
      <w:lvlJc w:val="left"/>
      <w:pPr>
        <w:ind w:left="5760" w:hanging="360"/>
      </w:pPr>
    </w:lvl>
    <w:lvl w:ilvl="8" w:tplc="0FB61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FC862F5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27CE3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56E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1447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D0EF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6CF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DEB2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5EDB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4A2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0107674"/>
    <w:multiLevelType w:val="hybridMultilevel"/>
    <w:tmpl w:val="E80A836A"/>
    <w:lvl w:ilvl="0" w:tplc="6904404C">
      <w:start w:val="1"/>
      <w:numFmt w:val="bullet"/>
      <w:pStyle w:val="AufzhlungBelazinSPC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B76EB"/>
    <w:multiLevelType w:val="hybridMultilevel"/>
    <w:tmpl w:val="CC66055E"/>
    <w:lvl w:ilvl="0" w:tplc="23803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B0C5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870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DAF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A69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A24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DA1B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3E4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D2F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5D54C45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BA0E3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4C3C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045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0F8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240C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E1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4E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92D8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46FA71EE">
      <w:start w:val="1"/>
      <w:numFmt w:val="decimal"/>
      <w:lvlText w:val="%1."/>
      <w:lvlJc w:val="left"/>
      <w:pPr>
        <w:ind w:left="720" w:hanging="360"/>
      </w:pPr>
    </w:lvl>
    <w:lvl w:ilvl="1" w:tplc="1C1A79E0" w:tentative="1">
      <w:start w:val="1"/>
      <w:numFmt w:val="lowerLetter"/>
      <w:lvlText w:val="%2."/>
      <w:lvlJc w:val="left"/>
      <w:pPr>
        <w:ind w:left="1440" w:hanging="360"/>
      </w:pPr>
    </w:lvl>
    <w:lvl w:ilvl="2" w:tplc="FDCC26B4" w:tentative="1">
      <w:start w:val="1"/>
      <w:numFmt w:val="lowerRoman"/>
      <w:lvlText w:val="%3."/>
      <w:lvlJc w:val="right"/>
      <w:pPr>
        <w:ind w:left="2160" w:hanging="180"/>
      </w:pPr>
    </w:lvl>
    <w:lvl w:ilvl="3" w:tplc="3AB48DA2" w:tentative="1">
      <w:start w:val="1"/>
      <w:numFmt w:val="decimal"/>
      <w:lvlText w:val="%4."/>
      <w:lvlJc w:val="left"/>
      <w:pPr>
        <w:ind w:left="2880" w:hanging="360"/>
      </w:pPr>
    </w:lvl>
    <w:lvl w:ilvl="4" w:tplc="140EE550" w:tentative="1">
      <w:start w:val="1"/>
      <w:numFmt w:val="lowerLetter"/>
      <w:lvlText w:val="%5."/>
      <w:lvlJc w:val="left"/>
      <w:pPr>
        <w:ind w:left="3600" w:hanging="360"/>
      </w:pPr>
    </w:lvl>
    <w:lvl w:ilvl="5" w:tplc="CFB281A2" w:tentative="1">
      <w:start w:val="1"/>
      <w:numFmt w:val="lowerRoman"/>
      <w:lvlText w:val="%6."/>
      <w:lvlJc w:val="right"/>
      <w:pPr>
        <w:ind w:left="4320" w:hanging="180"/>
      </w:pPr>
    </w:lvl>
    <w:lvl w:ilvl="6" w:tplc="86FC0A08" w:tentative="1">
      <w:start w:val="1"/>
      <w:numFmt w:val="decimal"/>
      <w:lvlText w:val="%7."/>
      <w:lvlJc w:val="left"/>
      <w:pPr>
        <w:ind w:left="5040" w:hanging="360"/>
      </w:pPr>
    </w:lvl>
    <w:lvl w:ilvl="7" w:tplc="4F1A1172" w:tentative="1">
      <w:start w:val="1"/>
      <w:numFmt w:val="lowerLetter"/>
      <w:lvlText w:val="%8."/>
      <w:lvlJc w:val="left"/>
      <w:pPr>
        <w:ind w:left="5760" w:hanging="360"/>
      </w:pPr>
    </w:lvl>
    <w:lvl w:ilvl="8" w:tplc="88742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E1E6B3A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6EA0F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D40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7C0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ACEA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849E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2CDE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7012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C4BC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FD735DC"/>
    <w:multiLevelType w:val="hybridMultilevel"/>
    <w:tmpl w:val="CD96AD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8"/>
  </w:num>
  <w:num w:numId="31">
    <w:abstractNumId w:val="39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7"/>
  </w:num>
  <w:num w:numId="40">
    <w:abstractNumId w:val="27"/>
  </w:num>
  <w:num w:numId="41">
    <w:abstractNumId w:val="34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0D9"/>
    <w:rsid w:val="00021B82"/>
    <w:rsid w:val="00024777"/>
    <w:rsid w:val="00024E21"/>
    <w:rsid w:val="0002589F"/>
    <w:rsid w:val="00026F21"/>
    <w:rsid w:val="00027100"/>
    <w:rsid w:val="00030AD8"/>
    <w:rsid w:val="000349AA"/>
    <w:rsid w:val="00036C50"/>
    <w:rsid w:val="00052D2B"/>
    <w:rsid w:val="00053BD2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257F"/>
    <w:rsid w:val="000C3ED7"/>
    <w:rsid w:val="000C55E6"/>
    <w:rsid w:val="000C687A"/>
    <w:rsid w:val="000C71AA"/>
    <w:rsid w:val="000D67D0"/>
    <w:rsid w:val="000E115E"/>
    <w:rsid w:val="000E195C"/>
    <w:rsid w:val="000E3602"/>
    <w:rsid w:val="000E4C06"/>
    <w:rsid w:val="000E705A"/>
    <w:rsid w:val="000F38DA"/>
    <w:rsid w:val="000F5822"/>
    <w:rsid w:val="000F796B"/>
    <w:rsid w:val="0010031E"/>
    <w:rsid w:val="001012EB"/>
    <w:rsid w:val="00103262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10F4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12D"/>
    <w:rsid w:val="001A34BC"/>
    <w:rsid w:val="001A621E"/>
    <w:rsid w:val="001B1C77"/>
    <w:rsid w:val="001B26EB"/>
    <w:rsid w:val="001B45D6"/>
    <w:rsid w:val="001B6F4A"/>
    <w:rsid w:val="001B7B38"/>
    <w:rsid w:val="001C5288"/>
    <w:rsid w:val="001C5B03"/>
    <w:rsid w:val="001D4CE4"/>
    <w:rsid w:val="001D6052"/>
    <w:rsid w:val="001D6D96"/>
    <w:rsid w:val="001E1864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15120"/>
    <w:rsid w:val="002207C0"/>
    <w:rsid w:val="0022380D"/>
    <w:rsid w:val="00224B93"/>
    <w:rsid w:val="00226630"/>
    <w:rsid w:val="0023674A"/>
    <w:rsid w:val="0023676E"/>
    <w:rsid w:val="002414B6"/>
    <w:rsid w:val="002422EB"/>
    <w:rsid w:val="00242397"/>
    <w:rsid w:val="002446DC"/>
    <w:rsid w:val="00244FEC"/>
    <w:rsid w:val="00247A48"/>
    <w:rsid w:val="00250DD1"/>
    <w:rsid w:val="00251183"/>
    <w:rsid w:val="00251689"/>
    <w:rsid w:val="0025267C"/>
    <w:rsid w:val="00252C5C"/>
    <w:rsid w:val="00253B6B"/>
    <w:rsid w:val="00256A03"/>
    <w:rsid w:val="0025748D"/>
    <w:rsid w:val="00264D1E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1228"/>
    <w:rsid w:val="002A1370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138F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2971"/>
    <w:rsid w:val="00323F51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3C8F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974D3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1C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47C0"/>
    <w:rsid w:val="0043586F"/>
    <w:rsid w:val="004371A3"/>
    <w:rsid w:val="00446960"/>
    <w:rsid w:val="00446F37"/>
    <w:rsid w:val="00450602"/>
    <w:rsid w:val="004518A6"/>
    <w:rsid w:val="00453E1D"/>
    <w:rsid w:val="00454589"/>
    <w:rsid w:val="00456ED0"/>
    <w:rsid w:val="00457550"/>
    <w:rsid w:val="00457B74"/>
    <w:rsid w:val="00461B2A"/>
    <w:rsid w:val="004620A4"/>
    <w:rsid w:val="00463A22"/>
    <w:rsid w:val="0047433F"/>
    <w:rsid w:val="00474C50"/>
    <w:rsid w:val="004768DB"/>
    <w:rsid w:val="00476CFE"/>
    <w:rsid w:val="004771F9"/>
    <w:rsid w:val="00486006"/>
    <w:rsid w:val="00486BAD"/>
    <w:rsid w:val="00486BBE"/>
    <w:rsid w:val="00487123"/>
    <w:rsid w:val="00493937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3AB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0E7E"/>
    <w:rsid w:val="00506AAE"/>
    <w:rsid w:val="005171C9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92639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2704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266F2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3FD1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150B"/>
    <w:rsid w:val="0077719D"/>
    <w:rsid w:val="00780DF0"/>
    <w:rsid w:val="007810B7"/>
    <w:rsid w:val="00782F0F"/>
    <w:rsid w:val="0078538F"/>
    <w:rsid w:val="00787482"/>
    <w:rsid w:val="00792A66"/>
    <w:rsid w:val="007974D1"/>
    <w:rsid w:val="007A16ED"/>
    <w:rsid w:val="007A286D"/>
    <w:rsid w:val="007A314D"/>
    <w:rsid w:val="007A38DF"/>
    <w:rsid w:val="007B00E5"/>
    <w:rsid w:val="007B10C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24DE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08C4"/>
    <w:rsid w:val="008F450A"/>
    <w:rsid w:val="008F4DEF"/>
    <w:rsid w:val="00903D0D"/>
    <w:rsid w:val="009048E1"/>
    <w:rsid w:val="0090598C"/>
    <w:rsid w:val="00905CAB"/>
    <w:rsid w:val="009071BB"/>
    <w:rsid w:val="00912368"/>
    <w:rsid w:val="00913885"/>
    <w:rsid w:val="00915ABF"/>
    <w:rsid w:val="00921200"/>
    <w:rsid w:val="00921CAD"/>
    <w:rsid w:val="0092332D"/>
    <w:rsid w:val="009311ED"/>
    <w:rsid w:val="00931D41"/>
    <w:rsid w:val="00933D18"/>
    <w:rsid w:val="009361F6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3CC3"/>
    <w:rsid w:val="00983EAA"/>
    <w:rsid w:val="009844F7"/>
    <w:rsid w:val="009938F7"/>
    <w:rsid w:val="0099461C"/>
    <w:rsid w:val="00995A7D"/>
    <w:rsid w:val="009A05AA"/>
    <w:rsid w:val="009A2BF4"/>
    <w:rsid w:val="009A2D5A"/>
    <w:rsid w:val="009A5A27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35E56"/>
    <w:rsid w:val="00A42C43"/>
    <w:rsid w:val="00A4313D"/>
    <w:rsid w:val="00A50120"/>
    <w:rsid w:val="00A57004"/>
    <w:rsid w:val="00A60351"/>
    <w:rsid w:val="00A61C6D"/>
    <w:rsid w:val="00A63015"/>
    <w:rsid w:val="00A6387B"/>
    <w:rsid w:val="00A6482F"/>
    <w:rsid w:val="00A66254"/>
    <w:rsid w:val="00A678B4"/>
    <w:rsid w:val="00A704A3"/>
    <w:rsid w:val="00A723C9"/>
    <w:rsid w:val="00A75E23"/>
    <w:rsid w:val="00A82AA0"/>
    <w:rsid w:val="00A82F8A"/>
    <w:rsid w:val="00A84622"/>
    <w:rsid w:val="00A84BF0"/>
    <w:rsid w:val="00A9226B"/>
    <w:rsid w:val="00A92B25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5C0C"/>
    <w:rsid w:val="00AB6BA7"/>
    <w:rsid w:val="00AB7BE8"/>
    <w:rsid w:val="00AD0710"/>
    <w:rsid w:val="00AD4DB9"/>
    <w:rsid w:val="00AD63C0"/>
    <w:rsid w:val="00AE095B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2ED0"/>
    <w:rsid w:val="00B2603F"/>
    <w:rsid w:val="00B304E7"/>
    <w:rsid w:val="00B318B6"/>
    <w:rsid w:val="00B3499B"/>
    <w:rsid w:val="00B36E65"/>
    <w:rsid w:val="00B41D57"/>
    <w:rsid w:val="00B41F47"/>
    <w:rsid w:val="00B44468"/>
    <w:rsid w:val="00B553BE"/>
    <w:rsid w:val="00B60AC9"/>
    <w:rsid w:val="00B65B08"/>
    <w:rsid w:val="00B660D6"/>
    <w:rsid w:val="00B67323"/>
    <w:rsid w:val="00B715F2"/>
    <w:rsid w:val="00B74071"/>
    <w:rsid w:val="00B7428E"/>
    <w:rsid w:val="00B74B67"/>
    <w:rsid w:val="00B75580"/>
    <w:rsid w:val="00B75CB8"/>
    <w:rsid w:val="00B779AA"/>
    <w:rsid w:val="00B81C95"/>
    <w:rsid w:val="00B82330"/>
    <w:rsid w:val="00B82ED4"/>
    <w:rsid w:val="00B834BF"/>
    <w:rsid w:val="00B8424F"/>
    <w:rsid w:val="00B86896"/>
    <w:rsid w:val="00B875A6"/>
    <w:rsid w:val="00B93E4C"/>
    <w:rsid w:val="00B94A1B"/>
    <w:rsid w:val="00B973F3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022F"/>
    <w:rsid w:val="00BE117E"/>
    <w:rsid w:val="00BE3261"/>
    <w:rsid w:val="00BF00EF"/>
    <w:rsid w:val="00BF58FC"/>
    <w:rsid w:val="00C01F77"/>
    <w:rsid w:val="00C01FFC"/>
    <w:rsid w:val="00C02D54"/>
    <w:rsid w:val="00C05321"/>
    <w:rsid w:val="00C06AE4"/>
    <w:rsid w:val="00C07557"/>
    <w:rsid w:val="00C114FF"/>
    <w:rsid w:val="00C11D49"/>
    <w:rsid w:val="00C11FDA"/>
    <w:rsid w:val="00C12F42"/>
    <w:rsid w:val="00C171A1"/>
    <w:rsid w:val="00C171A4"/>
    <w:rsid w:val="00C17F12"/>
    <w:rsid w:val="00C20734"/>
    <w:rsid w:val="00C21C1A"/>
    <w:rsid w:val="00C237E9"/>
    <w:rsid w:val="00C324F3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90B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4DA4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5611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58BF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417E"/>
    <w:rsid w:val="00E060F7"/>
    <w:rsid w:val="00E117F9"/>
    <w:rsid w:val="00E124D3"/>
    <w:rsid w:val="00E1267F"/>
    <w:rsid w:val="00E14C47"/>
    <w:rsid w:val="00E20F26"/>
    <w:rsid w:val="00E22698"/>
    <w:rsid w:val="00E25546"/>
    <w:rsid w:val="00E25B7C"/>
    <w:rsid w:val="00E3076B"/>
    <w:rsid w:val="00E33224"/>
    <w:rsid w:val="00E3725B"/>
    <w:rsid w:val="00E434D1"/>
    <w:rsid w:val="00E5397D"/>
    <w:rsid w:val="00E56CBB"/>
    <w:rsid w:val="00E579A6"/>
    <w:rsid w:val="00E61950"/>
    <w:rsid w:val="00E61E51"/>
    <w:rsid w:val="00E64B37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1AFD"/>
    <w:rsid w:val="00EE36E1"/>
    <w:rsid w:val="00EE6228"/>
    <w:rsid w:val="00EE7AC7"/>
    <w:rsid w:val="00EE7B3F"/>
    <w:rsid w:val="00EF0B04"/>
    <w:rsid w:val="00EF2247"/>
    <w:rsid w:val="00EF3A8A"/>
    <w:rsid w:val="00EF7BB4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64A3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84CAC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498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104C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2141D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AufzhlungBelazinSPC">
    <w:name w:val="Aufzählung Belazin SPC"/>
    <w:basedOn w:val="Normln"/>
    <w:qFormat/>
    <w:rsid w:val="00B65B08"/>
    <w:pPr>
      <w:numPr>
        <w:numId w:val="41"/>
      </w:numPr>
      <w:tabs>
        <w:tab w:val="clear" w:pos="567"/>
      </w:tabs>
      <w:spacing w:line="240" w:lineRule="auto"/>
      <w:jc w:val="both"/>
    </w:pPr>
    <w:rPr>
      <w:szCs w:val="22"/>
      <w:lang w:val="en-GB"/>
    </w:rPr>
  </w:style>
  <w:style w:type="paragraph" w:styleId="Bezmezer">
    <w:name w:val="No Spacing"/>
    <w:link w:val="BezmezerChar"/>
    <w:uiPriority w:val="1"/>
    <w:qFormat/>
    <w:rsid w:val="00B65B08"/>
    <w:rPr>
      <w:rFonts w:ascii="Arial" w:hAnsi="Arial" w:cs="Arial"/>
      <w:sz w:val="22"/>
      <w:szCs w:val="22"/>
      <w:lang w:val="hu-HU" w:eastAsia="hu-HU"/>
    </w:rPr>
  </w:style>
  <w:style w:type="character" w:customStyle="1" w:styleId="BezmezerChar">
    <w:name w:val="Bez mezer Char"/>
    <w:link w:val="Bezmezer"/>
    <w:uiPriority w:val="1"/>
    <w:rsid w:val="00B65B08"/>
    <w:rPr>
      <w:rFonts w:ascii="Arial" w:hAnsi="Arial" w:cs="Arial"/>
      <w:sz w:val="22"/>
      <w:szCs w:val="22"/>
      <w:lang w:val="hu-HU" w:eastAsia="hu-HU"/>
    </w:rPr>
  </w:style>
  <w:style w:type="character" w:styleId="Nevyeenzmnka">
    <w:name w:val="Unresolved Mention"/>
    <w:basedOn w:val="Standardnpsmoodstavce"/>
    <w:rsid w:val="00E04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63A58-53BD-4ACA-948A-AB05B14DD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2803</Words>
  <Characters>16540</Characters>
  <Application>Microsoft Office Word</Application>
  <DocSecurity>0</DocSecurity>
  <Lines>137</Lines>
  <Paragraphs>38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19305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Dušek Daniel</cp:lastModifiedBy>
  <cp:revision>18</cp:revision>
  <cp:lastPrinted>2026-06-18T10:18:00Z</cp:lastPrinted>
  <dcterms:created xsi:type="dcterms:W3CDTF">2026-05-12T08:03:00Z</dcterms:created>
  <dcterms:modified xsi:type="dcterms:W3CDTF">2026-06-24T07:11:00Z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