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D4D0" w14:textId="27DF74C5" w:rsidR="00171A5D" w:rsidRPr="00217EC1" w:rsidRDefault="00171A5D" w:rsidP="00A9226B">
      <w:pPr>
        <w:tabs>
          <w:tab w:val="clear" w:pos="567"/>
        </w:tabs>
        <w:spacing w:line="240" w:lineRule="auto"/>
        <w:rPr>
          <w:szCs w:val="22"/>
        </w:rPr>
      </w:pPr>
    </w:p>
    <w:p w14:paraId="428F5EFE" w14:textId="2745F7C2" w:rsidR="00171A5D" w:rsidRPr="00217EC1" w:rsidRDefault="00171A5D" w:rsidP="00A9226B">
      <w:pPr>
        <w:tabs>
          <w:tab w:val="clear" w:pos="567"/>
        </w:tabs>
        <w:spacing w:line="240" w:lineRule="auto"/>
        <w:rPr>
          <w:szCs w:val="22"/>
        </w:rPr>
      </w:pPr>
    </w:p>
    <w:p w14:paraId="423E9256" w14:textId="063C243C" w:rsidR="00171A5D" w:rsidRPr="00217EC1" w:rsidRDefault="00171A5D" w:rsidP="00A9226B">
      <w:pPr>
        <w:tabs>
          <w:tab w:val="clear" w:pos="567"/>
        </w:tabs>
        <w:spacing w:line="240" w:lineRule="auto"/>
        <w:rPr>
          <w:szCs w:val="22"/>
        </w:rPr>
      </w:pPr>
    </w:p>
    <w:p w14:paraId="4C46B65D" w14:textId="07D5FC6E" w:rsidR="00171A5D" w:rsidRPr="00217EC1" w:rsidRDefault="00171A5D" w:rsidP="00A9226B">
      <w:pPr>
        <w:tabs>
          <w:tab w:val="clear" w:pos="567"/>
        </w:tabs>
        <w:spacing w:line="240" w:lineRule="auto"/>
        <w:rPr>
          <w:szCs w:val="22"/>
        </w:rPr>
      </w:pPr>
    </w:p>
    <w:p w14:paraId="3741CD58" w14:textId="38753255" w:rsidR="00171A5D" w:rsidRPr="00217EC1" w:rsidRDefault="00171A5D" w:rsidP="00A9226B">
      <w:pPr>
        <w:tabs>
          <w:tab w:val="clear" w:pos="567"/>
        </w:tabs>
        <w:spacing w:line="240" w:lineRule="auto"/>
        <w:rPr>
          <w:szCs w:val="22"/>
        </w:rPr>
      </w:pPr>
    </w:p>
    <w:p w14:paraId="0318BB1A" w14:textId="2658E1CD" w:rsidR="00171A5D" w:rsidRPr="00217EC1" w:rsidRDefault="00171A5D" w:rsidP="00A9226B">
      <w:pPr>
        <w:tabs>
          <w:tab w:val="clear" w:pos="567"/>
        </w:tabs>
        <w:spacing w:line="240" w:lineRule="auto"/>
        <w:rPr>
          <w:szCs w:val="22"/>
        </w:rPr>
      </w:pPr>
    </w:p>
    <w:p w14:paraId="3ADB3CE1" w14:textId="0EBED716" w:rsidR="00171A5D" w:rsidRPr="00217EC1" w:rsidRDefault="00171A5D" w:rsidP="00A9226B">
      <w:pPr>
        <w:tabs>
          <w:tab w:val="clear" w:pos="567"/>
        </w:tabs>
        <w:spacing w:line="240" w:lineRule="auto"/>
        <w:rPr>
          <w:szCs w:val="22"/>
        </w:rPr>
      </w:pPr>
    </w:p>
    <w:p w14:paraId="4A4E2110" w14:textId="5BD195DD" w:rsidR="00171A5D" w:rsidRPr="00217EC1" w:rsidRDefault="00171A5D" w:rsidP="00A9226B">
      <w:pPr>
        <w:tabs>
          <w:tab w:val="clear" w:pos="567"/>
        </w:tabs>
        <w:spacing w:line="240" w:lineRule="auto"/>
        <w:rPr>
          <w:szCs w:val="22"/>
        </w:rPr>
      </w:pPr>
    </w:p>
    <w:p w14:paraId="126F2B8F" w14:textId="06C7A27E" w:rsidR="00171A5D" w:rsidRDefault="00171A5D" w:rsidP="00A9226B">
      <w:pPr>
        <w:tabs>
          <w:tab w:val="clear" w:pos="567"/>
        </w:tabs>
        <w:spacing w:line="240" w:lineRule="auto"/>
        <w:rPr>
          <w:szCs w:val="22"/>
        </w:rPr>
      </w:pPr>
    </w:p>
    <w:p w14:paraId="33B18009" w14:textId="3B899EF4" w:rsidR="0041056D" w:rsidRDefault="0041056D" w:rsidP="00A9226B">
      <w:pPr>
        <w:tabs>
          <w:tab w:val="clear" w:pos="567"/>
        </w:tabs>
        <w:spacing w:line="240" w:lineRule="auto"/>
        <w:rPr>
          <w:szCs w:val="22"/>
        </w:rPr>
      </w:pPr>
    </w:p>
    <w:p w14:paraId="29A3CDA2" w14:textId="0C149546" w:rsidR="0041056D" w:rsidRDefault="0041056D" w:rsidP="00A9226B">
      <w:pPr>
        <w:tabs>
          <w:tab w:val="clear" w:pos="567"/>
        </w:tabs>
        <w:spacing w:line="240" w:lineRule="auto"/>
        <w:rPr>
          <w:szCs w:val="22"/>
        </w:rPr>
      </w:pPr>
    </w:p>
    <w:p w14:paraId="0CAF549B" w14:textId="3D4D7E4C" w:rsidR="0041056D" w:rsidRDefault="0041056D" w:rsidP="00A9226B">
      <w:pPr>
        <w:tabs>
          <w:tab w:val="clear" w:pos="567"/>
        </w:tabs>
        <w:spacing w:line="240" w:lineRule="auto"/>
        <w:rPr>
          <w:szCs w:val="22"/>
        </w:rPr>
      </w:pPr>
    </w:p>
    <w:p w14:paraId="60F30818" w14:textId="668A5C6E" w:rsidR="0041056D" w:rsidRDefault="0041056D" w:rsidP="00A9226B">
      <w:pPr>
        <w:tabs>
          <w:tab w:val="clear" w:pos="567"/>
        </w:tabs>
        <w:spacing w:line="240" w:lineRule="auto"/>
        <w:rPr>
          <w:szCs w:val="22"/>
        </w:rPr>
      </w:pPr>
    </w:p>
    <w:p w14:paraId="6508CE63" w14:textId="1DE2916C" w:rsidR="0041056D" w:rsidRDefault="0041056D" w:rsidP="00A9226B">
      <w:pPr>
        <w:tabs>
          <w:tab w:val="clear" w:pos="567"/>
        </w:tabs>
        <w:spacing w:line="240" w:lineRule="auto"/>
        <w:rPr>
          <w:szCs w:val="22"/>
        </w:rPr>
      </w:pPr>
    </w:p>
    <w:p w14:paraId="17F18D77" w14:textId="28CCCEAC" w:rsidR="0041056D" w:rsidRDefault="0041056D" w:rsidP="00A9226B">
      <w:pPr>
        <w:tabs>
          <w:tab w:val="clear" w:pos="567"/>
        </w:tabs>
        <w:spacing w:line="240" w:lineRule="auto"/>
        <w:rPr>
          <w:szCs w:val="22"/>
        </w:rPr>
      </w:pPr>
    </w:p>
    <w:p w14:paraId="5421580D" w14:textId="1E3BD413" w:rsidR="0041056D" w:rsidRDefault="0041056D" w:rsidP="00A9226B">
      <w:pPr>
        <w:tabs>
          <w:tab w:val="clear" w:pos="567"/>
        </w:tabs>
        <w:spacing w:line="240" w:lineRule="auto"/>
        <w:rPr>
          <w:szCs w:val="22"/>
        </w:rPr>
      </w:pPr>
    </w:p>
    <w:p w14:paraId="78439F36" w14:textId="553FD14D" w:rsidR="0041056D" w:rsidRDefault="0041056D" w:rsidP="00A9226B">
      <w:pPr>
        <w:tabs>
          <w:tab w:val="clear" w:pos="567"/>
        </w:tabs>
        <w:spacing w:line="240" w:lineRule="auto"/>
        <w:rPr>
          <w:szCs w:val="22"/>
        </w:rPr>
      </w:pPr>
    </w:p>
    <w:p w14:paraId="0C4D6C64" w14:textId="77777777" w:rsidR="0041056D" w:rsidRPr="00217EC1" w:rsidRDefault="0041056D" w:rsidP="00A9226B">
      <w:pPr>
        <w:tabs>
          <w:tab w:val="clear" w:pos="567"/>
        </w:tabs>
        <w:spacing w:line="240" w:lineRule="auto"/>
        <w:rPr>
          <w:szCs w:val="22"/>
        </w:rPr>
      </w:pPr>
      <w:bookmarkStart w:id="0" w:name="_GoBack"/>
      <w:bookmarkEnd w:id="0"/>
    </w:p>
    <w:p w14:paraId="10A7225F" w14:textId="5A44E2EA" w:rsidR="00171A5D" w:rsidRPr="00217EC1" w:rsidRDefault="00171A5D" w:rsidP="00A9226B">
      <w:pPr>
        <w:tabs>
          <w:tab w:val="clear" w:pos="567"/>
        </w:tabs>
        <w:spacing w:line="240" w:lineRule="auto"/>
        <w:rPr>
          <w:szCs w:val="22"/>
        </w:rPr>
      </w:pPr>
    </w:p>
    <w:p w14:paraId="1FC207C5" w14:textId="2B9BFF40" w:rsidR="00171A5D" w:rsidRPr="00217EC1" w:rsidRDefault="00171A5D" w:rsidP="00A9226B">
      <w:pPr>
        <w:tabs>
          <w:tab w:val="clear" w:pos="567"/>
        </w:tabs>
        <w:spacing w:line="240" w:lineRule="auto"/>
        <w:rPr>
          <w:szCs w:val="22"/>
        </w:rPr>
      </w:pPr>
    </w:p>
    <w:p w14:paraId="1A9C178A" w14:textId="0DE3E1E3" w:rsidR="00171A5D" w:rsidRPr="00217EC1" w:rsidRDefault="00171A5D" w:rsidP="00A9226B">
      <w:pPr>
        <w:tabs>
          <w:tab w:val="clear" w:pos="567"/>
        </w:tabs>
        <w:spacing w:line="240" w:lineRule="auto"/>
        <w:rPr>
          <w:szCs w:val="22"/>
        </w:rPr>
      </w:pPr>
    </w:p>
    <w:p w14:paraId="7A5D85CC" w14:textId="77777777" w:rsidR="00171A5D" w:rsidRPr="00217EC1" w:rsidRDefault="00171A5D" w:rsidP="00A9226B">
      <w:pPr>
        <w:tabs>
          <w:tab w:val="clear" w:pos="567"/>
        </w:tabs>
        <w:spacing w:line="240" w:lineRule="auto"/>
        <w:rPr>
          <w:szCs w:val="22"/>
        </w:rPr>
      </w:pPr>
    </w:p>
    <w:p w14:paraId="14C3124E" w14:textId="77777777" w:rsidR="00391622" w:rsidRPr="00217EC1" w:rsidRDefault="00391622" w:rsidP="00A9226B">
      <w:pPr>
        <w:tabs>
          <w:tab w:val="clear" w:pos="567"/>
        </w:tabs>
        <w:spacing w:line="240" w:lineRule="auto"/>
        <w:rPr>
          <w:szCs w:val="22"/>
        </w:rPr>
      </w:pPr>
    </w:p>
    <w:p w14:paraId="14C3124F" w14:textId="00BF241B" w:rsidR="00C114FF" w:rsidRPr="00217EC1" w:rsidRDefault="006C6ABC" w:rsidP="00407C22">
      <w:pPr>
        <w:pStyle w:val="Style3"/>
      </w:pPr>
      <w:r w:rsidRPr="00217EC1">
        <w:t>PŘÍBALOVÁ INFORMACE</w:t>
      </w:r>
    </w:p>
    <w:p w14:paraId="14C31250" w14:textId="77777777" w:rsidR="00C114FF" w:rsidRPr="00217EC1" w:rsidRDefault="006C6ABC" w:rsidP="00A9226B">
      <w:pPr>
        <w:tabs>
          <w:tab w:val="clear" w:pos="567"/>
        </w:tabs>
        <w:spacing w:line="240" w:lineRule="auto"/>
        <w:jc w:val="center"/>
        <w:rPr>
          <w:szCs w:val="22"/>
        </w:rPr>
      </w:pPr>
      <w:r w:rsidRPr="00217EC1">
        <w:br w:type="page"/>
      </w:r>
      <w:r w:rsidRPr="00217EC1">
        <w:rPr>
          <w:b/>
          <w:szCs w:val="22"/>
        </w:rPr>
        <w:lastRenderedPageBreak/>
        <w:t>PŘÍBALOVÁ INFORMACE</w:t>
      </w:r>
    </w:p>
    <w:p w14:paraId="14C31251" w14:textId="77777777" w:rsidR="00C114FF" w:rsidRPr="00217EC1" w:rsidRDefault="00C114FF" w:rsidP="00A9226B">
      <w:pPr>
        <w:tabs>
          <w:tab w:val="clear" w:pos="567"/>
        </w:tabs>
        <w:spacing w:line="240" w:lineRule="auto"/>
        <w:rPr>
          <w:szCs w:val="22"/>
        </w:rPr>
      </w:pPr>
    </w:p>
    <w:p w14:paraId="14C31252" w14:textId="77777777" w:rsidR="00951118" w:rsidRPr="00217EC1" w:rsidRDefault="00951118" w:rsidP="00A9226B">
      <w:pPr>
        <w:tabs>
          <w:tab w:val="clear" w:pos="567"/>
        </w:tabs>
        <w:spacing w:line="240" w:lineRule="auto"/>
        <w:rPr>
          <w:szCs w:val="22"/>
        </w:rPr>
      </w:pPr>
    </w:p>
    <w:p w14:paraId="14C31253" w14:textId="77777777" w:rsidR="00C114FF" w:rsidRPr="00217EC1" w:rsidRDefault="006C6ABC" w:rsidP="00B13B6D">
      <w:pPr>
        <w:pStyle w:val="Style1"/>
      </w:pPr>
      <w:r w:rsidRPr="00217EC1">
        <w:rPr>
          <w:highlight w:val="lightGray"/>
        </w:rPr>
        <w:t>1.</w:t>
      </w:r>
      <w:r w:rsidRPr="00217EC1">
        <w:tab/>
        <w:t>Název veterinárního léčivého přípravku</w:t>
      </w:r>
    </w:p>
    <w:p w14:paraId="14C31254" w14:textId="77777777" w:rsidR="00C114FF" w:rsidRPr="00217EC1" w:rsidRDefault="00C114FF" w:rsidP="00A9226B">
      <w:pPr>
        <w:tabs>
          <w:tab w:val="clear" w:pos="567"/>
        </w:tabs>
        <w:spacing w:line="240" w:lineRule="auto"/>
        <w:rPr>
          <w:szCs w:val="22"/>
        </w:rPr>
      </w:pPr>
    </w:p>
    <w:p w14:paraId="083CB478" w14:textId="77777777" w:rsidR="00F83BBC" w:rsidRPr="00217EC1" w:rsidRDefault="00F83BBC" w:rsidP="00F83BBC">
      <w:pPr>
        <w:tabs>
          <w:tab w:val="clear" w:pos="567"/>
        </w:tabs>
        <w:spacing w:line="240" w:lineRule="auto"/>
      </w:pPr>
      <w:r w:rsidRPr="00217EC1">
        <w:rPr>
          <w:bCs/>
        </w:rPr>
        <w:t>Nobivac KC</w:t>
      </w:r>
      <w:r w:rsidRPr="00217EC1">
        <w:t xml:space="preserve"> nosní kapky, lyofilizát a rozpouštědlo pro suspenzi pro psy</w:t>
      </w:r>
    </w:p>
    <w:p w14:paraId="14C31257" w14:textId="38DE71A1" w:rsidR="00C114FF" w:rsidRPr="00217EC1" w:rsidRDefault="00C114FF" w:rsidP="00A9226B">
      <w:pPr>
        <w:tabs>
          <w:tab w:val="clear" w:pos="567"/>
        </w:tabs>
        <w:spacing w:line="240" w:lineRule="auto"/>
        <w:rPr>
          <w:szCs w:val="22"/>
        </w:rPr>
      </w:pPr>
    </w:p>
    <w:p w14:paraId="48B9FF9C" w14:textId="77777777" w:rsidR="00F83BBC" w:rsidRPr="00217EC1" w:rsidRDefault="00F83BBC" w:rsidP="00A9226B">
      <w:pPr>
        <w:tabs>
          <w:tab w:val="clear" w:pos="567"/>
        </w:tabs>
        <w:spacing w:line="240" w:lineRule="auto"/>
        <w:rPr>
          <w:szCs w:val="22"/>
        </w:rPr>
      </w:pPr>
    </w:p>
    <w:p w14:paraId="14C31258" w14:textId="77777777" w:rsidR="00C114FF" w:rsidRPr="00217EC1" w:rsidRDefault="006C6ABC" w:rsidP="00B13B6D">
      <w:pPr>
        <w:pStyle w:val="Style1"/>
      </w:pPr>
      <w:r w:rsidRPr="00217EC1">
        <w:rPr>
          <w:highlight w:val="lightGray"/>
        </w:rPr>
        <w:t>2.</w:t>
      </w:r>
      <w:r w:rsidRPr="00217EC1">
        <w:tab/>
        <w:t>Složení</w:t>
      </w:r>
    </w:p>
    <w:p w14:paraId="14C31259" w14:textId="77777777" w:rsidR="00C114FF" w:rsidRPr="00217EC1" w:rsidRDefault="00C114FF" w:rsidP="00A9226B">
      <w:pPr>
        <w:tabs>
          <w:tab w:val="clear" w:pos="567"/>
        </w:tabs>
        <w:spacing w:line="240" w:lineRule="auto"/>
        <w:rPr>
          <w:iCs/>
          <w:szCs w:val="22"/>
        </w:rPr>
      </w:pPr>
    </w:p>
    <w:p w14:paraId="18075782" w14:textId="77777777" w:rsidR="00F83BBC" w:rsidRPr="00217EC1" w:rsidRDefault="00F83BBC" w:rsidP="00F83BBC">
      <w:pPr>
        <w:tabs>
          <w:tab w:val="clear" w:pos="567"/>
        </w:tabs>
        <w:spacing w:line="240" w:lineRule="auto"/>
        <w:rPr>
          <w:bCs/>
          <w:iCs/>
          <w:szCs w:val="22"/>
        </w:rPr>
      </w:pPr>
      <w:r w:rsidRPr="00217EC1">
        <w:rPr>
          <w:bCs/>
          <w:iCs/>
          <w:szCs w:val="22"/>
        </w:rPr>
        <w:t>Každá dávka (0,4 ml) rekonstituované vakcíny obsahuje:</w:t>
      </w:r>
    </w:p>
    <w:p w14:paraId="6CB4D90F" w14:textId="77777777" w:rsidR="00F83BBC" w:rsidRPr="00217EC1" w:rsidRDefault="00F83BBC" w:rsidP="00F83BBC">
      <w:pPr>
        <w:tabs>
          <w:tab w:val="clear" w:pos="567"/>
        </w:tabs>
        <w:spacing w:line="240" w:lineRule="auto"/>
        <w:rPr>
          <w:bCs/>
          <w:iCs/>
          <w:szCs w:val="22"/>
        </w:rPr>
      </w:pPr>
    </w:p>
    <w:p w14:paraId="70F8158C" w14:textId="77777777" w:rsidR="00F83BBC" w:rsidRPr="00217EC1" w:rsidRDefault="00F83BBC" w:rsidP="00F83BBC">
      <w:pPr>
        <w:tabs>
          <w:tab w:val="clear" w:pos="567"/>
        </w:tabs>
        <w:spacing w:line="240" w:lineRule="auto"/>
        <w:rPr>
          <w:b/>
          <w:iCs/>
          <w:szCs w:val="22"/>
        </w:rPr>
      </w:pPr>
      <w:r w:rsidRPr="00217EC1">
        <w:rPr>
          <w:b/>
          <w:iCs/>
          <w:szCs w:val="22"/>
        </w:rPr>
        <w:t>Léčivé látky:</w:t>
      </w:r>
    </w:p>
    <w:p w14:paraId="785F9ADC" w14:textId="2FF750CE" w:rsidR="00F83BBC" w:rsidRPr="00217EC1" w:rsidRDefault="00F83BBC" w:rsidP="00F83BBC">
      <w:pPr>
        <w:tabs>
          <w:tab w:val="clear" w:pos="567"/>
        </w:tabs>
        <w:spacing w:line="240" w:lineRule="auto"/>
        <w:rPr>
          <w:bCs/>
          <w:iCs/>
          <w:szCs w:val="22"/>
        </w:rPr>
      </w:pPr>
      <w:r w:rsidRPr="00217EC1">
        <w:rPr>
          <w:bCs/>
          <w:i/>
          <w:iCs/>
          <w:szCs w:val="22"/>
        </w:rPr>
        <w:t>Bordetella bronchiseptica</w:t>
      </w:r>
      <w:r w:rsidRPr="00217EC1">
        <w:rPr>
          <w:bCs/>
          <w:szCs w:val="22"/>
        </w:rPr>
        <w:t>, živá, kmen</w:t>
      </w:r>
      <w:r w:rsidRPr="00217EC1">
        <w:rPr>
          <w:bCs/>
          <w:iCs/>
          <w:szCs w:val="22"/>
        </w:rPr>
        <w:t xml:space="preserve"> B-C2: </w:t>
      </w:r>
      <w:r w:rsidR="00171A5D" w:rsidRPr="00217EC1">
        <w:rPr>
          <w:bCs/>
          <w:iCs/>
          <w:szCs w:val="22"/>
        </w:rPr>
        <w:t xml:space="preserve">       </w:t>
      </w:r>
      <w:r w:rsidR="00171A5D" w:rsidRPr="00217EC1">
        <w:rPr>
          <w:iCs/>
          <w:szCs w:val="22"/>
        </w:rPr>
        <w:t>≥</w:t>
      </w:r>
      <w:r w:rsidR="00171A5D" w:rsidRPr="00217EC1">
        <w:rPr>
          <w:bCs/>
          <w:iCs/>
          <w:szCs w:val="22"/>
        </w:rPr>
        <w:t xml:space="preserve"> </w:t>
      </w:r>
      <w:r w:rsidRPr="00217EC1">
        <w:rPr>
          <w:bCs/>
          <w:iCs/>
          <w:szCs w:val="22"/>
        </w:rPr>
        <w:t>10</w:t>
      </w:r>
      <w:r w:rsidRPr="00217EC1">
        <w:rPr>
          <w:bCs/>
          <w:iCs/>
          <w:szCs w:val="22"/>
          <w:vertAlign w:val="superscript"/>
        </w:rPr>
        <w:t>8,0</w:t>
      </w:r>
      <w:r w:rsidRPr="00217EC1">
        <w:rPr>
          <w:bCs/>
          <w:iCs/>
          <w:szCs w:val="22"/>
        </w:rPr>
        <w:t xml:space="preserve"> </w:t>
      </w:r>
      <w:r w:rsidR="00171A5D" w:rsidRPr="00217EC1">
        <w:rPr>
          <w:bCs/>
          <w:iCs/>
          <w:szCs w:val="22"/>
        </w:rPr>
        <w:t xml:space="preserve">a </w:t>
      </w:r>
      <w:r w:rsidR="00171A5D" w:rsidRPr="00217EC1">
        <w:rPr>
          <w:iCs/>
          <w:szCs w:val="22"/>
        </w:rPr>
        <w:t xml:space="preserve">≤ </w:t>
      </w:r>
      <w:r w:rsidRPr="00217EC1">
        <w:rPr>
          <w:bCs/>
          <w:iCs/>
          <w:szCs w:val="22"/>
        </w:rPr>
        <w:t>10</w:t>
      </w:r>
      <w:r w:rsidRPr="00217EC1">
        <w:rPr>
          <w:bCs/>
          <w:iCs/>
          <w:szCs w:val="22"/>
          <w:vertAlign w:val="superscript"/>
        </w:rPr>
        <w:t>9,7</w:t>
      </w:r>
      <w:r w:rsidRPr="00217EC1">
        <w:rPr>
          <w:bCs/>
          <w:iCs/>
          <w:szCs w:val="22"/>
        </w:rPr>
        <w:t xml:space="preserve"> CFU</w:t>
      </w:r>
      <w:r w:rsidR="00171A5D" w:rsidRPr="00217EC1">
        <w:rPr>
          <w:iCs/>
          <w:szCs w:val="22"/>
          <w:vertAlign w:val="superscript"/>
        </w:rPr>
        <w:t>1</w:t>
      </w:r>
      <w:r w:rsidRPr="00217EC1">
        <w:rPr>
          <w:bCs/>
          <w:iCs/>
          <w:szCs w:val="22"/>
        </w:rPr>
        <w:t xml:space="preserve">, </w:t>
      </w:r>
    </w:p>
    <w:p w14:paraId="06C4E5A2" w14:textId="3DE3C767" w:rsidR="00F83BBC" w:rsidRPr="00217EC1" w:rsidRDefault="00F83BBC" w:rsidP="00F83BBC">
      <w:pPr>
        <w:tabs>
          <w:tab w:val="clear" w:pos="567"/>
        </w:tabs>
        <w:spacing w:line="240" w:lineRule="auto"/>
        <w:rPr>
          <w:bCs/>
          <w:szCs w:val="22"/>
        </w:rPr>
      </w:pPr>
      <w:r w:rsidRPr="00217EC1">
        <w:rPr>
          <w:bCs/>
          <w:iCs/>
          <w:szCs w:val="22"/>
        </w:rPr>
        <w:t xml:space="preserve">Virus parainfluensis canis, živý, kmen Cornell: </w:t>
      </w:r>
      <w:r w:rsidR="00171A5D" w:rsidRPr="00217EC1">
        <w:rPr>
          <w:bCs/>
          <w:iCs/>
          <w:szCs w:val="22"/>
        </w:rPr>
        <w:t xml:space="preserve">    </w:t>
      </w:r>
      <w:r w:rsidR="00171A5D" w:rsidRPr="00217EC1">
        <w:rPr>
          <w:iCs/>
          <w:szCs w:val="22"/>
        </w:rPr>
        <w:t>≥</w:t>
      </w:r>
      <w:r w:rsidR="00171A5D" w:rsidRPr="00217EC1">
        <w:rPr>
          <w:bCs/>
          <w:iCs/>
          <w:szCs w:val="22"/>
        </w:rPr>
        <w:t xml:space="preserve"> </w:t>
      </w:r>
      <w:r w:rsidRPr="00217EC1">
        <w:rPr>
          <w:bCs/>
          <w:iCs/>
          <w:szCs w:val="22"/>
        </w:rPr>
        <w:t>10</w:t>
      </w:r>
      <w:r w:rsidRPr="00217EC1">
        <w:rPr>
          <w:bCs/>
          <w:iCs/>
          <w:szCs w:val="22"/>
          <w:vertAlign w:val="superscript"/>
        </w:rPr>
        <w:t xml:space="preserve">3,0 </w:t>
      </w:r>
      <w:r w:rsidR="00171A5D" w:rsidRPr="00217EC1">
        <w:rPr>
          <w:bCs/>
          <w:iCs/>
          <w:szCs w:val="22"/>
        </w:rPr>
        <w:t xml:space="preserve">a </w:t>
      </w:r>
      <w:r w:rsidR="00171A5D" w:rsidRPr="00217EC1">
        <w:rPr>
          <w:iCs/>
          <w:szCs w:val="22"/>
        </w:rPr>
        <w:t xml:space="preserve">≤ </w:t>
      </w:r>
      <w:r w:rsidRPr="00217EC1">
        <w:rPr>
          <w:bCs/>
          <w:iCs/>
          <w:szCs w:val="22"/>
        </w:rPr>
        <w:t>10</w:t>
      </w:r>
      <w:r w:rsidRPr="00217EC1">
        <w:rPr>
          <w:bCs/>
          <w:iCs/>
          <w:szCs w:val="22"/>
          <w:vertAlign w:val="superscript"/>
        </w:rPr>
        <w:t>5,8</w:t>
      </w:r>
      <w:r w:rsidRPr="00217EC1">
        <w:rPr>
          <w:bCs/>
          <w:iCs/>
          <w:szCs w:val="22"/>
        </w:rPr>
        <w:t xml:space="preserve"> TCID</w:t>
      </w:r>
      <w:r w:rsidRPr="00217EC1">
        <w:rPr>
          <w:bCs/>
          <w:iCs/>
          <w:szCs w:val="22"/>
          <w:vertAlign w:val="subscript"/>
        </w:rPr>
        <w:t>50</w:t>
      </w:r>
      <w:r w:rsidR="00171A5D" w:rsidRPr="00217EC1">
        <w:rPr>
          <w:iCs/>
          <w:szCs w:val="22"/>
          <w:vertAlign w:val="superscript"/>
        </w:rPr>
        <w:t>2</w:t>
      </w:r>
      <w:r w:rsidRPr="00217EC1">
        <w:rPr>
          <w:bCs/>
          <w:iCs/>
          <w:szCs w:val="22"/>
          <w:vertAlign w:val="superscript"/>
        </w:rPr>
        <w:t xml:space="preserve">      </w:t>
      </w:r>
    </w:p>
    <w:p w14:paraId="4AAA2722" w14:textId="77777777" w:rsidR="00F83BBC" w:rsidRPr="00217EC1" w:rsidRDefault="00F83BBC" w:rsidP="00F83BBC">
      <w:pPr>
        <w:tabs>
          <w:tab w:val="clear" w:pos="567"/>
        </w:tabs>
        <w:spacing w:line="240" w:lineRule="auto"/>
        <w:rPr>
          <w:bCs/>
          <w:szCs w:val="22"/>
        </w:rPr>
      </w:pPr>
    </w:p>
    <w:p w14:paraId="7CAC0E6D" w14:textId="58C19A9D" w:rsidR="00F83BBC" w:rsidRPr="00217EC1" w:rsidRDefault="00171A5D" w:rsidP="00F83BBC">
      <w:pPr>
        <w:tabs>
          <w:tab w:val="clear" w:pos="567"/>
        </w:tabs>
        <w:spacing w:line="240" w:lineRule="auto"/>
        <w:rPr>
          <w:bCs/>
          <w:szCs w:val="22"/>
        </w:rPr>
      </w:pPr>
      <w:r w:rsidRPr="00217EC1">
        <w:rPr>
          <w:iCs/>
          <w:szCs w:val="22"/>
          <w:vertAlign w:val="superscript"/>
        </w:rPr>
        <w:t xml:space="preserve">1  </w:t>
      </w:r>
      <w:r w:rsidR="00F83BBC" w:rsidRPr="00217EC1">
        <w:rPr>
          <w:bCs/>
          <w:szCs w:val="22"/>
        </w:rPr>
        <w:t>kolonie tvořící jednotka</w:t>
      </w:r>
    </w:p>
    <w:p w14:paraId="6FB26BF2" w14:textId="33800823" w:rsidR="00F83BBC" w:rsidRPr="00217EC1" w:rsidRDefault="00171A5D" w:rsidP="00F83BBC">
      <w:pPr>
        <w:tabs>
          <w:tab w:val="clear" w:pos="567"/>
        </w:tabs>
        <w:spacing w:line="240" w:lineRule="auto"/>
        <w:rPr>
          <w:bCs/>
          <w:szCs w:val="22"/>
        </w:rPr>
      </w:pPr>
      <w:r w:rsidRPr="00217EC1">
        <w:rPr>
          <w:iCs/>
          <w:szCs w:val="22"/>
          <w:vertAlign w:val="superscript"/>
        </w:rPr>
        <w:t>2</w:t>
      </w:r>
      <w:r w:rsidR="00F83BBC" w:rsidRPr="00217EC1">
        <w:rPr>
          <w:bCs/>
          <w:szCs w:val="22"/>
        </w:rPr>
        <w:t xml:space="preserve"> 50% infekční dávka pro tkáňové kultury</w:t>
      </w:r>
    </w:p>
    <w:p w14:paraId="14C3125A" w14:textId="10119B9C" w:rsidR="00C114FF" w:rsidRPr="00217EC1" w:rsidRDefault="00C114FF" w:rsidP="00A9226B">
      <w:pPr>
        <w:tabs>
          <w:tab w:val="clear" w:pos="567"/>
        </w:tabs>
        <w:spacing w:line="240" w:lineRule="auto"/>
        <w:rPr>
          <w:szCs w:val="22"/>
        </w:rPr>
      </w:pPr>
    </w:p>
    <w:p w14:paraId="1AEAB559" w14:textId="77777777" w:rsidR="00F170F3" w:rsidRPr="00217EC1" w:rsidRDefault="00F170F3" w:rsidP="00F170F3">
      <w:pPr>
        <w:tabs>
          <w:tab w:val="left" w:leader="dot" w:pos="6804"/>
          <w:tab w:val="left" w:pos="7938"/>
        </w:tabs>
        <w:rPr>
          <w:szCs w:val="22"/>
        </w:rPr>
      </w:pPr>
      <w:r w:rsidRPr="00217EC1">
        <w:rPr>
          <w:szCs w:val="22"/>
        </w:rPr>
        <w:t>Lyofilizát: Pelety špinavě bílé nebo krémové barvy.</w:t>
      </w:r>
    </w:p>
    <w:p w14:paraId="393BD8D2" w14:textId="77777777" w:rsidR="00F170F3" w:rsidRPr="00217EC1" w:rsidRDefault="00F170F3" w:rsidP="00F170F3">
      <w:pPr>
        <w:tabs>
          <w:tab w:val="left" w:leader="dot" w:pos="6804"/>
          <w:tab w:val="left" w:pos="7938"/>
        </w:tabs>
        <w:rPr>
          <w:szCs w:val="22"/>
        </w:rPr>
      </w:pPr>
      <w:r w:rsidRPr="00217EC1">
        <w:rPr>
          <w:szCs w:val="22"/>
        </w:rPr>
        <w:t>Rozpouštědlo: Čirý bezbarvý roztok.</w:t>
      </w:r>
    </w:p>
    <w:p w14:paraId="0E8B5EBB" w14:textId="027BA4B9" w:rsidR="00F83BBC" w:rsidRPr="00217EC1" w:rsidRDefault="00F83BBC" w:rsidP="00A9226B">
      <w:pPr>
        <w:tabs>
          <w:tab w:val="clear" w:pos="567"/>
        </w:tabs>
        <w:spacing w:line="240" w:lineRule="auto"/>
        <w:rPr>
          <w:szCs w:val="22"/>
        </w:rPr>
      </w:pPr>
    </w:p>
    <w:p w14:paraId="5C6AED0D" w14:textId="77777777" w:rsidR="00F170F3" w:rsidRPr="00217EC1" w:rsidRDefault="00F170F3" w:rsidP="00A9226B">
      <w:pPr>
        <w:tabs>
          <w:tab w:val="clear" w:pos="567"/>
        </w:tabs>
        <w:spacing w:line="240" w:lineRule="auto"/>
        <w:rPr>
          <w:szCs w:val="22"/>
        </w:rPr>
      </w:pPr>
    </w:p>
    <w:p w14:paraId="14C3125B" w14:textId="77777777" w:rsidR="00C114FF" w:rsidRPr="00217EC1" w:rsidRDefault="006C6ABC" w:rsidP="00B13B6D">
      <w:pPr>
        <w:pStyle w:val="Style1"/>
      </w:pPr>
      <w:r w:rsidRPr="00217EC1">
        <w:rPr>
          <w:highlight w:val="lightGray"/>
        </w:rPr>
        <w:t>3.</w:t>
      </w:r>
      <w:r w:rsidRPr="00217EC1">
        <w:tab/>
        <w:t>Cílové druhy zvířat</w:t>
      </w:r>
    </w:p>
    <w:p w14:paraId="14C3125C" w14:textId="77777777" w:rsidR="00C114FF" w:rsidRPr="00217EC1" w:rsidRDefault="00C114FF" w:rsidP="00A9226B">
      <w:pPr>
        <w:tabs>
          <w:tab w:val="clear" w:pos="567"/>
        </w:tabs>
        <w:spacing w:line="240" w:lineRule="auto"/>
        <w:rPr>
          <w:szCs w:val="22"/>
        </w:rPr>
      </w:pPr>
    </w:p>
    <w:p w14:paraId="76980C28" w14:textId="77777777" w:rsidR="00F83BBC" w:rsidRPr="00217EC1" w:rsidRDefault="00F83BBC" w:rsidP="00F83BBC">
      <w:pPr>
        <w:tabs>
          <w:tab w:val="clear" w:pos="567"/>
        </w:tabs>
        <w:spacing w:line="240" w:lineRule="auto"/>
        <w:rPr>
          <w:szCs w:val="22"/>
        </w:rPr>
      </w:pPr>
      <w:r w:rsidRPr="00217EC1">
        <w:rPr>
          <w:szCs w:val="22"/>
        </w:rPr>
        <w:t>Psi.</w:t>
      </w:r>
    </w:p>
    <w:p w14:paraId="14C3125D" w14:textId="0C9DA0D1" w:rsidR="00C114FF" w:rsidRPr="00217EC1" w:rsidRDefault="00C114FF" w:rsidP="00A9226B">
      <w:pPr>
        <w:tabs>
          <w:tab w:val="clear" w:pos="567"/>
        </w:tabs>
        <w:spacing w:line="240" w:lineRule="auto"/>
        <w:rPr>
          <w:szCs w:val="22"/>
        </w:rPr>
      </w:pPr>
    </w:p>
    <w:p w14:paraId="162F21A8" w14:textId="77777777" w:rsidR="00F83BBC" w:rsidRPr="00217EC1" w:rsidRDefault="00F83BBC" w:rsidP="00A9226B">
      <w:pPr>
        <w:tabs>
          <w:tab w:val="clear" w:pos="567"/>
        </w:tabs>
        <w:spacing w:line="240" w:lineRule="auto"/>
        <w:rPr>
          <w:szCs w:val="22"/>
        </w:rPr>
      </w:pPr>
    </w:p>
    <w:p w14:paraId="14C3125E" w14:textId="77777777" w:rsidR="00C114FF" w:rsidRPr="00217EC1" w:rsidRDefault="006C6ABC" w:rsidP="00B13B6D">
      <w:pPr>
        <w:pStyle w:val="Style1"/>
      </w:pPr>
      <w:r w:rsidRPr="00217EC1">
        <w:rPr>
          <w:highlight w:val="lightGray"/>
        </w:rPr>
        <w:t>4.</w:t>
      </w:r>
      <w:r w:rsidRPr="00217EC1">
        <w:tab/>
        <w:t>Indikace pro použití</w:t>
      </w:r>
    </w:p>
    <w:p w14:paraId="14C3125F" w14:textId="77777777" w:rsidR="00C114FF" w:rsidRPr="00217EC1" w:rsidRDefault="00C114FF" w:rsidP="00A9226B">
      <w:pPr>
        <w:tabs>
          <w:tab w:val="clear" w:pos="567"/>
        </w:tabs>
        <w:spacing w:line="240" w:lineRule="auto"/>
        <w:rPr>
          <w:szCs w:val="22"/>
        </w:rPr>
      </w:pPr>
    </w:p>
    <w:p w14:paraId="4867A1EC" w14:textId="77777777" w:rsidR="00F83BBC" w:rsidRPr="00217EC1" w:rsidRDefault="00F83BBC" w:rsidP="00F83BBC">
      <w:pPr>
        <w:tabs>
          <w:tab w:val="clear" w:pos="567"/>
        </w:tabs>
        <w:spacing w:line="240" w:lineRule="auto"/>
        <w:rPr>
          <w:u w:val="single"/>
        </w:rPr>
      </w:pPr>
      <w:r w:rsidRPr="00217EC1">
        <w:t xml:space="preserve">Aktivní imunizace psů proti Bordetella bronchiseptica a viru parainfluenzy psů v období zvýšeného rizika, ke snížení klinických příznaků typických pro psincový kašel, způsobený </w:t>
      </w:r>
      <w:r w:rsidRPr="00217EC1">
        <w:rPr>
          <w:i/>
        </w:rPr>
        <w:t>Bordetella bronchiseptica</w:t>
      </w:r>
      <w:r w:rsidRPr="00217EC1">
        <w:t xml:space="preserve"> a virem parainfluenzy psů a ke snížení šíření viru parainfluenzy psů.</w:t>
      </w:r>
    </w:p>
    <w:p w14:paraId="4ABBB2C6" w14:textId="77777777" w:rsidR="00F83BBC" w:rsidRPr="00217EC1" w:rsidRDefault="00F83BBC" w:rsidP="00F83BBC">
      <w:pPr>
        <w:tabs>
          <w:tab w:val="clear" w:pos="567"/>
        </w:tabs>
        <w:spacing w:line="240" w:lineRule="auto"/>
        <w:rPr>
          <w:u w:val="single"/>
        </w:rPr>
      </w:pPr>
    </w:p>
    <w:p w14:paraId="5998EDEA" w14:textId="5FF9425B" w:rsidR="00F83BBC" w:rsidRPr="00217EC1" w:rsidRDefault="00F83BBC" w:rsidP="00F83BBC">
      <w:pPr>
        <w:tabs>
          <w:tab w:val="clear" w:pos="567"/>
        </w:tabs>
        <w:spacing w:line="240" w:lineRule="auto"/>
      </w:pPr>
      <w:r w:rsidRPr="00217EC1">
        <w:rPr>
          <w:u w:val="single"/>
        </w:rPr>
        <w:t>Nástup imunity:</w:t>
      </w:r>
      <w:r w:rsidRPr="00217EC1">
        <w:t xml:space="preserve"> </w:t>
      </w:r>
      <w:r w:rsidR="0063749B" w:rsidRPr="00217EC1">
        <w:t xml:space="preserve">           p</w:t>
      </w:r>
      <w:r w:rsidRPr="00217EC1">
        <w:t xml:space="preserve">roti </w:t>
      </w:r>
      <w:r w:rsidRPr="00217EC1">
        <w:rPr>
          <w:i/>
        </w:rPr>
        <w:t>Bordetella bronchiseptica</w:t>
      </w:r>
      <w:r w:rsidRPr="00217EC1">
        <w:t>: 72 hodin po vakcinaci</w:t>
      </w:r>
      <w:r w:rsidR="0063749B" w:rsidRPr="00217EC1">
        <w:t>;</w:t>
      </w:r>
    </w:p>
    <w:p w14:paraId="5AEC159B" w14:textId="3ABA87FD" w:rsidR="00F83BBC" w:rsidRPr="00217EC1" w:rsidRDefault="0063749B" w:rsidP="00F83BBC">
      <w:pPr>
        <w:tabs>
          <w:tab w:val="clear" w:pos="567"/>
        </w:tabs>
        <w:spacing w:line="240" w:lineRule="auto"/>
      </w:pPr>
      <w:r w:rsidRPr="00217EC1">
        <w:t xml:space="preserve">                                      p</w:t>
      </w:r>
      <w:r w:rsidR="00F83BBC" w:rsidRPr="00217EC1">
        <w:t>roti parainfluenze psů: 3 týdny po vakcinaci</w:t>
      </w:r>
      <w:r w:rsidRPr="00217EC1">
        <w:t>.</w:t>
      </w:r>
    </w:p>
    <w:p w14:paraId="2E05AEDB" w14:textId="2864AD0A" w:rsidR="00F83BBC" w:rsidRPr="00217EC1" w:rsidRDefault="00F83BBC" w:rsidP="00F83BBC">
      <w:pPr>
        <w:tabs>
          <w:tab w:val="clear" w:pos="567"/>
        </w:tabs>
        <w:spacing w:line="240" w:lineRule="auto"/>
        <w:rPr>
          <w:u w:val="single"/>
        </w:rPr>
      </w:pPr>
      <w:r w:rsidRPr="00217EC1">
        <w:rPr>
          <w:u w:val="single"/>
        </w:rPr>
        <w:t>Trvání imunity:</w:t>
      </w:r>
      <w:r w:rsidRPr="00217EC1">
        <w:t xml:space="preserve"> </w:t>
      </w:r>
      <w:r w:rsidR="0063749B" w:rsidRPr="00217EC1">
        <w:t xml:space="preserve">           </w:t>
      </w:r>
      <w:r w:rsidRPr="00217EC1">
        <w:t>1 rok</w:t>
      </w:r>
    </w:p>
    <w:p w14:paraId="14C31260" w14:textId="4DBD8C16" w:rsidR="00C114FF" w:rsidRPr="00217EC1" w:rsidRDefault="00C114FF" w:rsidP="00A9226B">
      <w:pPr>
        <w:tabs>
          <w:tab w:val="clear" w:pos="567"/>
        </w:tabs>
        <w:spacing w:line="240" w:lineRule="auto"/>
        <w:rPr>
          <w:szCs w:val="22"/>
        </w:rPr>
      </w:pPr>
    </w:p>
    <w:p w14:paraId="7BB40BB8" w14:textId="77777777" w:rsidR="00F0368E" w:rsidRPr="00217EC1" w:rsidRDefault="00F0368E" w:rsidP="00A9226B">
      <w:pPr>
        <w:tabs>
          <w:tab w:val="clear" w:pos="567"/>
        </w:tabs>
        <w:spacing w:line="240" w:lineRule="auto"/>
        <w:rPr>
          <w:szCs w:val="22"/>
        </w:rPr>
      </w:pPr>
    </w:p>
    <w:p w14:paraId="14C31261" w14:textId="77777777" w:rsidR="00C114FF" w:rsidRPr="00217EC1" w:rsidRDefault="006C6ABC" w:rsidP="00B13B6D">
      <w:pPr>
        <w:pStyle w:val="Style1"/>
      </w:pPr>
      <w:r w:rsidRPr="00217EC1">
        <w:rPr>
          <w:highlight w:val="lightGray"/>
        </w:rPr>
        <w:t>5.</w:t>
      </w:r>
      <w:r w:rsidRPr="00217EC1">
        <w:tab/>
        <w:t>Kontraindikace</w:t>
      </w:r>
    </w:p>
    <w:p w14:paraId="14C31262" w14:textId="77777777" w:rsidR="00C114FF" w:rsidRPr="00217EC1" w:rsidRDefault="00C114FF" w:rsidP="00A9226B">
      <w:pPr>
        <w:tabs>
          <w:tab w:val="clear" w:pos="567"/>
        </w:tabs>
        <w:spacing w:line="240" w:lineRule="auto"/>
        <w:rPr>
          <w:szCs w:val="22"/>
        </w:rPr>
      </w:pPr>
    </w:p>
    <w:p w14:paraId="2E566678" w14:textId="77777777" w:rsidR="00F83BBC" w:rsidRPr="00217EC1" w:rsidRDefault="00F83BBC" w:rsidP="00F83BBC">
      <w:pPr>
        <w:tabs>
          <w:tab w:val="clear" w:pos="567"/>
        </w:tabs>
        <w:spacing w:line="240" w:lineRule="auto"/>
      </w:pPr>
      <w:r w:rsidRPr="00217EC1">
        <w:t>Nejsou.</w:t>
      </w:r>
    </w:p>
    <w:p w14:paraId="14C31263" w14:textId="23B03351" w:rsidR="00EB457B" w:rsidRPr="00217EC1" w:rsidRDefault="00EB457B" w:rsidP="00EB1A80">
      <w:pPr>
        <w:tabs>
          <w:tab w:val="clear" w:pos="567"/>
        </w:tabs>
        <w:spacing w:line="240" w:lineRule="auto"/>
        <w:rPr>
          <w:szCs w:val="22"/>
        </w:rPr>
      </w:pPr>
    </w:p>
    <w:p w14:paraId="39AD6146" w14:textId="77777777" w:rsidR="00F83BBC" w:rsidRPr="00217EC1" w:rsidRDefault="00F83BBC" w:rsidP="00EB1A80">
      <w:pPr>
        <w:tabs>
          <w:tab w:val="clear" w:pos="567"/>
        </w:tabs>
        <w:spacing w:line="240" w:lineRule="auto"/>
        <w:rPr>
          <w:szCs w:val="22"/>
        </w:rPr>
      </w:pPr>
    </w:p>
    <w:p w14:paraId="14C31264" w14:textId="77777777" w:rsidR="00C114FF" w:rsidRPr="00217EC1" w:rsidRDefault="006C6ABC" w:rsidP="00B13B6D">
      <w:pPr>
        <w:pStyle w:val="Style1"/>
      </w:pPr>
      <w:r w:rsidRPr="00217EC1">
        <w:rPr>
          <w:highlight w:val="lightGray"/>
        </w:rPr>
        <w:t>6.</w:t>
      </w:r>
      <w:r w:rsidRPr="00217EC1">
        <w:tab/>
        <w:t>Zvláštní upozornění</w:t>
      </w:r>
    </w:p>
    <w:p w14:paraId="14C31265" w14:textId="21EA1945" w:rsidR="00C114FF" w:rsidRPr="00217EC1" w:rsidRDefault="00C114FF" w:rsidP="00A9226B">
      <w:pPr>
        <w:tabs>
          <w:tab w:val="clear" w:pos="567"/>
        </w:tabs>
        <w:spacing w:line="240" w:lineRule="auto"/>
        <w:rPr>
          <w:szCs w:val="22"/>
        </w:rPr>
      </w:pPr>
    </w:p>
    <w:p w14:paraId="14C31268" w14:textId="2E3A3AD3" w:rsidR="00F354C5" w:rsidRPr="00217EC1" w:rsidRDefault="006C6ABC" w:rsidP="00F354C5">
      <w:pPr>
        <w:tabs>
          <w:tab w:val="clear" w:pos="567"/>
        </w:tabs>
        <w:spacing w:line="240" w:lineRule="auto"/>
        <w:rPr>
          <w:szCs w:val="22"/>
        </w:rPr>
      </w:pPr>
      <w:r w:rsidRPr="00217EC1">
        <w:rPr>
          <w:szCs w:val="22"/>
          <w:u w:val="single"/>
        </w:rPr>
        <w:t>Zvláštní upozornění</w:t>
      </w:r>
      <w:r w:rsidRPr="00217EC1">
        <w:t>:</w:t>
      </w:r>
    </w:p>
    <w:p w14:paraId="12006F54" w14:textId="77777777" w:rsidR="00F83BBC" w:rsidRPr="00217EC1" w:rsidRDefault="00F83BBC" w:rsidP="00F83BBC">
      <w:pPr>
        <w:tabs>
          <w:tab w:val="clear" w:pos="567"/>
        </w:tabs>
        <w:spacing w:line="240" w:lineRule="auto"/>
        <w:rPr>
          <w:szCs w:val="22"/>
        </w:rPr>
      </w:pPr>
      <w:r w:rsidRPr="00217EC1">
        <w:t>Vakcinovat pouze zdravá zvířata.</w:t>
      </w:r>
    </w:p>
    <w:p w14:paraId="14C31269" w14:textId="77777777" w:rsidR="00F354C5" w:rsidRPr="00217EC1" w:rsidRDefault="00F354C5" w:rsidP="00F354C5">
      <w:pPr>
        <w:tabs>
          <w:tab w:val="clear" w:pos="567"/>
        </w:tabs>
        <w:spacing w:line="240" w:lineRule="auto"/>
        <w:rPr>
          <w:szCs w:val="22"/>
        </w:rPr>
      </w:pPr>
    </w:p>
    <w:p w14:paraId="14C3126A" w14:textId="22281AE1" w:rsidR="00F354C5" w:rsidRPr="00217EC1" w:rsidRDefault="006C6ABC" w:rsidP="00F354C5">
      <w:pPr>
        <w:tabs>
          <w:tab w:val="clear" w:pos="567"/>
        </w:tabs>
        <w:spacing w:line="240" w:lineRule="auto"/>
        <w:rPr>
          <w:szCs w:val="22"/>
        </w:rPr>
      </w:pPr>
      <w:r w:rsidRPr="00217EC1">
        <w:rPr>
          <w:szCs w:val="22"/>
          <w:u w:val="single"/>
        </w:rPr>
        <w:t>Zvláštní opatření pro bezpečné použití u cílových druhů zvířat</w:t>
      </w:r>
      <w:r w:rsidRPr="00217EC1">
        <w:t>:</w:t>
      </w:r>
    </w:p>
    <w:p w14:paraId="6B3AF62F" w14:textId="3E5B78A8" w:rsidR="00F83BBC" w:rsidRPr="00217EC1" w:rsidRDefault="00F83BBC" w:rsidP="00F83BBC">
      <w:pPr>
        <w:tabs>
          <w:tab w:val="clear" w:pos="567"/>
        </w:tabs>
        <w:spacing w:line="240" w:lineRule="auto"/>
      </w:pPr>
      <w:r w:rsidRPr="00217EC1">
        <w:t xml:space="preserve">Vakcinovaní psi mohou vylučovat vakcinační kmen </w:t>
      </w:r>
      <w:r w:rsidRPr="00217EC1">
        <w:rPr>
          <w:i/>
        </w:rPr>
        <w:t>Bordetella bronchiseptica</w:t>
      </w:r>
      <w:r w:rsidRPr="00217EC1">
        <w:t xml:space="preserve"> až po dobu 6 týdnů a</w:t>
      </w:r>
      <w:r w:rsidR="00217EC1">
        <w:t> </w:t>
      </w:r>
      <w:r w:rsidRPr="00217EC1">
        <w:t>vakcinační kmen parainfluenzy psů několik dnů po vakcinaci.</w:t>
      </w:r>
    </w:p>
    <w:p w14:paraId="50035D83" w14:textId="77777777" w:rsidR="00F83BBC" w:rsidRPr="00217EC1" w:rsidRDefault="00F83BBC" w:rsidP="00F83BBC">
      <w:pPr>
        <w:tabs>
          <w:tab w:val="clear" w:pos="567"/>
        </w:tabs>
        <w:spacing w:line="240" w:lineRule="auto"/>
        <w:rPr>
          <w:u w:val="single"/>
        </w:rPr>
      </w:pPr>
      <w:r w:rsidRPr="00217EC1">
        <w:t>Imunosupresivní léky mohou narušit rozvoj aktivní imunity a může se zvýšit pravděpodobnost výskytu nežádoucích účinků způsobených živými vakcinačními kmeny.</w:t>
      </w:r>
    </w:p>
    <w:p w14:paraId="2C274EEC" w14:textId="666588B7" w:rsidR="00F83BBC" w:rsidRPr="00217EC1" w:rsidRDefault="00F83BBC" w:rsidP="00F83BBC">
      <w:pPr>
        <w:tabs>
          <w:tab w:val="clear" w:pos="567"/>
        </w:tabs>
        <w:spacing w:line="240" w:lineRule="auto"/>
      </w:pPr>
      <w:r w:rsidRPr="00217EC1">
        <w:t>Kočky, prasata a nevakcinovaní psi mohou reagovat na vakcinační kmeny mírnými a přechodnými respiračními příznaky. Další zvířata, jako jsou králíci a malí hlodavci, nebyla testována.</w:t>
      </w:r>
    </w:p>
    <w:p w14:paraId="14C3126B" w14:textId="77777777" w:rsidR="00F354C5" w:rsidRPr="00217EC1" w:rsidRDefault="00F354C5" w:rsidP="00F354C5">
      <w:pPr>
        <w:tabs>
          <w:tab w:val="clear" w:pos="567"/>
        </w:tabs>
        <w:spacing w:line="240" w:lineRule="auto"/>
        <w:rPr>
          <w:szCs w:val="22"/>
        </w:rPr>
      </w:pPr>
    </w:p>
    <w:p w14:paraId="14C3126C" w14:textId="3462378C" w:rsidR="00F354C5" w:rsidRPr="00217EC1" w:rsidRDefault="006C6ABC" w:rsidP="00F354C5">
      <w:pPr>
        <w:tabs>
          <w:tab w:val="clear" w:pos="567"/>
        </w:tabs>
        <w:spacing w:line="240" w:lineRule="auto"/>
        <w:rPr>
          <w:szCs w:val="22"/>
        </w:rPr>
      </w:pPr>
      <w:r w:rsidRPr="00217EC1">
        <w:rPr>
          <w:szCs w:val="22"/>
          <w:u w:val="single"/>
        </w:rPr>
        <w:lastRenderedPageBreak/>
        <w:t>Zvláštní opatření pro osobu, která podává veterinární léčivý přípravek zvířatům</w:t>
      </w:r>
      <w:r w:rsidRPr="00217EC1">
        <w:t>:</w:t>
      </w:r>
    </w:p>
    <w:p w14:paraId="5BA81CB2" w14:textId="21FB264F" w:rsidR="00F83BBC" w:rsidRPr="00217EC1" w:rsidRDefault="00F83BBC" w:rsidP="00F83BBC">
      <w:pPr>
        <w:tabs>
          <w:tab w:val="clear" w:pos="567"/>
        </w:tabs>
        <w:spacing w:line="240" w:lineRule="auto"/>
      </w:pPr>
      <w:r w:rsidRPr="00217EC1">
        <w:t>Osobám s oslabeným imunitním systémem se doporučuje vyhnout se kontaktu s vakcínou a</w:t>
      </w:r>
      <w:r w:rsidR="00217EC1">
        <w:t> </w:t>
      </w:r>
      <w:r w:rsidRPr="00217EC1">
        <w:t>vakcinovanými zvířaty během 6 týdnů po vakcinaci.</w:t>
      </w:r>
    </w:p>
    <w:p w14:paraId="5B61D2CC" w14:textId="77777777" w:rsidR="00F83BBC" w:rsidRPr="00217EC1" w:rsidRDefault="00F83BBC" w:rsidP="00F83BBC">
      <w:pPr>
        <w:tabs>
          <w:tab w:val="clear" w:pos="567"/>
        </w:tabs>
        <w:spacing w:line="240" w:lineRule="auto"/>
        <w:rPr>
          <w:u w:val="single"/>
        </w:rPr>
      </w:pPr>
      <w:r w:rsidRPr="00217EC1">
        <w:t>Po manipulaci s vakcínou dezinfikovat ruce a pracovní nářadí.</w:t>
      </w:r>
    </w:p>
    <w:p w14:paraId="13AF1F23" w14:textId="77777777" w:rsidR="00EB6C89" w:rsidRPr="0019779E" w:rsidRDefault="00EB6C89" w:rsidP="00EB6C89">
      <w:pPr>
        <w:tabs>
          <w:tab w:val="clear" w:pos="567"/>
        </w:tabs>
        <w:spacing w:line="240" w:lineRule="auto"/>
        <w:rPr>
          <w:szCs w:val="22"/>
        </w:rPr>
      </w:pPr>
      <w:bookmarkStart w:id="1" w:name="_Hlk223958433"/>
      <w:r w:rsidRPr="00134E1A">
        <w:rPr>
          <w:szCs w:val="22"/>
        </w:rPr>
        <w:t xml:space="preserve">Zabraňte náhodnému sebepoškození injekčně </w:t>
      </w:r>
      <w:r>
        <w:rPr>
          <w:szCs w:val="22"/>
        </w:rPr>
        <w:t>poda</w:t>
      </w:r>
      <w:r w:rsidRPr="00134E1A">
        <w:rPr>
          <w:szCs w:val="22"/>
        </w:rPr>
        <w:t xml:space="preserve">ným přípravkem nebo kontaktu s očima. V případě podráždění očí nebo náhodného sebepoškození injekčně </w:t>
      </w:r>
      <w:r>
        <w:rPr>
          <w:szCs w:val="22"/>
        </w:rPr>
        <w:t>poda</w:t>
      </w:r>
      <w:r w:rsidRPr="00134E1A">
        <w:rPr>
          <w:szCs w:val="22"/>
        </w:rPr>
        <w:t>ným přípravkem</w:t>
      </w:r>
      <w:r>
        <w:rPr>
          <w:szCs w:val="22"/>
        </w:rPr>
        <w:t>,</w:t>
      </w:r>
      <w:r w:rsidRPr="00134E1A">
        <w:rPr>
          <w:szCs w:val="22"/>
        </w:rPr>
        <w:t xml:space="preserve"> </w:t>
      </w:r>
      <w:bookmarkEnd w:id="1"/>
      <w:r w:rsidRPr="00812CD8">
        <w:t>vyhledejte ihned lékařskou pomoc a ukažte příbalovou informaci nebo etiketu praktickému lékař</w:t>
      </w:r>
      <w:r>
        <w:t>i.</w:t>
      </w:r>
    </w:p>
    <w:p w14:paraId="14C3126D" w14:textId="77777777" w:rsidR="002F6DAA" w:rsidRPr="00217EC1" w:rsidRDefault="002F6DAA" w:rsidP="005B1FD0">
      <w:pPr>
        <w:rPr>
          <w:szCs w:val="22"/>
          <w:u w:val="single"/>
        </w:rPr>
      </w:pPr>
    </w:p>
    <w:p w14:paraId="14C3126E" w14:textId="25B67953" w:rsidR="005B1FD0" w:rsidRPr="00217EC1" w:rsidRDefault="006C6ABC" w:rsidP="005B1FD0">
      <w:pPr>
        <w:rPr>
          <w:szCs w:val="22"/>
        </w:rPr>
      </w:pPr>
      <w:r w:rsidRPr="00217EC1">
        <w:rPr>
          <w:szCs w:val="22"/>
          <w:u w:val="single"/>
        </w:rPr>
        <w:t>Zvláštní opatření pro ochranu životního prostředí</w:t>
      </w:r>
      <w:r w:rsidRPr="00217EC1">
        <w:t>:</w:t>
      </w:r>
    </w:p>
    <w:p w14:paraId="21E168AC" w14:textId="77777777" w:rsidR="00F83BBC" w:rsidRPr="00217EC1" w:rsidRDefault="00F83BBC" w:rsidP="00F83BBC">
      <w:pPr>
        <w:tabs>
          <w:tab w:val="clear" w:pos="567"/>
        </w:tabs>
        <w:spacing w:line="240" w:lineRule="auto"/>
        <w:rPr>
          <w:szCs w:val="22"/>
        </w:rPr>
      </w:pPr>
      <w:r w:rsidRPr="00217EC1">
        <w:t>Neuplatňuje se.</w:t>
      </w:r>
    </w:p>
    <w:p w14:paraId="14C3126F" w14:textId="77777777" w:rsidR="00F354C5" w:rsidRPr="00217EC1" w:rsidRDefault="00F354C5" w:rsidP="00A9226B">
      <w:pPr>
        <w:tabs>
          <w:tab w:val="clear" w:pos="567"/>
        </w:tabs>
        <w:spacing w:line="240" w:lineRule="auto"/>
        <w:rPr>
          <w:szCs w:val="22"/>
        </w:rPr>
      </w:pPr>
    </w:p>
    <w:p w14:paraId="14C31272" w14:textId="4A18AE5E" w:rsidR="005B1FD0" w:rsidRPr="00217EC1" w:rsidRDefault="006C6ABC" w:rsidP="005B1FD0">
      <w:pPr>
        <w:tabs>
          <w:tab w:val="clear" w:pos="567"/>
        </w:tabs>
        <w:spacing w:line="240" w:lineRule="auto"/>
        <w:rPr>
          <w:szCs w:val="22"/>
        </w:rPr>
      </w:pPr>
      <w:r w:rsidRPr="00217EC1">
        <w:rPr>
          <w:szCs w:val="22"/>
          <w:u w:val="single"/>
        </w:rPr>
        <w:t>Březost</w:t>
      </w:r>
      <w:r w:rsidRPr="00217EC1">
        <w:t>:</w:t>
      </w:r>
    </w:p>
    <w:p w14:paraId="2FE6167B" w14:textId="77777777" w:rsidR="00F83BBC" w:rsidRPr="00217EC1" w:rsidRDefault="00F83BBC" w:rsidP="00F83BBC">
      <w:pPr>
        <w:tabs>
          <w:tab w:val="clear" w:pos="567"/>
        </w:tabs>
        <w:spacing w:line="240" w:lineRule="auto"/>
      </w:pPr>
      <w:r w:rsidRPr="00217EC1">
        <w:t>Lze použít během březosti.</w:t>
      </w:r>
    </w:p>
    <w:p w14:paraId="14C31273" w14:textId="77777777" w:rsidR="005B1FD0" w:rsidRPr="00217EC1" w:rsidRDefault="005B1FD0" w:rsidP="005B1FD0">
      <w:pPr>
        <w:tabs>
          <w:tab w:val="clear" w:pos="567"/>
        </w:tabs>
        <w:spacing w:line="240" w:lineRule="auto"/>
        <w:rPr>
          <w:szCs w:val="22"/>
        </w:rPr>
      </w:pPr>
    </w:p>
    <w:p w14:paraId="14C3127C" w14:textId="4E59AD60" w:rsidR="005B1FD0" w:rsidRPr="00217EC1" w:rsidRDefault="006C6ABC" w:rsidP="005B1FD0">
      <w:pPr>
        <w:tabs>
          <w:tab w:val="clear" w:pos="567"/>
        </w:tabs>
        <w:spacing w:line="240" w:lineRule="auto"/>
        <w:rPr>
          <w:szCs w:val="22"/>
        </w:rPr>
      </w:pPr>
      <w:bookmarkStart w:id="2" w:name="_Hlk113615439"/>
      <w:r w:rsidRPr="00217EC1">
        <w:rPr>
          <w:szCs w:val="22"/>
          <w:u w:val="single"/>
        </w:rPr>
        <w:t>Interakce s jinými léčivými přípravky a další formy interakce</w:t>
      </w:r>
      <w:r w:rsidRPr="00217EC1">
        <w:t>:</w:t>
      </w:r>
    </w:p>
    <w:bookmarkEnd w:id="2"/>
    <w:p w14:paraId="2A74C8B5" w14:textId="77777777" w:rsidR="009743B5" w:rsidRPr="00217EC1" w:rsidRDefault="009743B5" w:rsidP="009743B5">
      <w:pPr>
        <w:tabs>
          <w:tab w:val="clear" w:pos="567"/>
        </w:tabs>
        <w:spacing w:line="240" w:lineRule="auto"/>
      </w:pPr>
      <w:r w:rsidRPr="00217EC1">
        <w:t>Nesmí se aplikovat současně s jinými intranazálními přípravky a během antibiotické léčby.</w:t>
      </w:r>
    </w:p>
    <w:p w14:paraId="5D449441" w14:textId="0AB2C848" w:rsidR="009743B5" w:rsidRPr="00217EC1" w:rsidRDefault="009743B5" w:rsidP="009743B5">
      <w:pPr>
        <w:tabs>
          <w:tab w:val="clear" w:pos="567"/>
        </w:tabs>
        <w:spacing w:line="240" w:lineRule="auto"/>
      </w:pPr>
      <w:r w:rsidRPr="00217EC1">
        <w:t>Pokud jsou do jednoho týdne po vakcinaci aplikovány antibiotika, je třeba vakcinaci opakovat po</w:t>
      </w:r>
      <w:r w:rsidR="00217EC1">
        <w:t> </w:t>
      </w:r>
      <w:r w:rsidRPr="00217EC1">
        <w:t>ukončení antibiotické léčby.</w:t>
      </w:r>
    </w:p>
    <w:p w14:paraId="2AF86CEA" w14:textId="77777777" w:rsidR="009743B5" w:rsidRPr="00217EC1" w:rsidRDefault="009743B5" w:rsidP="009743B5">
      <w:pPr>
        <w:tabs>
          <w:tab w:val="clear" w:pos="567"/>
        </w:tabs>
        <w:spacing w:line="240" w:lineRule="auto"/>
      </w:pPr>
    </w:p>
    <w:p w14:paraId="177704AF" w14:textId="0C6D7C14" w:rsidR="009743B5" w:rsidRPr="00217EC1" w:rsidRDefault="009743B5" w:rsidP="009743B5">
      <w:pPr>
        <w:tabs>
          <w:tab w:val="clear" w:pos="567"/>
        </w:tabs>
        <w:spacing w:line="240" w:lineRule="auto"/>
      </w:pPr>
      <w:r w:rsidRPr="00217EC1">
        <w:t>Dostupné údaje o bezpečnosti a účinnosti dokládají, že vakcínu lze podávat ve stejný den, ale nemísit s</w:t>
      </w:r>
      <w:r w:rsidR="00217EC1">
        <w:t> </w:t>
      </w:r>
      <w:r w:rsidRPr="00217EC1">
        <w:t xml:space="preserve">živými vakcínami </w:t>
      </w:r>
      <w:r w:rsidR="003F41DF" w:rsidRPr="00217EC1">
        <w:t xml:space="preserve">řady </w:t>
      </w:r>
      <w:r w:rsidRPr="00217EC1">
        <w:t xml:space="preserve">Nobivac proti psince, infekční hepatitidě způsobené psím adenovirem typu 1, parvoviróze (kmen 154), a respiračním onemocněním způsobených psím adenovirem typu 2, pokud jsou registrovány, a s inaktivovanou vakcínou </w:t>
      </w:r>
      <w:r w:rsidR="003F41DF" w:rsidRPr="00217EC1">
        <w:t>řady</w:t>
      </w:r>
      <w:r w:rsidRPr="00217EC1">
        <w:t xml:space="preserve"> Nobivac proti leptospiróze psů způsobené </w:t>
      </w:r>
      <w:r w:rsidRPr="00217EC1">
        <w:rPr>
          <w:i/>
        </w:rPr>
        <w:t>L.</w:t>
      </w:r>
      <w:r w:rsidR="00217EC1">
        <w:rPr>
          <w:i/>
        </w:rPr>
        <w:t> </w:t>
      </w:r>
      <w:r w:rsidRPr="00217EC1">
        <w:rPr>
          <w:i/>
        </w:rPr>
        <w:t>interrogans</w:t>
      </w:r>
      <w:r w:rsidRPr="00217EC1">
        <w:t xml:space="preserve"> séroskupiny Canicola sérovar</w:t>
      </w:r>
      <w:r w:rsidR="003F41DF" w:rsidRPr="00217EC1">
        <w:t>u</w:t>
      </w:r>
      <w:r w:rsidRPr="00217EC1">
        <w:t xml:space="preserve"> Canicola, </w:t>
      </w:r>
      <w:r w:rsidRPr="00217EC1">
        <w:rPr>
          <w:i/>
        </w:rPr>
        <w:t>L. interrogans</w:t>
      </w:r>
      <w:r w:rsidRPr="00217EC1">
        <w:t xml:space="preserve"> séroskupiny Icterohaemorrhagiae sérovaru Copenhageni, </w:t>
      </w:r>
      <w:r w:rsidRPr="00217EC1">
        <w:rPr>
          <w:i/>
        </w:rPr>
        <w:t>L. interrogans</w:t>
      </w:r>
      <w:r w:rsidRPr="00217EC1">
        <w:t xml:space="preserve"> séroskupiny Australis sérovaru Bratislava a </w:t>
      </w:r>
      <w:r w:rsidRPr="00217EC1">
        <w:rPr>
          <w:i/>
        </w:rPr>
        <w:t>L. kirschneri</w:t>
      </w:r>
      <w:r w:rsidRPr="00217EC1">
        <w:t xml:space="preserve"> séroskupiny Grippotyphosa sérovaru Bananal/Lianguang. </w:t>
      </w:r>
    </w:p>
    <w:p w14:paraId="4BFB5F7A" w14:textId="77777777" w:rsidR="009743B5" w:rsidRPr="00217EC1" w:rsidRDefault="009743B5" w:rsidP="009743B5">
      <w:pPr>
        <w:tabs>
          <w:tab w:val="clear" w:pos="567"/>
        </w:tabs>
        <w:spacing w:line="240" w:lineRule="auto"/>
      </w:pPr>
    </w:p>
    <w:p w14:paraId="058AA41D" w14:textId="746757C1" w:rsidR="009743B5" w:rsidRPr="00217EC1" w:rsidRDefault="009743B5" w:rsidP="009743B5">
      <w:pPr>
        <w:tabs>
          <w:tab w:val="clear" w:pos="567"/>
        </w:tabs>
        <w:spacing w:line="240" w:lineRule="auto"/>
      </w:pPr>
      <w:r w:rsidRPr="00217EC1">
        <w:t xml:space="preserve">Dostupné data o bezpečnosti dokládají, že Nobivac KC lze podávat ve stejný den, ale nemísit s bivalentní vakcínou pro štěňata </w:t>
      </w:r>
      <w:r w:rsidR="003F41DF" w:rsidRPr="00217EC1">
        <w:t xml:space="preserve">řady </w:t>
      </w:r>
      <w:r w:rsidRPr="00217EC1">
        <w:t>Nobivac, která obsahuje parvovirus psů (kmen 630a). Účinnost Nobivac KC po souběžném podání nebyla testována. Proto, zatím co bezpečnost po souběžném podání byla prokázána, je na rozhodnutí veterinárního lékaře, aby to vzal v úvahu při rozhodování o podání obou přípravků ve stejném čase.</w:t>
      </w:r>
    </w:p>
    <w:p w14:paraId="32C6A961" w14:textId="77777777" w:rsidR="009743B5" w:rsidRPr="00217EC1" w:rsidRDefault="009743B5" w:rsidP="009743B5">
      <w:pPr>
        <w:tabs>
          <w:tab w:val="clear" w:pos="567"/>
        </w:tabs>
        <w:spacing w:line="240" w:lineRule="auto"/>
      </w:pPr>
    </w:p>
    <w:p w14:paraId="05474F47" w14:textId="77777777" w:rsidR="009743B5" w:rsidRPr="00217EC1" w:rsidRDefault="009743B5" w:rsidP="009743B5">
      <w:pPr>
        <w:tabs>
          <w:tab w:val="clear" w:pos="567"/>
        </w:tabs>
        <w:spacing w:line="240" w:lineRule="auto"/>
        <w:rPr>
          <w:szCs w:val="22"/>
        </w:rPr>
      </w:pPr>
      <w:r w:rsidRPr="00217EC1">
        <w:t>Nejsou dostupné informace o bezpečnosti a účinnosti tohoto imunologického veterinárního léčivého přípravku, pokud se používá zároveň s jiným veterinárním léčivým přípravkem, vyjma výše zmíněných přípravků. Rozhodnutí o použití tohoto imunologického veterinárního léčivého přípravku před nebo po jakémkoliv jiném veterinárním léčivém přípravku musí být provedeno na základě zvážení jednotlivých případů.</w:t>
      </w:r>
    </w:p>
    <w:p w14:paraId="3234AFB0" w14:textId="77777777" w:rsidR="000A7B0A" w:rsidRPr="00217EC1" w:rsidRDefault="000A7B0A" w:rsidP="000A7B0A">
      <w:pPr>
        <w:tabs>
          <w:tab w:val="clear" w:pos="567"/>
        </w:tabs>
        <w:spacing w:line="240" w:lineRule="auto"/>
        <w:rPr>
          <w:szCs w:val="22"/>
        </w:rPr>
      </w:pPr>
    </w:p>
    <w:p w14:paraId="14C3127E" w14:textId="4DF6BE0B" w:rsidR="005B1FD0" w:rsidRPr="00217EC1" w:rsidRDefault="006C6ABC" w:rsidP="005B1FD0">
      <w:pPr>
        <w:tabs>
          <w:tab w:val="clear" w:pos="567"/>
        </w:tabs>
        <w:spacing w:line="240" w:lineRule="auto"/>
        <w:rPr>
          <w:szCs w:val="22"/>
        </w:rPr>
      </w:pPr>
      <w:r w:rsidRPr="00217EC1">
        <w:rPr>
          <w:szCs w:val="22"/>
          <w:u w:val="single"/>
        </w:rPr>
        <w:t>Předávkování</w:t>
      </w:r>
      <w:r w:rsidRPr="00217EC1">
        <w:t>:</w:t>
      </w:r>
    </w:p>
    <w:p w14:paraId="3A538FA5" w14:textId="77777777" w:rsidR="009743B5" w:rsidRPr="00217EC1" w:rsidRDefault="009743B5" w:rsidP="009743B5">
      <w:pPr>
        <w:tabs>
          <w:tab w:val="clear" w:pos="567"/>
        </w:tabs>
        <w:spacing w:line="240" w:lineRule="auto"/>
        <w:rPr>
          <w:szCs w:val="22"/>
        </w:rPr>
      </w:pPr>
      <w:r w:rsidRPr="00217EC1">
        <w:rPr>
          <w:szCs w:val="22"/>
        </w:rPr>
        <w:t>Především u velmi mladých citlivých štěňat se po předávkování mohou objevit příznaky onemocnění horních cest dýchacích jako je mírný a přechodný výtok z očí a nosu, kýchání a kašlání. Tyto příznaky se mohou objevit den po vakcinaci a přetrvávat po dobu až 4 týdnů.</w:t>
      </w:r>
    </w:p>
    <w:p w14:paraId="14C31281" w14:textId="35A667DC" w:rsidR="005B1FD0" w:rsidRPr="00217EC1" w:rsidRDefault="005B1FD0" w:rsidP="005B1FD0">
      <w:pPr>
        <w:tabs>
          <w:tab w:val="clear" w:pos="567"/>
        </w:tabs>
        <w:spacing w:line="240" w:lineRule="auto"/>
        <w:rPr>
          <w:szCs w:val="22"/>
        </w:rPr>
      </w:pPr>
    </w:p>
    <w:p w14:paraId="14C31282" w14:textId="292FAC7B" w:rsidR="005B1FD0" w:rsidRPr="00217EC1" w:rsidRDefault="006C6ABC" w:rsidP="005B1FD0">
      <w:pPr>
        <w:tabs>
          <w:tab w:val="clear" w:pos="567"/>
        </w:tabs>
        <w:spacing w:line="240" w:lineRule="auto"/>
      </w:pPr>
      <w:r w:rsidRPr="00217EC1">
        <w:rPr>
          <w:szCs w:val="22"/>
          <w:u w:val="single"/>
        </w:rPr>
        <w:t>Hlavní inkompatibility</w:t>
      </w:r>
      <w:r w:rsidRPr="00217EC1">
        <w:t>:</w:t>
      </w:r>
    </w:p>
    <w:p w14:paraId="74C0AF8F" w14:textId="77777777" w:rsidR="00F0368E" w:rsidRPr="00217EC1" w:rsidRDefault="00F0368E" w:rsidP="00F0368E">
      <w:pPr>
        <w:pStyle w:val="Retrait1cm"/>
        <w:ind w:left="0"/>
      </w:pPr>
      <w:r w:rsidRPr="00217EC1">
        <w:t>Nemísit s jiným veterinárním léčivým přípravkem vyjma rozpouštědla dodávaného pro použití s veterinárním léčivým přípravkem.</w:t>
      </w:r>
    </w:p>
    <w:p w14:paraId="24F8B83D" w14:textId="77777777" w:rsidR="00F0368E" w:rsidRPr="00217EC1" w:rsidRDefault="00F0368E" w:rsidP="005B1FD0">
      <w:pPr>
        <w:tabs>
          <w:tab w:val="clear" w:pos="567"/>
        </w:tabs>
        <w:spacing w:line="240" w:lineRule="auto"/>
        <w:rPr>
          <w:szCs w:val="22"/>
        </w:rPr>
      </w:pPr>
    </w:p>
    <w:p w14:paraId="14C31283" w14:textId="77777777" w:rsidR="005B1FD0" w:rsidRPr="00217EC1" w:rsidRDefault="005B1FD0" w:rsidP="00A9226B">
      <w:pPr>
        <w:tabs>
          <w:tab w:val="clear" w:pos="567"/>
        </w:tabs>
        <w:spacing w:line="240" w:lineRule="auto"/>
        <w:rPr>
          <w:szCs w:val="22"/>
        </w:rPr>
      </w:pPr>
    </w:p>
    <w:p w14:paraId="14C31285" w14:textId="77777777" w:rsidR="00C114FF" w:rsidRPr="00217EC1" w:rsidRDefault="006C6ABC" w:rsidP="00B13B6D">
      <w:pPr>
        <w:pStyle w:val="Style1"/>
      </w:pPr>
      <w:bookmarkStart w:id="3" w:name="_Hlk105754214"/>
      <w:r w:rsidRPr="00217EC1">
        <w:rPr>
          <w:highlight w:val="lightGray"/>
        </w:rPr>
        <w:t>7.</w:t>
      </w:r>
      <w:r w:rsidRPr="00217EC1">
        <w:tab/>
        <w:t>Nežádoucí účinky</w:t>
      </w:r>
    </w:p>
    <w:p w14:paraId="14C31286" w14:textId="77777777" w:rsidR="00C114FF" w:rsidRPr="00217EC1" w:rsidRDefault="00C114FF" w:rsidP="00A9226B">
      <w:pPr>
        <w:tabs>
          <w:tab w:val="clear" w:pos="567"/>
        </w:tabs>
        <w:spacing w:line="240" w:lineRule="auto"/>
        <w:rPr>
          <w:iCs/>
          <w:szCs w:val="22"/>
        </w:rPr>
      </w:pPr>
    </w:p>
    <w:p w14:paraId="4C5A7330" w14:textId="77777777" w:rsidR="005A5553" w:rsidRPr="00217EC1" w:rsidRDefault="005A5553" w:rsidP="005A5553">
      <w:pPr>
        <w:tabs>
          <w:tab w:val="clear" w:pos="567"/>
        </w:tabs>
        <w:spacing w:line="240" w:lineRule="auto"/>
        <w:rPr>
          <w:szCs w:val="22"/>
        </w:rPr>
      </w:pPr>
      <w:r w:rsidRPr="00217EC1">
        <w:t>Psi:</w:t>
      </w:r>
    </w:p>
    <w:p w14:paraId="4501DF77" w14:textId="77777777" w:rsidR="005A5553" w:rsidRPr="00217EC1" w:rsidRDefault="005A5553" w:rsidP="005A555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196"/>
      </w:tblGrid>
      <w:tr w:rsidR="00217EC1" w:rsidRPr="00217EC1" w14:paraId="203001C6" w14:textId="77777777" w:rsidTr="00CE7CBF">
        <w:tc>
          <w:tcPr>
            <w:tcW w:w="2133" w:type="pct"/>
          </w:tcPr>
          <w:p w14:paraId="73E6A8B3" w14:textId="77777777" w:rsidR="005A5553" w:rsidRPr="00217EC1" w:rsidRDefault="005A5553" w:rsidP="00CE7CBF">
            <w:pPr>
              <w:spacing w:before="60" w:after="60"/>
              <w:rPr>
                <w:szCs w:val="22"/>
              </w:rPr>
            </w:pPr>
            <w:r w:rsidRPr="00217EC1">
              <w:t>Velmi časté</w:t>
            </w:r>
          </w:p>
          <w:p w14:paraId="72E2DE60" w14:textId="77777777" w:rsidR="005A5553" w:rsidRPr="00217EC1" w:rsidRDefault="005A5553" w:rsidP="00CE7CBF">
            <w:pPr>
              <w:spacing w:before="60" w:after="60"/>
              <w:rPr>
                <w:szCs w:val="22"/>
              </w:rPr>
            </w:pPr>
            <w:r w:rsidRPr="00217EC1">
              <w:t>(&gt; 1 zvíře / 10 ošetřených zvířat):</w:t>
            </w:r>
          </w:p>
        </w:tc>
        <w:tc>
          <w:tcPr>
            <w:tcW w:w="2867" w:type="pct"/>
          </w:tcPr>
          <w:p w14:paraId="0479F2C1" w14:textId="77777777" w:rsidR="005A5553" w:rsidRPr="00217EC1" w:rsidRDefault="005A5553" w:rsidP="00CE7CBF">
            <w:pPr>
              <w:spacing w:before="60" w:after="60"/>
              <w:rPr>
                <w:rFonts w:eastAsia="Calibri"/>
                <w:vertAlign w:val="superscript"/>
              </w:rPr>
            </w:pPr>
            <w:r w:rsidRPr="00217EC1">
              <w:rPr>
                <w:iCs/>
                <w:szCs w:val="22"/>
              </w:rPr>
              <w:t>Výtok z nosu</w:t>
            </w:r>
            <w:r w:rsidRPr="00217EC1">
              <w:rPr>
                <w:rFonts w:eastAsia="Calibri"/>
                <w:vertAlign w:val="superscript"/>
              </w:rPr>
              <w:t>1</w:t>
            </w:r>
          </w:p>
          <w:p w14:paraId="55627C8D" w14:textId="77777777" w:rsidR="005A5553" w:rsidRPr="00217EC1" w:rsidRDefault="005A5553" w:rsidP="00CE7CBF">
            <w:pPr>
              <w:spacing w:before="60" w:after="60"/>
              <w:rPr>
                <w:rFonts w:eastAsia="Calibri"/>
                <w:vertAlign w:val="superscript"/>
              </w:rPr>
            </w:pPr>
            <w:r w:rsidRPr="00217EC1">
              <w:rPr>
                <w:iCs/>
                <w:szCs w:val="22"/>
              </w:rPr>
              <w:t>Výtok z očí</w:t>
            </w:r>
            <w:r w:rsidRPr="00217EC1">
              <w:rPr>
                <w:rFonts w:eastAsia="Calibri"/>
                <w:vertAlign w:val="superscript"/>
              </w:rPr>
              <w:t>1</w:t>
            </w:r>
          </w:p>
          <w:p w14:paraId="3A2E6045" w14:textId="75A15B76" w:rsidR="005A5553" w:rsidRPr="00217EC1" w:rsidRDefault="005A5553" w:rsidP="00883FC6">
            <w:pPr>
              <w:spacing w:before="60" w:after="60"/>
              <w:rPr>
                <w:iCs/>
                <w:szCs w:val="22"/>
                <w:vertAlign w:val="superscript"/>
              </w:rPr>
            </w:pPr>
          </w:p>
        </w:tc>
      </w:tr>
      <w:tr w:rsidR="00217EC1" w:rsidRPr="00217EC1" w14:paraId="39538740" w14:textId="77777777" w:rsidTr="00CE7CBF">
        <w:tc>
          <w:tcPr>
            <w:tcW w:w="2133" w:type="pct"/>
          </w:tcPr>
          <w:p w14:paraId="634B55A0" w14:textId="77777777" w:rsidR="00883FC6" w:rsidRPr="00217EC1" w:rsidRDefault="00883FC6" w:rsidP="00883FC6">
            <w:pPr>
              <w:spacing w:before="60" w:after="60"/>
              <w:rPr>
                <w:szCs w:val="22"/>
              </w:rPr>
            </w:pPr>
            <w:r w:rsidRPr="00217EC1">
              <w:lastRenderedPageBreak/>
              <w:t>Časté</w:t>
            </w:r>
          </w:p>
          <w:p w14:paraId="6CC0C013" w14:textId="5C20B6FC" w:rsidR="005A5553" w:rsidRPr="00217EC1" w:rsidRDefault="00883FC6" w:rsidP="00883FC6">
            <w:pPr>
              <w:spacing w:before="60" w:after="60"/>
              <w:rPr>
                <w:szCs w:val="22"/>
              </w:rPr>
            </w:pPr>
            <w:r w:rsidRPr="00217EC1">
              <w:t>(1 až 10 zvířat / 100 ošetřených zvířat):</w:t>
            </w:r>
          </w:p>
        </w:tc>
        <w:tc>
          <w:tcPr>
            <w:tcW w:w="2867" w:type="pct"/>
          </w:tcPr>
          <w:p w14:paraId="4A3EA232" w14:textId="77777777" w:rsidR="00883FC6" w:rsidRPr="00217EC1" w:rsidRDefault="00883FC6" w:rsidP="00883FC6">
            <w:pPr>
              <w:spacing w:before="60" w:after="60"/>
              <w:rPr>
                <w:iCs/>
                <w:szCs w:val="22"/>
              </w:rPr>
            </w:pPr>
            <w:r w:rsidRPr="00217EC1">
              <w:rPr>
                <w:iCs/>
                <w:szCs w:val="22"/>
              </w:rPr>
              <w:t>Kýchání</w:t>
            </w:r>
            <w:r w:rsidRPr="00217EC1">
              <w:rPr>
                <w:rFonts w:eastAsia="Calibri"/>
                <w:vertAlign w:val="superscript"/>
              </w:rPr>
              <w:t>1</w:t>
            </w:r>
          </w:p>
          <w:p w14:paraId="39958D1E" w14:textId="5FE13A65" w:rsidR="005A5553" w:rsidRPr="00217EC1" w:rsidRDefault="00883FC6" w:rsidP="00883FC6">
            <w:pPr>
              <w:spacing w:before="60" w:after="60"/>
              <w:rPr>
                <w:iCs/>
                <w:szCs w:val="22"/>
              </w:rPr>
            </w:pPr>
            <w:r w:rsidRPr="00217EC1">
              <w:rPr>
                <w:iCs/>
                <w:szCs w:val="22"/>
              </w:rPr>
              <w:t>Kašel</w:t>
            </w:r>
          </w:p>
        </w:tc>
      </w:tr>
      <w:tr w:rsidR="00217EC1" w:rsidRPr="00217EC1" w14:paraId="5AC0BAC5" w14:textId="77777777" w:rsidTr="00CE7CBF">
        <w:tc>
          <w:tcPr>
            <w:tcW w:w="2133" w:type="pct"/>
          </w:tcPr>
          <w:p w14:paraId="54786370" w14:textId="77777777" w:rsidR="005A5553" w:rsidRPr="00217EC1" w:rsidRDefault="005A5553" w:rsidP="00CE7CBF">
            <w:pPr>
              <w:spacing w:before="60" w:after="60"/>
              <w:rPr>
                <w:szCs w:val="22"/>
              </w:rPr>
            </w:pPr>
            <w:r w:rsidRPr="00217EC1">
              <w:t>Velmi vzácné</w:t>
            </w:r>
          </w:p>
          <w:p w14:paraId="298B9A94" w14:textId="77777777" w:rsidR="005A5553" w:rsidRPr="00217EC1" w:rsidRDefault="005A5553" w:rsidP="00CE7CBF">
            <w:pPr>
              <w:spacing w:before="60" w:after="60"/>
              <w:rPr>
                <w:szCs w:val="22"/>
              </w:rPr>
            </w:pPr>
            <w:r w:rsidRPr="00217EC1">
              <w:t>(&lt; 1 zvíře / 10 000 ošetřených zvířat, včetně ojedinělých hlášení):</w:t>
            </w:r>
          </w:p>
        </w:tc>
        <w:tc>
          <w:tcPr>
            <w:tcW w:w="2867" w:type="pct"/>
          </w:tcPr>
          <w:p w14:paraId="32FF364D" w14:textId="03D30124" w:rsidR="00883FC6" w:rsidRPr="00217EC1" w:rsidRDefault="00883FC6" w:rsidP="00CE7CBF">
            <w:pPr>
              <w:spacing w:before="60" w:after="60"/>
              <w:rPr>
                <w:iCs/>
                <w:szCs w:val="22"/>
                <w:vertAlign w:val="superscript"/>
              </w:rPr>
            </w:pPr>
            <w:r w:rsidRPr="00217EC1">
              <w:rPr>
                <w:iCs/>
                <w:szCs w:val="22"/>
              </w:rPr>
              <w:t>Dušnost</w:t>
            </w:r>
            <w:r w:rsidRPr="00217EC1">
              <w:rPr>
                <w:iCs/>
                <w:szCs w:val="22"/>
                <w:vertAlign w:val="superscript"/>
              </w:rPr>
              <w:t>1</w:t>
            </w:r>
          </w:p>
          <w:p w14:paraId="6BB5DFE7" w14:textId="66DC7847" w:rsidR="005A5553" w:rsidRPr="00217EC1" w:rsidRDefault="005A5553" w:rsidP="00CE7CBF">
            <w:pPr>
              <w:spacing w:before="60" w:after="60"/>
              <w:rPr>
                <w:iCs/>
                <w:szCs w:val="22"/>
              </w:rPr>
            </w:pPr>
            <w:r w:rsidRPr="00217EC1">
              <w:rPr>
                <w:iCs/>
                <w:szCs w:val="22"/>
              </w:rPr>
              <w:t>Letargie</w:t>
            </w:r>
          </w:p>
          <w:p w14:paraId="3B5B8D57" w14:textId="77777777" w:rsidR="005A5553" w:rsidRPr="00217EC1" w:rsidRDefault="005A5553" w:rsidP="00CE7CBF">
            <w:pPr>
              <w:spacing w:before="60" w:after="60"/>
              <w:rPr>
                <w:iCs/>
                <w:szCs w:val="22"/>
              </w:rPr>
            </w:pPr>
            <w:r w:rsidRPr="00217EC1">
              <w:rPr>
                <w:iCs/>
                <w:szCs w:val="22"/>
              </w:rPr>
              <w:t>Zvracení</w:t>
            </w:r>
          </w:p>
          <w:p w14:paraId="424A1627" w14:textId="77777777" w:rsidR="005A5553" w:rsidRPr="00217EC1" w:rsidRDefault="005A5553" w:rsidP="00CE7CBF">
            <w:pPr>
              <w:spacing w:before="60" w:after="60"/>
              <w:rPr>
                <w:iCs/>
                <w:szCs w:val="22"/>
              </w:rPr>
            </w:pPr>
            <w:r w:rsidRPr="00217EC1">
              <w:rPr>
                <w:iCs/>
                <w:szCs w:val="22"/>
              </w:rPr>
              <w:t>Hypersenzitivní reakce</w:t>
            </w:r>
            <w:r w:rsidRPr="00217EC1">
              <w:rPr>
                <w:rFonts w:eastAsia="Calibri"/>
                <w:vertAlign w:val="superscript"/>
              </w:rPr>
              <w:t>2</w:t>
            </w:r>
          </w:p>
          <w:p w14:paraId="2F409DF3" w14:textId="6F206BA0" w:rsidR="005A5553" w:rsidRPr="00217EC1" w:rsidRDefault="005A5553" w:rsidP="00CE7CBF">
            <w:pPr>
              <w:spacing w:before="60" w:after="60"/>
              <w:rPr>
                <w:iCs/>
                <w:szCs w:val="22"/>
                <w:vertAlign w:val="superscript"/>
              </w:rPr>
            </w:pPr>
            <w:r w:rsidRPr="00217EC1">
              <w:rPr>
                <w:iCs/>
                <w:szCs w:val="22"/>
              </w:rPr>
              <w:t>Imunitně zprostředkovaná hemolytická anémie</w:t>
            </w:r>
          </w:p>
          <w:p w14:paraId="5CF84D91" w14:textId="49CDD954" w:rsidR="005A5553" w:rsidRPr="00217EC1" w:rsidRDefault="005A5553" w:rsidP="00CE7CBF">
            <w:pPr>
              <w:spacing w:before="60" w:after="60"/>
              <w:rPr>
                <w:iCs/>
                <w:szCs w:val="22"/>
                <w:vertAlign w:val="superscript"/>
              </w:rPr>
            </w:pPr>
            <w:r w:rsidRPr="00217EC1">
              <w:rPr>
                <w:iCs/>
                <w:szCs w:val="22"/>
              </w:rPr>
              <w:t>Imunitně zprostředkovaná trombocytopenie</w:t>
            </w:r>
          </w:p>
          <w:p w14:paraId="3CC488CB" w14:textId="79173D42" w:rsidR="005A5553" w:rsidRPr="00217EC1" w:rsidRDefault="005A5553" w:rsidP="00CE7CBF">
            <w:pPr>
              <w:spacing w:before="60" w:after="60"/>
              <w:rPr>
                <w:iCs/>
                <w:szCs w:val="22"/>
                <w:vertAlign w:val="superscript"/>
              </w:rPr>
            </w:pPr>
            <w:r w:rsidRPr="00217EC1">
              <w:rPr>
                <w:iCs/>
                <w:szCs w:val="22"/>
              </w:rPr>
              <w:t>Imunitně zprostředkovaná polyartritida</w:t>
            </w:r>
          </w:p>
        </w:tc>
      </w:tr>
    </w:tbl>
    <w:p w14:paraId="2ECA0E67" w14:textId="013FABAD" w:rsidR="005A5553" w:rsidRPr="00217EC1" w:rsidRDefault="005A5553" w:rsidP="005A5553">
      <w:pPr>
        <w:tabs>
          <w:tab w:val="clear" w:pos="567"/>
        </w:tabs>
        <w:spacing w:line="240" w:lineRule="auto"/>
        <w:rPr>
          <w:sz w:val="20"/>
        </w:rPr>
      </w:pPr>
      <w:r w:rsidRPr="00217EC1">
        <w:rPr>
          <w:rFonts w:eastAsia="Calibri"/>
          <w:sz w:val="20"/>
          <w:vertAlign w:val="superscript"/>
        </w:rPr>
        <w:t xml:space="preserve">1 </w:t>
      </w:r>
      <w:r w:rsidRPr="00217EC1">
        <w:rPr>
          <w:rFonts w:eastAsia="Calibri"/>
          <w:sz w:val="20"/>
        </w:rPr>
        <w:t>P</w:t>
      </w:r>
      <w:r w:rsidRPr="00217EC1">
        <w:rPr>
          <w:sz w:val="20"/>
        </w:rPr>
        <w:t>ředevším u citlivých a velmi mladých štěňat. Příznaky</w:t>
      </w:r>
      <w:r w:rsidRPr="00217EC1">
        <w:rPr>
          <w:szCs w:val="22"/>
        </w:rPr>
        <w:t xml:space="preserve"> </w:t>
      </w:r>
      <w:r w:rsidRPr="00217EC1">
        <w:rPr>
          <w:sz w:val="20"/>
        </w:rPr>
        <w:t>jsou</w:t>
      </w:r>
      <w:r w:rsidRPr="00217EC1">
        <w:rPr>
          <w:szCs w:val="22"/>
        </w:rPr>
        <w:t xml:space="preserve"> </w:t>
      </w:r>
      <w:r w:rsidRPr="00217EC1">
        <w:rPr>
          <w:sz w:val="20"/>
        </w:rPr>
        <w:t xml:space="preserve">mírné většinou přechodného </w:t>
      </w:r>
      <w:r w:rsidR="009D1315" w:rsidRPr="00217EC1">
        <w:rPr>
          <w:sz w:val="20"/>
        </w:rPr>
        <w:t>charakteru, v</w:t>
      </w:r>
      <w:r w:rsidRPr="00217EC1">
        <w:rPr>
          <w:sz w:val="20"/>
        </w:rPr>
        <w:t> ojedinělých případech mohou přetrvávat až čtyři týdny. U zvířat, která vykazují závažnější příznaky, může být indikována vhodná antibiotická léčba.</w:t>
      </w:r>
    </w:p>
    <w:p w14:paraId="18976268" w14:textId="77777777" w:rsidR="005A5553" w:rsidRPr="00217EC1" w:rsidRDefault="005A5553" w:rsidP="005A5553">
      <w:pPr>
        <w:tabs>
          <w:tab w:val="clear" w:pos="567"/>
        </w:tabs>
        <w:spacing w:line="240" w:lineRule="auto"/>
        <w:rPr>
          <w:sz w:val="20"/>
        </w:rPr>
      </w:pPr>
      <w:r w:rsidRPr="00217EC1">
        <w:rPr>
          <w:rFonts w:eastAsia="Calibri"/>
          <w:sz w:val="20"/>
          <w:vertAlign w:val="superscript"/>
        </w:rPr>
        <w:t xml:space="preserve">2 </w:t>
      </w:r>
      <w:r w:rsidRPr="00217EC1">
        <w:rPr>
          <w:sz w:val="20"/>
        </w:rPr>
        <w:t>Tyto reakce se mohou vyvinout v závažnější stav (anafylaxe), který může být život ohrožující. Pokud se takové reakce objeví, doporučuje se vhodná léčba.</w:t>
      </w:r>
    </w:p>
    <w:p w14:paraId="351FFCD7" w14:textId="77777777" w:rsidR="000A7B0A" w:rsidRPr="00217EC1" w:rsidRDefault="000A7B0A" w:rsidP="009743B5">
      <w:pPr>
        <w:tabs>
          <w:tab w:val="clear" w:pos="567"/>
        </w:tabs>
        <w:spacing w:line="240" w:lineRule="auto"/>
        <w:rPr>
          <w:szCs w:val="22"/>
        </w:rPr>
      </w:pPr>
    </w:p>
    <w:p w14:paraId="0AEA5D3C" w14:textId="587AA4E2" w:rsidR="00515FDE" w:rsidRPr="00217EC1" w:rsidRDefault="00515FDE" w:rsidP="00515FDE">
      <w:pPr>
        <w:rPr>
          <w:szCs w:val="22"/>
        </w:rPr>
      </w:pPr>
      <w:bookmarkStart w:id="4" w:name="_Hlk121723500"/>
      <w:bookmarkStart w:id="5" w:name="_Hlk127556429"/>
      <w:bookmarkEnd w:id="3"/>
      <w:r w:rsidRPr="00217EC1">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w:t>
      </w:r>
      <w:bookmarkEnd w:id="4"/>
      <w:r w:rsidR="00F23025" w:rsidRPr="00217EC1">
        <w:t>Nežádoucí účinky můžete hlásit také držitel</w:t>
      </w:r>
      <w:r w:rsidR="00383653" w:rsidRPr="00217EC1">
        <w:t>i</w:t>
      </w:r>
      <w:r w:rsidR="00F23025" w:rsidRPr="00217EC1">
        <w:t xml:space="preserve"> rozhodnutí o registraci </w:t>
      </w:r>
      <w:r w:rsidR="00B1569E" w:rsidRPr="00217EC1">
        <w:t xml:space="preserve">nebo místnímu zástupci držitele rozhodnutí o registraci </w:t>
      </w:r>
      <w:r w:rsidR="00F23025" w:rsidRPr="00217EC1">
        <w:t xml:space="preserve">s využitím kontaktních údajů uvedených na konci této příbalové informace nebo prostřednictvím národního systému hlášení nežádoucích účinků: </w:t>
      </w:r>
      <w:bookmarkEnd w:id="5"/>
    </w:p>
    <w:p w14:paraId="699E04DD" w14:textId="77777777" w:rsidR="00671F8D" w:rsidRPr="00217EC1" w:rsidRDefault="00671F8D" w:rsidP="00671F8D">
      <w:pPr>
        <w:tabs>
          <w:tab w:val="left" w:pos="-720"/>
        </w:tabs>
        <w:suppressAutoHyphens/>
        <w:rPr>
          <w:szCs w:val="22"/>
        </w:rPr>
      </w:pPr>
      <w:r w:rsidRPr="00217EC1">
        <w:rPr>
          <w:szCs w:val="22"/>
        </w:rPr>
        <w:t xml:space="preserve">Ústav pro státní kontrolu veterinárních biopreparátů a léčiv </w:t>
      </w:r>
    </w:p>
    <w:p w14:paraId="6E2D74E3" w14:textId="4D3CA42C" w:rsidR="00671F8D" w:rsidRPr="00217EC1" w:rsidRDefault="00671F8D" w:rsidP="00671F8D">
      <w:pPr>
        <w:tabs>
          <w:tab w:val="left" w:pos="-720"/>
        </w:tabs>
        <w:suppressAutoHyphens/>
        <w:rPr>
          <w:szCs w:val="22"/>
        </w:rPr>
      </w:pPr>
      <w:r w:rsidRPr="00217EC1">
        <w:rPr>
          <w:szCs w:val="22"/>
        </w:rPr>
        <w:t xml:space="preserve">Hudcova </w:t>
      </w:r>
      <w:r w:rsidR="00B62456" w:rsidRPr="00217EC1">
        <w:rPr>
          <w:szCs w:val="22"/>
        </w:rPr>
        <w:t>232/</w:t>
      </w:r>
      <w:r w:rsidRPr="00217EC1">
        <w:rPr>
          <w:szCs w:val="22"/>
        </w:rPr>
        <w:t xml:space="preserve">56a </w:t>
      </w:r>
    </w:p>
    <w:p w14:paraId="60EA2A2A" w14:textId="77777777" w:rsidR="00671F8D" w:rsidRPr="00217EC1" w:rsidRDefault="00671F8D" w:rsidP="00671F8D">
      <w:pPr>
        <w:tabs>
          <w:tab w:val="left" w:pos="-720"/>
        </w:tabs>
        <w:suppressAutoHyphens/>
        <w:rPr>
          <w:szCs w:val="22"/>
        </w:rPr>
      </w:pPr>
      <w:r w:rsidRPr="00217EC1">
        <w:rPr>
          <w:szCs w:val="22"/>
        </w:rPr>
        <w:t>621 00 Brno</w:t>
      </w:r>
    </w:p>
    <w:p w14:paraId="12607749" w14:textId="305692FA" w:rsidR="00671F8D" w:rsidRDefault="00671F8D" w:rsidP="00671F8D">
      <w:pPr>
        <w:tabs>
          <w:tab w:val="left" w:pos="-720"/>
        </w:tabs>
        <w:suppressAutoHyphens/>
        <w:rPr>
          <w:rStyle w:val="Hypertextovodkaz"/>
          <w:szCs w:val="22"/>
        </w:rPr>
      </w:pPr>
      <w:r w:rsidRPr="00217EC1">
        <w:rPr>
          <w:szCs w:val="22"/>
        </w:rPr>
        <w:t xml:space="preserve">Mail: </w:t>
      </w:r>
      <w:hyperlink r:id="rId8" w:history="1">
        <w:r w:rsidRPr="00217EC1">
          <w:rPr>
            <w:rStyle w:val="Hypertextovodkaz"/>
            <w:szCs w:val="22"/>
          </w:rPr>
          <w:t>adr@uskvbl.cz</w:t>
        </w:r>
      </w:hyperlink>
    </w:p>
    <w:p w14:paraId="045150EC" w14:textId="062BF3B4" w:rsidR="00EC6E29" w:rsidRPr="00217EC1" w:rsidRDefault="00EC6E29" w:rsidP="00671F8D">
      <w:pPr>
        <w:tabs>
          <w:tab w:val="left" w:pos="-720"/>
        </w:tabs>
        <w:suppressAutoHyphens/>
        <w:rPr>
          <w:szCs w:val="22"/>
        </w:rPr>
      </w:pPr>
      <w:r>
        <w:rPr>
          <w:szCs w:val="22"/>
        </w:rPr>
        <w:t>tel.: +420 720 940 693</w:t>
      </w:r>
    </w:p>
    <w:p w14:paraId="19CCDFD2" w14:textId="77777777" w:rsidR="00671F8D" w:rsidRPr="00217EC1" w:rsidRDefault="00671F8D" w:rsidP="00671F8D">
      <w:pPr>
        <w:tabs>
          <w:tab w:val="left" w:pos="-720"/>
        </w:tabs>
        <w:suppressAutoHyphens/>
        <w:rPr>
          <w:szCs w:val="22"/>
        </w:rPr>
      </w:pPr>
      <w:r w:rsidRPr="00217EC1">
        <w:rPr>
          <w:szCs w:val="22"/>
        </w:rPr>
        <w:t xml:space="preserve">Webové stránky: </w:t>
      </w:r>
      <w:hyperlink r:id="rId9" w:history="1">
        <w:r w:rsidRPr="00217EC1">
          <w:rPr>
            <w:rStyle w:val="Hypertextovodkaz"/>
            <w:szCs w:val="22"/>
          </w:rPr>
          <w:t>http://www.uskvbl.cz/cs/farmakovigilance</w:t>
        </w:r>
      </w:hyperlink>
    </w:p>
    <w:p w14:paraId="505F0DB7" w14:textId="77777777" w:rsidR="00671F8D" w:rsidRPr="00217EC1" w:rsidRDefault="00671F8D" w:rsidP="00515FDE">
      <w:pPr>
        <w:rPr>
          <w:szCs w:val="22"/>
        </w:rPr>
      </w:pPr>
    </w:p>
    <w:p w14:paraId="14C3128B" w14:textId="77777777" w:rsidR="00F520FE" w:rsidRPr="00217EC1" w:rsidRDefault="00F520FE" w:rsidP="00A9226B">
      <w:pPr>
        <w:tabs>
          <w:tab w:val="clear" w:pos="567"/>
        </w:tabs>
        <w:spacing w:line="240" w:lineRule="auto"/>
        <w:rPr>
          <w:iCs/>
          <w:szCs w:val="22"/>
        </w:rPr>
      </w:pPr>
    </w:p>
    <w:p w14:paraId="14C3128C" w14:textId="3582092C" w:rsidR="00C114FF" w:rsidRPr="00217EC1" w:rsidRDefault="006C6ABC" w:rsidP="00B13B6D">
      <w:pPr>
        <w:pStyle w:val="Style1"/>
      </w:pPr>
      <w:r w:rsidRPr="00217EC1">
        <w:rPr>
          <w:highlight w:val="lightGray"/>
        </w:rPr>
        <w:t>8.</w:t>
      </w:r>
      <w:r w:rsidRPr="00217EC1">
        <w:tab/>
        <w:t>Dávkování pro každý druh, cesty a způsob podání</w:t>
      </w:r>
    </w:p>
    <w:p w14:paraId="5C511318" w14:textId="77777777" w:rsidR="000A7B0A" w:rsidRPr="00217EC1" w:rsidRDefault="000A7B0A" w:rsidP="00F0368E">
      <w:pPr>
        <w:rPr>
          <w:spacing w:val="-3"/>
        </w:rPr>
      </w:pPr>
    </w:p>
    <w:p w14:paraId="37E0EA9B" w14:textId="45014216" w:rsidR="00F0368E" w:rsidRPr="00217EC1" w:rsidRDefault="00F0368E" w:rsidP="00F0368E">
      <w:r w:rsidRPr="00217EC1">
        <w:rPr>
          <w:spacing w:val="-3"/>
        </w:rPr>
        <w:t>Nosní podání</w:t>
      </w:r>
      <w:r w:rsidRPr="00217EC1">
        <w:t>.</w:t>
      </w:r>
    </w:p>
    <w:p w14:paraId="4A951CF7" w14:textId="77777777" w:rsidR="00F0368E" w:rsidRPr="00217EC1" w:rsidRDefault="00F0368E" w:rsidP="00F0368E">
      <w:r w:rsidRPr="00217EC1">
        <w:t>Aplikuje se 0,4 ml rozpuštěné vakcíny do jedné nosní dírky.</w:t>
      </w:r>
    </w:p>
    <w:p w14:paraId="558515B5" w14:textId="77777777" w:rsidR="00F0368E" w:rsidRPr="00217EC1" w:rsidRDefault="00F0368E" w:rsidP="00F0368E">
      <w:r w:rsidRPr="00217EC1">
        <w:t>Rekonstituujte 1 lahvičku vakcíny s 1 lahvičkou rozpouštědla.</w:t>
      </w:r>
    </w:p>
    <w:p w14:paraId="14C3128D" w14:textId="77777777" w:rsidR="00C114FF" w:rsidRPr="00217EC1" w:rsidRDefault="00C114FF" w:rsidP="00A9226B">
      <w:pPr>
        <w:tabs>
          <w:tab w:val="clear" w:pos="567"/>
        </w:tabs>
        <w:spacing w:line="240" w:lineRule="auto"/>
        <w:rPr>
          <w:szCs w:val="22"/>
        </w:rPr>
      </w:pPr>
    </w:p>
    <w:p w14:paraId="75B595C8" w14:textId="77777777" w:rsidR="00671C6D" w:rsidRPr="00217EC1" w:rsidRDefault="00671C6D" w:rsidP="00671C6D">
      <w:pPr>
        <w:tabs>
          <w:tab w:val="clear" w:pos="567"/>
        </w:tabs>
        <w:spacing w:line="240" w:lineRule="auto"/>
        <w:rPr>
          <w:u w:val="single"/>
        </w:rPr>
      </w:pPr>
      <w:r w:rsidRPr="00217EC1">
        <w:rPr>
          <w:u w:val="single"/>
        </w:rPr>
        <w:t>Vakcinační schéma:</w:t>
      </w:r>
    </w:p>
    <w:p w14:paraId="524020D3" w14:textId="238E04FE" w:rsidR="00671C6D" w:rsidRPr="00217EC1" w:rsidRDefault="00671C6D" w:rsidP="00671C6D">
      <w:pPr>
        <w:tabs>
          <w:tab w:val="clear" w:pos="567"/>
        </w:tabs>
        <w:spacing w:line="240" w:lineRule="auto"/>
      </w:pPr>
      <w:r w:rsidRPr="00217EC1">
        <w:t xml:space="preserve">Vakcinovat psy od věku minimálně 3 týdnů. V případě souběžného podání (ne smícháním) vakcíny Nobivac KC s dalšími vakcínami řady Nobivac, jak je uvedeno v bodu </w:t>
      </w:r>
      <w:r w:rsidR="00BC21A7" w:rsidRPr="00217EC1">
        <w:t>6</w:t>
      </w:r>
      <w:r w:rsidRPr="00217EC1">
        <w:t>, nesmí být psi mladší, než je minimální doporučený věk pro vakcinaci těmito vakcínami.</w:t>
      </w:r>
    </w:p>
    <w:p w14:paraId="01383292" w14:textId="77777777" w:rsidR="00671C6D" w:rsidRPr="00217EC1" w:rsidRDefault="00671C6D" w:rsidP="00671C6D">
      <w:pPr>
        <w:tabs>
          <w:tab w:val="clear" w:pos="567"/>
        </w:tabs>
        <w:spacing w:line="240" w:lineRule="auto"/>
      </w:pPr>
    </w:p>
    <w:p w14:paraId="63F8BE70" w14:textId="6272EDE7" w:rsidR="00671C6D" w:rsidRPr="00217EC1" w:rsidRDefault="00671C6D" w:rsidP="00671C6D">
      <w:pPr>
        <w:tabs>
          <w:tab w:val="clear" w:pos="567"/>
        </w:tabs>
        <w:spacing w:line="240" w:lineRule="auto"/>
      </w:pPr>
      <w:r w:rsidRPr="00217EC1">
        <w:t xml:space="preserve">Nevakcinovaní psi by měli dostat jednu dávku vakcíny nejpozději 3 týdny před předpokládaným obdobím zvýšeného rizika k zajištění chráněnosti proti antigenům obsažených ve vakcíně. K zajištění chráněnosti proti </w:t>
      </w:r>
      <w:r w:rsidRPr="00217EC1">
        <w:rPr>
          <w:i/>
        </w:rPr>
        <w:t>Bordetella bronchiseptica</w:t>
      </w:r>
      <w:r w:rsidRPr="00217EC1">
        <w:t xml:space="preserve"> by nevakcinovaní psi měli dostat jednu dávku vakcíny alespoň 72 hodin před předpokládaným obdobím zvýšeného rizika. (viz také bod </w:t>
      </w:r>
      <w:r w:rsidR="00BC21A7" w:rsidRPr="00217EC1">
        <w:t xml:space="preserve">6 </w:t>
      </w:r>
      <w:r w:rsidRPr="00217EC1">
        <w:t>Zvláštní opatření pro použití).</w:t>
      </w:r>
    </w:p>
    <w:p w14:paraId="58AEBFC1" w14:textId="77777777" w:rsidR="00671C6D" w:rsidRPr="00217EC1" w:rsidRDefault="00671C6D" w:rsidP="00671C6D">
      <w:pPr>
        <w:tabs>
          <w:tab w:val="clear" w:pos="567"/>
        </w:tabs>
        <w:spacing w:line="240" w:lineRule="auto"/>
      </w:pPr>
    </w:p>
    <w:p w14:paraId="42FF3817" w14:textId="77777777" w:rsidR="00671C6D" w:rsidRPr="00217EC1" w:rsidRDefault="00671C6D" w:rsidP="00671C6D">
      <w:pPr>
        <w:tabs>
          <w:tab w:val="clear" w:pos="567"/>
        </w:tabs>
        <w:spacing w:line="240" w:lineRule="auto"/>
      </w:pPr>
      <w:r w:rsidRPr="00217EC1">
        <w:t>Doporučuje se každoroční revakcinace.</w:t>
      </w:r>
    </w:p>
    <w:p w14:paraId="14C3128E" w14:textId="54179030" w:rsidR="00C80401" w:rsidRPr="00217EC1" w:rsidRDefault="00C80401" w:rsidP="00A9226B">
      <w:pPr>
        <w:tabs>
          <w:tab w:val="clear" w:pos="567"/>
        </w:tabs>
        <w:spacing w:line="240" w:lineRule="auto"/>
        <w:rPr>
          <w:szCs w:val="22"/>
        </w:rPr>
      </w:pPr>
    </w:p>
    <w:p w14:paraId="2703665E" w14:textId="77777777" w:rsidR="00671C6D" w:rsidRPr="00217EC1" w:rsidRDefault="00671C6D" w:rsidP="00A9226B">
      <w:pPr>
        <w:tabs>
          <w:tab w:val="clear" w:pos="567"/>
        </w:tabs>
        <w:spacing w:line="240" w:lineRule="auto"/>
        <w:rPr>
          <w:szCs w:val="22"/>
        </w:rPr>
      </w:pPr>
    </w:p>
    <w:p w14:paraId="14C3128F" w14:textId="1EE65D00" w:rsidR="00C114FF" w:rsidRPr="00217EC1" w:rsidRDefault="006C6ABC" w:rsidP="00B13B6D">
      <w:pPr>
        <w:pStyle w:val="Style1"/>
      </w:pPr>
      <w:r w:rsidRPr="00217EC1">
        <w:rPr>
          <w:highlight w:val="lightGray"/>
        </w:rPr>
        <w:t>9.</w:t>
      </w:r>
      <w:r w:rsidRPr="00217EC1">
        <w:tab/>
        <w:t>Informace o správném podávání</w:t>
      </w:r>
    </w:p>
    <w:p w14:paraId="14C31290" w14:textId="77777777" w:rsidR="00F520FE" w:rsidRPr="00217EC1" w:rsidRDefault="00F520FE" w:rsidP="00F520FE">
      <w:pPr>
        <w:tabs>
          <w:tab w:val="clear" w:pos="567"/>
        </w:tabs>
        <w:spacing w:line="240" w:lineRule="auto"/>
        <w:rPr>
          <w:szCs w:val="22"/>
        </w:rPr>
      </w:pPr>
    </w:p>
    <w:p w14:paraId="0C4DDAEE" w14:textId="3BD5340F" w:rsidR="009743B5" w:rsidRPr="00217EC1" w:rsidRDefault="009743B5" w:rsidP="009743B5">
      <w:pPr>
        <w:tabs>
          <w:tab w:val="clear" w:pos="567"/>
        </w:tabs>
        <w:spacing w:line="240" w:lineRule="auto"/>
      </w:pPr>
      <w:r w:rsidRPr="00217EC1">
        <w:lastRenderedPageBreak/>
        <w:t>Sterilní rozpouštědlo nechte ohřát na pokojovou teplotu (15 °C</w:t>
      </w:r>
      <w:r w:rsidR="000B25BB" w:rsidRPr="00217EC1">
        <w:t xml:space="preserve"> </w:t>
      </w:r>
      <w:r w:rsidRPr="00217EC1">
        <w:t>-</w:t>
      </w:r>
      <w:r w:rsidR="000B25BB" w:rsidRPr="00217EC1">
        <w:t xml:space="preserve"> </w:t>
      </w:r>
      <w:r w:rsidRPr="00217EC1">
        <w:t xml:space="preserve">25 °C). </w:t>
      </w:r>
    </w:p>
    <w:p w14:paraId="21D48706" w14:textId="5DBD1CDA" w:rsidR="009743B5" w:rsidRPr="00217EC1" w:rsidRDefault="009743B5" w:rsidP="009743B5">
      <w:pPr>
        <w:tabs>
          <w:tab w:val="clear" w:pos="567"/>
        </w:tabs>
        <w:spacing w:line="240" w:lineRule="auto"/>
      </w:pPr>
      <w:r w:rsidRPr="00217EC1">
        <w:t>Vakcína se připraví aseptickým rozpuštěním lyofilizátu v přiloženém Sterilním rozpouštědle. Po</w:t>
      </w:r>
      <w:r w:rsidR="00217EC1">
        <w:t> </w:t>
      </w:r>
      <w:r w:rsidRPr="00217EC1">
        <w:t>přidání rozpouštědla lahvičku dobře protřepejte. Odeberte vakcínu do stříkačky.</w:t>
      </w:r>
    </w:p>
    <w:p w14:paraId="714CAB3F" w14:textId="77777777" w:rsidR="009743B5" w:rsidRPr="00217EC1" w:rsidRDefault="009743B5" w:rsidP="009743B5">
      <w:pPr>
        <w:tabs>
          <w:tab w:val="clear" w:pos="567"/>
        </w:tabs>
        <w:spacing w:line="240" w:lineRule="auto"/>
      </w:pPr>
      <w:r w:rsidRPr="00217EC1">
        <w:t>Sejme se injekční jehla a intranazálně se přímo špičkou stříkačky aplikuje 0,4 ml rozpuštěné vakcíny do jedné nosní dírky.</w:t>
      </w:r>
    </w:p>
    <w:p w14:paraId="25528753" w14:textId="77777777" w:rsidR="009743B5" w:rsidRPr="00217EC1" w:rsidRDefault="009743B5" w:rsidP="009743B5">
      <w:pPr>
        <w:tabs>
          <w:tab w:val="clear" w:pos="567"/>
        </w:tabs>
        <w:spacing w:line="240" w:lineRule="auto"/>
      </w:pPr>
      <w:r w:rsidRPr="00217EC1">
        <w:t>Rekonstituovaná vakcína je suspenze špinavě bílé nebo nažloutlé barvy.</w:t>
      </w:r>
    </w:p>
    <w:p w14:paraId="6A1E434E" w14:textId="77777777" w:rsidR="009743B5" w:rsidRPr="00217EC1" w:rsidRDefault="009743B5" w:rsidP="009743B5">
      <w:pPr>
        <w:tabs>
          <w:tab w:val="clear" w:pos="567"/>
        </w:tabs>
        <w:spacing w:line="240" w:lineRule="auto"/>
      </w:pPr>
      <w:r w:rsidRPr="00217EC1">
        <w:t>K podání vakcíny je možné použít také aplikátor, který se nasadí na špičku stříkačky.</w:t>
      </w:r>
    </w:p>
    <w:p w14:paraId="26090478" w14:textId="77777777" w:rsidR="009743B5" w:rsidRPr="00217EC1" w:rsidRDefault="009743B5" w:rsidP="009743B5">
      <w:pPr>
        <w:tabs>
          <w:tab w:val="clear" w:pos="567"/>
        </w:tabs>
        <w:spacing w:line="240" w:lineRule="auto"/>
      </w:pPr>
    </w:p>
    <w:p w14:paraId="14C31293" w14:textId="77777777" w:rsidR="001B26EB" w:rsidRPr="00217EC1" w:rsidRDefault="001B26EB" w:rsidP="00A9226B">
      <w:pPr>
        <w:tabs>
          <w:tab w:val="clear" w:pos="567"/>
        </w:tabs>
        <w:spacing w:line="240" w:lineRule="auto"/>
        <w:rPr>
          <w:iCs/>
          <w:szCs w:val="22"/>
        </w:rPr>
      </w:pPr>
    </w:p>
    <w:p w14:paraId="14C31294" w14:textId="77777777" w:rsidR="00DB468A" w:rsidRPr="00217EC1" w:rsidRDefault="006C6ABC" w:rsidP="00B13B6D">
      <w:pPr>
        <w:pStyle w:val="Style1"/>
      </w:pPr>
      <w:r w:rsidRPr="00217EC1">
        <w:rPr>
          <w:highlight w:val="lightGray"/>
        </w:rPr>
        <w:t>10.</w:t>
      </w:r>
      <w:r w:rsidRPr="00217EC1">
        <w:tab/>
        <w:t>Ochranné lhůty</w:t>
      </w:r>
    </w:p>
    <w:p w14:paraId="14C31295" w14:textId="77777777" w:rsidR="00C114FF" w:rsidRPr="00217EC1" w:rsidRDefault="00C114FF" w:rsidP="00A9226B">
      <w:pPr>
        <w:tabs>
          <w:tab w:val="clear" w:pos="567"/>
        </w:tabs>
        <w:spacing w:line="240" w:lineRule="auto"/>
        <w:rPr>
          <w:iCs/>
          <w:szCs w:val="22"/>
        </w:rPr>
      </w:pPr>
    </w:p>
    <w:p w14:paraId="407D72B8" w14:textId="685B129F" w:rsidR="009743B5" w:rsidRPr="00217EC1" w:rsidRDefault="00613ADD" w:rsidP="009743B5">
      <w:pPr>
        <w:tabs>
          <w:tab w:val="clear" w:pos="567"/>
        </w:tabs>
        <w:spacing w:line="240" w:lineRule="auto"/>
      </w:pPr>
      <w:r w:rsidRPr="00217EC1">
        <w:t>Neuplatňuje se.</w:t>
      </w:r>
    </w:p>
    <w:p w14:paraId="14C31296" w14:textId="20B2A122" w:rsidR="00DB468A" w:rsidRPr="00217EC1" w:rsidRDefault="00DB468A" w:rsidP="00A9226B">
      <w:pPr>
        <w:tabs>
          <w:tab w:val="clear" w:pos="567"/>
        </w:tabs>
        <w:spacing w:line="240" w:lineRule="auto"/>
        <w:rPr>
          <w:iCs/>
          <w:szCs w:val="22"/>
        </w:rPr>
      </w:pPr>
    </w:p>
    <w:p w14:paraId="7FDC660C" w14:textId="77777777" w:rsidR="009743B5" w:rsidRPr="00217EC1" w:rsidRDefault="009743B5" w:rsidP="00A9226B">
      <w:pPr>
        <w:tabs>
          <w:tab w:val="clear" w:pos="567"/>
        </w:tabs>
        <w:spacing w:line="240" w:lineRule="auto"/>
        <w:rPr>
          <w:iCs/>
          <w:szCs w:val="22"/>
        </w:rPr>
      </w:pPr>
    </w:p>
    <w:p w14:paraId="14C31297" w14:textId="77777777" w:rsidR="00C114FF" w:rsidRPr="00217EC1" w:rsidRDefault="006C6ABC" w:rsidP="00B13B6D">
      <w:pPr>
        <w:pStyle w:val="Style1"/>
      </w:pPr>
      <w:r w:rsidRPr="00217EC1">
        <w:rPr>
          <w:highlight w:val="lightGray"/>
        </w:rPr>
        <w:t>11.</w:t>
      </w:r>
      <w:r w:rsidRPr="00217EC1">
        <w:tab/>
        <w:t>Zvláštní opatření pro uchovávání</w:t>
      </w:r>
    </w:p>
    <w:p w14:paraId="14C31298" w14:textId="77777777" w:rsidR="00C114FF" w:rsidRPr="00217EC1" w:rsidRDefault="00C114FF" w:rsidP="00A9226B">
      <w:pPr>
        <w:numPr>
          <w:ilvl w:val="12"/>
          <w:numId w:val="0"/>
        </w:numPr>
        <w:tabs>
          <w:tab w:val="clear" w:pos="567"/>
        </w:tabs>
        <w:spacing w:line="240" w:lineRule="auto"/>
        <w:rPr>
          <w:szCs w:val="22"/>
        </w:rPr>
      </w:pPr>
    </w:p>
    <w:p w14:paraId="19CB8B01" w14:textId="77777777" w:rsidR="00867FD3" w:rsidRPr="00217EC1" w:rsidRDefault="00867FD3" w:rsidP="00867FD3">
      <w:pPr>
        <w:numPr>
          <w:ilvl w:val="12"/>
          <w:numId w:val="0"/>
        </w:numPr>
        <w:tabs>
          <w:tab w:val="clear" w:pos="567"/>
        </w:tabs>
        <w:spacing w:line="240" w:lineRule="auto"/>
        <w:rPr>
          <w:szCs w:val="22"/>
        </w:rPr>
      </w:pPr>
      <w:bookmarkStart w:id="6" w:name="_Hlk130896082"/>
      <w:r w:rsidRPr="00217EC1">
        <w:t>Uchovávejte mimo dohled a dosah dětí.</w:t>
      </w:r>
    </w:p>
    <w:bookmarkEnd w:id="6"/>
    <w:p w14:paraId="14C3129A" w14:textId="77777777" w:rsidR="00C114FF" w:rsidRPr="00217EC1" w:rsidRDefault="00C114FF" w:rsidP="00A9226B">
      <w:pPr>
        <w:numPr>
          <w:ilvl w:val="12"/>
          <w:numId w:val="0"/>
        </w:numPr>
        <w:tabs>
          <w:tab w:val="clear" w:pos="567"/>
        </w:tabs>
        <w:spacing w:line="240" w:lineRule="auto"/>
        <w:rPr>
          <w:szCs w:val="22"/>
        </w:rPr>
      </w:pPr>
    </w:p>
    <w:p w14:paraId="50EB8C2C" w14:textId="77777777" w:rsidR="009743B5" w:rsidRPr="00217EC1" w:rsidRDefault="009743B5" w:rsidP="009743B5">
      <w:pPr>
        <w:pStyle w:val="Style5"/>
      </w:pPr>
      <w:r w:rsidRPr="00217EC1">
        <w:t>Uchovávejte a přepravujte chlazené (2 °C – 8 °C).</w:t>
      </w:r>
    </w:p>
    <w:p w14:paraId="776D4FC5" w14:textId="77777777" w:rsidR="009743B5" w:rsidRPr="00217EC1" w:rsidRDefault="009743B5" w:rsidP="009743B5">
      <w:pPr>
        <w:tabs>
          <w:tab w:val="clear" w:pos="567"/>
        </w:tabs>
        <w:spacing w:line="240" w:lineRule="auto"/>
        <w:rPr>
          <w:szCs w:val="22"/>
        </w:rPr>
      </w:pPr>
      <w:r w:rsidRPr="00217EC1">
        <w:rPr>
          <w:szCs w:val="22"/>
        </w:rPr>
        <w:t>Chraňte přes světlem.</w:t>
      </w:r>
    </w:p>
    <w:p w14:paraId="379A25F6" w14:textId="77777777" w:rsidR="009743B5" w:rsidRPr="00217EC1" w:rsidRDefault="009743B5" w:rsidP="009743B5">
      <w:pPr>
        <w:tabs>
          <w:tab w:val="clear" w:pos="567"/>
        </w:tabs>
        <w:spacing w:line="240" w:lineRule="auto"/>
        <w:rPr>
          <w:szCs w:val="22"/>
        </w:rPr>
      </w:pPr>
      <w:r w:rsidRPr="00217EC1">
        <w:rPr>
          <w:szCs w:val="22"/>
        </w:rPr>
        <w:t>Chraňte před mrazem.</w:t>
      </w:r>
    </w:p>
    <w:p w14:paraId="14C312B4" w14:textId="77777777" w:rsidR="00C114FF" w:rsidRPr="00217EC1" w:rsidRDefault="00C114FF" w:rsidP="00A9226B">
      <w:pPr>
        <w:numPr>
          <w:ilvl w:val="12"/>
          <w:numId w:val="0"/>
        </w:numPr>
        <w:tabs>
          <w:tab w:val="clear" w:pos="567"/>
        </w:tabs>
        <w:spacing w:line="240" w:lineRule="auto"/>
        <w:rPr>
          <w:szCs w:val="22"/>
        </w:rPr>
      </w:pPr>
    </w:p>
    <w:p w14:paraId="14C312B5" w14:textId="57FAF240" w:rsidR="00C114FF" w:rsidRPr="00217EC1" w:rsidRDefault="006C6ABC" w:rsidP="00A9226B">
      <w:pPr>
        <w:numPr>
          <w:ilvl w:val="12"/>
          <w:numId w:val="0"/>
        </w:numPr>
        <w:tabs>
          <w:tab w:val="clear" w:pos="567"/>
        </w:tabs>
        <w:spacing w:line="240" w:lineRule="auto"/>
        <w:rPr>
          <w:szCs w:val="22"/>
        </w:rPr>
      </w:pPr>
      <w:bookmarkStart w:id="7" w:name="_Hlk121725221"/>
      <w:r w:rsidRPr="00217EC1">
        <w:t>Nepoužívejte tento veterinární léčivý přípravek po uplynutí doby použitelnosti uvedené na etiketě</w:t>
      </w:r>
      <w:r w:rsidR="0044626C" w:rsidRPr="00217EC1">
        <w:t xml:space="preserve"> po</w:t>
      </w:r>
      <w:r w:rsidR="00217EC1">
        <w:t> </w:t>
      </w:r>
      <w:r w:rsidR="0044626C" w:rsidRPr="00217EC1">
        <w:t>Exp.</w:t>
      </w:r>
      <w:r w:rsidR="009B0101" w:rsidRPr="00217EC1">
        <w:t xml:space="preserve"> </w:t>
      </w:r>
      <w:r w:rsidRPr="00217EC1">
        <w:t>Doba použitelnosti končí posledním dnem v uvedeném měsíci.</w:t>
      </w:r>
    </w:p>
    <w:bookmarkEnd w:id="7"/>
    <w:p w14:paraId="14C312B6" w14:textId="1734425E" w:rsidR="0043320A" w:rsidRPr="00217EC1" w:rsidRDefault="0043320A" w:rsidP="00A9226B">
      <w:pPr>
        <w:numPr>
          <w:ilvl w:val="12"/>
          <w:numId w:val="0"/>
        </w:numPr>
        <w:tabs>
          <w:tab w:val="clear" w:pos="567"/>
        </w:tabs>
        <w:spacing w:line="240" w:lineRule="auto"/>
        <w:rPr>
          <w:szCs w:val="22"/>
        </w:rPr>
      </w:pPr>
    </w:p>
    <w:p w14:paraId="77EAC921" w14:textId="77777777" w:rsidR="00F0368E" w:rsidRPr="00217EC1" w:rsidRDefault="00F0368E" w:rsidP="00F0368E">
      <w:pPr>
        <w:rPr>
          <w:szCs w:val="22"/>
        </w:rPr>
      </w:pPr>
      <w:r w:rsidRPr="00217EC1">
        <w:rPr>
          <w:szCs w:val="22"/>
        </w:rPr>
        <w:t>Doba použitelnosti po rozpuštění podle návodu: spotřebovat do 1 hodiny.</w:t>
      </w:r>
    </w:p>
    <w:p w14:paraId="4AE2BFF4" w14:textId="77777777" w:rsidR="00F0368E" w:rsidRPr="00217EC1" w:rsidRDefault="00F0368E" w:rsidP="00A9226B">
      <w:pPr>
        <w:numPr>
          <w:ilvl w:val="12"/>
          <w:numId w:val="0"/>
        </w:numPr>
        <w:tabs>
          <w:tab w:val="clear" w:pos="567"/>
        </w:tabs>
        <w:spacing w:line="240" w:lineRule="auto"/>
        <w:rPr>
          <w:szCs w:val="22"/>
        </w:rPr>
      </w:pPr>
    </w:p>
    <w:p w14:paraId="14C312BB" w14:textId="77777777" w:rsidR="0043320A" w:rsidRPr="00217EC1" w:rsidRDefault="0043320A" w:rsidP="00A9226B">
      <w:pPr>
        <w:tabs>
          <w:tab w:val="clear" w:pos="567"/>
        </w:tabs>
        <w:spacing w:line="240" w:lineRule="auto"/>
        <w:rPr>
          <w:szCs w:val="22"/>
        </w:rPr>
      </w:pPr>
    </w:p>
    <w:p w14:paraId="14C312BC" w14:textId="77777777" w:rsidR="00C114FF" w:rsidRPr="00217EC1" w:rsidRDefault="006C6ABC" w:rsidP="00B13B6D">
      <w:pPr>
        <w:pStyle w:val="Style1"/>
      </w:pPr>
      <w:r w:rsidRPr="00217EC1">
        <w:rPr>
          <w:highlight w:val="lightGray"/>
        </w:rPr>
        <w:t>12.</w:t>
      </w:r>
      <w:r w:rsidRPr="00217EC1">
        <w:tab/>
        <w:t xml:space="preserve">Zvláštní opatření pro </w:t>
      </w:r>
      <w:r w:rsidR="00CF069C" w:rsidRPr="00217EC1">
        <w:t>likvidaci</w:t>
      </w:r>
    </w:p>
    <w:p w14:paraId="14C312BD" w14:textId="6DBC9EDC" w:rsidR="00C114FF" w:rsidRPr="00217EC1" w:rsidRDefault="00C114FF" w:rsidP="00A9226B">
      <w:pPr>
        <w:tabs>
          <w:tab w:val="clear" w:pos="567"/>
        </w:tabs>
        <w:spacing w:line="240" w:lineRule="auto"/>
        <w:rPr>
          <w:szCs w:val="22"/>
        </w:rPr>
      </w:pPr>
    </w:p>
    <w:p w14:paraId="164AA64B" w14:textId="37D2B338" w:rsidR="00515FDE" w:rsidRPr="00217EC1" w:rsidRDefault="00515FDE" w:rsidP="00515FDE">
      <w:pPr>
        <w:tabs>
          <w:tab w:val="clear" w:pos="567"/>
        </w:tabs>
        <w:spacing w:line="240" w:lineRule="auto"/>
        <w:rPr>
          <w:szCs w:val="22"/>
        </w:rPr>
      </w:pPr>
      <w:r w:rsidRPr="00217EC1">
        <w:t>Léčivé přípravky se nesmí likvidovat prostřednictvím odpadní vody či domovního odpadu.</w:t>
      </w:r>
    </w:p>
    <w:p w14:paraId="782749E4" w14:textId="77777777" w:rsidR="00515FDE" w:rsidRPr="00217EC1" w:rsidRDefault="00515FDE" w:rsidP="00A9226B">
      <w:pPr>
        <w:tabs>
          <w:tab w:val="clear" w:pos="567"/>
        </w:tabs>
        <w:spacing w:line="240" w:lineRule="auto"/>
        <w:rPr>
          <w:szCs w:val="22"/>
        </w:rPr>
      </w:pPr>
    </w:p>
    <w:p w14:paraId="75D1F45B" w14:textId="44E96DB9" w:rsidR="00D774A4" w:rsidRPr="00217EC1" w:rsidRDefault="00D774A4" w:rsidP="00D774A4">
      <w:pPr>
        <w:rPr>
          <w:szCs w:val="22"/>
        </w:rPr>
      </w:pPr>
      <w:r w:rsidRPr="00217EC1">
        <w:t>Všechen nepoužitý veterinární léčivý přípravek nebo odpad, který pochází z tohoto přípravku, likvidujte odevzdáním v souladu s místními požadavky a platnými národními systémy sběru.</w:t>
      </w:r>
      <w:r w:rsidR="0042356A" w:rsidRPr="00217EC1">
        <w:t xml:space="preserve"> </w:t>
      </w:r>
      <w:r w:rsidRPr="00217EC1">
        <w:t>Tato opatření napomáhají chránit životní prostředí.</w:t>
      </w:r>
    </w:p>
    <w:p w14:paraId="61125DC4" w14:textId="77777777" w:rsidR="00381AFD" w:rsidRPr="00217EC1" w:rsidRDefault="00381AFD" w:rsidP="00381AFD">
      <w:pPr>
        <w:tabs>
          <w:tab w:val="clear" w:pos="567"/>
        </w:tabs>
        <w:spacing w:line="240" w:lineRule="auto"/>
      </w:pPr>
    </w:p>
    <w:p w14:paraId="389E6F61" w14:textId="7692C46F" w:rsidR="00381AFD" w:rsidRPr="00217EC1" w:rsidRDefault="00381AFD" w:rsidP="00381AFD">
      <w:pPr>
        <w:tabs>
          <w:tab w:val="clear" w:pos="567"/>
        </w:tabs>
        <w:spacing w:line="240" w:lineRule="auto"/>
        <w:rPr>
          <w:szCs w:val="22"/>
        </w:rPr>
      </w:pPr>
      <w:bookmarkStart w:id="8" w:name="_Hlk125636917"/>
      <w:r w:rsidRPr="00217EC1">
        <w:t>O možnostech likvidace nepotřebných léčivých přípravků se poraďte s vaším veterinárním lékařem nebo lékárníkem.</w:t>
      </w:r>
    </w:p>
    <w:bookmarkEnd w:id="8"/>
    <w:p w14:paraId="14C312C3" w14:textId="77777777" w:rsidR="00DB468A" w:rsidRPr="00217EC1" w:rsidRDefault="00DB468A" w:rsidP="00A9226B">
      <w:pPr>
        <w:tabs>
          <w:tab w:val="clear" w:pos="567"/>
        </w:tabs>
        <w:spacing w:line="240" w:lineRule="auto"/>
        <w:rPr>
          <w:szCs w:val="22"/>
        </w:rPr>
      </w:pPr>
    </w:p>
    <w:p w14:paraId="14C312C6" w14:textId="77777777" w:rsidR="00DB468A" w:rsidRPr="00217EC1" w:rsidRDefault="00DB468A" w:rsidP="00DB468A">
      <w:pPr>
        <w:tabs>
          <w:tab w:val="clear" w:pos="567"/>
        </w:tabs>
        <w:spacing w:line="240" w:lineRule="auto"/>
        <w:rPr>
          <w:bCs/>
          <w:szCs w:val="22"/>
          <w:highlight w:val="lightGray"/>
        </w:rPr>
      </w:pPr>
    </w:p>
    <w:p w14:paraId="14C312C7" w14:textId="77777777" w:rsidR="00DB468A" w:rsidRPr="00217EC1" w:rsidRDefault="006C6ABC" w:rsidP="00B13B6D">
      <w:pPr>
        <w:pStyle w:val="Style1"/>
      </w:pPr>
      <w:r w:rsidRPr="00217EC1">
        <w:rPr>
          <w:highlight w:val="lightGray"/>
        </w:rPr>
        <w:t>13.</w:t>
      </w:r>
      <w:r w:rsidRPr="00217EC1">
        <w:tab/>
        <w:t>Klasifikace veterinárních léčivých přípravků</w:t>
      </w:r>
    </w:p>
    <w:p w14:paraId="14C312C8" w14:textId="77777777" w:rsidR="00C114FF" w:rsidRPr="00217EC1" w:rsidRDefault="00C114FF" w:rsidP="00A9226B">
      <w:pPr>
        <w:tabs>
          <w:tab w:val="clear" w:pos="567"/>
        </w:tabs>
        <w:spacing w:line="240" w:lineRule="auto"/>
        <w:rPr>
          <w:szCs w:val="22"/>
        </w:rPr>
      </w:pPr>
    </w:p>
    <w:p w14:paraId="49E0BDB4" w14:textId="77777777" w:rsidR="007264EA" w:rsidRPr="00217EC1" w:rsidRDefault="007264EA" w:rsidP="007264EA">
      <w:pPr>
        <w:numPr>
          <w:ilvl w:val="12"/>
          <w:numId w:val="0"/>
        </w:numPr>
      </w:pPr>
      <w:r w:rsidRPr="00217EC1">
        <w:t>Veterinární léčivý přípravek je vydáván pouze na předpis.</w:t>
      </w:r>
    </w:p>
    <w:p w14:paraId="14C312C9" w14:textId="4CB1DAEB" w:rsidR="00DB468A" w:rsidRPr="00217EC1" w:rsidRDefault="00DB468A" w:rsidP="00A9226B">
      <w:pPr>
        <w:tabs>
          <w:tab w:val="clear" w:pos="567"/>
        </w:tabs>
        <w:spacing w:line="240" w:lineRule="auto"/>
        <w:rPr>
          <w:szCs w:val="22"/>
        </w:rPr>
      </w:pPr>
    </w:p>
    <w:p w14:paraId="5E2844B5" w14:textId="77777777" w:rsidR="007264EA" w:rsidRPr="00217EC1" w:rsidRDefault="007264EA" w:rsidP="00A9226B">
      <w:pPr>
        <w:tabs>
          <w:tab w:val="clear" w:pos="567"/>
        </w:tabs>
        <w:spacing w:line="240" w:lineRule="auto"/>
        <w:rPr>
          <w:szCs w:val="22"/>
        </w:rPr>
      </w:pPr>
    </w:p>
    <w:p w14:paraId="14C312CA" w14:textId="77777777" w:rsidR="00DB468A" w:rsidRPr="00217EC1" w:rsidRDefault="006C6ABC" w:rsidP="00B13B6D">
      <w:pPr>
        <w:pStyle w:val="Style1"/>
      </w:pPr>
      <w:r w:rsidRPr="00217EC1">
        <w:rPr>
          <w:highlight w:val="lightGray"/>
        </w:rPr>
        <w:t>14.</w:t>
      </w:r>
      <w:r w:rsidRPr="00217EC1">
        <w:tab/>
        <w:t>Registrační čísla a velikosti balení</w:t>
      </w:r>
    </w:p>
    <w:p w14:paraId="298274BD" w14:textId="77777777" w:rsidR="00F0368E" w:rsidRPr="00217EC1" w:rsidRDefault="00F0368E" w:rsidP="009743B5">
      <w:pPr>
        <w:tabs>
          <w:tab w:val="clear" w:pos="567"/>
        </w:tabs>
        <w:spacing w:line="240" w:lineRule="auto"/>
        <w:rPr>
          <w:bCs/>
          <w:szCs w:val="22"/>
        </w:rPr>
      </w:pPr>
    </w:p>
    <w:p w14:paraId="2C8C923F" w14:textId="245344C8" w:rsidR="009743B5" w:rsidRPr="00217EC1" w:rsidRDefault="009743B5" w:rsidP="009743B5">
      <w:pPr>
        <w:tabs>
          <w:tab w:val="clear" w:pos="567"/>
        </w:tabs>
        <w:spacing w:line="240" w:lineRule="auto"/>
        <w:rPr>
          <w:bCs/>
          <w:szCs w:val="22"/>
        </w:rPr>
      </w:pPr>
      <w:r w:rsidRPr="00217EC1">
        <w:rPr>
          <w:bCs/>
          <w:szCs w:val="22"/>
        </w:rPr>
        <w:t>97/074/00-C</w:t>
      </w:r>
    </w:p>
    <w:p w14:paraId="50D678E2" w14:textId="77777777" w:rsidR="009743B5" w:rsidRPr="00217EC1" w:rsidRDefault="009743B5" w:rsidP="009743B5">
      <w:pPr>
        <w:tabs>
          <w:tab w:val="clear" w:pos="567"/>
        </w:tabs>
        <w:spacing w:line="240" w:lineRule="auto"/>
        <w:rPr>
          <w:szCs w:val="22"/>
        </w:rPr>
      </w:pPr>
    </w:p>
    <w:p w14:paraId="65AED08F" w14:textId="77777777" w:rsidR="009743B5" w:rsidRPr="00217EC1" w:rsidRDefault="009743B5" w:rsidP="009743B5">
      <w:pPr>
        <w:pStyle w:val="Style1"/>
        <w:rPr>
          <w:b w:val="0"/>
          <w:bCs/>
          <w:u w:val="single"/>
        </w:rPr>
      </w:pPr>
      <w:r w:rsidRPr="00217EC1">
        <w:rPr>
          <w:b w:val="0"/>
          <w:bCs/>
          <w:u w:val="single"/>
        </w:rPr>
        <w:t>Lyofilizát:</w:t>
      </w:r>
    </w:p>
    <w:p w14:paraId="283895A9" w14:textId="72EC7A47" w:rsidR="009743B5" w:rsidRPr="00217EC1" w:rsidRDefault="009743B5" w:rsidP="00217EC1">
      <w:pPr>
        <w:pStyle w:val="Style1"/>
        <w:ind w:left="0" w:firstLine="0"/>
        <w:rPr>
          <w:b w:val="0"/>
          <w:bCs/>
        </w:rPr>
      </w:pPr>
      <w:r w:rsidRPr="00217EC1">
        <w:rPr>
          <w:b w:val="0"/>
          <w:bCs/>
        </w:rPr>
        <w:t xml:space="preserve">3 ml skleněná </w:t>
      </w:r>
      <w:r w:rsidR="00BC21A7" w:rsidRPr="00217EC1">
        <w:rPr>
          <w:b w:val="0"/>
          <w:bCs/>
        </w:rPr>
        <w:t xml:space="preserve">injekční </w:t>
      </w:r>
      <w:r w:rsidRPr="00217EC1">
        <w:rPr>
          <w:b w:val="0"/>
          <w:bCs/>
        </w:rPr>
        <w:t xml:space="preserve">lahvička typ </w:t>
      </w:r>
      <w:r w:rsidR="00834F52" w:rsidRPr="00217EC1">
        <w:rPr>
          <w:b w:val="0"/>
          <w:bCs/>
        </w:rPr>
        <w:t>I (</w:t>
      </w:r>
      <w:r w:rsidRPr="00217EC1">
        <w:rPr>
          <w:b w:val="0"/>
          <w:bCs/>
        </w:rPr>
        <w:t>Ph.Eur.), uzavřená halogenbutylovou gumovou zátkou a</w:t>
      </w:r>
      <w:r w:rsidR="00217EC1">
        <w:rPr>
          <w:b w:val="0"/>
          <w:bCs/>
        </w:rPr>
        <w:t> </w:t>
      </w:r>
      <w:r w:rsidRPr="00217EC1">
        <w:rPr>
          <w:b w:val="0"/>
          <w:bCs/>
        </w:rPr>
        <w:t>kódovanou hliníkovou pertlí.</w:t>
      </w:r>
    </w:p>
    <w:p w14:paraId="1DD2477E" w14:textId="77777777" w:rsidR="009743B5" w:rsidRPr="00217EC1" w:rsidRDefault="009743B5" w:rsidP="009743B5">
      <w:pPr>
        <w:pStyle w:val="Style1"/>
        <w:rPr>
          <w:b w:val="0"/>
          <w:bCs/>
        </w:rPr>
      </w:pPr>
    </w:p>
    <w:p w14:paraId="270D711C" w14:textId="77777777" w:rsidR="009743B5" w:rsidRPr="00217EC1" w:rsidRDefault="009743B5" w:rsidP="009743B5">
      <w:pPr>
        <w:pStyle w:val="Style1"/>
        <w:rPr>
          <w:b w:val="0"/>
          <w:bCs/>
          <w:u w:val="single"/>
        </w:rPr>
      </w:pPr>
      <w:r w:rsidRPr="00217EC1">
        <w:rPr>
          <w:b w:val="0"/>
          <w:bCs/>
          <w:u w:val="single"/>
        </w:rPr>
        <w:t>Rozpouštědlo:</w:t>
      </w:r>
    </w:p>
    <w:p w14:paraId="5B077086" w14:textId="1480D0B1" w:rsidR="009743B5" w:rsidRPr="00217EC1" w:rsidRDefault="009743B5" w:rsidP="00217EC1">
      <w:pPr>
        <w:pStyle w:val="Style1"/>
        <w:ind w:left="0" w:firstLine="0"/>
        <w:rPr>
          <w:b w:val="0"/>
          <w:bCs/>
        </w:rPr>
      </w:pPr>
      <w:r w:rsidRPr="00217EC1">
        <w:rPr>
          <w:b w:val="0"/>
          <w:bCs/>
        </w:rPr>
        <w:t xml:space="preserve">Rozpouštědlo pro rekonstituci je dodáváno ve stejném typu lahvičky, jako lyofilizát (skleněná </w:t>
      </w:r>
      <w:r w:rsidR="00BC21A7" w:rsidRPr="00217EC1">
        <w:rPr>
          <w:b w:val="0"/>
          <w:bCs/>
        </w:rPr>
        <w:t>injekční</w:t>
      </w:r>
      <w:r w:rsidR="00217EC1">
        <w:rPr>
          <w:b w:val="0"/>
          <w:bCs/>
        </w:rPr>
        <w:t xml:space="preserve"> </w:t>
      </w:r>
      <w:r w:rsidRPr="00217EC1">
        <w:rPr>
          <w:b w:val="0"/>
          <w:bCs/>
        </w:rPr>
        <w:t>lahvička typu I s gumovou zátkou a hliníkovou pertlí). Objem plnění je 0,6 ml.</w:t>
      </w:r>
    </w:p>
    <w:p w14:paraId="47749A79" w14:textId="77777777" w:rsidR="009743B5" w:rsidRPr="00217EC1" w:rsidRDefault="009743B5" w:rsidP="009743B5">
      <w:pPr>
        <w:pStyle w:val="Style1"/>
        <w:rPr>
          <w:b w:val="0"/>
          <w:bCs/>
        </w:rPr>
      </w:pPr>
    </w:p>
    <w:p w14:paraId="5F56ECF8" w14:textId="77777777" w:rsidR="009743B5" w:rsidRPr="00217EC1" w:rsidRDefault="009743B5" w:rsidP="009743B5">
      <w:pPr>
        <w:pStyle w:val="Style1"/>
        <w:rPr>
          <w:b w:val="0"/>
          <w:bCs/>
          <w:u w:val="single"/>
        </w:rPr>
      </w:pPr>
      <w:r w:rsidRPr="00217EC1">
        <w:rPr>
          <w:b w:val="0"/>
          <w:bCs/>
          <w:u w:val="single"/>
        </w:rPr>
        <w:lastRenderedPageBreak/>
        <w:t xml:space="preserve">Velikost balení: </w:t>
      </w:r>
    </w:p>
    <w:p w14:paraId="24CDDE35" w14:textId="77777777" w:rsidR="009743B5" w:rsidRPr="00217EC1" w:rsidRDefault="009743B5" w:rsidP="009743B5">
      <w:pPr>
        <w:pStyle w:val="Style1"/>
        <w:rPr>
          <w:b w:val="0"/>
          <w:bCs/>
        </w:rPr>
      </w:pPr>
      <w:r w:rsidRPr="00217EC1">
        <w:rPr>
          <w:b w:val="0"/>
          <w:bCs/>
        </w:rPr>
        <w:t>Kartónová nebo polyethylen-tereftalátová  (PET) krabička obsahující:</w:t>
      </w:r>
    </w:p>
    <w:p w14:paraId="08D25141" w14:textId="793C6D3A" w:rsidR="009743B5" w:rsidRPr="00217EC1" w:rsidRDefault="009743B5" w:rsidP="009743B5">
      <w:pPr>
        <w:pStyle w:val="Style1"/>
        <w:rPr>
          <w:b w:val="0"/>
          <w:bCs/>
        </w:rPr>
      </w:pPr>
      <w:r w:rsidRPr="00217EC1">
        <w:rPr>
          <w:b w:val="0"/>
          <w:bCs/>
        </w:rPr>
        <w:t>5</w:t>
      </w:r>
      <w:r w:rsidR="00613ADD" w:rsidRPr="00217EC1">
        <w:rPr>
          <w:b w:val="0"/>
          <w:bCs/>
        </w:rPr>
        <w:t xml:space="preserve"> </w:t>
      </w:r>
      <w:r w:rsidRPr="00217EC1">
        <w:rPr>
          <w:b w:val="0"/>
          <w:bCs/>
        </w:rPr>
        <w:t>x</w:t>
      </w:r>
      <w:r w:rsidR="00613ADD" w:rsidRPr="00217EC1">
        <w:rPr>
          <w:b w:val="0"/>
          <w:bCs/>
        </w:rPr>
        <w:t xml:space="preserve"> </w:t>
      </w:r>
      <w:r w:rsidRPr="00217EC1">
        <w:rPr>
          <w:b w:val="0"/>
          <w:bCs/>
        </w:rPr>
        <w:t>1 dávka lyofilizátu + 5</w:t>
      </w:r>
      <w:r w:rsidR="00613ADD" w:rsidRPr="00217EC1">
        <w:rPr>
          <w:b w:val="0"/>
          <w:bCs/>
        </w:rPr>
        <w:t xml:space="preserve"> </w:t>
      </w:r>
      <w:r w:rsidRPr="00217EC1">
        <w:rPr>
          <w:b w:val="0"/>
          <w:bCs/>
        </w:rPr>
        <w:t>x</w:t>
      </w:r>
      <w:r w:rsidR="00613ADD" w:rsidRPr="00217EC1">
        <w:rPr>
          <w:b w:val="0"/>
          <w:bCs/>
        </w:rPr>
        <w:t xml:space="preserve"> </w:t>
      </w:r>
      <w:r w:rsidRPr="00217EC1">
        <w:rPr>
          <w:b w:val="0"/>
          <w:bCs/>
        </w:rPr>
        <w:t>1 dávka rozpouštědla.</w:t>
      </w:r>
    </w:p>
    <w:p w14:paraId="0783CE5C" w14:textId="77777777" w:rsidR="009743B5" w:rsidRPr="00217EC1" w:rsidRDefault="009743B5" w:rsidP="009743B5">
      <w:pPr>
        <w:pStyle w:val="Style1"/>
        <w:rPr>
          <w:b w:val="0"/>
          <w:bCs/>
        </w:rPr>
      </w:pPr>
    </w:p>
    <w:p w14:paraId="6690452F" w14:textId="77777777" w:rsidR="009743B5" w:rsidRPr="00217EC1" w:rsidRDefault="009743B5" w:rsidP="009743B5">
      <w:pPr>
        <w:pStyle w:val="Style1"/>
        <w:rPr>
          <w:b w:val="0"/>
          <w:bCs/>
        </w:rPr>
      </w:pPr>
      <w:r w:rsidRPr="00217EC1">
        <w:rPr>
          <w:b w:val="0"/>
          <w:bCs/>
        </w:rPr>
        <w:t>Aplikátor není součástí balení a je k dispozici na vyžádání u zástupce společnosti nebo distributorů.</w:t>
      </w:r>
    </w:p>
    <w:p w14:paraId="14C312CB" w14:textId="77777777" w:rsidR="00DB468A" w:rsidRPr="00217EC1" w:rsidRDefault="00DB468A" w:rsidP="00A9226B">
      <w:pPr>
        <w:tabs>
          <w:tab w:val="clear" w:pos="567"/>
        </w:tabs>
        <w:spacing w:line="240" w:lineRule="auto"/>
        <w:rPr>
          <w:szCs w:val="22"/>
        </w:rPr>
      </w:pPr>
    </w:p>
    <w:p w14:paraId="14C312CC" w14:textId="1B5A956A" w:rsidR="00DB468A" w:rsidRPr="00217EC1" w:rsidRDefault="006C6ABC" w:rsidP="00DB468A">
      <w:pPr>
        <w:tabs>
          <w:tab w:val="clear" w:pos="567"/>
        </w:tabs>
        <w:spacing w:line="240" w:lineRule="auto"/>
        <w:rPr>
          <w:szCs w:val="22"/>
        </w:rPr>
      </w:pPr>
      <w:r w:rsidRPr="00217EC1">
        <w:t>Na trhu nemusí být všechny velikosti balení.</w:t>
      </w:r>
    </w:p>
    <w:p w14:paraId="14C312CD" w14:textId="77777777" w:rsidR="00C114FF" w:rsidRPr="00217EC1" w:rsidRDefault="00C114FF" w:rsidP="00A9226B">
      <w:pPr>
        <w:tabs>
          <w:tab w:val="clear" w:pos="567"/>
        </w:tabs>
        <w:spacing w:line="240" w:lineRule="auto"/>
        <w:rPr>
          <w:szCs w:val="22"/>
        </w:rPr>
      </w:pPr>
    </w:p>
    <w:p w14:paraId="14C312CE" w14:textId="77777777" w:rsidR="00DB468A" w:rsidRPr="00217EC1" w:rsidRDefault="00DB468A" w:rsidP="00A9226B">
      <w:pPr>
        <w:tabs>
          <w:tab w:val="clear" w:pos="567"/>
        </w:tabs>
        <w:spacing w:line="240" w:lineRule="auto"/>
        <w:rPr>
          <w:szCs w:val="22"/>
        </w:rPr>
      </w:pPr>
    </w:p>
    <w:p w14:paraId="14C312CF" w14:textId="77777777" w:rsidR="00C114FF" w:rsidRPr="00217EC1" w:rsidRDefault="006C6ABC" w:rsidP="00B13B6D">
      <w:pPr>
        <w:pStyle w:val="Style1"/>
      </w:pPr>
      <w:r w:rsidRPr="00217EC1">
        <w:rPr>
          <w:highlight w:val="lightGray"/>
        </w:rPr>
        <w:t>15.</w:t>
      </w:r>
      <w:r w:rsidRPr="00217EC1">
        <w:tab/>
        <w:t>Datum poslední revize příbalové informace</w:t>
      </w:r>
    </w:p>
    <w:p w14:paraId="14C312D0" w14:textId="77777777" w:rsidR="00C114FF" w:rsidRPr="00217EC1" w:rsidRDefault="00C114FF" w:rsidP="00A9226B">
      <w:pPr>
        <w:tabs>
          <w:tab w:val="clear" w:pos="567"/>
        </w:tabs>
        <w:spacing w:line="240" w:lineRule="auto"/>
        <w:rPr>
          <w:szCs w:val="22"/>
        </w:rPr>
      </w:pPr>
    </w:p>
    <w:p w14:paraId="14C312D1" w14:textId="7B306A7A" w:rsidR="00DB468A" w:rsidRPr="00217EC1" w:rsidRDefault="00F07A1B" w:rsidP="00DB468A">
      <w:pPr>
        <w:rPr>
          <w:szCs w:val="22"/>
        </w:rPr>
      </w:pPr>
      <w:r>
        <w:t>03/2026</w:t>
      </w:r>
    </w:p>
    <w:p w14:paraId="59FA6FF3" w14:textId="77777777" w:rsidR="00515FDE" w:rsidRPr="00217EC1" w:rsidRDefault="00515FDE" w:rsidP="00A9226B">
      <w:pPr>
        <w:tabs>
          <w:tab w:val="clear" w:pos="567"/>
        </w:tabs>
        <w:spacing w:line="240" w:lineRule="auto"/>
        <w:rPr>
          <w:szCs w:val="22"/>
        </w:rPr>
      </w:pPr>
    </w:p>
    <w:p w14:paraId="126FD1BF" w14:textId="77777777" w:rsidR="00515FDE" w:rsidRPr="00217EC1" w:rsidRDefault="00515FDE" w:rsidP="00515FDE">
      <w:pPr>
        <w:tabs>
          <w:tab w:val="clear" w:pos="567"/>
        </w:tabs>
        <w:spacing w:line="240" w:lineRule="auto"/>
        <w:rPr>
          <w:szCs w:val="22"/>
        </w:rPr>
      </w:pPr>
      <w:bookmarkStart w:id="9" w:name="_Hlk121725272"/>
      <w:r w:rsidRPr="00217EC1">
        <w:t xml:space="preserve">Podrobné informace o tomto veterinárním léčivém přípravku jsou k dispozici v databázi přípravků Unie </w:t>
      </w:r>
      <w:r w:rsidRPr="00217EC1">
        <w:rPr>
          <w:szCs w:val="22"/>
        </w:rPr>
        <w:t>(</w:t>
      </w:r>
      <w:hyperlink r:id="rId10" w:history="1">
        <w:r w:rsidRPr="00217EC1">
          <w:rPr>
            <w:rStyle w:val="Hypertextovodkaz"/>
            <w:szCs w:val="22"/>
          </w:rPr>
          <w:t>https://medicines.health.europa.eu/veterinary</w:t>
        </w:r>
      </w:hyperlink>
      <w:r w:rsidRPr="00217EC1">
        <w:rPr>
          <w:szCs w:val="22"/>
        </w:rPr>
        <w:t>).</w:t>
      </w:r>
    </w:p>
    <w:bookmarkEnd w:id="9"/>
    <w:p w14:paraId="14C312D7" w14:textId="77777777" w:rsidR="00C114FF" w:rsidRPr="00217EC1" w:rsidRDefault="00C114FF" w:rsidP="00A9226B">
      <w:pPr>
        <w:tabs>
          <w:tab w:val="clear" w:pos="567"/>
        </w:tabs>
        <w:spacing w:line="240" w:lineRule="auto"/>
        <w:rPr>
          <w:szCs w:val="22"/>
        </w:rPr>
      </w:pPr>
    </w:p>
    <w:p w14:paraId="218A51B2" w14:textId="77777777" w:rsidR="00417472" w:rsidRPr="00217EC1" w:rsidRDefault="00417472" w:rsidP="00417472">
      <w:pPr>
        <w:ind w:right="36"/>
        <w:textAlignment w:val="baseline"/>
        <w:rPr>
          <w:rFonts w:eastAsia="Arial"/>
          <w:color w:val="000000"/>
          <w:spacing w:val="-1"/>
          <w:szCs w:val="22"/>
        </w:rPr>
      </w:pPr>
      <w:r w:rsidRPr="00217EC1">
        <w:rPr>
          <w:rFonts w:eastAsia="Arial"/>
          <w:color w:val="000000"/>
          <w:spacing w:val="-1"/>
          <w:szCs w:val="22"/>
        </w:rPr>
        <w:t>Podrobné informace o tomto veterinárním léčivém přípravku naleznete také v národní databázi (</w:t>
      </w:r>
      <w:hyperlink r:id="rId11" w:history="1">
        <w:r w:rsidRPr="00217EC1">
          <w:rPr>
            <w:rStyle w:val="Hypertextovodkaz"/>
            <w:rFonts w:eastAsia="Arial"/>
            <w:spacing w:val="-1"/>
            <w:szCs w:val="22"/>
          </w:rPr>
          <w:t>https://www.uskvbl.cz</w:t>
        </w:r>
      </w:hyperlink>
      <w:r w:rsidRPr="00217EC1">
        <w:rPr>
          <w:rFonts w:eastAsia="Arial"/>
          <w:color w:val="000000"/>
          <w:spacing w:val="-1"/>
          <w:szCs w:val="22"/>
        </w:rPr>
        <w:t>).</w:t>
      </w:r>
    </w:p>
    <w:p w14:paraId="526CDB13" w14:textId="77777777" w:rsidR="00417472" w:rsidRPr="00217EC1" w:rsidRDefault="00417472" w:rsidP="00417472">
      <w:pPr>
        <w:tabs>
          <w:tab w:val="clear" w:pos="567"/>
          <w:tab w:val="left" w:pos="708"/>
        </w:tabs>
        <w:spacing w:line="240" w:lineRule="auto"/>
        <w:rPr>
          <w:szCs w:val="22"/>
        </w:rPr>
      </w:pPr>
    </w:p>
    <w:p w14:paraId="14C312D8" w14:textId="77777777" w:rsidR="00E70337" w:rsidRPr="00217EC1" w:rsidRDefault="00E70337" w:rsidP="00A9226B">
      <w:pPr>
        <w:tabs>
          <w:tab w:val="clear" w:pos="567"/>
        </w:tabs>
        <w:spacing w:line="240" w:lineRule="auto"/>
        <w:rPr>
          <w:szCs w:val="22"/>
        </w:rPr>
      </w:pPr>
    </w:p>
    <w:p w14:paraId="2D1BC11F" w14:textId="77777777" w:rsidR="001F4547" w:rsidRPr="00217EC1" w:rsidRDefault="001F4547" w:rsidP="001F4547">
      <w:pPr>
        <w:pStyle w:val="Style1"/>
      </w:pPr>
      <w:r w:rsidRPr="00217EC1">
        <w:rPr>
          <w:highlight w:val="lightGray"/>
        </w:rPr>
        <w:t>16.</w:t>
      </w:r>
      <w:r w:rsidRPr="00217EC1">
        <w:t>     Kontaktní údaje</w:t>
      </w:r>
    </w:p>
    <w:p w14:paraId="1CCC852D" w14:textId="77777777" w:rsidR="001F4547" w:rsidRPr="00217EC1" w:rsidRDefault="001F4547" w:rsidP="001F4547"/>
    <w:p w14:paraId="5FB7F382" w14:textId="4FE7ED7D" w:rsidR="00AB0398" w:rsidRPr="00217EC1" w:rsidRDefault="00AB0398" w:rsidP="00AB0398">
      <w:r w:rsidRPr="00217EC1">
        <w:rPr>
          <w:u w:val="single"/>
        </w:rPr>
        <w:t>Držitel rozhodnutí o registraci a výrobce odpovědný za uvolnění šarže</w:t>
      </w:r>
      <w:r w:rsidRPr="00217EC1">
        <w:t>:</w:t>
      </w:r>
    </w:p>
    <w:p w14:paraId="175A5FC6" w14:textId="351D57B2" w:rsidR="00017F20" w:rsidRPr="00217EC1" w:rsidRDefault="00AB0398" w:rsidP="00AB0398">
      <w:pPr>
        <w:ind w:left="567" w:hanging="567"/>
      </w:pPr>
      <w:bookmarkStart w:id="10" w:name="_Hlk130492724"/>
      <w:r w:rsidRPr="00217EC1">
        <w:t>Intervet International B.V.</w:t>
      </w:r>
    </w:p>
    <w:p w14:paraId="44566B06" w14:textId="77777777" w:rsidR="00017F20" w:rsidRPr="00217EC1" w:rsidRDefault="00AB0398" w:rsidP="00AB0398">
      <w:pPr>
        <w:ind w:left="567" w:hanging="567"/>
      </w:pPr>
      <w:r w:rsidRPr="00217EC1">
        <w:t>Wim de Körverstraat 35</w:t>
      </w:r>
    </w:p>
    <w:p w14:paraId="7830CE0D" w14:textId="77777777" w:rsidR="00017F20" w:rsidRPr="00217EC1" w:rsidRDefault="00AB0398" w:rsidP="00AB0398">
      <w:pPr>
        <w:ind w:left="567" w:hanging="567"/>
      </w:pPr>
      <w:r w:rsidRPr="00217EC1">
        <w:t>5831 AN Boxmeer</w:t>
      </w:r>
    </w:p>
    <w:p w14:paraId="2F05BE16" w14:textId="6DE58F37" w:rsidR="00AB0398" w:rsidRPr="00217EC1" w:rsidRDefault="00AB0398" w:rsidP="00AB0398">
      <w:pPr>
        <w:ind w:left="567" w:hanging="567"/>
      </w:pPr>
      <w:r w:rsidRPr="00217EC1">
        <w:t>Nizozemsko</w:t>
      </w:r>
    </w:p>
    <w:p w14:paraId="1AB4238C" w14:textId="5F8D921D" w:rsidR="00F170F3" w:rsidRPr="00217EC1" w:rsidRDefault="00F170F3" w:rsidP="00AB0398">
      <w:pPr>
        <w:ind w:left="567" w:hanging="567"/>
      </w:pPr>
    </w:p>
    <w:p w14:paraId="76AB45BE" w14:textId="04BDBEA2" w:rsidR="00417472" w:rsidRPr="00217EC1" w:rsidRDefault="00417472" w:rsidP="00F170F3">
      <w:pPr>
        <w:ind w:left="567" w:hanging="567"/>
        <w:rPr>
          <w:szCs w:val="22"/>
        </w:rPr>
      </w:pPr>
      <w:r w:rsidRPr="00217EC1">
        <w:rPr>
          <w:u w:val="single"/>
        </w:rPr>
        <w:t>Kontaktní údaje pro hlášení podezření na nežádoucí účinky</w:t>
      </w:r>
      <w:r w:rsidRPr="00217EC1">
        <w:rPr>
          <w:szCs w:val="22"/>
        </w:rPr>
        <w:t>:</w:t>
      </w:r>
    </w:p>
    <w:p w14:paraId="20C293FE" w14:textId="60C741CC" w:rsidR="00417472" w:rsidRPr="00217EC1" w:rsidRDefault="00417472" w:rsidP="00F170F3">
      <w:pPr>
        <w:ind w:left="567" w:hanging="567"/>
        <w:rPr>
          <w:szCs w:val="22"/>
        </w:rPr>
      </w:pPr>
      <w:r w:rsidRPr="00217EC1">
        <w:rPr>
          <w:szCs w:val="22"/>
        </w:rPr>
        <w:t>Intervet s.r.o.</w:t>
      </w:r>
    </w:p>
    <w:p w14:paraId="552B4810" w14:textId="239F7A91" w:rsidR="00F170F3" w:rsidRPr="00217EC1" w:rsidRDefault="00F170F3" w:rsidP="00F170F3">
      <w:pPr>
        <w:ind w:left="567" w:hanging="567"/>
      </w:pPr>
      <w:r w:rsidRPr="00217EC1">
        <w:rPr>
          <w:szCs w:val="22"/>
        </w:rPr>
        <w:t>Tel: +420 233 010 242</w:t>
      </w:r>
      <w:bookmarkEnd w:id="10"/>
    </w:p>
    <w:sectPr w:rsidR="00F170F3" w:rsidRPr="00217EC1"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D62B" w14:textId="77777777" w:rsidR="00A85AEC" w:rsidRDefault="00A85AEC">
      <w:pPr>
        <w:spacing w:line="240" w:lineRule="auto"/>
      </w:pPr>
      <w:r>
        <w:separator/>
      </w:r>
    </w:p>
  </w:endnote>
  <w:endnote w:type="continuationSeparator" w:id="0">
    <w:p w14:paraId="5FE7460E" w14:textId="77777777" w:rsidR="00A85AEC" w:rsidRDefault="00A85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13C1" w14:textId="77777777" w:rsidR="00C52B65" w:rsidRPr="00E0068C" w:rsidRDefault="00C52B65">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sidR="00217EC1">
      <w:rPr>
        <w:rFonts w:ascii="Times New Roman" w:hAnsi="Times New Roman"/>
        <w:noProof/>
      </w:rPr>
      <w:t>6</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13C2" w14:textId="77777777" w:rsidR="00C52B65" w:rsidRPr="00E0068C" w:rsidRDefault="00C52B65">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0922B" w14:textId="77777777" w:rsidR="00A85AEC" w:rsidRDefault="00A85AEC">
      <w:pPr>
        <w:spacing w:line="240" w:lineRule="auto"/>
      </w:pPr>
      <w:r>
        <w:separator/>
      </w:r>
    </w:p>
  </w:footnote>
  <w:footnote w:type="continuationSeparator" w:id="0">
    <w:p w14:paraId="08C03931" w14:textId="77777777" w:rsidR="00A85AEC" w:rsidRDefault="00A85A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BF2DE9C">
      <w:start w:val="1"/>
      <w:numFmt w:val="decimal"/>
      <w:lvlText w:val="%1."/>
      <w:lvlJc w:val="left"/>
      <w:pPr>
        <w:tabs>
          <w:tab w:val="num" w:pos="720"/>
        </w:tabs>
        <w:ind w:left="720" w:hanging="360"/>
      </w:pPr>
    </w:lvl>
    <w:lvl w:ilvl="1" w:tplc="9B267614">
      <w:start w:val="1"/>
      <w:numFmt w:val="lowerLetter"/>
      <w:lvlText w:val="%2."/>
      <w:lvlJc w:val="left"/>
      <w:pPr>
        <w:tabs>
          <w:tab w:val="num" w:pos="1440"/>
        </w:tabs>
        <w:ind w:left="1440" w:hanging="360"/>
      </w:pPr>
    </w:lvl>
    <w:lvl w:ilvl="2" w:tplc="76A0598C" w:tentative="1">
      <w:start w:val="1"/>
      <w:numFmt w:val="lowerRoman"/>
      <w:lvlText w:val="%3."/>
      <w:lvlJc w:val="right"/>
      <w:pPr>
        <w:tabs>
          <w:tab w:val="num" w:pos="2160"/>
        </w:tabs>
        <w:ind w:left="2160" w:hanging="180"/>
      </w:pPr>
    </w:lvl>
    <w:lvl w:ilvl="3" w:tplc="C1406D66" w:tentative="1">
      <w:start w:val="1"/>
      <w:numFmt w:val="decimal"/>
      <w:lvlText w:val="%4."/>
      <w:lvlJc w:val="left"/>
      <w:pPr>
        <w:tabs>
          <w:tab w:val="num" w:pos="2880"/>
        </w:tabs>
        <w:ind w:left="2880" w:hanging="360"/>
      </w:pPr>
    </w:lvl>
    <w:lvl w:ilvl="4" w:tplc="3B8E10D4" w:tentative="1">
      <w:start w:val="1"/>
      <w:numFmt w:val="lowerLetter"/>
      <w:lvlText w:val="%5."/>
      <w:lvlJc w:val="left"/>
      <w:pPr>
        <w:tabs>
          <w:tab w:val="num" w:pos="3600"/>
        </w:tabs>
        <w:ind w:left="3600" w:hanging="360"/>
      </w:pPr>
    </w:lvl>
    <w:lvl w:ilvl="5" w:tplc="ECDEB544" w:tentative="1">
      <w:start w:val="1"/>
      <w:numFmt w:val="lowerRoman"/>
      <w:lvlText w:val="%6."/>
      <w:lvlJc w:val="right"/>
      <w:pPr>
        <w:tabs>
          <w:tab w:val="num" w:pos="4320"/>
        </w:tabs>
        <w:ind w:left="4320" w:hanging="180"/>
      </w:pPr>
    </w:lvl>
    <w:lvl w:ilvl="6" w:tplc="8EC0072A" w:tentative="1">
      <w:start w:val="1"/>
      <w:numFmt w:val="decimal"/>
      <w:lvlText w:val="%7."/>
      <w:lvlJc w:val="left"/>
      <w:pPr>
        <w:tabs>
          <w:tab w:val="num" w:pos="5040"/>
        </w:tabs>
        <w:ind w:left="5040" w:hanging="360"/>
      </w:pPr>
    </w:lvl>
    <w:lvl w:ilvl="7" w:tplc="0EF04D94" w:tentative="1">
      <w:start w:val="1"/>
      <w:numFmt w:val="lowerLetter"/>
      <w:lvlText w:val="%8."/>
      <w:lvlJc w:val="left"/>
      <w:pPr>
        <w:tabs>
          <w:tab w:val="num" w:pos="5760"/>
        </w:tabs>
        <w:ind w:left="5760" w:hanging="360"/>
      </w:pPr>
    </w:lvl>
    <w:lvl w:ilvl="8" w:tplc="ADA2CBB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CFA5FA2">
      <w:start w:val="6"/>
      <w:numFmt w:val="decimal"/>
      <w:lvlText w:val="%1."/>
      <w:lvlJc w:val="left"/>
      <w:pPr>
        <w:tabs>
          <w:tab w:val="num" w:pos="930"/>
        </w:tabs>
        <w:ind w:left="930" w:hanging="570"/>
      </w:pPr>
      <w:rPr>
        <w:rFonts w:hint="default"/>
      </w:rPr>
    </w:lvl>
    <w:lvl w:ilvl="1" w:tplc="530ED2DA" w:tentative="1">
      <w:start w:val="1"/>
      <w:numFmt w:val="lowerLetter"/>
      <w:lvlText w:val="%2."/>
      <w:lvlJc w:val="left"/>
      <w:pPr>
        <w:tabs>
          <w:tab w:val="num" w:pos="1440"/>
        </w:tabs>
        <w:ind w:left="1440" w:hanging="360"/>
      </w:pPr>
    </w:lvl>
    <w:lvl w:ilvl="2" w:tplc="9418E732" w:tentative="1">
      <w:start w:val="1"/>
      <w:numFmt w:val="lowerRoman"/>
      <w:lvlText w:val="%3."/>
      <w:lvlJc w:val="right"/>
      <w:pPr>
        <w:tabs>
          <w:tab w:val="num" w:pos="2160"/>
        </w:tabs>
        <w:ind w:left="2160" w:hanging="180"/>
      </w:pPr>
    </w:lvl>
    <w:lvl w:ilvl="3" w:tplc="FC5CF67A" w:tentative="1">
      <w:start w:val="1"/>
      <w:numFmt w:val="decimal"/>
      <w:lvlText w:val="%4."/>
      <w:lvlJc w:val="left"/>
      <w:pPr>
        <w:tabs>
          <w:tab w:val="num" w:pos="2880"/>
        </w:tabs>
        <w:ind w:left="2880" w:hanging="360"/>
      </w:pPr>
    </w:lvl>
    <w:lvl w:ilvl="4" w:tplc="28E896D6" w:tentative="1">
      <w:start w:val="1"/>
      <w:numFmt w:val="lowerLetter"/>
      <w:lvlText w:val="%5."/>
      <w:lvlJc w:val="left"/>
      <w:pPr>
        <w:tabs>
          <w:tab w:val="num" w:pos="3600"/>
        </w:tabs>
        <w:ind w:left="3600" w:hanging="360"/>
      </w:pPr>
    </w:lvl>
    <w:lvl w:ilvl="5" w:tplc="31EC9C5A" w:tentative="1">
      <w:start w:val="1"/>
      <w:numFmt w:val="lowerRoman"/>
      <w:lvlText w:val="%6."/>
      <w:lvlJc w:val="right"/>
      <w:pPr>
        <w:tabs>
          <w:tab w:val="num" w:pos="4320"/>
        </w:tabs>
        <w:ind w:left="4320" w:hanging="180"/>
      </w:pPr>
    </w:lvl>
    <w:lvl w:ilvl="6" w:tplc="96C8E412" w:tentative="1">
      <w:start w:val="1"/>
      <w:numFmt w:val="decimal"/>
      <w:lvlText w:val="%7."/>
      <w:lvlJc w:val="left"/>
      <w:pPr>
        <w:tabs>
          <w:tab w:val="num" w:pos="5040"/>
        </w:tabs>
        <w:ind w:left="5040" w:hanging="360"/>
      </w:pPr>
    </w:lvl>
    <w:lvl w:ilvl="7" w:tplc="309070C0" w:tentative="1">
      <w:start w:val="1"/>
      <w:numFmt w:val="lowerLetter"/>
      <w:lvlText w:val="%8."/>
      <w:lvlJc w:val="left"/>
      <w:pPr>
        <w:tabs>
          <w:tab w:val="num" w:pos="5760"/>
        </w:tabs>
        <w:ind w:left="5760" w:hanging="360"/>
      </w:pPr>
    </w:lvl>
    <w:lvl w:ilvl="8" w:tplc="CE24C14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ED89EC8">
      <w:start w:val="1"/>
      <w:numFmt w:val="bullet"/>
      <w:lvlText w:val=""/>
      <w:lvlJc w:val="left"/>
      <w:pPr>
        <w:tabs>
          <w:tab w:val="num" w:pos="776"/>
        </w:tabs>
        <w:ind w:left="776" w:hanging="360"/>
      </w:pPr>
      <w:rPr>
        <w:rFonts w:ascii="Symbol" w:hAnsi="Symbol" w:hint="default"/>
      </w:rPr>
    </w:lvl>
    <w:lvl w:ilvl="1" w:tplc="CF8EF69E" w:tentative="1">
      <w:start w:val="1"/>
      <w:numFmt w:val="bullet"/>
      <w:lvlText w:val="o"/>
      <w:lvlJc w:val="left"/>
      <w:pPr>
        <w:tabs>
          <w:tab w:val="num" w:pos="1496"/>
        </w:tabs>
        <w:ind w:left="1496" w:hanging="360"/>
      </w:pPr>
      <w:rPr>
        <w:rFonts w:ascii="Courier New" w:hAnsi="Courier New" w:hint="default"/>
      </w:rPr>
    </w:lvl>
    <w:lvl w:ilvl="2" w:tplc="B0A68168" w:tentative="1">
      <w:start w:val="1"/>
      <w:numFmt w:val="bullet"/>
      <w:lvlText w:val=""/>
      <w:lvlJc w:val="left"/>
      <w:pPr>
        <w:tabs>
          <w:tab w:val="num" w:pos="2216"/>
        </w:tabs>
        <w:ind w:left="2216" w:hanging="360"/>
      </w:pPr>
      <w:rPr>
        <w:rFonts w:ascii="Wingdings" w:hAnsi="Wingdings" w:hint="default"/>
      </w:rPr>
    </w:lvl>
    <w:lvl w:ilvl="3" w:tplc="FE186B2C" w:tentative="1">
      <w:start w:val="1"/>
      <w:numFmt w:val="bullet"/>
      <w:lvlText w:val=""/>
      <w:lvlJc w:val="left"/>
      <w:pPr>
        <w:tabs>
          <w:tab w:val="num" w:pos="2936"/>
        </w:tabs>
        <w:ind w:left="2936" w:hanging="360"/>
      </w:pPr>
      <w:rPr>
        <w:rFonts w:ascii="Symbol" w:hAnsi="Symbol" w:hint="default"/>
      </w:rPr>
    </w:lvl>
    <w:lvl w:ilvl="4" w:tplc="15C0EFE2" w:tentative="1">
      <w:start w:val="1"/>
      <w:numFmt w:val="bullet"/>
      <w:lvlText w:val="o"/>
      <w:lvlJc w:val="left"/>
      <w:pPr>
        <w:tabs>
          <w:tab w:val="num" w:pos="3656"/>
        </w:tabs>
        <w:ind w:left="3656" w:hanging="360"/>
      </w:pPr>
      <w:rPr>
        <w:rFonts w:ascii="Courier New" w:hAnsi="Courier New" w:hint="default"/>
      </w:rPr>
    </w:lvl>
    <w:lvl w:ilvl="5" w:tplc="4DAC334E" w:tentative="1">
      <w:start w:val="1"/>
      <w:numFmt w:val="bullet"/>
      <w:lvlText w:val=""/>
      <w:lvlJc w:val="left"/>
      <w:pPr>
        <w:tabs>
          <w:tab w:val="num" w:pos="4376"/>
        </w:tabs>
        <w:ind w:left="4376" w:hanging="360"/>
      </w:pPr>
      <w:rPr>
        <w:rFonts w:ascii="Wingdings" w:hAnsi="Wingdings" w:hint="default"/>
      </w:rPr>
    </w:lvl>
    <w:lvl w:ilvl="6" w:tplc="992CC434" w:tentative="1">
      <w:start w:val="1"/>
      <w:numFmt w:val="bullet"/>
      <w:lvlText w:val=""/>
      <w:lvlJc w:val="left"/>
      <w:pPr>
        <w:tabs>
          <w:tab w:val="num" w:pos="5096"/>
        </w:tabs>
        <w:ind w:left="5096" w:hanging="360"/>
      </w:pPr>
      <w:rPr>
        <w:rFonts w:ascii="Symbol" w:hAnsi="Symbol" w:hint="default"/>
      </w:rPr>
    </w:lvl>
    <w:lvl w:ilvl="7" w:tplc="7C70506E" w:tentative="1">
      <w:start w:val="1"/>
      <w:numFmt w:val="bullet"/>
      <w:lvlText w:val="o"/>
      <w:lvlJc w:val="left"/>
      <w:pPr>
        <w:tabs>
          <w:tab w:val="num" w:pos="5816"/>
        </w:tabs>
        <w:ind w:left="5816" w:hanging="360"/>
      </w:pPr>
      <w:rPr>
        <w:rFonts w:ascii="Courier New" w:hAnsi="Courier New" w:hint="default"/>
      </w:rPr>
    </w:lvl>
    <w:lvl w:ilvl="8" w:tplc="1DAA618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7184674">
      <w:start w:val="1"/>
      <w:numFmt w:val="bullet"/>
      <w:lvlText w:val=""/>
      <w:lvlJc w:val="left"/>
      <w:pPr>
        <w:tabs>
          <w:tab w:val="num" w:pos="776"/>
        </w:tabs>
        <w:ind w:left="776" w:hanging="360"/>
      </w:pPr>
      <w:rPr>
        <w:rFonts w:ascii="Symbol" w:hAnsi="Symbol" w:hint="default"/>
      </w:rPr>
    </w:lvl>
    <w:lvl w:ilvl="1" w:tplc="588A062C" w:tentative="1">
      <w:start w:val="1"/>
      <w:numFmt w:val="bullet"/>
      <w:lvlText w:val="o"/>
      <w:lvlJc w:val="left"/>
      <w:pPr>
        <w:tabs>
          <w:tab w:val="num" w:pos="1496"/>
        </w:tabs>
        <w:ind w:left="1496" w:hanging="360"/>
      </w:pPr>
      <w:rPr>
        <w:rFonts w:ascii="Courier New" w:hAnsi="Courier New" w:hint="default"/>
      </w:rPr>
    </w:lvl>
    <w:lvl w:ilvl="2" w:tplc="1B862DF0" w:tentative="1">
      <w:start w:val="1"/>
      <w:numFmt w:val="bullet"/>
      <w:lvlText w:val=""/>
      <w:lvlJc w:val="left"/>
      <w:pPr>
        <w:tabs>
          <w:tab w:val="num" w:pos="2216"/>
        </w:tabs>
        <w:ind w:left="2216" w:hanging="360"/>
      </w:pPr>
      <w:rPr>
        <w:rFonts w:ascii="Wingdings" w:hAnsi="Wingdings" w:hint="default"/>
      </w:rPr>
    </w:lvl>
    <w:lvl w:ilvl="3" w:tplc="C9BCD04E" w:tentative="1">
      <w:start w:val="1"/>
      <w:numFmt w:val="bullet"/>
      <w:lvlText w:val=""/>
      <w:lvlJc w:val="left"/>
      <w:pPr>
        <w:tabs>
          <w:tab w:val="num" w:pos="2936"/>
        </w:tabs>
        <w:ind w:left="2936" w:hanging="360"/>
      </w:pPr>
      <w:rPr>
        <w:rFonts w:ascii="Symbol" w:hAnsi="Symbol" w:hint="default"/>
      </w:rPr>
    </w:lvl>
    <w:lvl w:ilvl="4" w:tplc="D534AA2C" w:tentative="1">
      <w:start w:val="1"/>
      <w:numFmt w:val="bullet"/>
      <w:lvlText w:val="o"/>
      <w:lvlJc w:val="left"/>
      <w:pPr>
        <w:tabs>
          <w:tab w:val="num" w:pos="3656"/>
        </w:tabs>
        <w:ind w:left="3656" w:hanging="360"/>
      </w:pPr>
      <w:rPr>
        <w:rFonts w:ascii="Courier New" w:hAnsi="Courier New" w:hint="default"/>
      </w:rPr>
    </w:lvl>
    <w:lvl w:ilvl="5" w:tplc="D6589246" w:tentative="1">
      <w:start w:val="1"/>
      <w:numFmt w:val="bullet"/>
      <w:lvlText w:val=""/>
      <w:lvlJc w:val="left"/>
      <w:pPr>
        <w:tabs>
          <w:tab w:val="num" w:pos="4376"/>
        </w:tabs>
        <w:ind w:left="4376" w:hanging="360"/>
      </w:pPr>
      <w:rPr>
        <w:rFonts w:ascii="Wingdings" w:hAnsi="Wingdings" w:hint="default"/>
      </w:rPr>
    </w:lvl>
    <w:lvl w:ilvl="6" w:tplc="1E085CA2" w:tentative="1">
      <w:start w:val="1"/>
      <w:numFmt w:val="bullet"/>
      <w:lvlText w:val=""/>
      <w:lvlJc w:val="left"/>
      <w:pPr>
        <w:tabs>
          <w:tab w:val="num" w:pos="5096"/>
        </w:tabs>
        <w:ind w:left="5096" w:hanging="360"/>
      </w:pPr>
      <w:rPr>
        <w:rFonts w:ascii="Symbol" w:hAnsi="Symbol" w:hint="default"/>
      </w:rPr>
    </w:lvl>
    <w:lvl w:ilvl="7" w:tplc="4D9EF662" w:tentative="1">
      <w:start w:val="1"/>
      <w:numFmt w:val="bullet"/>
      <w:lvlText w:val="o"/>
      <w:lvlJc w:val="left"/>
      <w:pPr>
        <w:tabs>
          <w:tab w:val="num" w:pos="5816"/>
        </w:tabs>
        <w:ind w:left="5816" w:hanging="360"/>
      </w:pPr>
      <w:rPr>
        <w:rFonts w:ascii="Courier New" w:hAnsi="Courier New" w:hint="default"/>
      </w:rPr>
    </w:lvl>
    <w:lvl w:ilvl="8" w:tplc="D028197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8CD43CFE">
      <w:start w:val="1"/>
      <w:numFmt w:val="decimal"/>
      <w:lvlText w:val="%1."/>
      <w:lvlJc w:val="left"/>
      <w:pPr>
        <w:tabs>
          <w:tab w:val="num" w:pos="720"/>
        </w:tabs>
        <w:ind w:left="720" w:hanging="360"/>
      </w:pPr>
    </w:lvl>
    <w:lvl w:ilvl="1" w:tplc="365A69B2">
      <w:start w:val="1"/>
      <w:numFmt w:val="lowerLetter"/>
      <w:lvlText w:val="%2."/>
      <w:lvlJc w:val="left"/>
      <w:pPr>
        <w:tabs>
          <w:tab w:val="num" w:pos="1440"/>
        </w:tabs>
        <w:ind w:left="1440" w:hanging="360"/>
      </w:pPr>
    </w:lvl>
    <w:lvl w:ilvl="2" w:tplc="5220EDB4" w:tentative="1">
      <w:start w:val="1"/>
      <w:numFmt w:val="lowerRoman"/>
      <w:lvlText w:val="%3."/>
      <w:lvlJc w:val="right"/>
      <w:pPr>
        <w:tabs>
          <w:tab w:val="num" w:pos="2160"/>
        </w:tabs>
        <w:ind w:left="2160" w:hanging="180"/>
      </w:pPr>
    </w:lvl>
    <w:lvl w:ilvl="3" w:tplc="CAE8C210" w:tentative="1">
      <w:start w:val="1"/>
      <w:numFmt w:val="decimal"/>
      <w:lvlText w:val="%4."/>
      <w:lvlJc w:val="left"/>
      <w:pPr>
        <w:tabs>
          <w:tab w:val="num" w:pos="2880"/>
        </w:tabs>
        <w:ind w:left="2880" w:hanging="360"/>
      </w:pPr>
    </w:lvl>
    <w:lvl w:ilvl="4" w:tplc="5BD2F3F2" w:tentative="1">
      <w:start w:val="1"/>
      <w:numFmt w:val="lowerLetter"/>
      <w:lvlText w:val="%5."/>
      <w:lvlJc w:val="left"/>
      <w:pPr>
        <w:tabs>
          <w:tab w:val="num" w:pos="3600"/>
        </w:tabs>
        <w:ind w:left="3600" w:hanging="360"/>
      </w:pPr>
    </w:lvl>
    <w:lvl w:ilvl="5" w:tplc="25163EC4" w:tentative="1">
      <w:start w:val="1"/>
      <w:numFmt w:val="lowerRoman"/>
      <w:lvlText w:val="%6."/>
      <w:lvlJc w:val="right"/>
      <w:pPr>
        <w:tabs>
          <w:tab w:val="num" w:pos="4320"/>
        </w:tabs>
        <w:ind w:left="4320" w:hanging="180"/>
      </w:pPr>
    </w:lvl>
    <w:lvl w:ilvl="6" w:tplc="428C63AE" w:tentative="1">
      <w:start w:val="1"/>
      <w:numFmt w:val="decimal"/>
      <w:lvlText w:val="%7."/>
      <w:lvlJc w:val="left"/>
      <w:pPr>
        <w:tabs>
          <w:tab w:val="num" w:pos="5040"/>
        </w:tabs>
        <w:ind w:left="5040" w:hanging="360"/>
      </w:pPr>
    </w:lvl>
    <w:lvl w:ilvl="7" w:tplc="A3128C34" w:tentative="1">
      <w:start w:val="1"/>
      <w:numFmt w:val="lowerLetter"/>
      <w:lvlText w:val="%8."/>
      <w:lvlJc w:val="left"/>
      <w:pPr>
        <w:tabs>
          <w:tab w:val="num" w:pos="5760"/>
        </w:tabs>
        <w:ind w:left="5760" w:hanging="360"/>
      </w:pPr>
    </w:lvl>
    <w:lvl w:ilvl="8" w:tplc="3C085EB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8DE2FD6">
      <w:numFmt w:val="bullet"/>
      <w:lvlText w:val="-"/>
      <w:lvlJc w:val="left"/>
      <w:pPr>
        <w:tabs>
          <w:tab w:val="num" w:pos="720"/>
        </w:tabs>
        <w:ind w:left="720" w:hanging="360"/>
      </w:pPr>
      <w:rPr>
        <w:rFonts w:ascii="Times New Roman" w:eastAsia="Times New Roman" w:hAnsi="Times New Roman" w:cs="Times New Roman" w:hint="default"/>
      </w:rPr>
    </w:lvl>
    <w:lvl w:ilvl="1" w:tplc="6D861752" w:tentative="1">
      <w:start w:val="1"/>
      <w:numFmt w:val="bullet"/>
      <w:lvlText w:val="o"/>
      <w:lvlJc w:val="left"/>
      <w:pPr>
        <w:tabs>
          <w:tab w:val="num" w:pos="1440"/>
        </w:tabs>
        <w:ind w:left="1440" w:hanging="360"/>
      </w:pPr>
      <w:rPr>
        <w:rFonts w:ascii="Courier New" w:hAnsi="Courier New" w:hint="default"/>
      </w:rPr>
    </w:lvl>
    <w:lvl w:ilvl="2" w:tplc="08D08816" w:tentative="1">
      <w:start w:val="1"/>
      <w:numFmt w:val="bullet"/>
      <w:lvlText w:val=""/>
      <w:lvlJc w:val="left"/>
      <w:pPr>
        <w:tabs>
          <w:tab w:val="num" w:pos="2160"/>
        </w:tabs>
        <w:ind w:left="2160" w:hanging="360"/>
      </w:pPr>
      <w:rPr>
        <w:rFonts w:ascii="Wingdings" w:hAnsi="Wingdings" w:hint="default"/>
      </w:rPr>
    </w:lvl>
    <w:lvl w:ilvl="3" w:tplc="14EAA3CE" w:tentative="1">
      <w:start w:val="1"/>
      <w:numFmt w:val="bullet"/>
      <w:lvlText w:val=""/>
      <w:lvlJc w:val="left"/>
      <w:pPr>
        <w:tabs>
          <w:tab w:val="num" w:pos="2880"/>
        </w:tabs>
        <w:ind w:left="2880" w:hanging="360"/>
      </w:pPr>
      <w:rPr>
        <w:rFonts w:ascii="Symbol" w:hAnsi="Symbol" w:hint="default"/>
      </w:rPr>
    </w:lvl>
    <w:lvl w:ilvl="4" w:tplc="B590FDC0" w:tentative="1">
      <w:start w:val="1"/>
      <w:numFmt w:val="bullet"/>
      <w:lvlText w:val="o"/>
      <w:lvlJc w:val="left"/>
      <w:pPr>
        <w:tabs>
          <w:tab w:val="num" w:pos="3600"/>
        </w:tabs>
        <w:ind w:left="3600" w:hanging="360"/>
      </w:pPr>
      <w:rPr>
        <w:rFonts w:ascii="Courier New" w:hAnsi="Courier New" w:hint="default"/>
      </w:rPr>
    </w:lvl>
    <w:lvl w:ilvl="5" w:tplc="718CA7EE" w:tentative="1">
      <w:start w:val="1"/>
      <w:numFmt w:val="bullet"/>
      <w:lvlText w:val=""/>
      <w:lvlJc w:val="left"/>
      <w:pPr>
        <w:tabs>
          <w:tab w:val="num" w:pos="4320"/>
        </w:tabs>
        <w:ind w:left="4320" w:hanging="360"/>
      </w:pPr>
      <w:rPr>
        <w:rFonts w:ascii="Wingdings" w:hAnsi="Wingdings" w:hint="default"/>
      </w:rPr>
    </w:lvl>
    <w:lvl w:ilvl="6" w:tplc="C75E001E" w:tentative="1">
      <w:start w:val="1"/>
      <w:numFmt w:val="bullet"/>
      <w:lvlText w:val=""/>
      <w:lvlJc w:val="left"/>
      <w:pPr>
        <w:tabs>
          <w:tab w:val="num" w:pos="5040"/>
        </w:tabs>
        <w:ind w:left="5040" w:hanging="360"/>
      </w:pPr>
      <w:rPr>
        <w:rFonts w:ascii="Symbol" w:hAnsi="Symbol" w:hint="default"/>
      </w:rPr>
    </w:lvl>
    <w:lvl w:ilvl="7" w:tplc="F8DCA9D6" w:tentative="1">
      <w:start w:val="1"/>
      <w:numFmt w:val="bullet"/>
      <w:lvlText w:val="o"/>
      <w:lvlJc w:val="left"/>
      <w:pPr>
        <w:tabs>
          <w:tab w:val="num" w:pos="5760"/>
        </w:tabs>
        <w:ind w:left="5760" w:hanging="360"/>
      </w:pPr>
      <w:rPr>
        <w:rFonts w:ascii="Courier New" w:hAnsi="Courier New" w:hint="default"/>
      </w:rPr>
    </w:lvl>
    <w:lvl w:ilvl="8" w:tplc="0C86B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DB221F9A">
      <w:start w:val="1"/>
      <w:numFmt w:val="decimal"/>
      <w:lvlText w:val="%1."/>
      <w:lvlJc w:val="left"/>
      <w:pPr>
        <w:tabs>
          <w:tab w:val="num" w:pos="1080"/>
        </w:tabs>
        <w:ind w:left="1080" w:hanging="360"/>
      </w:pPr>
    </w:lvl>
    <w:lvl w:ilvl="1" w:tplc="D3A2726C" w:tentative="1">
      <w:start w:val="1"/>
      <w:numFmt w:val="lowerLetter"/>
      <w:lvlText w:val="%2."/>
      <w:lvlJc w:val="left"/>
      <w:pPr>
        <w:tabs>
          <w:tab w:val="num" w:pos="1800"/>
        </w:tabs>
        <w:ind w:left="1800" w:hanging="360"/>
      </w:pPr>
    </w:lvl>
    <w:lvl w:ilvl="2" w:tplc="1A847B88" w:tentative="1">
      <w:start w:val="1"/>
      <w:numFmt w:val="lowerRoman"/>
      <w:lvlText w:val="%3."/>
      <w:lvlJc w:val="right"/>
      <w:pPr>
        <w:tabs>
          <w:tab w:val="num" w:pos="2520"/>
        </w:tabs>
        <w:ind w:left="2520" w:hanging="180"/>
      </w:pPr>
    </w:lvl>
    <w:lvl w:ilvl="3" w:tplc="AE326A3C" w:tentative="1">
      <w:start w:val="1"/>
      <w:numFmt w:val="decimal"/>
      <w:lvlText w:val="%4."/>
      <w:lvlJc w:val="left"/>
      <w:pPr>
        <w:tabs>
          <w:tab w:val="num" w:pos="3240"/>
        </w:tabs>
        <w:ind w:left="3240" w:hanging="360"/>
      </w:pPr>
    </w:lvl>
    <w:lvl w:ilvl="4" w:tplc="1B7EF250" w:tentative="1">
      <w:start w:val="1"/>
      <w:numFmt w:val="lowerLetter"/>
      <w:lvlText w:val="%5."/>
      <w:lvlJc w:val="left"/>
      <w:pPr>
        <w:tabs>
          <w:tab w:val="num" w:pos="3960"/>
        </w:tabs>
        <w:ind w:left="3960" w:hanging="360"/>
      </w:pPr>
    </w:lvl>
    <w:lvl w:ilvl="5" w:tplc="7E0291DE" w:tentative="1">
      <w:start w:val="1"/>
      <w:numFmt w:val="lowerRoman"/>
      <w:lvlText w:val="%6."/>
      <w:lvlJc w:val="right"/>
      <w:pPr>
        <w:tabs>
          <w:tab w:val="num" w:pos="4680"/>
        </w:tabs>
        <w:ind w:left="4680" w:hanging="180"/>
      </w:pPr>
    </w:lvl>
    <w:lvl w:ilvl="6" w:tplc="76EEE506" w:tentative="1">
      <w:start w:val="1"/>
      <w:numFmt w:val="decimal"/>
      <w:lvlText w:val="%7."/>
      <w:lvlJc w:val="left"/>
      <w:pPr>
        <w:tabs>
          <w:tab w:val="num" w:pos="5400"/>
        </w:tabs>
        <w:ind w:left="5400" w:hanging="360"/>
      </w:pPr>
    </w:lvl>
    <w:lvl w:ilvl="7" w:tplc="B9740ECC" w:tentative="1">
      <w:start w:val="1"/>
      <w:numFmt w:val="lowerLetter"/>
      <w:lvlText w:val="%8."/>
      <w:lvlJc w:val="left"/>
      <w:pPr>
        <w:tabs>
          <w:tab w:val="num" w:pos="6120"/>
        </w:tabs>
        <w:ind w:left="6120" w:hanging="360"/>
      </w:pPr>
    </w:lvl>
    <w:lvl w:ilvl="8" w:tplc="FB825D2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EC0A9EC">
      <w:start w:val="1"/>
      <w:numFmt w:val="bullet"/>
      <w:lvlText w:val="-"/>
      <w:lvlJc w:val="left"/>
      <w:pPr>
        <w:tabs>
          <w:tab w:val="num" w:pos="360"/>
        </w:tabs>
        <w:ind w:left="360" w:hanging="360"/>
      </w:pPr>
      <w:rPr>
        <w:rFonts w:ascii="Cambria" w:hAnsi="Cambria" w:hint="default"/>
      </w:rPr>
    </w:lvl>
    <w:lvl w:ilvl="1" w:tplc="73A29016" w:tentative="1">
      <w:start w:val="1"/>
      <w:numFmt w:val="bullet"/>
      <w:lvlText w:val="o"/>
      <w:lvlJc w:val="left"/>
      <w:pPr>
        <w:ind w:left="1440" w:hanging="360"/>
      </w:pPr>
      <w:rPr>
        <w:rFonts w:ascii="Courier New" w:hAnsi="Courier New" w:cs="Courier New" w:hint="default"/>
      </w:rPr>
    </w:lvl>
    <w:lvl w:ilvl="2" w:tplc="083E779C" w:tentative="1">
      <w:start w:val="1"/>
      <w:numFmt w:val="bullet"/>
      <w:lvlText w:val=""/>
      <w:lvlJc w:val="left"/>
      <w:pPr>
        <w:ind w:left="2160" w:hanging="360"/>
      </w:pPr>
      <w:rPr>
        <w:rFonts w:ascii="Wingdings" w:hAnsi="Wingdings" w:hint="default"/>
      </w:rPr>
    </w:lvl>
    <w:lvl w:ilvl="3" w:tplc="2A2AECD0" w:tentative="1">
      <w:start w:val="1"/>
      <w:numFmt w:val="bullet"/>
      <w:lvlText w:val=""/>
      <w:lvlJc w:val="left"/>
      <w:pPr>
        <w:ind w:left="2880" w:hanging="360"/>
      </w:pPr>
      <w:rPr>
        <w:rFonts w:ascii="Symbol" w:hAnsi="Symbol" w:hint="default"/>
      </w:rPr>
    </w:lvl>
    <w:lvl w:ilvl="4" w:tplc="7F08F8A8" w:tentative="1">
      <w:start w:val="1"/>
      <w:numFmt w:val="bullet"/>
      <w:lvlText w:val="o"/>
      <w:lvlJc w:val="left"/>
      <w:pPr>
        <w:ind w:left="3600" w:hanging="360"/>
      </w:pPr>
      <w:rPr>
        <w:rFonts w:ascii="Courier New" w:hAnsi="Courier New" w:cs="Courier New" w:hint="default"/>
      </w:rPr>
    </w:lvl>
    <w:lvl w:ilvl="5" w:tplc="E1E001E2" w:tentative="1">
      <w:start w:val="1"/>
      <w:numFmt w:val="bullet"/>
      <w:lvlText w:val=""/>
      <w:lvlJc w:val="left"/>
      <w:pPr>
        <w:ind w:left="4320" w:hanging="360"/>
      </w:pPr>
      <w:rPr>
        <w:rFonts w:ascii="Wingdings" w:hAnsi="Wingdings" w:hint="default"/>
      </w:rPr>
    </w:lvl>
    <w:lvl w:ilvl="6" w:tplc="9F68FA0A" w:tentative="1">
      <w:start w:val="1"/>
      <w:numFmt w:val="bullet"/>
      <w:lvlText w:val=""/>
      <w:lvlJc w:val="left"/>
      <w:pPr>
        <w:ind w:left="5040" w:hanging="360"/>
      </w:pPr>
      <w:rPr>
        <w:rFonts w:ascii="Symbol" w:hAnsi="Symbol" w:hint="default"/>
      </w:rPr>
    </w:lvl>
    <w:lvl w:ilvl="7" w:tplc="078AA18A" w:tentative="1">
      <w:start w:val="1"/>
      <w:numFmt w:val="bullet"/>
      <w:lvlText w:val="o"/>
      <w:lvlJc w:val="left"/>
      <w:pPr>
        <w:ind w:left="5760" w:hanging="360"/>
      </w:pPr>
      <w:rPr>
        <w:rFonts w:ascii="Courier New" w:hAnsi="Courier New" w:cs="Courier New" w:hint="default"/>
      </w:rPr>
    </w:lvl>
    <w:lvl w:ilvl="8" w:tplc="D81680C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5B60E52">
      <w:start w:val="1"/>
      <w:numFmt w:val="decimal"/>
      <w:lvlText w:val="%1."/>
      <w:lvlJc w:val="left"/>
      <w:pPr>
        <w:tabs>
          <w:tab w:val="num" w:pos="930"/>
        </w:tabs>
        <w:ind w:left="930" w:hanging="570"/>
      </w:pPr>
      <w:rPr>
        <w:rFonts w:hint="default"/>
      </w:rPr>
    </w:lvl>
    <w:lvl w:ilvl="1" w:tplc="A1D4CA82">
      <w:start w:val="5"/>
      <w:numFmt w:val="decimal"/>
      <w:lvlText w:val="%2"/>
      <w:lvlJc w:val="left"/>
      <w:pPr>
        <w:tabs>
          <w:tab w:val="num" w:pos="1650"/>
        </w:tabs>
        <w:ind w:left="1650" w:hanging="570"/>
      </w:pPr>
      <w:rPr>
        <w:rFonts w:hint="default"/>
      </w:rPr>
    </w:lvl>
    <w:lvl w:ilvl="2" w:tplc="81AE9262" w:tentative="1">
      <w:start w:val="1"/>
      <w:numFmt w:val="lowerRoman"/>
      <w:lvlText w:val="%3."/>
      <w:lvlJc w:val="right"/>
      <w:pPr>
        <w:tabs>
          <w:tab w:val="num" w:pos="2160"/>
        </w:tabs>
        <w:ind w:left="2160" w:hanging="180"/>
      </w:pPr>
    </w:lvl>
    <w:lvl w:ilvl="3" w:tplc="4F6EBC9A" w:tentative="1">
      <w:start w:val="1"/>
      <w:numFmt w:val="decimal"/>
      <w:lvlText w:val="%4."/>
      <w:lvlJc w:val="left"/>
      <w:pPr>
        <w:tabs>
          <w:tab w:val="num" w:pos="2880"/>
        </w:tabs>
        <w:ind w:left="2880" w:hanging="360"/>
      </w:pPr>
    </w:lvl>
    <w:lvl w:ilvl="4" w:tplc="0AE2CFAC" w:tentative="1">
      <w:start w:val="1"/>
      <w:numFmt w:val="lowerLetter"/>
      <w:lvlText w:val="%5."/>
      <w:lvlJc w:val="left"/>
      <w:pPr>
        <w:tabs>
          <w:tab w:val="num" w:pos="3600"/>
        </w:tabs>
        <w:ind w:left="3600" w:hanging="360"/>
      </w:pPr>
    </w:lvl>
    <w:lvl w:ilvl="5" w:tplc="7E980D68" w:tentative="1">
      <w:start w:val="1"/>
      <w:numFmt w:val="lowerRoman"/>
      <w:lvlText w:val="%6."/>
      <w:lvlJc w:val="right"/>
      <w:pPr>
        <w:tabs>
          <w:tab w:val="num" w:pos="4320"/>
        </w:tabs>
        <w:ind w:left="4320" w:hanging="180"/>
      </w:pPr>
    </w:lvl>
    <w:lvl w:ilvl="6" w:tplc="CE30885A" w:tentative="1">
      <w:start w:val="1"/>
      <w:numFmt w:val="decimal"/>
      <w:lvlText w:val="%7."/>
      <w:lvlJc w:val="left"/>
      <w:pPr>
        <w:tabs>
          <w:tab w:val="num" w:pos="5040"/>
        </w:tabs>
        <w:ind w:left="5040" w:hanging="360"/>
      </w:pPr>
    </w:lvl>
    <w:lvl w:ilvl="7" w:tplc="4DE0F6C2" w:tentative="1">
      <w:start w:val="1"/>
      <w:numFmt w:val="lowerLetter"/>
      <w:lvlText w:val="%8."/>
      <w:lvlJc w:val="left"/>
      <w:pPr>
        <w:tabs>
          <w:tab w:val="num" w:pos="5760"/>
        </w:tabs>
        <w:ind w:left="5760" w:hanging="360"/>
      </w:pPr>
    </w:lvl>
    <w:lvl w:ilvl="8" w:tplc="0CF2E6D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23AD2F2">
      <w:start w:val="1"/>
      <w:numFmt w:val="bullet"/>
      <w:lvlText w:val=""/>
      <w:lvlJc w:val="left"/>
      <w:pPr>
        <w:tabs>
          <w:tab w:val="num" w:pos="278"/>
        </w:tabs>
        <w:ind w:left="278" w:hanging="360"/>
      </w:pPr>
      <w:rPr>
        <w:rFonts w:ascii="Symbol" w:hAnsi="Symbol" w:hint="default"/>
      </w:rPr>
    </w:lvl>
    <w:lvl w:ilvl="1" w:tplc="4FBEB7CC" w:tentative="1">
      <w:start w:val="1"/>
      <w:numFmt w:val="bullet"/>
      <w:lvlText w:val="o"/>
      <w:lvlJc w:val="left"/>
      <w:pPr>
        <w:tabs>
          <w:tab w:val="num" w:pos="1440"/>
        </w:tabs>
        <w:ind w:left="1440" w:hanging="360"/>
      </w:pPr>
      <w:rPr>
        <w:rFonts w:ascii="Courier New" w:hAnsi="Courier New" w:hint="default"/>
      </w:rPr>
    </w:lvl>
    <w:lvl w:ilvl="2" w:tplc="B6FEE08A" w:tentative="1">
      <w:start w:val="1"/>
      <w:numFmt w:val="bullet"/>
      <w:lvlText w:val=""/>
      <w:lvlJc w:val="left"/>
      <w:pPr>
        <w:tabs>
          <w:tab w:val="num" w:pos="2160"/>
        </w:tabs>
        <w:ind w:left="2160" w:hanging="360"/>
      </w:pPr>
      <w:rPr>
        <w:rFonts w:ascii="Wingdings" w:hAnsi="Wingdings" w:hint="default"/>
      </w:rPr>
    </w:lvl>
    <w:lvl w:ilvl="3" w:tplc="BC9AF8BC" w:tentative="1">
      <w:start w:val="1"/>
      <w:numFmt w:val="bullet"/>
      <w:lvlText w:val=""/>
      <w:lvlJc w:val="left"/>
      <w:pPr>
        <w:tabs>
          <w:tab w:val="num" w:pos="2880"/>
        </w:tabs>
        <w:ind w:left="2880" w:hanging="360"/>
      </w:pPr>
      <w:rPr>
        <w:rFonts w:ascii="Symbol" w:hAnsi="Symbol" w:hint="default"/>
      </w:rPr>
    </w:lvl>
    <w:lvl w:ilvl="4" w:tplc="FF5CF6D2" w:tentative="1">
      <w:start w:val="1"/>
      <w:numFmt w:val="bullet"/>
      <w:lvlText w:val="o"/>
      <w:lvlJc w:val="left"/>
      <w:pPr>
        <w:tabs>
          <w:tab w:val="num" w:pos="3600"/>
        </w:tabs>
        <w:ind w:left="3600" w:hanging="360"/>
      </w:pPr>
      <w:rPr>
        <w:rFonts w:ascii="Courier New" w:hAnsi="Courier New" w:hint="default"/>
      </w:rPr>
    </w:lvl>
    <w:lvl w:ilvl="5" w:tplc="9C666EFA" w:tentative="1">
      <w:start w:val="1"/>
      <w:numFmt w:val="bullet"/>
      <w:lvlText w:val=""/>
      <w:lvlJc w:val="left"/>
      <w:pPr>
        <w:tabs>
          <w:tab w:val="num" w:pos="4320"/>
        </w:tabs>
        <w:ind w:left="4320" w:hanging="360"/>
      </w:pPr>
      <w:rPr>
        <w:rFonts w:ascii="Wingdings" w:hAnsi="Wingdings" w:hint="default"/>
      </w:rPr>
    </w:lvl>
    <w:lvl w:ilvl="6" w:tplc="07DC03F6" w:tentative="1">
      <w:start w:val="1"/>
      <w:numFmt w:val="bullet"/>
      <w:lvlText w:val=""/>
      <w:lvlJc w:val="left"/>
      <w:pPr>
        <w:tabs>
          <w:tab w:val="num" w:pos="5040"/>
        </w:tabs>
        <w:ind w:left="5040" w:hanging="360"/>
      </w:pPr>
      <w:rPr>
        <w:rFonts w:ascii="Symbol" w:hAnsi="Symbol" w:hint="default"/>
      </w:rPr>
    </w:lvl>
    <w:lvl w:ilvl="7" w:tplc="5F9AED4C" w:tentative="1">
      <w:start w:val="1"/>
      <w:numFmt w:val="bullet"/>
      <w:lvlText w:val="o"/>
      <w:lvlJc w:val="left"/>
      <w:pPr>
        <w:tabs>
          <w:tab w:val="num" w:pos="5760"/>
        </w:tabs>
        <w:ind w:left="5760" w:hanging="360"/>
      </w:pPr>
      <w:rPr>
        <w:rFonts w:ascii="Courier New" w:hAnsi="Courier New" w:hint="default"/>
      </w:rPr>
    </w:lvl>
    <w:lvl w:ilvl="8" w:tplc="3A5C242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9FE5E3C">
      <w:start w:val="5"/>
      <w:numFmt w:val="upperLetter"/>
      <w:lvlText w:val="%1."/>
      <w:lvlJc w:val="left"/>
      <w:pPr>
        <w:tabs>
          <w:tab w:val="num" w:pos="720"/>
        </w:tabs>
        <w:ind w:left="720" w:hanging="360"/>
      </w:pPr>
      <w:rPr>
        <w:rFonts w:hint="default"/>
      </w:rPr>
    </w:lvl>
    <w:lvl w:ilvl="1" w:tplc="7E7CC1BE" w:tentative="1">
      <w:start w:val="1"/>
      <w:numFmt w:val="lowerLetter"/>
      <w:lvlText w:val="%2."/>
      <w:lvlJc w:val="left"/>
      <w:pPr>
        <w:tabs>
          <w:tab w:val="num" w:pos="1440"/>
        </w:tabs>
        <w:ind w:left="1440" w:hanging="360"/>
      </w:pPr>
    </w:lvl>
    <w:lvl w:ilvl="2" w:tplc="1D56CFFE" w:tentative="1">
      <w:start w:val="1"/>
      <w:numFmt w:val="lowerRoman"/>
      <w:lvlText w:val="%3."/>
      <w:lvlJc w:val="right"/>
      <w:pPr>
        <w:tabs>
          <w:tab w:val="num" w:pos="2160"/>
        </w:tabs>
        <w:ind w:left="2160" w:hanging="180"/>
      </w:pPr>
    </w:lvl>
    <w:lvl w:ilvl="3" w:tplc="C54A3750" w:tentative="1">
      <w:start w:val="1"/>
      <w:numFmt w:val="decimal"/>
      <w:lvlText w:val="%4."/>
      <w:lvlJc w:val="left"/>
      <w:pPr>
        <w:tabs>
          <w:tab w:val="num" w:pos="2880"/>
        </w:tabs>
        <w:ind w:left="2880" w:hanging="360"/>
      </w:pPr>
    </w:lvl>
    <w:lvl w:ilvl="4" w:tplc="797C0446" w:tentative="1">
      <w:start w:val="1"/>
      <w:numFmt w:val="lowerLetter"/>
      <w:lvlText w:val="%5."/>
      <w:lvlJc w:val="left"/>
      <w:pPr>
        <w:tabs>
          <w:tab w:val="num" w:pos="3600"/>
        </w:tabs>
        <w:ind w:left="3600" w:hanging="360"/>
      </w:pPr>
    </w:lvl>
    <w:lvl w:ilvl="5" w:tplc="45067B8C" w:tentative="1">
      <w:start w:val="1"/>
      <w:numFmt w:val="lowerRoman"/>
      <w:lvlText w:val="%6."/>
      <w:lvlJc w:val="right"/>
      <w:pPr>
        <w:tabs>
          <w:tab w:val="num" w:pos="4320"/>
        </w:tabs>
        <w:ind w:left="4320" w:hanging="180"/>
      </w:pPr>
    </w:lvl>
    <w:lvl w:ilvl="6" w:tplc="0D9A0EEE" w:tentative="1">
      <w:start w:val="1"/>
      <w:numFmt w:val="decimal"/>
      <w:lvlText w:val="%7."/>
      <w:lvlJc w:val="left"/>
      <w:pPr>
        <w:tabs>
          <w:tab w:val="num" w:pos="5040"/>
        </w:tabs>
        <w:ind w:left="5040" w:hanging="360"/>
      </w:pPr>
    </w:lvl>
    <w:lvl w:ilvl="7" w:tplc="364E9C9A" w:tentative="1">
      <w:start w:val="1"/>
      <w:numFmt w:val="lowerLetter"/>
      <w:lvlText w:val="%8."/>
      <w:lvlJc w:val="left"/>
      <w:pPr>
        <w:tabs>
          <w:tab w:val="num" w:pos="5760"/>
        </w:tabs>
        <w:ind w:left="5760" w:hanging="360"/>
      </w:pPr>
    </w:lvl>
    <w:lvl w:ilvl="8" w:tplc="501008B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1352AC4C">
      <w:start w:val="1"/>
      <w:numFmt w:val="bullet"/>
      <w:lvlText w:val=""/>
      <w:lvlJc w:val="left"/>
      <w:pPr>
        <w:tabs>
          <w:tab w:val="num" w:pos="776"/>
        </w:tabs>
        <w:ind w:left="776" w:hanging="360"/>
      </w:pPr>
      <w:rPr>
        <w:rFonts w:ascii="Symbol" w:hAnsi="Symbol" w:hint="default"/>
      </w:rPr>
    </w:lvl>
    <w:lvl w:ilvl="1" w:tplc="58F2AA3E" w:tentative="1">
      <w:start w:val="1"/>
      <w:numFmt w:val="bullet"/>
      <w:lvlText w:val="o"/>
      <w:lvlJc w:val="left"/>
      <w:pPr>
        <w:tabs>
          <w:tab w:val="num" w:pos="1496"/>
        </w:tabs>
        <w:ind w:left="1496" w:hanging="360"/>
      </w:pPr>
      <w:rPr>
        <w:rFonts w:ascii="Courier New" w:hAnsi="Courier New" w:hint="default"/>
      </w:rPr>
    </w:lvl>
    <w:lvl w:ilvl="2" w:tplc="8A2414B2" w:tentative="1">
      <w:start w:val="1"/>
      <w:numFmt w:val="bullet"/>
      <w:lvlText w:val=""/>
      <w:lvlJc w:val="left"/>
      <w:pPr>
        <w:tabs>
          <w:tab w:val="num" w:pos="2216"/>
        </w:tabs>
        <w:ind w:left="2216" w:hanging="360"/>
      </w:pPr>
      <w:rPr>
        <w:rFonts w:ascii="Wingdings" w:hAnsi="Wingdings" w:hint="default"/>
      </w:rPr>
    </w:lvl>
    <w:lvl w:ilvl="3" w:tplc="30F802BC" w:tentative="1">
      <w:start w:val="1"/>
      <w:numFmt w:val="bullet"/>
      <w:lvlText w:val=""/>
      <w:lvlJc w:val="left"/>
      <w:pPr>
        <w:tabs>
          <w:tab w:val="num" w:pos="2936"/>
        </w:tabs>
        <w:ind w:left="2936" w:hanging="360"/>
      </w:pPr>
      <w:rPr>
        <w:rFonts w:ascii="Symbol" w:hAnsi="Symbol" w:hint="default"/>
      </w:rPr>
    </w:lvl>
    <w:lvl w:ilvl="4" w:tplc="356A69D2" w:tentative="1">
      <w:start w:val="1"/>
      <w:numFmt w:val="bullet"/>
      <w:lvlText w:val="o"/>
      <w:lvlJc w:val="left"/>
      <w:pPr>
        <w:tabs>
          <w:tab w:val="num" w:pos="3656"/>
        </w:tabs>
        <w:ind w:left="3656" w:hanging="360"/>
      </w:pPr>
      <w:rPr>
        <w:rFonts w:ascii="Courier New" w:hAnsi="Courier New" w:hint="default"/>
      </w:rPr>
    </w:lvl>
    <w:lvl w:ilvl="5" w:tplc="3BD0E356" w:tentative="1">
      <w:start w:val="1"/>
      <w:numFmt w:val="bullet"/>
      <w:lvlText w:val=""/>
      <w:lvlJc w:val="left"/>
      <w:pPr>
        <w:tabs>
          <w:tab w:val="num" w:pos="4376"/>
        </w:tabs>
        <w:ind w:left="4376" w:hanging="360"/>
      </w:pPr>
      <w:rPr>
        <w:rFonts w:ascii="Wingdings" w:hAnsi="Wingdings" w:hint="default"/>
      </w:rPr>
    </w:lvl>
    <w:lvl w:ilvl="6" w:tplc="F80C8126" w:tentative="1">
      <w:start w:val="1"/>
      <w:numFmt w:val="bullet"/>
      <w:lvlText w:val=""/>
      <w:lvlJc w:val="left"/>
      <w:pPr>
        <w:tabs>
          <w:tab w:val="num" w:pos="5096"/>
        </w:tabs>
        <w:ind w:left="5096" w:hanging="360"/>
      </w:pPr>
      <w:rPr>
        <w:rFonts w:ascii="Symbol" w:hAnsi="Symbol" w:hint="default"/>
      </w:rPr>
    </w:lvl>
    <w:lvl w:ilvl="7" w:tplc="38486E24" w:tentative="1">
      <w:start w:val="1"/>
      <w:numFmt w:val="bullet"/>
      <w:lvlText w:val="o"/>
      <w:lvlJc w:val="left"/>
      <w:pPr>
        <w:tabs>
          <w:tab w:val="num" w:pos="5816"/>
        </w:tabs>
        <w:ind w:left="5816" w:hanging="360"/>
      </w:pPr>
      <w:rPr>
        <w:rFonts w:ascii="Courier New" w:hAnsi="Courier New" w:hint="default"/>
      </w:rPr>
    </w:lvl>
    <w:lvl w:ilvl="8" w:tplc="D40C7748"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60146C08">
      <w:start w:val="1"/>
      <w:numFmt w:val="bullet"/>
      <w:lvlText w:val=""/>
      <w:lvlJc w:val="left"/>
      <w:pPr>
        <w:tabs>
          <w:tab w:val="num" w:pos="278"/>
        </w:tabs>
        <w:ind w:left="278" w:hanging="360"/>
      </w:pPr>
      <w:rPr>
        <w:rFonts w:ascii="Symbol" w:hAnsi="Symbol" w:hint="default"/>
      </w:rPr>
    </w:lvl>
    <w:lvl w:ilvl="1" w:tplc="E45EADE6" w:tentative="1">
      <w:start w:val="1"/>
      <w:numFmt w:val="bullet"/>
      <w:lvlText w:val="o"/>
      <w:lvlJc w:val="left"/>
      <w:pPr>
        <w:tabs>
          <w:tab w:val="num" w:pos="1440"/>
        </w:tabs>
        <w:ind w:left="1440" w:hanging="360"/>
      </w:pPr>
      <w:rPr>
        <w:rFonts w:ascii="Courier New" w:hAnsi="Courier New" w:hint="default"/>
      </w:rPr>
    </w:lvl>
    <w:lvl w:ilvl="2" w:tplc="C832A864" w:tentative="1">
      <w:start w:val="1"/>
      <w:numFmt w:val="bullet"/>
      <w:lvlText w:val=""/>
      <w:lvlJc w:val="left"/>
      <w:pPr>
        <w:tabs>
          <w:tab w:val="num" w:pos="2160"/>
        </w:tabs>
        <w:ind w:left="2160" w:hanging="360"/>
      </w:pPr>
      <w:rPr>
        <w:rFonts w:ascii="Wingdings" w:hAnsi="Wingdings" w:hint="default"/>
      </w:rPr>
    </w:lvl>
    <w:lvl w:ilvl="3" w:tplc="AF76EB8E" w:tentative="1">
      <w:start w:val="1"/>
      <w:numFmt w:val="bullet"/>
      <w:lvlText w:val=""/>
      <w:lvlJc w:val="left"/>
      <w:pPr>
        <w:tabs>
          <w:tab w:val="num" w:pos="2880"/>
        </w:tabs>
        <w:ind w:left="2880" w:hanging="360"/>
      </w:pPr>
      <w:rPr>
        <w:rFonts w:ascii="Symbol" w:hAnsi="Symbol" w:hint="default"/>
      </w:rPr>
    </w:lvl>
    <w:lvl w:ilvl="4" w:tplc="44781014" w:tentative="1">
      <w:start w:val="1"/>
      <w:numFmt w:val="bullet"/>
      <w:lvlText w:val="o"/>
      <w:lvlJc w:val="left"/>
      <w:pPr>
        <w:tabs>
          <w:tab w:val="num" w:pos="3600"/>
        </w:tabs>
        <w:ind w:left="3600" w:hanging="360"/>
      </w:pPr>
      <w:rPr>
        <w:rFonts w:ascii="Courier New" w:hAnsi="Courier New" w:hint="default"/>
      </w:rPr>
    </w:lvl>
    <w:lvl w:ilvl="5" w:tplc="54FCE128" w:tentative="1">
      <w:start w:val="1"/>
      <w:numFmt w:val="bullet"/>
      <w:lvlText w:val=""/>
      <w:lvlJc w:val="left"/>
      <w:pPr>
        <w:tabs>
          <w:tab w:val="num" w:pos="4320"/>
        </w:tabs>
        <w:ind w:left="4320" w:hanging="360"/>
      </w:pPr>
      <w:rPr>
        <w:rFonts w:ascii="Wingdings" w:hAnsi="Wingdings" w:hint="default"/>
      </w:rPr>
    </w:lvl>
    <w:lvl w:ilvl="6" w:tplc="5B94BDD4" w:tentative="1">
      <w:start w:val="1"/>
      <w:numFmt w:val="bullet"/>
      <w:lvlText w:val=""/>
      <w:lvlJc w:val="left"/>
      <w:pPr>
        <w:tabs>
          <w:tab w:val="num" w:pos="5040"/>
        </w:tabs>
        <w:ind w:left="5040" w:hanging="360"/>
      </w:pPr>
      <w:rPr>
        <w:rFonts w:ascii="Symbol" w:hAnsi="Symbol" w:hint="default"/>
      </w:rPr>
    </w:lvl>
    <w:lvl w:ilvl="7" w:tplc="F6E424A2" w:tentative="1">
      <w:start w:val="1"/>
      <w:numFmt w:val="bullet"/>
      <w:lvlText w:val="o"/>
      <w:lvlJc w:val="left"/>
      <w:pPr>
        <w:tabs>
          <w:tab w:val="num" w:pos="5760"/>
        </w:tabs>
        <w:ind w:left="5760" w:hanging="360"/>
      </w:pPr>
      <w:rPr>
        <w:rFonts w:ascii="Courier New" w:hAnsi="Courier New" w:hint="default"/>
      </w:rPr>
    </w:lvl>
    <w:lvl w:ilvl="8" w:tplc="B994E1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EAFEA1D4">
      <w:start w:val="1"/>
      <w:numFmt w:val="upperLetter"/>
      <w:pStyle w:val="Style3"/>
      <w:suff w:val="space"/>
      <w:lvlText w:val="%1."/>
      <w:lvlJc w:val="left"/>
      <w:pPr>
        <w:ind w:left="0" w:firstLine="0"/>
      </w:pPr>
      <w:rPr>
        <w:rFonts w:hint="default"/>
      </w:rPr>
    </w:lvl>
    <w:lvl w:ilvl="1" w:tplc="B8B6A1FA" w:tentative="1">
      <w:start w:val="1"/>
      <w:numFmt w:val="lowerLetter"/>
      <w:lvlText w:val="%2."/>
      <w:lvlJc w:val="left"/>
      <w:pPr>
        <w:ind w:left="1440" w:hanging="360"/>
      </w:pPr>
    </w:lvl>
    <w:lvl w:ilvl="2" w:tplc="9048A4EE" w:tentative="1">
      <w:start w:val="1"/>
      <w:numFmt w:val="lowerRoman"/>
      <w:lvlText w:val="%3."/>
      <w:lvlJc w:val="right"/>
      <w:pPr>
        <w:ind w:left="2160" w:hanging="180"/>
      </w:pPr>
    </w:lvl>
    <w:lvl w:ilvl="3" w:tplc="E522D53C" w:tentative="1">
      <w:start w:val="1"/>
      <w:numFmt w:val="decimal"/>
      <w:lvlText w:val="%4."/>
      <w:lvlJc w:val="left"/>
      <w:pPr>
        <w:ind w:left="2880" w:hanging="360"/>
      </w:pPr>
    </w:lvl>
    <w:lvl w:ilvl="4" w:tplc="F9E67244" w:tentative="1">
      <w:start w:val="1"/>
      <w:numFmt w:val="lowerLetter"/>
      <w:lvlText w:val="%5."/>
      <w:lvlJc w:val="left"/>
      <w:pPr>
        <w:ind w:left="3600" w:hanging="360"/>
      </w:pPr>
    </w:lvl>
    <w:lvl w:ilvl="5" w:tplc="2960991C" w:tentative="1">
      <w:start w:val="1"/>
      <w:numFmt w:val="lowerRoman"/>
      <w:lvlText w:val="%6."/>
      <w:lvlJc w:val="right"/>
      <w:pPr>
        <w:ind w:left="4320" w:hanging="180"/>
      </w:pPr>
    </w:lvl>
    <w:lvl w:ilvl="6" w:tplc="41D289D8" w:tentative="1">
      <w:start w:val="1"/>
      <w:numFmt w:val="decimal"/>
      <w:lvlText w:val="%7."/>
      <w:lvlJc w:val="left"/>
      <w:pPr>
        <w:ind w:left="5040" w:hanging="360"/>
      </w:pPr>
    </w:lvl>
    <w:lvl w:ilvl="7" w:tplc="85AEDE82" w:tentative="1">
      <w:start w:val="1"/>
      <w:numFmt w:val="lowerLetter"/>
      <w:lvlText w:val="%8."/>
      <w:lvlJc w:val="left"/>
      <w:pPr>
        <w:ind w:left="5760" w:hanging="360"/>
      </w:pPr>
    </w:lvl>
    <w:lvl w:ilvl="8" w:tplc="AC6AE9C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50E85F2C">
      <w:start w:val="1"/>
      <w:numFmt w:val="bullet"/>
      <w:lvlText w:val=""/>
      <w:lvlJc w:val="left"/>
      <w:pPr>
        <w:tabs>
          <w:tab w:val="num" w:pos="278"/>
        </w:tabs>
        <w:ind w:left="278" w:hanging="360"/>
      </w:pPr>
      <w:rPr>
        <w:rFonts w:ascii="Symbol" w:hAnsi="Symbol" w:hint="default"/>
      </w:rPr>
    </w:lvl>
    <w:lvl w:ilvl="1" w:tplc="816EDF76" w:tentative="1">
      <w:start w:val="1"/>
      <w:numFmt w:val="bullet"/>
      <w:lvlText w:val="o"/>
      <w:lvlJc w:val="left"/>
      <w:pPr>
        <w:tabs>
          <w:tab w:val="num" w:pos="1440"/>
        </w:tabs>
        <w:ind w:left="1440" w:hanging="360"/>
      </w:pPr>
      <w:rPr>
        <w:rFonts w:ascii="Courier New" w:hAnsi="Courier New" w:hint="default"/>
      </w:rPr>
    </w:lvl>
    <w:lvl w:ilvl="2" w:tplc="6BEE06A4" w:tentative="1">
      <w:start w:val="1"/>
      <w:numFmt w:val="bullet"/>
      <w:lvlText w:val=""/>
      <w:lvlJc w:val="left"/>
      <w:pPr>
        <w:tabs>
          <w:tab w:val="num" w:pos="2160"/>
        </w:tabs>
        <w:ind w:left="2160" w:hanging="360"/>
      </w:pPr>
      <w:rPr>
        <w:rFonts w:ascii="Wingdings" w:hAnsi="Wingdings" w:hint="default"/>
      </w:rPr>
    </w:lvl>
    <w:lvl w:ilvl="3" w:tplc="12BAE4A2" w:tentative="1">
      <w:start w:val="1"/>
      <w:numFmt w:val="bullet"/>
      <w:lvlText w:val=""/>
      <w:lvlJc w:val="left"/>
      <w:pPr>
        <w:tabs>
          <w:tab w:val="num" w:pos="2880"/>
        </w:tabs>
        <w:ind w:left="2880" w:hanging="360"/>
      </w:pPr>
      <w:rPr>
        <w:rFonts w:ascii="Symbol" w:hAnsi="Symbol" w:hint="default"/>
      </w:rPr>
    </w:lvl>
    <w:lvl w:ilvl="4" w:tplc="B3F8A984" w:tentative="1">
      <w:start w:val="1"/>
      <w:numFmt w:val="bullet"/>
      <w:lvlText w:val="o"/>
      <w:lvlJc w:val="left"/>
      <w:pPr>
        <w:tabs>
          <w:tab w:val="num" w:pos="3600"/>
        </w:tabs>
        <w:ind w:left="3600" w:hanging="360"/>
      </w:pPr>
      <w:rPr>
        <w:rFonts w:ascii="Courier New" w:hAnsi="Courier New" w:hint="default"/>
      </w:rPr>
    </w:lvl>
    <w:lvl w:ilvl="5" w:tplc="D5E65F98" w:tentative="1">
      <w:start w:val="1"/>
      <w:numFmt w:val="bullet"/>
      <w:lvlText w:val=""/>
      <w:lvlJc w:val="left"/>
      <w:pPr>
        <w:tabs>
          <w:tab w:val="num" w:pos="4320"/>
        </w:tabs>
        <w:ind w:left="4320" w:hanging="360"/>
      </w:pPr>
      <w:rPr>
        <w:rFonts w:ascii="Wingdings" w:hAnsi="Wingdings" w:hint="default"/>
      </w:rPr>
    </w:lvl>
    <w:lvl w:ilvl="6" w:tplc="E2F6BA0E" w:tentative="1">
      <w:start w:val="1"/>
      <w:numFmt w:val="bullet"/>
      <w:lvlText w:val=""/>
      <w:lvlJc w:val="left"/>
      <w:pPr>
        <w:tabs>
          <w:tab w:val="num" w:pos="5040"/>
        </w:tabs>
        <w:ind w:left="5040" w:hanging="360"/>
      </w:pPr>
      <w:rPr>
        <w:rFonts w:ascii="Symbol" w:hAnsi="Symbol" w:hint="default"/>
      </w:rPr>
    </w:lvl>
    <w:lvl w:ilvl="7" w:tplc="43A46C6C" w:tentative="1">
      <w:start w:val="1"/>
      <w:numFmt w:val="bullet"/>
      <w:lvlText w:val="o"/>
      <w:lvlJc w:val="left"/>
      <w:pPr>
        <w:tabs>
          <w:tab w:val="num" w:pos="5760"/>
        </w:tabs>
        <w:ind w:left="5760" w:hanging="360"/>
      </w:pPr>
      <w:rPr>
        <w:rFonts w:ascii="Courier New" w:hAnsi="Courier New" w:hint="default"/>
      </w:rPr>
    </w:lvl>
    <w:lvl w:ilvl="8" w:tplc="E79A8BE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1720ECA">
      <w:start w:val="1"/>
      <w:numFmt w:val="decimal"/>
      <w:lvlText w:val="%1."/>
      <w:lvlJc w:val="left"/>
      <w:pPr>
        <w:tabs>
          <w:tab w:val="num" w:pos="720"/>
        </w:tabs>
        <w:ind w:left="720" w:hanging="360"/>
      </w:pPr>
    </w:lvl>
    <w:lvl w:ilvl="1" w:tplc="9A72AD64" w:tentative="1">
      <w:start w:val="1"/>
      <w:numFmt w:val="lowerLetter"/>
      <w:lvlText w:val="%2."/>
      <w:lvlJc w:val="left"/>
      <w:pPr>
        <w:tabs>
          <w:tab w:val="num" w:pos="1440"/>
        </w:tabs>
        <w:ind w:left="1440" w:hanging="360"/>
      </w:pPr>
    </w:lvl>
    <w:lvl w:ilvl="2" w:tplc="4EE64DDA" w:tentative="1">
      <w:start w:val="1"/>
      <w:numFmt w:val="lowerRoman"/>
      <w:lvlText w:val="%3."/>
      <w:lvlJc w:val="right"/>
      <w:pPr>
        <w:tabs>
          <w:tab w:val="num" w:pos="2160"/>
        </w:tabs>
        <w:ind w:left="2160" w:hanging="180"/>
      </w:pPr>
    </w:lvl>
    <w:lvl w:ilvl="3" w:tplc="00843F4E" w:tentative="1">
      <w:start w:val="1"/>
      <w:numFmt w:val="decimal"/>
      <w:lvlText w:val="%4."/>
      <w:lvlJc w:val="left"/>
      <w:pPr>
        <w:tabs>
          <w:tab w:val="num" w:pos="2880"/>
        </w:tabs>
        <w:ind w:left="2880" w:hanging="360"/>
      </w:pPr>
    </w:lvl>
    <w:lvl w:ilvl="4" w:tplc="F59C1C96" w:tentative="1">
      <w:start w:val="1"/>
      <w:numFmt w:val="lowerLetter"/>
      <w:lvlText w:val="%5."/>
      <w:lvlJc w:val="left"/>
      <w:pPr>
        <w:tabs>
          <w:tab w:val="num" w:pos="3600"/>
        </w:tabs>
        <w:ind w:left="3600" w:hanging="360"/>
      </w:pPr>
    </w:lvl>
    <w:lvl w:ilvl="5" w:tplc="0EC059E6" w:tentative="1">
      <w:start w:val="1"/>
      <w:numFmt w:val="lowerRoman"/>
      <w:lvlText w:val="%6."/>
      <w:lvlJc w:val="right"/>
      <w:pPr>
        <w:tabs>
          <w:tab w:val="num" w:pos="4320"/>
        </w:tabs>
        <w:ind w:left="4320" w:hanging="180"/>
      </w:pPr>
    </w:lvl>
    <w:lvl w:ilvl="6" w:tplc="30DA7D02" w:tentative="1">
      <w:start w:val="1"/>
      <w:numFmt w:val="decimal"/>
      <w:lvlText w:val="%7."/>
      <w:lvlJc w:val="left"/>
      <w:pPr>
        <w:tabs>
          <w:tab w:val="num" w:pos="5040"/>
        </w:tabs>
        <w:ind w:left="5040" w:hanging="360"/>
      </w:pPr>
    </w:lvl>
    <w:lvl w:ilvl="7" w:tplc="3DDA3FE8" w:tentative="1">
      <w:start w:val="1"/>
      <w:numFmt w:val="lowerLetter"/>
      <w:lvlText w:val="%8."/>
      <w:lvlJc w:val="left"/>
      <w:pPr>
        <w:tabs>
          <w:tab w:val="num" w:pos="5760"/>
        </w:tabs>
        <w:ind w:left="5760" w:hanging="360"/>
      </w:pPr>
    </w:lvl>
    <w:lvl w:ilvl="8" w:tplc="381013F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0829DAC">
      <w:start w:val="4"/>
      <w:numFmt w:val="upperLetter"/>
      <w:lvlText w:val="%1."/>
      <w:lvlJc w:val="left"/>
      <w:pPr>
        <w:tabs>
          <w:tab w:val="num" w:pos="930"/>
        </w:tabs>
        <w:ind w:left="930" w:hanging="570"/>
      </w:pPr>
      <w:rPr>
        <w:rFonts w:hint="default"/>
      </w:rPr>
    </w:lvl>
    <w:lvl w:ilvl="1" w:tplc="69DCB85E" w:tentative="1">
      <w:start w:val="1"/>
      <w:numFmt w:val="lowerLetter"/>
      <w:lvlText w:val="%2."/>
      <w:lvlJc w:val="left"/>
      <w:pPr>
        <w:tabs>
          <w:tab w:val="num" w:pos="1440"/>
        </w:tabs>
        <w:ind w:left="1440" w:hanging="360"/>
      </w:pPr>
    </w:lvl>
    <w:lvl w:ilvl="2" w:tplc="7F041F6A" w:tentative="1">
      <w:start w:val="1"/>
      <w:numFmt w:val="lowerRoman"/>
      <w:lvlText w:val="%3."/>
      <w:lvlJc w:val="right"/>
      <w:pPr>
        <w:tabs>
          <w:tab w:val="num" w:pos="2160"/>
        </w:tabs>
        <w:ind w:left="2160" w:hanging="180"/>
      </w:pPr>
    </w:lvl>
    <w:lvl w:ilvl="3" w:tplc="9462F9E8" w:tentative="1">
      <w:start w:val="1"/>
      <w:numFmt w:val="decimal"/>
      <w:lvlText w:val="%4."/>
      <w:lvlJc w:val="left"/>
      <w:pPr>
        <w:tabs>
          <w:tab w:val="num" w:pos="2880"/>
        </w:tabs>
        <w:ind w:left="2880" w:hanging="360"/>
      </w:pPr>
    </w:lvl>
    <w:lvl w:ilvl="4" w:tplc="E280D178" w:tentative="1">
      <w:start w:val="1"/>
      <w:numFmt w:val="lowerLetter"/>
      <w:lvlText w:val="%5."/>
      <w:lvlJc w:val="left"/>
      <w:pPr>
        <w:tabs>
          <w:tab w:val="num" w:pos="3600"/>
        </w:tabs>
        <w:ind w:left="3600" w:hanging="360"/>
      </w:pPr>
    </w:lvl>
    <w:lvl w:ilvl="5" w:tplc="8E8AD76C" w:tentative="1">
      <w:start w:val="1"/>
      <w:numFmt w:val="lowerRoman"/>
      <w:lvlText w:val="%6."/>
      <w:lvlJc w:val="right"/>
      <w:pPr>
        <w:tabs>
          <w:tab w:val="num" w:pos="4320"/>
        </w:tabs>
        <w:ind w:left="4320" w:hanging="180"/>
      </w:pPr>
    </w:lvl>
    <w:lvl w:ilvl="6" w:tplc="ED14B76C" w:tentative="1">
      <w:start w:val="1"/>
      <w:numFmt w:val="decimal"/>
      <w:lvlText w:val="%7."/>
      <w:lvlJc w:val="left"/>
      <w:pPr>
        <w:tabs>
          <w:tab w:val="num" w:pos="5040"/>
        </w:tabs>
        <w:ind w:left="5040" w:hanging="360"/>
      </w:pPr>
    </w:lvl>
    <w:lvl w:ilvl="7" w:tplc="3656EE88" w:tentative="1">
      <w:start w:val="1"/>
      <w:numFmt w:val="lowerLetter"/>
      <w:lvlText w:val="%8."/>
      <w:lvlJc w:val="left"/>
      <w:pPr>
        <w:tabs>
          <w:tab w:val="num" w:pos="5760"/>
        </w:tabs>
        <w:ind w:left="5760" w:hanging="360"/>
      </w:pPr>
    </w:lvl>
    <w:lvl w:ilvl="8" w:tplc="896445B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87A66C66">
      <w:start w:val="1"/>
      <w:numFmt w:val="decimal"/>
      <w:lvlText w:val="%1."/>
      <w:lvlJc w:val="left"/>
      <w:pPr>
        <w:ind w:left="720" w:hanging="360"/>
      </w:pPr>
    </w:lvl>
    <w:lvl w:ilvl="1" w:tplc="DD246BE8" w:tentative="1">
      <w:start w:val="1"/>
      <w:numFmt w:val="lowerLetter"/>
      <w:lvlText w:val="%2."/>
      <w:lvlJc w:val="left"/>
      <w:pPr>
        <w:ind w:left="1440" w:hanging="360"/>
      </w:pPr>
    </w:lvl>
    <w:lvl w:ilvl="2" w:tplc="1AF818DC" w:tentative="1">
      <w:start w:val="1"/>
      <w:numFmt w:val="lowerRoman"/>
      <w:lvlText w:val="%3."/>
      <w:lvlJc w:val="right"/>
      <w:pPr>
        <w:ind w:left="2160" w:hanging="180"/>
      </w:pPr>
    </w:lvl>
    <w:lvl w:ilvl="3" w:tplc="FC76C5C4" w:tentative="1">
      <w:start w:val="1"/>
      <w:numFmt w:val="decimal"/>
      <w:lvlText w:val="%4."/>
      <w:lvlJc w:val="left"/>
      <w:pPr>
        <w:ind w:left="2880" w:hanging="360"/>
      </w:pPr>
    </w:lvl>
    <w:lvl w:ilvl="4" w:tplc="91747522" w:tentative="1">
      <w:start w:val="1"/>
      <w:numFmt w:val="lowerLetter"/>
      <w:lvlText w:val="%5."/>
      <w:lvlJc w:val="left"/>
      <w:pPr>
        <w:ind w:left="3600" w:hanging="360"/>
      </w:pPr>
    </w:lvl>
    <w:lvl w:ilvl="5" w:tplc="1CEAA482" w:tentative="1">
      <w:start w:val="1"/>
      <w:numFmt w:val="lowerRoman"/>
      <w:lvlText w:val="%6."/>
      <w:lvlJc w:val="right"/>
      <w:pPr>
        <w:ind w:left="4320" w:hanging="180"/>
      </w:pPr>
    </w:lvl>
    <w:lvl w:ilvl="6" w:tplc="B902248C" w:tentative="1">
      <w:start w:val="1"/>
      <w:numFmt w:val="decimal"/>
      <w:lvlText w:val="%7."/>
      <w:lvlJc w:val="left"/>
      <w:pPr>
        <w:ind w:left="5040" w:hanging="360"/>
      </w:pPr>
    </w:lvl>
    <w:lvl w:ilvl="7" w:tplc="6028486E" w:tentative="1">
      <w:start w:val="1"/>
      <w:numFmt w:val="lowerLetter"/>
      <w:lvlText w:val="%8."/>
      <w:lvlJc w:val="left"/>
      <w:pPr>
        <w:ind w:left="5760" w:hanging="360"/>
      </w:pPr>
    </w:lvl>
    <w:lvl w:ilvl="8" w:tplc="276255B6"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608C57B8">
      <w:start w:val="1"/>
      <w:numFmt w:val="bullet"/>
      <w:lvlText w:val=""/>
      <w:lvlJc w:val="left"/>
      <w:pPr>
        <w:tabs>
          <w:tab w:val="num" w:pos="278"/>
        </w:tabs>
        <w:ind w:left="278" w:hanging="360"/>
      </w:pPr>
      <w:rPr>
        <w:rFonts w:ascii="Symbol" w:hAnsi="Symbol" w:hint="default"/>
      </w:rPr>
    </w:lvl>
    <w:lvl w:ilvl="1" w:tplc="C04A4BF6">
      <w:start w:val="1"/>
      <w:numFmt w:val="bullet"/>
      <w:lvlText w:val="o"/>
      <w:lvlJc w:val="left"/>
      <w:pPr>
        <w:tabs>
          <w:tab w:val="num" w:pos="1440"/>
        </w:tabs>
        <w:ind w:left="1440" w:hanging="360"/>
      </w:pPr>
      <w:rPr>
        <w:rFonts w:ascii="Courier New" w:hAnsi="Courier New" w:hint="default"/>
      </w:rPr>
    </w:lvl>
    <w:lvl w:ilvl="2" w:tplc="86C0D512" w:tentative="1">
      <w:start w:val="1"/>
      <w:numFmt w:val="bullet"/>
      <w:lvlText w:val=""/>
      <w:lvlJc w:val="left"/>
      <w:pPr>
        <w:tabs>
          <w:tab w:val="num" w:pos="2160"/>
        </w:tabs>
        <w:ind w:left="2160" w:hanging="360"/>
      </w:pPr>
      <w:rPr>
        <w:rFonts w:ascii="Wingdings" w:hAnsi="Wingdings" w:hint="default"/>
      </w:rPr>
    </w:lvl>
    <w:lvl w:ilvl="3" w:tplc="D22ED4D4" w:tentative="1">
      <w:start w:val="1"/>
      <w:numFmt w:val="bullet"/>
      <w:lvlText w:val=""/>
      <w:lvlJc w:val="left"/>
      <w:pPr>
        <w:tabs>
          <w:tab w:val="num" w:pos="2880"/>
        </w:tabs>
        <w:ind w:left="2880" w:hanging="360"/>
      </w:pPr>
      <w:rPr>
        <w:rFonts w:ascii="Symbol" w:hAnsi="Symbol" w:hint="default"/>
      </w:rPr>
    </w:lvl>
    <w:lvl w:ilvl="4" w:tplc="55400CAA" w:tentative="1">
      <w:start w:val="1"/>
      <w:numFmt w:val="bullet"/>
      <w:lvlText w:val="o"/>
      <w:lvlJc w:val="left"/>
      <w:pPr>
        <w:tabs>
          <w:tab w:val="num" w:pos="3600"/>
        </w:tabs>
        <w:ind w:left="3600" w:hanging="360"/>
      </w:pPr>
      <w:rPr>
        <w:rFonts w:ascii="Courier New" w:hAnsi="Courier New" w:hint="default"/>
      </w:rPr>
    </w:lvl>
    <w:lvl w:ilvl="5" w:tplc="2A009284" w:tentative="1">
      <w:start w:val="1"/>
      <w:numFmt w:val="bullet"/>
      <w:lvlText w:val=""/>
      <w:lvlJc w:val="left"/>
      <w:pPr>
        <w:tabs>
          <w:tab w:val="num" w:pos="4320"/>
        </w:tabs>
        <w:ind w:left="4320" w:hanging="360"/>
      </w:pPr>
      <w:rPr>
        <w:rFonts w:ascii="Wingdings" w:hAnsi="Wingdings" w:hint="default"/>
      </w:rPr>
    </w:lvl>
    <w:lvl w:ilvl="6" w:tplc="4B766794" w:tentative="1">
      <w:start w:val="1"/>
      <w:numFmt w:val="bullet"/>
      <w:lvlText w:val=""/>
      <w:lvlJc w:val="left"/>
      <w:pPr>
        <w:tabs>
          <w:tab w:val="num" w:pos="5040"/>
        </w:tabs>
        <w:ind w:left="5040" w:hanging="360"/>
      </w:pPr>
      <w:rPr>
        <w:rFonts w:ascii="Symbol" w:hAnsi="Symbol" w:hint="default"/>
      </w:rPr>
    </w:lvl>
    <w:lvl w:ilvl="7" w:tplc="04E65BE0" w:tentative="1">
      <w:start w:val="1"/>
      <w:numFmt w:val="bullet"/>
      <w:lvlText w:val="o"/>
      <w:lvlJc w:val="left"/>
      <w:pPr>
        <w:tabs>
          <w:tab w:val="num" w:pos="5760"/>
        </w:tabs>
        <w:ind w:left="5760" w:hanging="360"/>
      </w:pPr>
      <w:rPr>
        <w:rFonts w:ascii="Courier New" w:hAnsi="Courier New" w:hint="default"/>
      </w:rPr>
    </w:lvl>
    <w:lvl w:ilvl="8" w:tplc="022CA5D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 w:numId="4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587D"/>
    <w:rsid w:val="00017F20"/>
    <w:rsid w:val="00021B82"/>
    <w:rsid w:val="00024777"/>
    <w:rsid w:val="00024E21"/>
    <w:rsid w:val="00027100"/>
    <w:rsid w:val="00030BFD"/>
    <w:rsid w:val="00032514"/>
    <w:rsid w:val="000349AA"/>
    <w:rsid w:val="00036C50"/>
    <w:rsid w:val="000434DC"/>
    <w:rsid w:val="00052D2B"/>
    <w:rsid w:val="00054F55"/>
    <w:rsid w:val="00062945"/>
    <w:rsid w:val="00063946"/>
    <w:rsid w:val="0007433A"/>
    <w:rsid w:val="00080453"/>
    <w:rsid w:val="0008169A"/>
    <w:rsid w:val="00082200"/>
    <w:rsid w:val="000838BB"/>
    <w:rsid w:val="000860CE"/>
    <w:rsid w:val="00092A37"/>
    <w:rsid w:val="000938A6"/>
    <w:rsid w:val="00096E78"/>
    <w:rsid w:val="00097C1E"/>
    <w:rsid w:val="000A1DF5"/>
    <w:rsid w:val="000A7B0A"/>
    <w:rsid w:val="000B25BB"/>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2CB6"/>
    <w:rsid w:val="00115782"/>
    <w:rsid w:val="00115BD5"/>
    <w:rsid w:val="00116067"/>
    <w:rsid w:val="00120F52"/>
    <w:rsid w:val="00124F36"/>
    <w:rsid w:val="00125666"/>
    <w:rsid w:val="001259E3"/>
    <w:rsid w:val="00125C80"/>
    <w:rsid w:val="00136DCF"/>
    <w:rsid w:val="0013799F"/>
    <w:rsid w:val="00140DF6"/>
    <w:rsid w:val="00145C3F"/>
    <w:rsid w:val="00145D34"/>
    <w:rsid w:val="00146284"/>
    <w:rsid w:val="0014690F"/>
    <w:rsid w:val="0015098E"/>
    <w:rsid w:val="00153B3A"/>
    <w:rsid w:val="001606EF"/>
    <w:rsid w:val="00164543"/>
    <w:rsid w:val="00164C48"/>
    <w:rsid w:val="001674D3"/>
    <w:rsid w:val="00171A5D"/>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A621E"/>
    <w:rsid w:val="001B1C77"/>
    <w:rsid w:val="001B26EB"/>
    <w:rsid w:val="001B6F4A"/>
    <w:rsid w:val="001B7B38"/>
    <w:rsid w:val="001C5288"/>
    <w:rsid w:val="001C5B03"/>
    <w:rsid w:val="001D4CE4"/>
    <w:rsid w:val="001D6D96"/>
    <w:rsid w:val="001E5621"/>
    <w:rsid w:val="001F3239"/>
    <w:rsid w:val="001F3EF9"/>
    <w:rsid w:val="001F4547"/>
    <w:rsid w:val="001F627D"/>
    <w:rsid w:val="001F6622"/>
    <w:rsid w:val="001F6F38"/>
    <w:rsid w:val="00200EFE"/>
    <w:rsid w:val="0020126C"/>
    <w:rsid w:val="00202A85"/>
    <w:rsid w:val="00202EA3"/>
    <w:rsid w:val="002100FC"/>
    <w:rsid w:val="00213890"/>
    <w:rsid w:val="00214AB2"/>
    <w:rsid w:val="00214E52"/>
    <w:rsid w:val="00217EC1"/>
    <w:rsid w:val="002207C0"/>
    <w:rsid w:val="0022380D"/>
    <w:rsid w:val="00224B93"/>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5A49"/>
    <w:rsid w:val="002A710D"/>
    <w:rsid w:val="002B0F11"/>
    <w:rsid w:val="002B2E17"/>
    <w:rsid w:val="002B6560"/>
    <w:rsid w:val="002C1F27"/>
    <w:rsid w:val="002C3FA8"/>
    <w:rsid w:val="002C450F"/>
    <w:rsid w:val="002C55FF"/>
    <w:rsid w:val="002C592B"/>
    <w:rsid w:val="002D022A"/>
    <w:rsid w:val="002D300D"/>
    <w:rsid w:val="002E0C5C"/>
    <w:rsid w:val="002E0CD4"/>
    <w:rsid w:val="002E3A90"/>
    <w:rsid w:val="002E46CC"/>
    <w:rsid w:val="002E4F48"/>
    <w:rsid w:val="002E57C8"/>
    <w:rsid w:val="002E62CB"/>
    <w:rsid w:val="002E6DF1"/>
    <w:rsid w:val="002E6ED9"/>
    <w:rsid w:val="002F0957"/>
    <w:rsid w:val="002F3A7F"/>
    <w:rsid w:val="002F41AD"/>
    <w:rsid w:val="002F43F6"/>
    <w:rsid w:val="002F6DAA"/>
    <w:rsid w:val="002F6EE3"/>
    <w:rsid w:val="002F71D5"/>
    <w:rsid w:val="003020BB"/>
    <w:rsid w:val="00302266"/>
    <w:rsid w:val="0030237C"/>
    <w:rsid w:val="00304393"/>
    <w:rsid w:val="00305AB2"/>
    <w:rsid w:val="0031032B"/>
    <w:rsid w:val="00316E87"/>
    <w:rsid w:val="0032453E"/>
    <w:rsid w:val="00325053"/>
    <w:rsid w:val="003256AC"/>
    <w:rsid w:val="00330CC1"/>
    <w:rsid w:val="0033129D"/>
    <w:rsid w:val="00331308"/>
    <w:rsid w:val="003320ED"/>
    <w:rsid w:val="0033480E"/>
    <w:rsid w:val="00337123"/>
    <w:rsid w:val="00341866"/>
    <w:rsid w:val="00342C0C"/>
    <w:rsid w:val="00350C19"/>
    <w:rsid w:val="003535E0"/>
    <w:rsid w:val="003543AC"/>
    <w:rsid w:val="00355AB8"/>
    <w:rsid w:val="00355D02"/>
    <w:rsid w:val="00365C0D"/>
    <w:rsid w:val="00366F56"/>
    <w:rsid w:val="003737C8"/>
    <w:rsid w:val="0037589D"/>
    <w:rsid w:val="00376BB1"/>
    <w:rsid w:val="00377E23"/>
    <w:rsid w:val="00380765"/>
    <w:rsid w:val="0038103E"/>
    <w:rsid w:val="003817EF"/>
    <w:rsid w:val="00381AFD"/>
    <w:rsid w:val="0038277C"/>
    <w:rsid w:val="00383653"/>
    <w:rsid w:val="003837F1"/>
    <w:rsid w:val="003841FC"/>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BB7"/>
    <w:rsid w:val="003E0116"/>
    <w:rsid w:val="003E10EE"/>
    <w:rsid w:val="003E26C3"/>
    <w:rsid w:val="003E34FE"/>
    <w:rsid w:val="003F0BC8"/>
    <w:rsid w:val="003F0D6C"/>
    <w:rsid w:val="003F0F26"/>
    <w:rsid w:val="003F12D9"/>
    <w:rsid w:val="003F1B4C"/>
    <w:rsid w:val="003F3CE6"/>
    <w:rsid w:val="003F41DF"/>
    <w:rsid w:val="003F677F"/>
    <w:rsid w:val="004008F6"/>
    <w:rsid w:val="00407C22"/>
    <w:rsid w:val="00407F43"/>
    <w:rsid w:val="0041056D"/>
    <w:rsid w:val="00412BBE"/>
    <w:rsid w:val="00414B20"/>
    <w:rsid w:val="0041628A"/>
    <w:rsid w:val="00417472"/>
    <w:rsid w:val="00417DE3"/>
    <w:rsid w:val="00420850"/>
    <w:rsid w:val="0042356A"/>
    <w:rsid w:val="00423968"/>
    <w:rsid w:val="00427054"/>
    <w:rsid w:val="004304B1"/>
    <w:rsid w:val="00432DA8"/>
    <w:rsid w:val="0043320A"/>
    <w:rsid w:val="004332E3"/>
    <w:rsid w:val="0043586F"/>
    <w:rsid w:val="004371A3"/>
    <w:rsid w:val="0044626C"/>
    <w:rsid w:val="00446960"/>
    <w:rsid w:val="00446F37"/>
    <w:rsid w:val="004518A6"/>
    <w:rsid w:val="00453E1D"/>
    <w:rsid w:val="00454589"/>
    <w:rsid w:val="00456ED0"/>
    <w:rsid w:val="00457550"/>
    <w:rsid w:val="00457B74"/>
    <w:rsid w:val="00461B2A"/>
    <w:rsid w:val="004620A4"/>
    <w:rsid w:val="00474191"/>
    <w:rsid w:val="00474C50"/>
    <w:rsid w:val="004768DB"/>
    <w:rsid w:val="004771F9"/>
    <w:rsid w:val="00486006"/>
    <w:rsid w:val="00486BAD"/>
    <w:rsid w:val="00486BBE"/>
    <w:rsid w:val="00487123"/>
    <w:rsid w:val="00495A75"/>
    <w:rsid w:val="00495CAE"/>
    <w:rsid w:val="004A005B"/>
    <w:rsid w:val="004A1BD5"/>
    <w:rsid w:val="004A3D57"/>
    <w:rsid w:val="004A61E1"/>
    <w:rsid w:val="004B0A61"/>
    <w:rsid w:val="004B1A75"/>
    <w:rsid w:val="004B2344"/>
    <w:rsid w:val="004B5797"/>
    <w:rsid w:val="004B5DDC"/>
    <w:rsid w:val="004B798E"/>
    <w:rsid w:val="004C0568"/>
    <w:rsid w:val="004C2ABD"/>
    <w:rsid w:val="004C5F62"/>
    <w:rsid w:val="004D2601"/>
    <w:rsid w:val="004D3E58"/>
    <w:rsid w:val="004D4EC2"/>
    <w:rsid w:val="004D6746"/>
    <w:rsid w:val="004D767B"/>
    <w:rsid w:val="004E0274"/>
    <w:rsid w:val="004E0F32"/>
    <w:rsid w:val="004E185A"/>
    <w:rsid w:val="004E23A1"/>
    <w:rsid w:val="004E493C"/>
    <w:rsid w:val="004E623E"/>
    <w:rsid w:val="004E7092"/>
    <w:rsid w:val="004E7ECE"/>
    <w:rsid w:val="004F4DB1"/>
    <w:rsid w:val="004F6F64"/>
    <w:rsid w:val="005004EC"/>
    <w:rsid w:val="00506AAE"/>
    <w:rsid w:val="00507DC2"/>
    <w:rsid w:val="00507FCE"/>
    <w:rsid w:val="00515FDE"/>
    <w:rsid w:val="00517756"/>
    <w:rsid w:val="005202C6"/>
    <w:rsid w:val="00523C53"/>
    <w:rsid w:val="005272F4"/>
    <w:rsid w:val="00527B8F"/>
    <w:rsid w:val="00536031"/>
    <w:rsid w:val="0054134B"/>
    <w:rsid w:val="00542012"/>
    <w:rsid w:val="00543C44"/>
    <w:rsid w:val="00543DF5"/>
    <w:rsid w:val="00545A61"/>
    <w:rsid w:val="0055260D"/>
    <w:rsid w:val="00555422"/>
    <w:rsid w:val="00555810"/>
    <w:rsid w:val="00562715"/>
    <w:rsid w:val="00562DCA"/>
    <w:rsid w:val="0056568F"/>
    <w:rsid w:val="0057436C"/>
    <w:rsid w:val="00575DE3"/>
    <w:rsid w:val="00582578"/>
    <w:rsid w:val="00585343"/>
    <w:rsid w:val="0058621D"/>
    <w:rsid w:val="005A4CBE"/>
    <w:rsid w:val="005A5553"/>
    <w:rsid w:val="005B04A8"/>
    <w:rsid w:val="005B1FD0"/>
    <w:rsid w:val="005B28AD"/>
    <w:rsid w:val="005B328D"/>
    <w:rsid w:val="005B3503"/>
    <w:rsid w:val="005B3EE7"/>
    <w:rsid w:val="005B4B5B"/>
    <w:rsid w:val="005B4DCD"/>
    <w:rsid w:val="005B4FAD"/>
    <w:rsid w:val="005B5301"/>
    <w:rsid w:val="005C276A"/>
    <w:rsid w:val="005D380C"/>
    <w:rsid w:val="005D3F79"/>
    <w:rsid w:val="005D6E04"/>
    <w:rsid w:val="005D7A12"/>
    <w:rsid w:val="005E53EE"/>
    <w:rsid w:val="005E66FC"/>
    <w:rsid w:val="005F0542"/>
    <w:rsid w:val="005F0F72"/>
    <w:rsid w:val="005F1C1F"/>
    <w:rsid w:val="005F346D"/>
    <w:rsid w:val="005F38FB"/>
    <w:rsid w:val="00602D3B"/>
    <w:rsid w:val="0060326F"/>
    <w:rsid w:val="00606EA1"/>
    <w:rsid w:val="006128F0"/>
    <w:rsid w:val="00613ADD"/>
    <w:rsid w:val="0061726B"/>
    <w:rsid w:val="00617B81"/>
    <w:rsid w:val="0062387A"/>
    <w:rsid w:val="006326D8"/>
    <w:rsid w:val="0063377D"/>
    <w:rsid w:val="006344BE"/>
    <w:rsid w:val="00634A66"/>
    <w:rsid w:val="0063749B"/>
    <w:rsid w:val="00640336"/>
    <w:rsid w:val="00640FC9"/>
    <w:rsid w:val="006414D3"/>
    <w:rsid w:val="006432F2"/>
    <w:rsid w:val="00646781"/>
    <w:rsid w:val="0065320F"/>
    <w:rsid w:val="00653D64"/>
    <w:rsid w:val="00654E13"/>
    <w:rsid w:val="00666450"/>
    <w:rsid w:val="00667489"/>
    <w:rsid w:val="00670D44"/>
    <w:rsid w:val="00671C6D"/>
    <w:rsid w:val="00671F8D"/>
    <w:rsid w:val="00673F4C"/>
    <w:rsid w:val="00676AFC"/>
    <w:rsid w:val="006807CD"/>
    <w:rsid w:val="00682D43"/>
    <w:rsid w:val="00685BAF"/>
    <w:rsid w:val="00690463"/>
    <w:rsid w:val="00693DE5"/>
    <w:rsid w:val="006A0D03"/>
    <w:rsid w:val="006A3176"/>
    <w:rsid w:val="006A41E9"/>
    <w:rsid w:val="006B12CB"/>
    <w:rsid w:val="006B2030"/>
    <w:rsid w:val="006B5916"/>
    <w:rsid w:val="006C4775"/>
    <w:rsid w:val="006C4F4A"/>
    <w:rsid w:val="006C5E80"/>
    <w:rsid w:val="006C6ABC"/>
    <w:rsid w:val="006C7CEE"/>
    <w:rsid w:val="006D075E"/>
    <w:rsid w:val="006D09DC"/>
    <w:rsid w:val="006D3509"/>
    <w:rsid w:val="006D7C6E"/>
    <w:rsid w:val="006E15A2"/>
    <w:rsid w:val="006E2F95"/>
    <w:rsid w:val="006F148B"/>
    <w:rsid w:val="00705EAF"/>
    <w:rsid w:val="0070773E"/>
    <w:rsid w:val="00707BD1"/>
    <w:rsid w:val="007101CC"/>
    <w:rsid w:val="00715C55"/>
    <w:rsid w:val="00724E3B"/>
    <w:rsid w:val="00725EEA"/>
    <w:rsid w:val="007264EA"/>
    <w:rsid w:val="007276B6"/>
    <w:rsid w:val="00730908"/>
    <w:rsid w:val="00730CE9"/>
    <w:rsid w:val="00731D0A"/>
    <w:rsid w:val="0073373D"/>
    <w:rsid w:val="00737A52"/>
    <w:rsid w:val="007439DB"/>
    <w:rsid w:val="007464DA"/>
    <w:rsid w:val="00752609"/>
    <w:rsid w:val="007568D8"/>
    <w:rsid w:val="007616B4"/>
    <w:rsid w:val="00765316"/>
    <w:rsid w:val="007708C8"/>
    <w:rsid w:val="0077719D"/>
    <w:rsid w:val="00780DF0"/>
    <w:rsid w:val="007810B7"/>
    <w:rsid w:val="00782F0F"/>
    <w:rsid w:val="0078538F"/>
    <w:rsid w:val="00787482"/>
    <w:rsid w:val="00787AD0"/>
    <w:rsid w:val="00791DE5"/>
    <w:rsid w:val="00796A25"/>
    <w:rsid w:val="007A02E5"/>
    <w:rsid w:val="007A286D"/>
    <w:rsid w:val="007A314D"/>
    <w:rsid w:val="007A38DF"/>
    <w:rsid w:val="007B00E5"/>
    <w:rsid w:val="007B20CF"/>
    <w:rsid w:val="007B2499"/>
    <w:rsid w:val="007B3CF5"/>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2FF3"/>
    <w:rsid w:val="008145D9"/>
    <w:rsid w:val="00814AF1"/>
    <w:rsid w:val="0081517F"/>
    <w:rsid w:val="00815370"/>
    <w:rsid w:val="0082153D"/>
    <w:rsid w:val="008255AA"/>
    <w:rsid w:val="00830FF3"/>
    <w:rsid w:val="008334BF"/>
    <w:rsid w:val="00834F52"/>
    <w:rsid w:val="00836B8C"/>
    <w:rsid w:val="00840062"/>
    <w:rsid w:val="008410C5"/>
    <w:rsid w:val="00846C08"/>
    <w:rsid w:val="00850794"/>
    <w:rsid w:val="008530E7"/>
    <w:rsid w:val="00856BDB"/>
    <w:rsid w:val="00857675"/>
    <w:rsid w:val="00861F86"/>
    <w:rsid w:val="00867FD3"/>
    <w:rsid w:val="00872C48"/>
    <w:rsid w:val="00875EC3"/>
    <w:rsid w:val="008763E7"/>
    <w:rsid w:val="008808C5"/>
    <w:rsid w:val="00881A7C"/>
    <w:rsid w:val="00883C78"/>
    <w:rsid w:val="00883F30"/>
    <w:rsid w:val="00883FC6"/>
    <w:rsid w:val="00885159"/>
    <w:rsid w:val="00885214"/>
    <w:rsid w:val="00887615"/>
    <w:rsid w:val="00890052"/>
    <w:rsid w:val="008947AE"/>
    <w:rsid w:val="00894E3A"/>
    <w:rsid w:val="00895A2F"/>
    <w:rsid w:val="00896EBD"/>
    <w:rsid w:val="008A026F"/>
    <w:rsid w:val="008A0EB2"/>
    <w:rsid w:val="008A5665"/>
    <w:rsid w:val="008B24A8"/>
    <w:rsid w:val="008B25E4"/>
    <w:rsid w:val="008B3D78"/>
    <w:rsid w:val="008B6EA6"/>
    <w:rsid w:val="008C261B"/>
    <w:rsid w:val="008C4FCA"/>
    <w:rsid w:val="008C5C9C"/>
    <w:rsid w:val="008C7882"/>
    <w:rsid w:val="008D2261"/>
    <w:rsid w:val="008D2A13"/>
    <w:rsid w:val="008D4C28"/>
    <w:rsid w:val="008D577B"/>
    <w:rsid w:val="008D7A98"/>
    <w:rsid w:val="008E17C4"/>
    <w:rsid w:val="008E45C4"/>
    <w:rsid w:val="008E64B1"/>
    <w:rsid w:val="008E64FA"/>
    <w:rsid w:val="008E74ED"/>
    <w:rsid w:val="008E7ED6"/>
    <w:rsid w:val="008F4C42"/>
    <w:rsid w:val="008F4DEF"/>
    <w:rsid w:val="00903D0D"/>
    <w:rsid w:val="009048E1"/>
    <w:rsid w:val="0090598C"/>
    <w:rsid w:val="00905CAB"/>
    <w:rsid w:val="009071BB"/>
    <w:rsid w:val="00913885"/>
    <w:rsid w:val="00915ABF"/>
    <w:rsid w:val="00921CAD"/>
    <w:rsid w:val="009311ED"/>
    <w:rsid w:val="00931D41"/>
    <w:rsid w:val="00933D18"/>
    <w:rsid w:val="00933D55"/>
    <w:rsid w:val="00942221"/>
    <w:rsid w:val="00950FBB"/>
    <w:rsid w:val="00951118"/>
    <w:rsid w:val="0095122F"/>
    <w:rsid w:val="00953349"/>
    <w:rsid w:val="00953E4C"/>
    <w:rsid w:val="00954E0C"/>
    <w:rsid w:val="00961156"/>
    <w:rsid w:val="00964F03"/>
    <w:rsid w:val="00966F1F"/>
    <w:rsid w:val="009743B5"/>
    <w:rsid w:val="00975676"/>
    <w:rsid w:val="00976467"/>
    <w:rsid w:val="00976D32"/>
    <w:rsid w:val="009844F7"/>
    <w:rsid w:val="009938F7"/>
    <w:rsid w:val="009A05AA"/>
    <w:rsid w:val="009A2D5A"/>
    <w:rsid w:val="009A6509"/>
    <w:rsid w:val="009A6E2F"/>
    <w:rsid w:val="009B0101"/>
    <w:rsid w:val="009B2969"/>
    <w:rsid w:val="009B2C7E"/>
    <w:rsid w:val="009B6DBD"/>
    <w:rsid w:val="009C108A"/>
    <w:rsid w:val="009C2E47"/>
    <w:rsid w:val="009C6BFB"/>
    <w:rsid w:val="009D0C05"/>
    <w:rsid w:val="009D1315"/>
    <w:rsid w:val="009E24B7"/>
    <w:rsid w:val="009E2A87"/>
    <w:rsid w:val="009E2C00"/>
    <w:rsid w:val="009E49AD"/>
    <w:rsid w:val="009E4CC5"/>
    <w:rsid w:val="009E59E2"/>
    <w:rsid w:val="009E66FE"/>
    <w:rsid w:val="009E70F4"/>
    <w:rsid w:val="009E72A3"/>
    <w:rsid w:val="009F1AD2"/>
    <w:rsid w:val="00A00C78"/>
    <w:rsid w:val="00A0479E"/>
    <w:rsid w:val="00A07979"/>
    <w:rsid w:val="00A11755"/>
    <w:rsid w:val="00A16BAC"/>
    <w:rsid w:val="00A207FB"/>
    <w:rsid w:val="00A24016"/>
    <w:rsid w:val="00A265BF"/>
    <w:rsid w:val="00A26F44"/>
    <w:rsid w:val="00A34FAB"/>
    <w:rsid w:val="00A42C43"/>
    <w:rsid w:val="00A4313D"/>
    <w:rsid w:val="00A50120"/>
    <w:rsid w:val="00A60351"/>
    <w:rsid w:val="00A61C6D"/>
    <w:rsid w:val="00A63015"/>
    <w:rsid w:val="00A6387B"/>
    <w:rsid w:val="00A66254"/>
    <w:rsid w:val="00A678B4"/>
    <w:rsid w:val="00A704A3"/>
    <w:rsid w:val="00A75E23"/>
    <w:rsid w:val="00A82AA0"/>
    <w:rsid w:val="00A82F8A"/>
    <w:rsid w:val="00A832D4"/>
    <w:rsid w:val="00A84622"/>
    <w:rsid w:val="00A84BF0"/>
    <w:rsid w:val="00A85AEC"/>
    <w:rsid w:val="00A9226B"/>
    <w:rsid w:val="00A92B93"/>
    <w:rsid w:val="00A94A1D"/>
    <w:rsid w:val="00A9575C"/>
    <w:rsid w:val="00A95B56"/>
    <w:rsid w:val="00A969AF"/>
    <w:rsid w:val="00AA7C29"/>
    <w:rsid w:val="00AB0398"/>
    <w:rsid w:val="00AB106C"/>
    <w:rsid w:val="00AB1A2E"/>
    <w:rsid w:val="00AB328A"/>
    <w:rsid w:val="00AB4918"/>
    <w:rsid w:val="00AB4BC8"/>
    <w:rsid w:val="00AB6BA7"/>
    <w:rsid w:val="00AB7BE8"/>
    <w:rsid w:val="00AC127F"/>
    <w:rsid w:val="00AD0710"/>
    <w:rsid w:val="00AD4DB9"/>
    <w:rsid w:val="00AD63C0"/>
    <w:rsid w:val="00AE35B2"/>
    <w:rsid w:val="00AE6AA0"/>
    <w:rsid w:val="00AF406C"/>
    <w:rsid w:val="00AF45ED"/>
    <w:rsid w:val="00AF53E1"/>
    <w:rsid w:val="00B00CA4"/>
    <w:rsid w:val="00B075D6"/>
    <w:rsid w:val="00B113B9"/>
    <w:rsid w:val="00B119A2"/>
    <w:rsid w:val="00B13B6D"/>
    <w:rsid w:val="00B1569E"/>
    <w:rsid w:val="00B177F2"/>
    <w:rsid w:val="00B201F1"/>
    <w:rsid w:val="00B2603F"/>
    <w:rsid w:val="00B304E7"/>
    <w:rsid w:val="00B318B6"/>
    <w:rsid w:val="00B3499B"/>
    <w:rsid w:val="00B36E65"/>
    <w:rsid w:val="00B41D57"/>
    <w:rsid w:val="00B41F47"/>
    <w:rsid w:val="00B44468"/>
    <w:rsid w:val="00B60AC9"/>
    <w:rsid w:val="00B62456"/>
    <w:rsid w:val="00B660D6"/>
    <w:rsid w:val="00B67323"/>
    <w:rsid w:val="00B715F2"/>
    <w:rsid w:val="00B74071"/>
    <w:rsid w:val="00B7428E"/>
    <w:rsid w:val="00B74B67"/>
    <w:rsid w:val="00B75580"/>
    <w:rsid w:val="00B77015"/>
    <w:rsid w:val="00B779AA"/>
    <w:rsid w:val="00B81C95"/>
    <w:rsid w:val="00B82330"/>
    <w:rsid w:val="00B82ED4"/>
    <w:rsid w:val="00B8424F"/>
    <w:rsid w:val="00B86896"/>
    <w:rsid w:val="00B875A6"/>
    <w:rsid w:val="00B93E4C"/>
    <w:rsid w:val="00B94A1B"/>
    <w:rsid w:val="00BA5C89"/>
    <w:rsid w:val="00BB04EB"/>
    <w:rsid w:val="00BB2539"/>
    <w:rsid w:val="00BB4CE2"/>
    <w:rsid w:val="00BB5EF0"/>
    <w:rsid w:val="00BB6724"/>
    <w:rsid w:val="00BC0EFB"/>
    <w:rsid w:val="00BC21A7"/>
    <w:rsid w:val="00BC2E39"/>
    <w:rsid w:val="00BC59E1"/>
    <w:rsid w:val="00BD2364"/>
    <w:rsid w:val="00BD28E3"/>
    <w:rsid w:val="00BD5731"/>
    <w:rsid w:val="00BE117E"/>
    <w:rsid w:val="00BE3261"/>
    <w:rsid w:val="00BF00EF"/>
    <w:rsid w:val="00BF58FC"/>
    <w:rsid w:val="00C01F77"/>
    <w:rsid w:val="00C01FFC"/>
    <w:rsid w:val="00C025E5"/>
    <w:rsid w:val="00C05321"/>
    <w:rsid w:val="00C06AE4"/>
    <w:rsid w:val="00C114FF"/>
    <w:rsid w:val="00C11D49"/>
    <w:rsid w:val="00C12F42"/>
    <w:rsid w:val="00C171A1"/>
    <w:rsid w:val="00C171A4"/>
    <w:rsid w:val="00C17F12"/>
    <w:rsid w:val="00C20423"/>
    <w:rsid w:val="00C20734"/>
    <w:rsid w:val="00C21C1A"/>
    <w:rsid w:val="00C237E9"/>
    <w:rsid w:val="00C25863"/>
    <w:rsid w:val="00C32989"/>
    <w:rsid w:val="00C32BD1"/>
    <w:rsid w:val="00C36883"/>
    <w:rsid w:val="00C40928"/>
    <w:rsid w:val="00C40CFF"/>
    <w:rsid w:val="00C42697"/>
    <w:rsid w:val="00C43F01"/>
    <w:rsid w:val="00C47552"/>
    <w:rsid w:val="00C52B65"/>
    <w:rsid w:val="00C56696"/>
    <w:rsid w:val="00C56F31"/>
    <w:rsid w:val="00C57A81"/>
    <w:rsid w:val="00C60193"/>
    <w:rsid w:val="00C62888"/>
    <w:rsid w:val="00C634D4"/>
    <w:rsid w:val="00C63AA5"/>
    <w:rsid w:val="00C65071"/>
    <w:rsid w:val="00C65FCC"/>
    <w:rsid w:val="00C6727C"/>
    <w:rsid w:val="00C67412"/>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A760E"/>
    <w:rsid w:val="00CC1E65"/>
    <w:rsid w:val="00CC1EF7"/>
    <w:rsid w:val="00CC567A"/>
    <w:rsid w:val="00CC720B"/>
    <w:rsid w:val="00CD145F"/>
    <w:rsid w:val="00CD2524"/>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1BF"/>
    <w:rsid w:val="00D403E9"/>
    <w:rsid w:val="00D412B4"/>
    <w:rsid w:val="00D42DCB"/>
    <w:rsid w:val="00D44A37"/>
    <w:rsid w:val="00D45482"/>
    <w:rsid w:val="00D46DF2"/>
    <w:rsid w:val="00D47674"/>
    <w:rsid w:val="00D5338C"/>
    <w:rsid w:val="00D606B2"/>
    <w:rsid w:val="00D625A7"/>
    <w:rsid w:val="00D63575"/>
    <w:rsid w:val="00D64074"/>
    <w:rsid w:val="00D65777"/>
    <w:rsid w:val="00D728A0"/>
    <w:rsid w:val="00D73634"/>
    <w:rsid w:val="00D74018"/>
    <w:rsid w:val="00D774A4"/>
    <w:rsid w:val="00D83661"/>
    <w:rsid w:val="00D9216A"/>
    <w:rsid w:val="00D95BBB"/>
    <w:rsid w:val="00D97E7D"/>
    <w:rsid w:val="00DB2647"/>
    <w:rsid w:val="00DB3439"/>
    <w:rsid w:val="00DB3618"/>
    <w:rsid w:val="00DB468A"/>
    <w:rsid w:val="00DC2946"/>
    <w:rsid w:val="00DC2CE3"/>
    <w:rsid w:val="00DC4340"/>
    <w:rsid w:val="00DC550F"/>
    <w:rsid w:val="00DC64FD"/>
    <w:rsid w:val="00DD53C3"/>
    <w:rsid w:val="00DD669D"/>
    <w:rsid w:val="00DE127F"/>
    <w:rsid w:val="00DE424A"/>
    <w:rsid w:val="00DE4419"/>
    <w:rsid w:val="00DE67C4"/>
    <w:rsid w:val="00DF0ACA"/>
    <w:rsid w:val="00DF2245"/>
    <w:rsid w:val="00DF35C8"/>
    <w:rsid w:val="00DF4CE9"/>
    <w:rsid w:val="00DF77CF"/>
    <w:rsid w:val="00E0068C"/>
    <w:rsid w:val="00E026E8"/>
    <w:rsid w:val="00E060F7"/>
    <w:rsid w:val="00E1267F"/>
    <w:rsid w:val="00E14C47"/>
    <w:rsid w:val="00E22698"/>
    <w:rsid w:val="00E25B7C"/>
    <w:rsid w:val="00E3076B"/>
    <w:rsid w:val="00E3725B"/>
    <w:rsid w:val="00E434D1"/>
    <w:rsid w:val="00E50B32"/>
    <w:rsid w:val="00E56CBB"/>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939C2"/>
    <w:rsid w:val="00E960D7"/>
    <w:rsid w:val="00EB0E20"/>
    <w:rsid w:val="00EB1682"/>
    <w:rsid w:val="00EB1A80"/>
    <w:rsid w:val="00EB457B"/>
    <w:rsid w:val="00EB6C89"/>
    <w:rsid w:val="00EC0A72"/>
    <w:rsid w:val="00EC47C4"/>
    <w:rsid w:val="00EC4F3A"/>
    <w:rsid w:val="00EC5045"/>
    <w:rsid w:val="00EC5E74"/>
    <w:rsid w:val="00EC6E29"/>
    <w:rsid w:val="00ED594D"/>
    <w:rsid w:val="00EE36E1"/>
    <w:rsid w:val="00EE3913"/>
    <w:rsid w:val="00EE6228"/>
    <w:rsid w:val="00EE7AC7"/>
    <w:rsid w:val="00EE7B3F"/>
    <w:rsid w:val="00EF025F"/>
    <w:rsid w:val="00EF3A8A"/>
    <w:rsid w:val="00F0054D"/>
    <w:rsid w:val="00F02467"/>
    <w:rsid w:val="00F0368E"/>
    <w:rsid w:val="00F04D0E"/>
    <w:rsid w:val="00F07A1B"/>
    <w:rsid w:val="00F12214"/>
    <w:rsid w:val="00F12565"/>
    <w:rsid w:val="00F144BE"/>
    <w:rsid w:val="00F14ACA"/>
    <w:rsid w:val="00F170F3"/>
    <w:rsid w:val="00F172F5"/>
    <w:rsid w:val="00F17A0C"/>
    <w:rsid w:val="00F23025"/>
    <w:rsid w:val="00F23927"/>
    <w:rsid w:val="00F26644"/>
    <w:rsid w:val="00F26A05"/>
    <w:rsid w:val="00F307CE"/>
    <w:rsid w:val="00F343C8"/>
    <w:rsid w:val="00F345A8"/>
    <w:rsid w:val="00F354C5"/>
    <w:rsid w:val="00F37108"/>
    <w:rsid w:val="00F40449"/>
    <w:rsid w:val="00F41E34"/>
    <w:rsid w:val="00F45B8E"/>
    <w:rsid w:val="00F47907"/>
    <w:rsid w:val="00F47BAA"/>
    <w:rsid w:val="00F50315"/>
    <w:rsid w:val="00F520FE"/>
    <w:rsid w:val="00F52EAB"/>
    <w:rsid w:val="00F55A04"/>
    <w:rsid w:val="00F55E08"/>
    <w:rsid w:val="00F572EF"/>
    <w:rsid w:val="00F57EFB"/>
    <w:rsid w:val="00F61A31"/>
    <w:rsid w:val="00F62DEC"/>
    <w:rsid w:val="00F66BDE"/>
    <w:rsid w:val="00F66F00"/>
    <w:rsid w:val="00F67A2D"/>
    <w:rsid w:val="00F70A1B"/>
    <w:rsid w:val="00F72FDF"/>
    <w:rsid w:val="00F75960"/>
    <w:rsid w:val="00F801AF"/>
    <w:rsid w:val="00F82526"/>
    <w:rsid w:val="00F83BBC"/>
    <w:rsid w:val="00F84672"/>
    <w:rsid w:val="00F84802"/>
    <w:rsid w:val="00F93F2C"/>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1BF0"/>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30FB1"/>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Retrait1cm">
    <w:name w:val="Retrait1cm"/>
    <w:basedOn w:val="Normln"/>
    <w:autoRedefine/>
    <w:rsid w:val="00BD5731"/>
    <w:pPr>
      <w:tabs>
        <w:tab w:val="clear" w:pos="567"/>
        <w:tab w:val="left" w:leader="dot" w:pos="6804"/>
        <w:tab w:val="left" w:pos="7938"/>
      </w:tabs>
      <w:spacing w:line="240" w:lineRule="auto"/>
      <w:ind w:left="567"/>
    </w:pPr>
    <w:rPr>
      <w:szCs w:val="22"/>
      <w:lang w:eastAsia="cs-CZ"/>
    </w:rPr>
  </w:style>
  <w:style w:type="paragraph" w:customStyle="1" w:styleId="spc2Char">
    <w:name w:val="spc2 Char"/>
    <w:basedOn w:val="Normln"/>
    <w:rsid w:val="00F0368E"/>
    <w:pPr>
      <w:tabs>
        <w:tab w:val="clear" w:pos="567"/>
        <w:tab w:val="left" w:pos="1134"/>
        <w:tab w:val="left" w:pos="1701"/>
        <w:tab w:val="left" w:pos="2268"/>
        <w:tab w:val="left" w:pos="2835"/>
        <w:tab w:val="left" w:pos="3402"/>
        <w:tab w:val="left" w:pos="3969"/>
        <w:tab w:val="left" w:pos="5670"/>
        <w:tab w:val="left" w:pos="8505"/>
      </w:tabs>
      <w:spacing w:line="240" w:lineRule="auto"/>
      <w:ind w:left="56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2286">
      <w:bodyDiv w:val="1"/>
      <w:marLeft w:val="0"/>
      <w:marRight w:val="0"/>
      <w:marTop w:val="0"/>
      <w:marBottom w:val="0"/>
      <w:divBdr>
        <w:top w:val="none" w:sz="0" w:space="0" w:color="auto"/>
        <w:left w:val="none" w:sz="0" w:space="0" w:color="auto"/>
        <w:bottom w:val="none" w:sz="0" w:space="0" w:color="auto"/>
        <w:right w:val="none" w:sz="0" w:space="0" w:color="auto"/>
      </w:divBdr>
    </w:div>
    <w:div w:id="394164271">
      <w:bodyDiv w:val="1"/>
      <w:marLeft w:val="0"/>
      <w:marRight w:val="0"/>
      <w:marTop w:val="0"/>
      <w:marBottom w:val="0"/>
      <w:divBdr>
        <w:top w:val="none" w:sz="0" w:space="0" w:color="auto"/>
        <w:left w:val="none" w:sz="0" w:space="0" w:color="auto"/>
        <w:bottom w:val="none" w:sz="0" w:space="0" w:color="auto"/>
        <w:right w:val="none" w:sz="0" w:space="0" w:color="auto"/>
      </w:divBdr>
    </w:div>
    <w:div w:id="928387162">
      <w:bodyDiv w:val="1"/>
      <w:marLeft w:val="0"/>
      <w:marRight w:val="0"/>
      <w:marTop w:val="0"/>
      <w:marBottom w:val="0"/>
      <w:divBdr>
        <w:top w:val="none" w:sz="0" w:space="0" w:color="auto"/>
        <w:left w:val="none" w:sz="0" w:space="0" w:color="auto"/>
        <w:bottom w:val="none" w:sz="0" w:space="0" w:color="auto"/>
        <w:right w:val="none" w:sz="0" w:space="0" w:color="auto"/>
      </w:divBdr>
    </w:div>
    <w:div w:id="1508131957">
      <w:bodyDiv w:val="1"/>
      <w:marLeft w:val="0"/>
      <w:marRight w:val="0"/>
      <w:marTop w:val="0"/>
      <w:marBottom w:val="0"/>
      <w:divBdr>
        <w:top w:val="none" w:sz="0" w:space="0" w:color="auto"/>
        <w:left w:val="none" w:sz="0" w:space="0" w:color="auto"/>
        <w:bottom w:val="none" w:sz="0" w:space="0" w:color="auto"/>
        <w:right w:val="none" w:sz="0" w:space="0" w:color="auto"/>
      </w:divBdr>
    </w:div>
    <w:div w:id="1880774877">
      <w:bodyDiv w:val="1"/>
      <w:marLeft w:val="0"/>
      <w:marRight w:val="0"/>
      <w:marTop w:val="0"/>
      <w:marBottom w:val="0"/>
      <w:divBdr>
        <w:top w:val="none" w:sz="0" w:space="0" w:color="auto"/>
        <w:left w:val="none" w:sz="0" w:space="0" w:color="auto"/>
        <w:bottom w:val="none" w:sz="0" w:space="0" w:color="auto"/>
        <w:right w:val="none" w:sz="0" w:space="0" w:color="auto"/>
      </w:divBdr>
    </w:div>
    <w:div w:id="1987587498">
      <w:bodyDiv w:val="1"/>
      <w:marLeft w:val="0"/>
      <w:marRight w:val="0"/>
      <w:marTop w:val="0"/>
      <w:marBottom w:val="0"/>
      <w:divBdr>
        <w:top w:val="none" w:sz="0" w:space="0" w:color="auto"/>
        <w:left w:val="none" w:sz="0" w:space="0" w:color="auto"/>
        <w:bottom w:val="none" w:sz="0" w:space="0" w:color="auto"/>
        <w:right w:val="none" w:sz="0" w:space="0" w:color="auto"/>
      </w:divBdr>
    </w:div>
    <w:div w:id="213805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1444-D003-4F14-9CBE-A041BDCF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1473</Words>
  <Characters>8692</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Nepejchalová Leona</cp:lastModifiedBy>
  <cp:revision>11</cp:revision>
  <cp:lastPrinted>2026-03-18T11:49:00Z</cp:lastPrinted>
  <dcterms:created xsi:type="dcterms:W3CDTF">2023-08-16T05:01:00Z</dcterms:created>
  <dcterms:modified xsi:type="dcterms:W3CDTF">2026-03-20T10:15:00Z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11:48:16</vt:lpwstr>
  </property>
  <property fmtid="{D5CDD505-2E9C-101B-9397-08002B2CF9AE}" pid="6" name="DM_Creator_Name">
    <vt:lpwstr>Prizzi Monica</vt:lpwstr>
  </property>
  <property fmtid="{D5CDD505-2E9C-101B-9397-08002B2CF9AE}" pid="7" name="DM_DocRefId">
    <vt:lpwstr>EMA/563051/2021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EMA/563051/2021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11:48:16</vt:lpwstr>
  </property>
  <property fmtid="{D5CDD505-2E9C-101B-9397-08002B2CF9AE}" pid="34" name="DM_Modifier_Name">
    <vt:lpwstr>Prizzi Monica</vt:lpwstr>
  </property>
  <property fmtid="{D5CDD505-2E9C-101B-9397-08002B2CF9AE}" pid="35" name="DM_Modify_Date">
    <vt:lpwstr>14/10/2021 11:48:16</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468663a3-a611-47b0-aa0b-3f0d30abfd7f</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2021-10-14T09:40:10Z</vt:lpwstr>
  </property>
  <property fmtid="{D5CDD505-2E9C-101B-9397-08002B2CF9AE}" pid="73" name="MSIP_Label_0eea11ca-d417-4147-80ed-01a58412c458_SiteId">
    <vt:lpwstr>bc9dc15c-61bc-4f03-b60b-e5b6d8922839</vt:lpwstr>
  </property>
  <property fmtid="{D5CDD505-2E9C-101B-9397-08002B2CF9AE}" pid="74" name="MSIP_Label_e81acc0d-dcc4-4dc9-a2c5-be70b05a2fe6_Enabled">
    <vt:lpwstr>true</vt:lpwstr>
  </property>
  <property fmtid="{D5CDD505-2E9C-101B-9397-08002B2CF9AE}" pid="75" name="MSIP_Label_e81acc0d-dcc4-4dc9-a2c5-be70b05a2fe6_SetDate">
    <vt:lpwstr>2022-03-18T10:30:02Z</vt:lpwstr>
  </property>
  <property fmtid="{D5CDD505-2E9C-101B-9397-08002B2CF9AE}" pid="76" name="MSIP_Label_e81acc0d-dcc4-4dc9-a2c5-be70b05a2fe6_Method">
    <vt:lpwstr>Privileged</vt:lpwstr>
  </property>
  <property fmtid="{D5CDD505-2E9C-101B-9397-08002B2CF9AE}" pid="77" name="MSIP_Label_e81acc0d-dcc4-4dc9-a2c5-be70b05a2fe6_Name">
    <vt:lpwstr>e81acc0d-dcc4-4dc9-a2c5-be70b05a2fe6</vt:lpwstr>
  </property>
  <property fmtid="{D5CDD505-2E9C-101B-9397-08002B2CF9AE}" pid="78" name="MSIP_Label_e81acc0d-dcc4-4dc9-a2c5-be70b05a2fe6_SiteId">
    <vt:lpwstr>a00de4ec-48a8-43a6-be74-e31274e2060d</vt:lpwstr>
  </property>
  <property fmtid="{D5CDD505-2E9C-101B-9397-08002B2CF9AE}" pid="79" name="MSIP_Label_e81acc0d-dcc4-4dc9-a2c5-be70b05a2fe6_ActionId">
    <vt:lpwstr>96741fc2-84d2-4d1d-b023-8f1870063e5a</vt:lpwstr>
  </property>
  <property fmtid="{D5CDD505-2E9C-101B-9397-08002B2CF9AE}" pid="80" name="MSIP_Label_e81acc0d-dcc4-4dc9-a2c5-be70b05a2fe6_ContentBits">
    <vt:lpwstr>0</vt:lpwstr>
  </property>
  <property fmtid="{D5CDD505-2E9C-101B-9397-08002B2CF9AE}" pid="81" name="MerckAIPLabel">
    <vt:lpwstr>NotClassified</vt:lpwstr>
  </property>
  <property fmtid="{D5CDD505-2E9C-101B-9397-08002B2CF9AE}" pid="82" name="MerckAIPDataExchange">
    <vt:lpwstr>!MRKMIP@NotClassified</vt:lpwstr>
  </property>
  <property fmtid="{D5CDD505-2E9C-101B-9397-08002B2CF9AE}" pid="83" name="_NewReviewCycle">
    <vt:lpwstr/>
  </property>
  <property fmtid="{D5CDD505-2E9C-101B-9397-08002B2CF9AE}" pid="84" name="_AdHocReviewCycleID">
    <vt:i4>-1742384727</vt:i4>
  </property>
  <property fmtid="{D5CDD505-2E9C-101B-9397-08002B2CF9AE}" pid="85" name="_EmailSubject">
    <vt:lpwstr>Nobivac KC - IT/V/xxxx/WS/032 - End of Procedure</vt:lpwstr>
  </property>
  <property fmtid="{D5CDD505-2E9C-101B-9397-08002B2CF9AE}" pid="86" name="_AuthorEmail">
    <vt:lpwstr>jan.dolezal@msd.com</vt:lpwstr>
  </property>
  <property fmtid="{D5CDD505-2E9C-101B-9397-08002B2CF9AE}" pid="87" name="_AuthorEmailDisplayName">
    <vt:lpwstr>Dolezal, Jan</vt:lpwstr>
  </property>
  <property fmtid="{D5CDD505-2E9C-101B-9397-08002B2CF9AE}" pid="88" name="_ReviewingToolsShownOnce">
    <vt:lpwstr/>
  </property>
</Properties>
</file>