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E905A" w14:textId="77777777" w:rsidR="00AE08B2" w:rsidRPr="008640BD" w:rsidRDefault="00AE08B2" w:rsidP="00AE08B2">
      <w:pPr>
        <w:spacing w:after="0"/>
        <w:rPr>
          <w:b/>
        </w:rPr>
      </w:pPr>
      <w:r w:rsidRPr="008640BD">
        <w:rPr>
          <w:b/>
        </w:rPr>
        <w:t>Potisk blistru:</w:t>
      </w:r>
    </w:p>
    <w:p w14:paraId="24B49920" w14:textId="77777777" w:rsidR="00AE08B2" w:rsidRPr="008640BD" w:rsidRDefault="00AE08B2" w:rsidP="00AE08B2">
      <w:pPr>
        <w:spacing w:after="0"/>
      </w:pPr>
    </w:p>
    <w:p w14:paraId="3F631E97" w14:textId="77777777" w:rsidR="00AE08B2" w:rsidRPr="008640BD" w:rsidRDefault="00AE08B2" w:rsidP="00AE08B2">
      <w:pPr>
        <w:spacing w:after="0"/>
        <w:rPr>
          <w:b/>
        </w:rPr>
      </w:pPr>
      <w:r w:rsidRPr="008640BD">
        <w:rPr>
          <w:b/>
        </w:rPr>
        <w:t>ALAVIS SAMMY</w:t>
      </w:r>
    </w:p>
    <w:p w14:paraId="58996903" w14:textId="77777777" w:rsidR="00AE08B2" w:rsidRPr="008640BD" w:rsidRDefault="00AE08B2" w:rsidP="00AE08B2">
      <w:pPr>
        <w:spacing w:after="0"/>
        <w:jc w:val="both"/>
      </w:pPr>
    </w:p>
    <w:p w14:paraId="105E6FFC" w14:textId="77777777" w:rsidR="00AE08B2" w:rsidRPr="008640BD" w:rsidRDefault="00AE08B2" w:rsidP="00AE08B2">
      <w:pPr>
        <w:spacing w:after="0"/>
        <w:jc w:val="both"/>
        <w:rPr>
          <w:b/>
          <w:i/>
        </w:rPr>
      </w:pPr>
      <w:r w:rsidRPr="008640BD">
        <w:rPr>
          <w:i/>
        </w:rPr>
        <w:t>Číslo šarže a datum spotřeby bude vyraženo přímo na blistru</w:t>
      </w:r>
    </w:p>
    <w:p w14:paraId="11FACC80" w14:textId="77777777" w:rsidR="00AE08B2" w:rsidRPr="008640BD" w:rsidRDefault="00AE08B2" w:rsidP="00AE08B2">
      <w:pPr>
        <w:pStyle w:val="Zkladntext"/>
        <w:jc w:val="left"/>
        <w:rPr>
          <w:rFonts w:ascii="Calibri" w:hAnsi="Calibri"/>
          <w:bCs/>
          <w:sz w:val="22"/>
          <w:szCs w:val="22"/>
          <w:lang w:val="cs-CZ"/>
        </w:rPr>
      </w:pPr>
    </w:p>
    <w:p w14:paraId="5D83F595" w14:textId="77777777" w:rsidR="00AE08B2" w:rsidRPr="008640BD" w:rsidRDefault="00AE08B2" w:rsidP="00AE08B2">
      <w:pPr>
        <w:pStyle w:val="Zkladntext"/>
        <w:jc w:val="left"/>
        <w:rPr>
          <w:rFonts w:ascii="Calibri" w:hAnsi="Calibri"/>
          <w:b/>
          <w:bCs/>
          <w:sz w:val="22"/>
          <w:szCs w:val="22"/>
          <w:lang w:val="cs-CZ"/>
        </w:rPr>
      </w:pPr>
    </w:p>
    <w:p w14:paraId="2A713FFA" w14:textId="77777777" w:rsidR="00AE08B2" w:rsidRPr="008640BD" w:rsidRDefault="00AE08B2" w:rsidP="00AE08B2">
      <w:pPr>
        <w:pStyle w:val="Zkladntext"/>
        <w:jc w:val="left"/>
        <w:rPr>
          <w:rFonts w:ascii="Calibri" w:hAnsi="Calibri"/>
          <w:b/>
          <w:bCs/>
          <w:sz w:val="22"/>
          <w:szCs w:val="22"/>
          <w:lang w:val="cs-CZ"/>
        </w:rPr>
      </w:pPr>
      <w:r w:rsidRPr="008640BD">
        <w:rPr>
          <w:rFonts w:ascii="Calibri" w:hAnsi="Calibri"/>
          <w:b/>
          <w:bCs/>
          <w:sz w:val="22"/>
          <w:szCs w:val="22"/>
          <w:lang w:val="cs-CZ"/>
        </w:rPr>
        <w:t>Krabička:</w:t>
      </w:r>
    </w:p>
    <w:p w14:paraId="55B03468" w14:textId="77777777" w:rsidR="00AE08B2" w:rsidRPr="008640BD" w:rsidRDefault="00AE08B2" w:rsidP="00AE08B2">
      <w:pPr>
        <w:pStyle w:val="Zkladntext"/>
        <w:jc w:val="left"/>
        <w:rPr>
          <w:rFonts w:ascii="Calibri" w:hAnsi="Calibri"/>
          <w:b/>
          <w:bCs/>
          <w:sz w:val="22"/>
          <w:szCs w:val="22"/>
          <w:lang w:val="cs-CZ"/>
        </w:rPr>
      </w:pPr>
    </w:p>
    <w:p w14:paraId="63D76AC5" w14:textId="77777777" w:rsidR="00AE08B2" w:rsidRPr="008640BD" w:rsidRDefault="00AE08B2" w:rsidP="00AE08B2">
      <w:pPr>
        <w:spacing w:after="0"/>
        <w:rPr>
          <w:b/>
        </w:rPr>
      </w:pPr>
      <w:r w:rsidRPr="008640BD">
        <w:rPr>
          <w:b/>
        </w:rPr>
        <w:t>ALAVIS SAMMY</w:t>
      </w:r>
    </w:p>
    <w:p w14:paraId="5A280478" w14:textId="77777777" w:rsidR="00A47821" w:rsidRPr="008640BD" w:rsidRDefault="00A47821" w:rsidP="00AE08B2">
      <w:pPr>
        <w:spacing w:after="0"/>
        <w:rPr>
          <w:bCs/>
        </w:rPr>
      </w:pPr>
    </w:p>
    <w:p w14:paraId="4C4067EE" w14:textId="77777777" w:rsidR="00A47821" w:rsidRPr="008640BD" w:rsidRDefault="00A47821" w:rsidP="00AE08B2">
      <w:pPr>
        <w:spacing w:after="0"/>
        <w:rPr>
          <w:bCs/>
        </w:rPr>
      </w:pPr>
      <w:r w:rsidRPr="008640BD">
        <w:rPr>
          <w:bCs/>
        </w:rPr>
        <w:t>Podporuje regeneraci jater</w:t>
      </w:r>
    </w:p>
    <w:p w14:paraId="5DDFE45C" w14:textId="77777777" w:rsidR="00A47A63" w:rsidRPr="008640BD" w:rsidRDefault="00A47A63" w:rsidP="00A47A63">
      <w:pPr>
        <w:spacing w:after="0"/>
      </w:pPr>
    </w:p>
    <w:p w14:paraId="71488186" w14:textId="77777777" w:rsidR="00A47A63" w:rsidRPr="008640BD" w:rsidRDefault="00A47A63" w:rsidP="00A47A63">
      <w:pPr>
        <w:spacing w:after="0"/>
      </w:pPr>
      <w:r w:rsidRPr="008640BD">
        <w:t xml:space="preserve">Veterinární přípravek pro psy a kočky </w:t>
      </w:r>
    </w:p>
    <w:p w14:paraId="059DE54C" w14:textId="77777777" w:rsidR="004A52A9" w:rsidRPr="008640BD" w:rsidRDefault="004A52A9" w:rsidP="004A52A9">
      <w:pPr>
        <w:spacing w:after="0"/>
        <w:rPr>
          <w:bCs/>
        </w:rPr>
      </w:pPr>
    </w:p>
    <w:p w14:paraId="15725294" w14:textId="08DBD8F1" w:rsidR="00AE08B2" w:rsidRPr="008640BD" w:rsidRDefault="004A52A9" w:rsidP="00AE08B2">
      <w:pPr>
        <w:spacing w:after="0"/>
      </w:pPr>
      <w:r w:rsidRPr="008640BD">
        <w:t>L-cholin</w:t>
      </w:r>
      <w:r w:rsidR="008D7EA4" w:rsidRPr="008640BD">
        <w:t xml:space="preserve"> </w:t>
      </w:r>
      <w:r w:rsidR="00353804" w:rsidRPr="008640BD">
        <w:t>přispívá k</w:t>
      </w:r>
      <w:r w:rsidR="008D7EA4" w:rsidRPr="008640BD">
        <w:t xml:space="preserve"> využití tuků a cholesterolu a </w:t>
      </w:r>
      <w:r w:rsidR="00353804" w:rsidRPr="008640BD">
        <w:t>napomáhá proti jejich hromadění</w:t>
      </w:r>
      <w:r w:rsidR="0077275F" w:rsidRPr="008640BD">
        <w:t xml:space="preserve"> v </w:t>
      </w:r>
      <w:r w:rsidR="00C038E4" w:rsidRPr="008640BD">
        <w:t>organismu</w:t>
      </w:r>
      <w:r w:rsidR="0077275F" w:rsidRPr="008640BD">
        <w:t>.</w:t>
      </w:r>
    </w:p>
    <w:p w14:paraId="5DD6B38F" w14:textId="38EC8B77" w:rsidR="009217EC" w:rsidRPr="008640BD" w:rsidRDefault="009217EC" w:rsidP="00AE08B2">
      <w:pPr>
        <w:spacing w:after="0"/>
      </w:pPr>
      <w:r w:rsidRPr="008640BD">
        <w:t>L-methionin</w:t>
      </w:r>
      <w:r w:rsidR="00A47821" w:rsidRPr="008640BD">
        <w:t xml:space="preserve"> </w:t>
      </w:r>
      <w:r w:rsidR="00DE7E57" w:rsidRPr="008640BD">
        <w:t xml:space="preserve">je využíván pro syntézu </w:t>
      </w:r>
      <w:r w:rsidR="00A47821" w:rsidRPr="008640BD">
        <w:t>SAM</w:t>
      </w:r>
      <w:r w:rsidR="00DE7E57" w:rsidRPr="008640BD">
        <w:t xml:space="preserve"> (S-adenosylmethionin)</w:t>
      </w:r>
      <w:r w:rsidR="00A47821" w:rsidRPr="008640BD">
        <w:t>, který se podílí na tvorbě</w:t>
      </w:r>
      <w:r w:rsidR="00C038E4" w:rsidRPr="008640BD">
        <w:t xml:space="preserve"> </w:t>
      </w:r>
      <w:r w:rsidR="00A47821" w:rsidRPr="008640BD">
        <w:t>glutathionu (buněčného antioxidantu), jenž zabraňuje poškození buněk</w:t>
      </w:r>
      <w:r w:rsidR="00DE7E57" w:rsidRPr="008640BD">
        <w:t>.</w:t>
      </w:r>
    </w:p>
    <w:p w14:paraId="10B34CD8" w14:textId="21D54510" w:rsidR="00AE08B2" w:rsidRPr="008640BD" w:rsidRDefault="00AE08B2" w:rsidP="00AE08B2">
      <w:pPr>
        <w:spacing w:after="0"/>
      </w:pPr>
      <w:r w:rsidRPr="008640BD">
        <w:t xml:space="preserve">Silybin extrakt z ostropestřce mariánského </w:t>
      </w:r>
      <w:r w:rsidR="00DE7E57" w:rsidRPr="008640BD">
        <w:t xml:space="preserve">vykazuje </w:t>
      </w:r>
      <w:r w:rsidRPr="008640BD">
        <w:t>hepatoprotektivní účinek</w:t>
      </w:r>
      <w:r w:rsidR="00DE7E57" w:rsidRPr="008640BD">
        <w:t>.</w:t>
      </w:r>
    </w:p>
    <w:p w14:paraId="4997B06B" w14:textId="77777777" w:rsidR="00AE08B2" w:rsidRPr="008640BD" w:rsidRDefault="00AE08B2" w:rsidP="00AE08B2">
      <w:pPr>
        <w:spacing w:after="0"/>
      </w:pPr>
    </w:p>
    <w:p w14:paraId="69550804" w14:textId="05946A05" w:rsidR="00AE08B2" w:rsidRPr="008640BD" w:rsidRDefault="00AE08B2" w:rsidP="00AE08B2">
      <w:pPr>
        <w:spacing w:after="0"/>
      </w:pPr>
      <w:r w:rsidRPr="008640BD">
        <w:rPr>
          <w:b/>
        </w:rPr>
        <w:t xml:space="preserve">ALAVIS SAMMY </w:t>
      </w:r>
      <w:r w:rsidRPr="008640BD">
        <w:t>je veterinární přípravek pro psy a kočky obsahující kombinaci látek</w:t>
      </w:r>
      <w:r w:rsidR="001F515A" w:rsidRPr="008640BD">
        <w:t xml:space="preserve"> </w:t>
      </w:r>
      <w:r w:rsidR="00692D1B" w:rsidRPr="008640BD">
        <w:t>L-cholinu,</w:t>
      </w:r>
      <w:r w:rsidRPr="008640BD">
        <w:t xml:space="preserve"> </w:t>
      </w:r>
      <w:r w:rsidR="008640BD">
        <w:br/>
      </w:r>
      <w:r w:rsidR="009217EC" w:rsidRPr="008640BD">
        <w:t>L-methioninu</w:t>
      </w:r>
      <w:r w:rsidRPr="008640BD">
        <w:t xml:space="preserve"> a </w:t>
      </w:r>
      <w:proofErr w:type="gramStart"/>
      <w:r w:rsidRPr="008640BD">
        <w:t>Silybinu - extraktu</w:t>
      </w:r>
      <w:proofErr w:type="gramEnd"/>
      <w:r w:rsidRPr="008640BD">
        <w:t xml:space="preserve"> z ostropestřce mariánského. </w:t>
      </w:r>
      <w:r w:rsidR="009217EC" w:rsidRPr="008640BD">
        <w:t>Všechny tři</w:t>
      </w:r>
      <w:r w:rsidRPr="008640BD">
        <w:t xml:space="preserve"> látky jsou známy pro svůj pozitivní vliv na játra a jejich regeneraci. </w:t>
      </w:r>
    </w:p>
    <w:p w14:paraId="7E217271" w14:textId="77777777" w:rsidR="00AE08B2" w:rsidRPr="008640BD" w:rsidRDefault="00AE08B2" w:rsidP="00AE08B2">
      <w:pPr>
        <w:spacing w:after="0"/>
      </w:pPr>
    </w:p>
    <w:p w14:paraId="643055F4" w14:textId="77777777" w:rsidR="00AE08B2" w:rsidRPr="008640BD" w:rsidRDefault="00AE08B2" w:rsidP="00AE08B2">
      <w:pPr>
        <w:spacing w:after="0"/>
      </w:pPr>
      <w:r w:rsidRPr="008640BD">
        <w:rPr>
          <w:b/>
        </w:rPr>
        <w:t>Dávkování</w:t>
      </w:r>
      <w:r w:rsidRPr="008640BD">
        <w:t>:</w:t>
      </w:r>
    </w:p>
    <w:p w14:paraId="2D5E6A0D" w14:textId="77777777" w:rsidR="00AE08B2" w:rsidRPr="008640BD" w:rsidRDefault="00AE08B2" w:rsidP="00AE08B2">
      <w:pPr>
        <w:spacing w:after="0"/>
      </w:pPr>
      <w:r w:rsidRPr="008640BD">
        <w:t>Hmotnost psa/kočky</w:t>
      </w:r>
      <w:r w:rsidRPr="008640BD">
        <w:tab/>
      </w:r>
      <w:r w:rsidRPr="008640BD">
        <w:tab/>
        <w:t>denní dávka</w:t>
      </w:r>
    </w:p>
    <w:p w14:paraId="1A174A98" w14:textId="77777777" w:rsidR="00AE08B2" w:rsidRPr="008640BD" w:rsidRDefault="00AE08B2" w:rsidP="00AE08B2">
      <w:pPr>
        <w:spacing w:after="0"/>
      </w:pPr>
      <w:r w:rsidRPr="008640BD">
        <w:t xml:space="preserve">1 –   </w:t>
      </w:r>
      <w:smartTag w:uri="urn:schemas-microsoft-com:office:smarttags" w:element="metricconverter">
        <w:smartTagPr>
          <w:attr w:name="ProductID" w:val="5 kg"/>
        </w:smartTagPr>
        <w:r w:rsidRPr="008640BD">
          <w:t>5 kg</w:t>
        </w:r>
      </w:smartTag>
      <w:r w:rsidRPr="008640BD">
        <w:t xml:space="preserve">        </w:t>
      </w:r>
      <w:r w:rsidRPr="008640BD">
        <w:tab/>
      </w:r>
      <w:r w:rsidRPr="008640BD">
        <w:tab/>
      </w:r>
      <w:r w:rsidRPr="008640BD">
        <w:tab/>
        <w:t xml:space="preserve">1/2 kapsle </w:t>
      </w:r>
    </w:p>
    <w:p w14:paraId="0A9562D8" w14:textId="77777777" w:rsidR="00AE08B2" w:rsidRPr="008640BD" w:rsidRDefault="00AE08B2" w:rsidP="00AE08B2">
      <w:pPr>
        <w:spacing w:after="0"/>
      </w:pPr>
      <w:proofErr w:type="gramStart"/>
      <w:r w:rsidRPr="008640BD">
        <w:t xml:space="preserve">5 – </w:t>
      </w:r>
      <w:smartTag w:uri="urn:schemas-microsoft-com:office:smarttags" w:element="metricconverter">
        <w:smartTagPr>
          <w:attr w:name="ProductID" w:val="10 kg"/>
        </w:smartTagPr>
        <w:r w:rsidRPr="008640BD">
          <w:t>10</w:t>
        </w:r>
        <w:proofErr w:type="gramEnd"/>
        <w:r w:rsidRPr="008640BD">
          <w:t xml:space="preserve"> kg</w:t>
        </w:r>
      </w:smartTag>
      <w:r w:rsidRPr="008640BD">
        <w:tab/>
        <w:t xml:space="preserve">     </w:t>
      </w:r>
      <w:r w:rsidRPr="008640BD">
        <w:tab/>
      </w:r>
      <w:r w:rsidRPr="008640BD">
        <w:tab/>
        <w:t>1 kapsle</w:t>
      </w:r>
    </w:p>
    <w:p w14:paraId="1FFD9FBC" w14:textId="77777777" w:rsidR="00AE08B2" w:rsidRPr="008640BD" w:rsidRDefault="00AE08B2" w:rsidP="00AE08B2">
      <w:pPr>
        <w:spacing w:after="0"/>
      </w:pPr>
      <w:proofErr w:type="gramStart"/>
      <w:r w:rsidRPr="008640BD">
        <w:t xml:space="preserve">10 – </w:t>
      </w:r>
      <w:smartTag w:uri="urn:schemas-microsoft-com:office:smarttags" w:element="metricconverter">
        <w:smartTagPr>
          <w:attr w:name="ProductID" w:val="20 kg"/>
        </w:smartTagPr>
        <w:r w:rsidRPr="008640BD">
          <w:t>20</w:t>
        </w:r>
        <w:proofErr w:type="gramEnd"/>
        <w:r w:rsidRPr="008640BD">
          <w:t xml:space="preserve"> kg</w:t>
        </w:r>
      </w:smartTag>
      <w:r w:rsidRPr="008640BD">
        <w:tab/>
        <w:t xml:space="preserve">        </w:t>
      </w:r>
      <w:r w:rsidRPr="008640BD">
        <w:tab/>
      </w:r>
      <w:r w:rsidRPr="008640BD">
        <w:tab/>
        <w:t>2 kapsle</w:t>
      </w:r>
    </w:p>
    <w:p w14:paraId="5FE5A9AA" w14:textId="77777777" w:rsidR="00AE08B2" w:rsidRPr="008640BD" w:rsidRDefault="00AE08B2" w:rsidP="00AE08B2">
      <w:pPr>
        <w:spacing w:after="0"/>
      </w:pPr>
      <w:proofErr w:type="gramStart"/>
      <w:r w:rsidRPr="008640BD">
        <w:t>20 – 35</w:t>
      </w:r>
      <w:proofErr w:type="gramEnd"/>
      <w:r w:rsidRPr="008640BD">
        <w:t xml:space="preserve"> kg</w:t>
      </w:r>
      <w:r w:rsidRPr="008640BD">
        <w:tab/>
        <w:t xml:space="preserve">        </w:t>
      </w:r>
      <w:r w:rsidRPr="008640BD">
        <w:tab/>
      </w:r>
      <w:r w:rsidRPr="008640BD">
        <w:tab/>
        <w:t>3 kapsle</w:t>
      </w:r>
    </w:p>
    <w:p w14:paraId="08AACBB5" w14:textId="77777777" w:rsidR="00AE08B2" w:rsidRPr="008640BD" w:rsidRDefault="00AE08B2" w:rsidP="00AE08B2">
      <w:pPr>
        <w:spacing w:after="0"/>
      </w:pPr>
      <w:proofErr w:type="gramStart"/>
      <w:r w:rsidRPr="008640BD">
        <w:t>35 – 45</w:t>
      </w:r>
      <w:proofErr w:type="gramEnd"/>
      <w:r w:rsidRPr="008640BD">
        <w:t xml:space="preserve"> kg</w:t>
      </w:r>
      <w:r w:rsidRPr="008640BD">
        <w:tab/>
        <w:t xml:space="preserve">     </w:t>
      </w:r>
      <w:r w:rsidRPr="008640BD">
        <w:tab/>
        <w:t xml:space="preserve">   </w:t>
      </w:r>
      <w:r w:rsidRPr="008640BD">
        <w:tab/>
        <w:t>4 kapsle</w:t>
      </w:r>
    </w:p>
    <w:p w14:paraId="1B559647" w14:textId="77777777" w:rsidR="00AE08B2" w:rsidRPr="008640BD" w:rsidRDefault="00AE08B2" w:rsidP="00AE08B2">
      <w:pPr>
        <w:spacing w:after="0"/>
      </w:pPr>
      <w:proofErr w:type="gramStart"/>
      <w:r w:rsidRPr="008640BD">
        <w:t>45 – 60</w:t>
      </w:r>
      <w:proofErr w:type="gramEnd"/>
      <w:r w:rsidRPr="008640BD">
        <w:t xml:space="preserve"> kg</w:t>
      </w:r>
      <w:r w:rsidRPr="008640BD">
        <w:tab/>
      </w:r>
      <w:r w:rsidRPr="008640BD">
        <w:tab/>
        <w:t xml:space="preserve">        </w:t>
      </w:r>
      <w:r w:rsidRPr="008640BD">
        <w:tab/>
        <w:t>5 kapslí</w:t>
      </w:r>
    </w:p>
    <w:p w14:paraId="3D72EC1F" w14:textId="77777777" w:rsidR="00AE08B2" w:rsidRPr="008640BD" w:rsidRDefault="00AE08B2" w:rsidP="00AE08B2">
      <w:pPr>
        <w:spacing w:after="0"/>
      </w:pPr>
      <w:proofErr w:type="gramStart"/>
      <w:r w:rsidRPr="008640BD">
        <w:t>60 – 70</w:t>
      </w:r>
      <w:proofErr w:type="gramEnd"/>
      <w:r w:rsidRPr="008640BD">
        <w:t xml:space="preserve"> kg</w:t>
      </w:r>
      <w:r w:rsidRPr="008640BD">
        <w:tab/>
      </w:r>
      <w:r w:rsidRPr="008640BD">
        <w:tab/>
        <w:t xml:space="preserve">        </w:t>
      </w:r>
      <w:r w:rsidRPr="008640BD">
        <w:tab/>
        <w:t>6 kapslí</w:t>
      </w:r>
    </w:p>
    <w:p w14:paraId="7CD9424A" w14:textId="77777777" w:rsidR="00AE08B2" w:rsidRPr="008640BD" w:rsidRDefault="00AE08B2" w:rsidP="00AE08B2">
      <w:pPr>
        <w:spacing w:after="0"/>
      </w:pPr>
      <w:r w:rsidRPr="008640BD">
        <w:t>70 a více kg</w:t>
      </w:r>
      <w:r w:rsidRPr="008640BD">
        <w:tab/>
      </w:r>
      <w:r w:rsidRPr="008640BD">
        <w:tab/>
        <w:t xml:space="preserve">        </w:t>
      </w:r>
      <w:r w:rsidRPr="008640BD">
        <w:tab/>
        <w:t>7 kapslí</w:t>
      </w:r>
    </w:p>
    <w:p w14:paraId="35D119B4" w14:textId="77777777" w:rsidR="00AE08B2" w:rsidRPr="008640BD" w:rsidRDefault="00AE08B2" w:rsidP="00AE08B2">
      <w:pPr>
        <w:spacing w:after="0"/>
        <w:rPr>
          <w:highlight w:val="green"/>
        </w:rPr>
      </w:pPr>
    </w:p>
    <w:p w14:paraId="31D3DBF1" w14:textId="77777777" w:rsidR="00AE08B2" w:rsidRPr="008640BD" w:rsidRDefault="00AE08B2" w:rsidP="00AE08B2">
      <w:pPr>
        <w:spacing w:after="0"/>
      </w:pPr>
      <w:r w:rsidRPr="008640BD">
        <w:t>Délka podávání je uvedena v příbalovém letáku.</w:t>
      </w:r>
    </w:p>
    <w:p w14:paraId="27A98651" w14:textId="77777777" w:rsidR="00AE08B2" w:rsidRPr="008640BD" w:rsidRDefault="00AE08B2" w:rsidP="00AE08B2">
      <w:pPr>
        <w:spacing w:after="0"/>
      </w:pPr>
    </w:p>
    <w:p w14:paraId="2D929C21" w14:textId="77777777" w:rsidR="00AE08B2" w:rsidRPr="008640BD" w:rsidRDefault="00AE08B2" w:rsidP="00AE08B2">
      <w:pPr>
        <w:spacing w:after="0"/>
      </w:pPr>
      <w:r w:rsidRPr="008640BD">
        <w:t>Složení 1 kapsle:</w:t>
      </w:r>
    </w:p>
    <w:p w14:paraId="6C7C7B7F" w14:textId="77777777" w:rsidR="00AE08B2" w:rsidRPr="008640BD" w:rsidRDefault="00AE08B2" w:rsidP="00AE08B2">
      <w:pPr>
        <w:spacing w:after="0"/>
      </w:pPr>
      <w:r w:rsidRPr="008640BD">
        <w:t>Účinné látky.</w:t>
      </w:r>
    </w:p>
    <w:p w14:paraId="7E9AAB59" w14:textId="77777777" w:rsidR="00692D1B" w:rsidRPr="008640BD" w:rsidRDefault="00692D1B" w:rsidP="00AE08B2">
      <w:pPr>
        <w:spacing w:after="0"/>
      </w:pPr>
      <w:r w:rsidRPr="008640BD">
        <w:t>L-cholin 124 mg</w:t>
      </w:r>
    </w:p>
    <w:p w14:paraId="0EAC6B0C" w14:textId="77777777" w:rsidR="00AE08B2" w:rsidRPr="008640BD" w:rsidRDefault="00F944D2" w:rsidP="00AE08B2">
      <w:pPr>
        <w:spacing w:after="0"/>
      </w:pPr>
      <w:r w:rsidRPr="008640BD">
        <w:t>L-</w:t>
      </w:r>
      <w:r w:rsidR="00AE08B2" w:rsidRPr="008640BD">
        <w:t xml:space="preserve">methionin </w:t>
      </w:r>
      <w:r w:rsidRPr="008640BD">
        <w:t>1</w:t>
      </w:r>
      <w:r w:rsidR="00AE08B2" w:rsidRPr="008640BD">
        <w:t>00 mg</w:t>
      </w:r>
    </w:p>
    <w:p w14:paraId="07936CA0" w14:textId="77777777" w:rsidR="00AE08B2" w:rsidRPr="008640BD" w:rsidRDefault="00AE08B2" w:rsidP="00AE08B2">
      <w:pPr>
        <w:spacing w:after="0"/>
      </w:pPr>
      <w:r w:rsidRPr="008640BD">
        <w:t>Silybin (extrakt z ostropestřce mariánského) 24 mg</w:t>
      </w:r>
    </w:p>
    <w:p w14:paraId="3DBAF19E" w14:textId="77777777" w:rsidR="00AE08B2" w:rsidRPr="008640BD" w:rsidRDefault="00AE08B2" w:rsidP="00AE08B2">
      <w:pPr>
        <w:spacing w:after="0"/>
      </w:pPr>
      <w:r w:rsidRPr="008640BD">
        <w:t xml:space="preserve">Pomocné látky: </w:t>
      </w:r>
      <w:r w:rsidR="00692D1B" w:rsidRPr="008640BD">
        <w:t>mikrokrystalický celulóza, hořečnaté soli mastných kyselin</w:t>
      </w:r>
    </w:p>
    <w:p w14:paraId="47D41CC7" w14:textId="77777777" w:rsidR="00AE08B2" w:rsidRPr="008640BD" w:rsidRDefault="00AE08B2" w:rsidP="00AE08B2">
      <w:pPr>
        <w:spacing w:after="0"/>
      </w:pPr>
    </w:p>
    <w:p w14:paraId="2F60EB17" w14:textId="77777777" w:rsidR="00AE08B2" w:rsidRPr="008640BD" w:rsidRDefault="00AE08B2" w:rsidP="00AE08B2">
      <w:pPr>
        <w:spacing w:after="0"/>
      </w:pPr>
      <w:r w:rsidRPr="008640BD">
        <w:rPr>
          <w:b/>
        </w:rPr>
        <w:t>Způsob použití:</w:t>
      </w:r>
      <w:r w:rsidRPr="008640BD">
        <w:t xml:space="preserve"> Kapsle se podávají denně dle doporučeného dávkování do tlamy zvířete či s malým kouskem potravy. Kapsli je možné rozdělat a obsah smíchat s vodou či s malým kouskem potravy. </w:t>
      </w:r>
    </w:p>
    <w:p w14:paraId="3427A14E" w14:textId="0DC7347B" w:rsidR="00AE08B2" w:rsidRPr="008640BD" w:rsidRDefault="00AE08B2" w:rsidP="00AE08B2">
      <w:pPr>
        <w:spacing w:after="0"/>
        <w:rPr>
          <w:b/>
        </w:rPr>
      </w:pPr>
      <w:r w:rsidRPr="008640BD">
        <w:rPr>
          <w:b/>
        </w:rPr>
        <w:t xml:space="preserve">Přípravek podávejte alespoň 60 minut před podáním </w:t>
      </w:r>
      <w:r w:rsidR="00C038E4" w:rsidRPr="008640BD">
        <w:rPr>
          <w:b/>
        </w:rPr>
        <w:t>krmiva</w:t>
      </w:r>
      <w:r w:rsidRPr="008640BD">
        <w:rPr>
          <w:b/>
        </w:rPr>
        <w:t>.</w:t>
      </w:r>
    </w:p>
    <w:p w14:paraId="6F63FFE8" w14:textId="77777777" w:rsidR="00AE08B2" w:rsidRPr="008640BD" w:rsidRDefault="00AE08B2" w:rsidP="00AE08B2">
      <w:pPr>
        <w:spacing w:after="0"/>
        <w:jc w:val="both"/>
      </w:pPr>
    </w:p>
    <w:p w14:paraId="0D3EE7BF" w14:textId="414D3D7D" w:rsidR="00385AE4" w:rsidRPr="001315B0" w:rsidRDefault="00AE08B2" w:rsidP="00385AE4">
      <w:pPr>
        <w:jc w:val="both"/>
      </w:pPr>
      <w:r w:rsidRPr="008640BD">
        <w:rPr>
          <w:b/>
        </w:rPr>
        <w:t xml:space="preserve">Upozornění: </w:t>
      </w:r>
      <w:r w:rsidRPr="008640BD">
        <w:t>Skladujte na suchém a temném místě při pokojové teplotě.</w:t>
      </w:r>
      <w:r w:rsidR="00385AE4" w:rsidRPr="00385AE4">
        <w:t xml:space="preserve"> </w:t>
      </w:r>
      <w:r w:rsidR="00385AE4">
        <w:t>Uchovávejte mimo dohled a dosah dětí.</w:t>
      </w:r>
    </w:p>
    <w:p w14:paraId="178F48E4" w14:textId="77777777" w:rsidR="00AE08B2" w:rsidRPr="008640BD" w:rsidRDefault="00AE08B2" w:rsidP="00AE08B2">
      <w:pPr>
        <w:jc w:val="both"/>
        <w:rPr>
          <w:b/>
        </w:rPr>
      </w:pPr>
      <w:bookmarkStart w:id="0" w:name="_GoBack"/>
      <w:bookmarkEnd w:id="0"/>
      <w:r w:rsidRPr="008640BD">
        <w:t>30 kapslí</w:t>
      </w:r>
    </w:p>
    <w:p w14:paraId="5ACB5E74" w14:textId="77777777" w:rsidR="00FD284A" w:rsidRPr="00FD284A" w:rsidRDefault="00FD284A" w:rsidP="00FD284A">
      <w:pPr>
        <w:spacing w:after="0" w:line="240" w:lineRule="auto"/>
        <w:rPr>
          <w:rFonts w:eastAsia="Times New Roman" w:cs="Calibri"/>
          <w:b/>
          <w:lang w:eastAsia="cs-CZ"/>
        </w:rPr>
      </w:pPr>
      <w:r w:rsidRPr="00FD284A">
        <w:rPr>
          <w:rFonts w:eastAsia="Times New Roman" w:cs="Calibri"/>
          <w:b/>
          <w:lang w:eastAsia="cs-CZ"/>
        </w:rPr>
        <w:t>Držitel rozhodnutí o schválení a výrobce:</w:t>
      </w:r>
    </w:p>
    <w:p w14:paraId="46F37A2E" w14:textId="77777777" w:rsidR="00FD284A" w:rsidRPr="00FD284A" w:rsidRDefault="00FD284A" w:rsidP="00FD284A">
      <w:pPr>
        <w:spacing w:after="0"/>
      </w:pPr>
      <w:bookmarkStart w:id="1" w:name="_Hlk148960149"/>
      <w:r w:rsidRPr="00FD284A">
        <w:t>Patron ca, s.r.o., Thámova 402/4, 186 00 Praha 8, Česká republika, tel: 800 252 847, email: info@alavis.cz</w:t>
      </w:r>
      <w:r w:rsidRPr="00FD284A">
        <w:rPr>
          <w:color w:val="44546A"/>
        </w:rPr>
        <w:t xml:space="preserve">, </w:t>
      </w:r>
      <w:r w:rsidRPr="00FD284A">
        <w:t>www.alavis.cz</w:t>
      </w:r>
    </w:p>
    <w:p w14:paraId="05A32216" w14:textId="77777777" w:rsidR="00FD284A" w:rsidRPr="00FD284A" w:rsidRDefault="00FD284A" w:rsidP="00FD284A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FD284A">
        <w:t xml:space="preserve">Další informace: </w:t>
      </w:r>
      <w:r w:rsidRPr="00FD284A">
        <w:rPr>
          <w:highlight w:val="lightGray"/>
        </w:rPr>
        <w:t xml:space="preserve">člen skupiny Mike. M </w:t>
      </w:r>
      <w:proofErr w:type="spellStart"/>
      <w:r w:rsidRPr="00FD284A">
        <w:rPr>
          <w:highlight w:val="lightGray"/>
        </w:rPr>
        <w:t>capital</w:t>
      </w:r>
      <w:proofErr w:type="spellEnd"/>
      <w:r w:rsidRPr="00FD284A">
        <w:rPr>
          <w:highlight w:val="lightGray"/>
        </w:rPr>
        <w:t xml:space="preserve"> a.s., provozovna: P3 Prague D8, Hala DC3, </w:t>
      </w:r>
      <w:proofErr w:type="spellStart"/>
      <w:r w:rsidRPr="00FD284A">
        <w:rPr>
          <w:highlight w:val="lightGray"/>
        </w:rPr>
        <w:t>Zdibsko</w:t>
      </w:r>
      <w:proofErr w:type="spellEnd"/>
      <w:r w:rsidRPr="00FD284A">
        <w:rPr>
          <w:highlight w:val="lightGray"/>
        </w:rPr>
        <w:t xml:space="preserve"> 614, 250 67 Klecany</w:t>
      </w:r>
      <w:r w:rsidRPr="00FD284A">
        <w:rPr>
          <w:vertAlign w:val="superscript"/>
        </w:rPr>
        <w:footnoteReference w:id="1"/>
      </w:r>
    </w:p>
    <w:bookmarkEnd w:id="1"/>
    <w:p w14:paraId="545E9C04" w14:textId="77777777" w:rsidR="00AE08B2" w:rsidRPr="008640BD" w:rsidRDefault="00AE08B2" w:rsidP="00AE08B2">
      <w:pPr>
        <w:pStyle w:val="Zkladntext"/>
        <w:jc w:val="left"/>
        <w:rPr>
          <w:rFonts w:ascii="Calibri" w:hAnsi="Calibri"/>
          <w:b/>
          <w:bCs/>
          <w:sz w:val="22"/>
          <w:szCs w:val="22"/>
          <w:lang w:val="cs-CZ"/>
        </w:rPr>
      </w:pPr>
    </w:p>
    <w:p w14:paraId="1DA756C8" w14:textId="77777777" w:rsidR="00D3222B" w:rsidRPr="001315B0" w:rsidRDefault="00D3222B" w:rsidP="00D3222B">
      <w:pPr>
        <w:pStyle w:val="Zkladntext"/>
        <w:jc w:val="left"/>
        <w:rPr>
          <w:rFonts w:ascii="Calibri" w:hAnsi="Calibri"/>
          <w:b/>
          <w:bCs/>
          <w:sz w:val="22"/>
          <w:szCs w:val="22"/>
          <w:lang w:val="cs-CZ"/>
        </w:rPr>
      </w:pPr>
      <w:r>
        <w:rPr>
          <w:rFonts w:ascii="Calibri" w:hAnsi="Calibri"/>
          <w:b/>
          <w:bCs/>
          <w:sz w:val="22"/>
          <w:szCs w:val="22"/>
          <w:lang w:val="cs-CZ"/>
        </w:rPr>
        <w:t>Číslo schválení:</w:t>
      </w:r>
      <w:r w:rsidRPr="001315B0">
        <w:rPr>
          <w:rFonts w:ascii="Calibri" w:hAnsi="Calibri"/>
          <w:b/>
          <w:bCs/>
          <w:sz w:val="22"/>
          <w:szCs w:val="22"/>
          <w:lang w:val="cs-CZ"/>
        </w:rPr>
        <w:t xml:space="preserve"> </w:t>
      </w:r>
      <w:r w:rsidRPr="00662491">
        <w:rPr>
          <w:rFonts w:ascii="Calibri" w:hAnsi="Calibri"/>
          <w:bCs/>
          <w:sz w:val="22"/>
          <w:szCs w:val="22"/>
          <w:lang w:val="cs-CZ"/>
        </w:rPr>
        <w:t>114-15/C.</w:t>
      </w:r>
    </w:p>
    <w:p w14:paraId="6C9AAE39" w14:textId="77777777" w:rsidR="00AE08B2" w:rsidRPr="008640BD" w:rsidRDefault="00AE08B2" w:rsidP="00AE08B2">
      <w:pPr>
        <w:pStyle w:val="Zkladntext"/>
        <w:jc w:val="left"/>
        <w:rPr>
          <w:rFonts w:ascii="Calibri" w:hAnsi="Calibri"/>
          <w:b/>
          <w:bCs/>
          <w:sz w:val="22"/>
          <w:szCs w:val="22"/>
          <w:lang w:val="cs-CZ"/>
        </w:rPr>
      </w:pPr>
      <w:r w:rsidRPr="008640BD">
        <w:rPr>
          <w:rFonts w:ascii="Calibri" w:hAnsi="Calibri"/>
          <w:b/>
          <w:bCs/>
          <w:sz w:val="22"/>
          <w:szCs w:val="22"/>
          <w:lang w:val="cs-CZ"/>
        </w:rPr>
        <w:t>POUZE PRO ZVÍŘATA!</w:t>
      </w:r>
    </w:p>
    <w:p w14:paraId="051AA796" w14:textId="77777777" w:rsidR="00EF1F4A" w:rsidRPr="008640BD" w:rsidRDefault="00EF1F4A" w:rsidP="00AE08B2">
      <w:pPr>
        <w:spacing w:after="0"/>
        <w:jc w:val="both"/>
        <w:rPr>
          <w:b/>
        </w:rPr>
      </w:pPr>
    </w:p>
    <w:p w14:paraId="6A9BE81A" w14:textId="77777777" w:rsidR="00AE08B2" w:rsidRPr="008640BD" w:rsidRDefault="00AE08B2" w:rsidP="00AE08B2">
      <w:pPr>
        <w:spacing w:after="0"/>
        <w:jc w:val="both"/>
        <w:rPr>
          <w:b/>
        </w:rPr>
      </w:pPr>
      <w:r w:rsidRPr="008640BD">
        <w:rPr>
          <w:b/>
        </w:rPr>
        <w:t>Číslo šarže a datum spotřeby:</w:t>
      </w:r>
      <w:r w:rsidRPr="008640BD">
        <w:t xml:space="preserve"> uvedeno přímo na blistru a na krabičce</w:t>
      </w:r>
    </w:p>
    <w:p w14:paraId="7A2419A3" w14:textId="77777777" w:rsidR="00AE08B2" w:rsidRPr="008640BD" w:rsidRDefault="00AE08B2" w:rsidP="00AE08B2">
      <w:pPr>
        <w:pStyle w:val="Zkladntext"/>
        <w:jc w:val="left"/>
        <w:rPr>
          <w:rFonts w:ascii="Calibri" w:hAnsi="Calibri"/>
          <w:b/>
          <w:bCs/>
          <w:sz w:val="22"/>
          <w:szCs w:val="22"/>
          <w:lang w:val="cs-CZ"/>
        </w:rPr>
      </w:pPr>
      <w:r w:rsidRPr="008640BD">
        <w:rPr>
          <w:rFonts w:ascii="Calibri" w:hAnsi="Calibri"/>
          <w:b/>
          <w:bCs/>
          <w:sz w:val="22"/>
          <w:szCs w:val="22"/>
          <w:lang w:val="cs-CZ"/>
        </w:rPr>
        <w:t>Lot:</w:t>
      </w:r>
    </w:p>
    <w:p w14:paraId="55F88D81" w14:textId="77777777" w:rsidR="00AE08B2" w:rsidRPr="008640BD" w:rsidRDefault="00AE08B2" w:rsidP="00AE08B2">
      <w:pPr>
        <w:pStyle w:val="Zkladntext"/>
        <w:jc w:val="left"/>
        <w:rPr>
          <w:rFonts w:ascii="Calibri" w:hAnsi="Calibri"/>
          <w:sz w:val="22"/>
          <w:szCs w:val="22"/>
          <w:lang w:val="cs-CZ"/>
        </w:rPr>
      </w:pPr>
      <w:r w:rsidRPr="008640BD">
        <w:rPr>
          <w:rFonts w:ascii="Calibri" w:hAnsi="Calibri"/>
          <w:b/>
          <w:bCs/>
          <w:sz w:val="22"/>
          <w:szCs w:val="22"/>
          <w:lang w:val="cs-CZ"/>
        </w:rPr>
        <w:t>Exp.:</w:t>
      </w:r>
    </w:p>
    <w:sectPr w:rsidR="00AE08B2" w:rsidRPr="008640BD" w:rsidSect="00A72F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69343" w16cex:dateUtc="2022-10-04T09:10:00Z"/>
  <w16cex:commentExtensible w16cex:durableId="26E693D7" w16cex:dateUtc="2022-10-04T09:13:00Z"/>
  <w16cex:commentExtensible w16cex:durableId="26E693E9" w16cex:dateUtc="2022-10-04T09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D7B64" w14:textId="77777777" w:rsidR="00851551" w:rsidRDefault="00851551" w:rsidP="0049229F">
      <w:pPr>
        <w:spacing w:after="0" w:line="240" w:lineRule="auto"/>
      </w:pPr>
      <w:r>
        <w:separator/>
      </w:r>
    </w:p>
  </w:endnote>
  <w:endnote w:type="continuationSeparator" w:id="0">
    <w:p w14:paraId="3AB1DBCB" w14:textId="77777777" w:rsidR="00851551" w:rsidRDefault="00851551" w:rsidP="00492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5A44B" w14:textId="77777777" w:rsidR="00486F02" w:rsidRDefault="00486F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C0CE7" w14:textId="77777777" w:rsidR="00486F02" w:rsidRDefault="00486F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F0446" w14:textId="77777777" w:rsidR="00486F02" w:rsidRDefault="00486F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B631F" w14:textId="77777777" w:rsidR="00851551" w:rsidRDefault="00851551" w:rsidP="0049229F">
      <w:pPr>
        <w:spacing w:after="0" w:line="240" w:lineRule="auto"/>
      </w:pPr>
      <w:r>
        <w:separator/>
      </w:r>
    </w:p>
  </w:footnote>
  <w:footnote w:type="continuationSeparator" w:id="0">
    <w:p w14:paraId="45EB0631" w14:textId="77777777" w:rsidR="00851551" w:rsidRDefault="00851551" w:rsidP="0049229F">
      <w:pPr>
        <w:spacing w:after="0" w:line="240" w:lineRule="auto"/>
      </w:pPr>
      <w:r>
        <w:continuationSeparator/>
      </w:r>
    </w:p>
  </w:footnote>
  <w:footnote w:id="1">
    <w:p w14:paraId="5E5F64A1" w14:textId="77777777" w:rsidR="00FD284A" w:rsidRDefault="00FD284A" w:rsidP="00FD284A">
      <w:pPr>
        <w:pStyle w:val="Textpoznpodarou"/>
      </w:pPr>
      <w:r>
        <w:rPr>
          <w:rStyle w:val="Znakapoznpodarou"/>
        </w:rPr>
        <w:footnoteRef/>
      </w:r>
      <w:r>
        <w:t xml:space="preserve"> Údaje se mohou měnit, za správnost údajů odpovídá držitel rozhodnutí o schválení.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23EE3" w14:textId="77777777" w:rsidR="00486F02" w:rsidRDefault="00486F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B7CA1" w14:textId="779706C6" w:rsidR="001F2DFE" w:rsidRDefault="001F2DFE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939999AAB0EF47FF9C5066436E518F55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vnější a vnitřní 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8013AA30EEAE46EFA992A850F82CCCAE"/>
        </w:placeholder>
        <w:text/>
      </w:sdtPr>
      <w:sdtEndPr/>
      <w:sdtContent>
        <w:r w:rsidR="00486F02" w:rsidRPr="00486F02">
          <w:t>USKVBL/6378/2025/POD</w:t>
        </w:r>
      </w:sdtContent>
    </w:sdt>
    <w:r>
      <w:rPr>
        <w:bCs/>
      </w:rPr>
      <w:t xml:space="preserve">,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8013AA30EEAE46EFA992A850F82CCCAE"/>
        </w:placeholder>
        <w:text/>
      </w:sdtPr>
      <w:sdtEndPr/>
      <w:sdtContent>
        <w:r w:rsidR="00486F02" w:rsidRPr="00486F02">
          <w:rPr>
            <w:bCs/>
          </w:rPr>
          <w:t>USKVBL/4041/2026/REG-</w:t>
        </w:r>
        <w:proofErr w:type="spellStart"/>
        <w:r w:rsidR="00486F02" w:rsidRPr="00486F02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67A960C9556540B398DDDF8A8686F8A3"/>
        </w:placeholder>
        <w:date w:fullDate="2026-03-1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662491">
          <w:rPr>
            <w:bCs/>
          </w:rPr>
          <w:t>11.03.2026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1019CAECDF514FCCAE69F2D97A7D8CE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662491">
          <w:t>prodloužení doby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8DF0976AE9E9413F852DD4411C342317"/>
        </w:placeholder>
        <w:text/>
      </w:sdtPr>
      <w:sdtEndPr/>
      <w:sdtContent>
        <w:r w:rsidR="00662491" w:rsidRPr="00662491">
          <w:t>ALAVIS SAMMY</w:t>
        </w:r>
      </w:sdtContent>
    </w:sdt>
  </w:p>
  <w:p w14:paraId="3F80E21E" w14:textId="77777777" w:rsidR="001F2DFE" w:rsidRDefault="001F2DF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6E766" w14:textId="77777777" w:rsidR="00486F02" w:rsidRDefault="00486F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971C2"/>
    <w:multiLevelType w:val="hybridMultilevel"/>
    <w:tmpl w:val="3A948E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00155"/>
    <w:multiLevelType w:val="hybridMultilevel"/>
    <w:tmpl w:val="B6EAD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8B2"/>
    <w:rsid w:val="000B2571"/>
    <w:rsid w:val="000F4AB8"/>
    <w:rsid w:val="001D0E2D"/>
    <w:rsid w:val="001F2DFE"/>
    <w:rsid w:val="001F515A"/>
    <w:rsid w:val="002112FF"/>
    <w:rsid w:val="0028462A"/>
    <w:rsid w:val="00303A42"/>
    <w:rsid w:val="00353804"/>
    <w:rsid w:val="00385AE4"/>
    <w:rsid w:val="003D01F0"/>
    <w:rsid w:val="0040570C"/>
    <w:rsid w:val="00450778"/>
    <w:rsid w:val="00486F02"/>
    <w:rsid w:val="0049229F"/>
    <w:rsid w:val="004A52A9"/>
    <w:rsid w:val="004C18AE"/>
    <w:rsid w:val="004E10E4"/>
    <w:rsid w:val="005448D0"/>
    <w:rsid w:val="005B5707"/>
    <w:rsid w:val="005E0EDF"/>
    <w:rsid w:val="00626073"/>
    <w:rsid w:val="00662491"/>
    <w:rsid w:val="00692D1B"/>
    <w:rsid w:val="006F4FBF"/>
    <w:rsid w:val="00714EA1"/>
    <w:rsid w:val="00760205"/>
    <w:rsid w:val="00760EAD"/>
    <w:rsid w:val="0077275F"/>
    <w:rsid w:val="007B465D"/>
    <w:rsid w:val="00815889"/>
    <w:rsid w:val="00851551"/>
    <w:rsid w:val="008640BD"/>
    <w:rsid w:val="008D7EA4"/>
    <w:rsid w:val="009217EC"/>
    <w:rsid w:val="00932CB5"/>
    <w:rsid w:val="009D0377"/>
    <w:rsid w:val="00A2713B"/>
    <w:rsid w:val="00A33999"/>
    <w:rsid w:val="00A47821"/>
    <w:rsid w:val="00A47A63"/>
    <w:rsid w:val="00A72FFB"/>
    <w:rsid w:val="00A87D0E"/>
    <w:rsid w:val="00AE08B2"/>
    <w:rsid w:val="00B159DF"/>
    <w:rsid w:val="00B7443C"/>
    <w:rsid w:val="00B80194"/>
    <w:rsid w:val="00B9549C"/>
    <w:rsid w:val="00BF3EDD"/>
    <w:rsid w:val="00C038E4"/>
    <w:rsid w:val="00C17DB8"/>
    <w:rsid w:val="00D3222B"/>
    <w:rsid w:val="00DB2922"/>
    <w:rsid w:val="00DB29C3"/>
    <w:rsid w:val="00DE7E57"/>
    <w:rsid w:val="00E24D7C"/>
    <w:rsid w:val="00E37E80"/>
    <w:rsid w:val="00E555DE"/>
    <w:rsid w:val="00E835AE"/>
    <w:rsid w:val="00EF1F4A"/>
    <w:rsid w:val="00EF3964"/>
    <w:rsid w:val="00F93B88"/>
    <w:rsid w:val="00F944D2"/>
    <w:rsid w:val="00FD284A"/>
    <w:rsid w:val="00FD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8F4E5E"/>
  <w15:chartTrackingRefBased/>
  <w15:docId w15:val="{602C2893-5079-4527-BC8B-7331DB4E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8B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E08B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AE08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7727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275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275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27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275F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2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275F"/>
    <w:rPr>
      <w:rFonts w:ascii="Segoe UI" w:hAnsi="Segoe UI" w:cs="Segoe UI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28462A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92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229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92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229F"/>
    <w:rPr>
      <w:sz w:val="22"/>
      <w:szCs w:val="22"/>
      <w:lang w:eastAsia="en-US"/>
    </w:rPr>
  </w:style>
  <w:style w:type="character" w:styleId="Zstupntext">
    <w:name w:val="Placeholder Text"/>
    <w:qFormat/>
    <w:rsid w:val="0049229F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49229F"/>
    <w:rPr>
      <w:b/>
      <w:bCs w:val="0"/>
    </w:rPr>
  </w:style>
  <w:style w:type="paragraph" w:styleId="Textpoznpodarou">
    <w:name w:val="footnote text"/>
    <w:basedOn w:val="Normln"/>
    <w:link w:val="TextpoznpodarouChar"/>
    <w:uiPriority w:val="99"/>
    <w:unhideWhenUsed/>
    <w:rsid w:val="00FD284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D284A"/>
    <w:rPr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FD2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5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9999AAB0EF47FF9C5066436E518F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0788F7-F50B-4E2C-BFD8-3159429AB211}"/>
      </w:docPartPr>
      <w:docPartBody>
        <w:p w:rsidR="004B0DBE" w:rsidRDefault="009F24AE" w:rsidP="009F24AE">
          <w:pPr>
            <w:pStyle w:val="939999AAB0EF47FF9C5066436E518F5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013AA30EEAE46EFA992A850F82CCC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4D3650-F61D-453C-996F-ED0EEE271561}"/>
      </w:docPartPr>
      <w:docPartBody>
        <w:p w:rsidR="004B0DBE" w:rsidRDefault="009F24AE" w:rsidP="009F24AE">
          <w:pPr>
            <w:pStyle w:val="8013AA30EEAE46EFA992A850F82CCCA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7A960C9556540B398DDDF8A8686F8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E5DD73-213F-4B05-A386-22BBAC6534A6}"/>
      </w:docPartPr>
      <w:docPartBody>
        <w:p w:rsidR="004B0DBE" w:rsidRDefault="009F24AE" w:rsidP="009F24AE">
          <w:pPr>
            <w:pStyle w:val="67A960C9556540B398DDDF8A8686F8A3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1019CAECDF514FCCAE69F2D97A7D8C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9FBA2B-4796-4DAC-BD2E-CD339B4906C0}"/>
      </w:docPartPr>
      <w:docPartBody>
        <w:p w:rsidR="004B0DBE" w:rsidRDefault="009F24AE" w:rsidP="009F24AE">
          <w:pPr>
            <w:pStyle w:val="1019CAECDF514FCCAE69F2D97A7D8CEC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8DF0976AE9E9413F852DD4411C342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78E3FC-AB78-4D1B-9A97-8D7674028B5A}"/>
      </w:docPartPr>
      <w:docPartBody>
        <w:p w:rsidR="004B0DBE" w:rsidRDefault="009F24AE" w:rsidP="009F24AE">
          <w:pPr>
            <w:pStyle w:val="8DF0976AE9E9413F852DD4411C34231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AE"/>
    <w:rsid w:val="004B0DBE"/>
    <w:rsid w:val="00797352"/>
    <w:rsid w:val="009F24AE"/>
    <w:rsid w:val="00AE4E76"/>
    <w:rsid w:val="00F1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9F24AE"/>
    <w:rPr>
      <w:color w:val="808080"/>
    </w:rPr>
  </w:style>
  <w:style w:type="paragraph" w:customStyle="1" w:styleId="939999AAB0EF47FF9C5066436E518F55">
    <w:name w:val="939999AAB0EF47FF9C5066436E518F55"/>
    <w:rsid w:val="009F24AE"/>
  </w:style>
  <w:style w:type="paragraph" w:customStyle="1" w:styleId="8013AA30EEAE46EFA992A850F82CCCAE">
    <w:name w:val="8013AA30EEAE46EFA992A850F82CCCAE"/>
    <w:rsid w:val="009F24AE"/>
  </w:style>
  <w:style w:type="paragraph" w:customStyle="1" w:styleId="67A960C9556540B398DDDF8A8686F8A3">
    <w:name w:val="67A960C9556540B398DDDF8A8686F8A3"/>
    <w:rsid w:val="009F24AE"/>
  </w:style>
  <w:style w:type="paragraph" w:customStyle="1" w:styleId="1019CAECDF514FCCAE69F2D97A7D8CEC">
    <w:name w:val="1019CAECDF514FCCAE69F2D97A7D8CEC"/>
    <w:rsid w:val="009F24AE"/>
  </w:style>
  <w:style w:type="paragraph" w:customStyle="1" w:styleId="8DF0976AE9E9413F852DD4411C342317">
    <w:name w:val="8DF0976AE9E9413F852DD4411C342317"/>
    <w:rsid w:val="009F24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Šnepová</dc:creator>
  <cp:keywords/>
  <dc:description/>
  <cp:lastModifiedBy>Klapková Kristýna</cp:lastModifiedBy>
  <cp:revision>21</cp:revision>
  <dcterms:created xsi:type="dcterms:W3CDTF">2022-10-04T09:14:00Z</dcterms:created>
  <dcterms:modified xsi:type="dcterms:W3CDTF">2026-03-11T15:01:00Z</dcterms:modified>
</cp:coreProperties>
</file>