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65560" w14:textId="77777777" w:rsidR="00C114FF" w:rsidRPr="00B41D57" w:rsidRDefault="00C114FF" w:rsidP="00A9226B">
      <w:pPr>
        <w:tabs>
          <w:tab w:val="clear" w:pos="567"/>
        </w:tabs>
        <w:spacing w:line="240" w:lineRule="auto"/>
        <w:rPr>
          <w:szCs w:val="22"/>
        </w:rPr>
      </w:pPr>
      <w:bookmarkStart w:id="0" w:name="_GoBack"/>
      <w:bookmarkEnd w:id="0"/>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77777777" w:rsidR="00C114FF" w:rsidRPr="00B41D57" w:rsidRDefault="00D17CC5" w:rsidP="00407C22">
      <w:pPr>
        <w:pStyle w:val="Style3"/>
      </w:pPr>
      <w:r w:rsidRPr="00B41D57">
        <w:t>PŘÍBALOVÁ INFORMACE</w:t>
      </w:r>
    </w:p>
    <w:p w14:paraId="43EC8B49" w14:textId="77777777" w:rsidR="00C114FF" w:rsidRPr="00B41D57" w:rsidRDefault="00D17CC5"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D17CC5"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0EFF8455" w14:textId="00415229" w:rsidR="00C114FF" w:rsidRPr="00B41D57" w:rsidRDefault="00972808" w:rsidP="00A9226B">
      <w:pPr>
        <w:tabs>
          <w:tab w:val="clear" w:pos="567"/>
        </w:tabs>
        <w:spacing w:line="240" w:lineRule="auto"/>
        <w:rPr>
          <w:szCs w:val="22"/>
        </w:rPr>
      </w:pPr>
      <w:r>
        <w:t>ESB</w:t>
      </w:r>
      <w:r>
        <w:rPr>
          <w:vertAlign w:val="subscript"/>
        </w:rPr>
        <w:t>3</w:t>
      </w:r>
      <w:r>
        <w:t xml:space="preserve"> Bio 300 mg/g </w:t>
      </w:r>
      <w:r>
        <w:rPr>
          <w:szCs w:val="22"/>
        </w:rPr>
        <w:t>prášek pro perorální roztok</w:t>
      </w:r>
    </w:p>
    <w:p w14:paraId="7B8457B0" w14:textId="77777777" w:rsidR="00C114FF" w:rsidRPr="00B41D57" w:rsidRDefault="00C114FF" w:rsidP="00A9226B">
      <w:pPr>
        <w:tabs>
          <w:tab w:val="clear" w:pos="567"/>
        </w:tabs>
        <w:spacing w:line="240" w:lineRule="auto"/>
        <w:rPr>
          <w:szCs w:val="22"/>
        </w:rPr>
      </w:pPr>
    </w:p>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D17CC5" w:rsidP="00B13B6D">
      <w:pPr>
        <w:pStyle w:val="Style1"/>
      </w:pPr>
      <w:r w:rsidRPr="00B41D57">
        <w:rPr>
          <w:highlight w:val="lightGray"/>
        </w:rPr>
        <w:t>2.</w:t>
      </w:r>
      <w:r w:rsidRPr="00B41D57">
        <w:tab/>
        <w:t>Složení</w:t>
      </w:r>
    </w:p>
    <w:p w14:paraId="7BCD36FA" w14:textId="77777777" w:rsidR="00C114FF" w:rsidRPr="00B41D57" w:rsidRDefault="00C114FF" w:rsidP="00A9226B">
      <w:pPr>
        <w:tabs>
          <w:tab w:val="clear" w:pos="567"/>
        </w:tabs>
        <w:spacing w:line="240" w:lineRule="auto"/>
        <w:rPr>
          <w:iCs/>
          <w:szCs w:val="22"/>
        </w:rPr>
      </w:pPr>
    </w:p>
    <w:p w14:paraId="113F9F75" w14:textId="09630457" w:rsidR="00972808" w:rsidRPr="005D1BAA" w:rsidRDefault="00972808" w:rsidP="00972808">
      <w:pPr>
        <w:jc w:val="both"/>
      </w:pPr>
      <w:r>
        <w:t>Každý g obsahuje:</w:t>
      </w:r>
    </w:p>
    <w:p w14:paraId="50D4FB88" w14:textId="44684A21" w:rsidR="00972808" w:rsidRPr="00B41D57" w:rsidRDefault="00972808" w:rsidP="00972808">
      <w:pPr>
        <w:tabs>
          <w:tab w:val="clear" w:pos="567"/>
        </w:tabs>
        <w:spacing w:line="240" w:lineRule="auto"/>
        <w:rPr>
          <w:b/>
          <w:szCs w:val="22"/>
        </w:rPr>
      </w:pPr>
      <w:r w:rsidRPr="00B41D57">
        <w:rPr>
          <w:b/>
          <w:szCs w:val="22"/>
        </w:rPr>
        <w:t>Léčiv</w:t>
      </w:r>
      <w:r w:rsidR="009B32E6">
        <w:rPr>
          <w:b/>
          <w:szCs w:val="22"/>
        </w:rPr>
        <w:t>é</w:t>
      </w:r>
      <w:r w:rsidRPr="00B41D57">
        <w:rPr>
          <w:b/>
          <w:szCs w:val="22"/>
        </w:rPr>
        <w:t xml:space="preserve"> látk</w:t>
      </w:r>
      <w:r w:rsidR="009B32E6">
        <w:rPr>
          <w:b/>
          <w:szCs w:val="22"/>
        </w:rPr>
        <w:t>y</w:t>
      </w:r>
      <w:r w:rsidRPr="00B41D57">
        <w:rPr>
          <w:b/>
          <w:szCs w:val="22"/>
        </w:rPr>
        <w:t>:</w:t>
      </w:r>
    </w:p>
    <w:p w14:paraId="15C27ACF" w14:textId="77777777" w:rsidR="00972808" w:rsidRDefault="00972808" w:rsidP="00972808">
      <w:pPr>
        <w:jc w:val="both"/>
      </w:pPr>
      <w:proofErr w:type="spellStart"/>
      <w:r>
        <w:t>Sulfaclozinum</w:t>
      </w:r>
      <w:proofErr w:type="spellEnd"/>
      <w:r>
        <w:t xml:space="preserve"> </w:t>
      </w:r>
      <w:proofErr w:type="spellStart"/>
      <w:r>
        <w:t>natricum</w:t>
      </w:r>
      <w:proofErr w:type="spellEnd"/>
      <w:r>
        <w:t xml:space="preserve"> </w:t>
      </w:r>
      <w:proofErr w:type="spellStart"/>
      <w:r>
        <w:t>monohydricum</w:t>
      </w:r>
      <w:proofErr w:type="spellEnd"/>
      <w:r>
        <w:t xml:space="preserve">    300 mg</w:t>
      </w:r>
    </w:p>
    <w:p w14:paraId="60EE07FA" w14:textId="77777777" w:rsidR="00972808" w:rsidRDefault="00972808" w:rsidP="00972808">
      <w:pPr>
        <w:jc w:val="both"/>
      </w:pPr>
      <w:r>
        <w:t xml:space="preserve">(odpovídá </w:t>
      </w:r>
      <w:proofErr w:type="spellStart"/>
      <w:r>
        <w:t>Sulfaclozinum</w:t>
      </w:r>
      <w:proofErr w:type="spellEnd"/>
      <w:r>
        <w:t xml:space="preserve"> báze 262,11 mg)</w:t>
      </w:r>
    </w:p>
    <w:p w14:paraId="5562F649" w14:textId="701B900A" w:rsidR="00972808" w:rsidRDefault="00972808" w:rsidP="00972808">
      <w:pPr>
        <w:tabs>
          <w:tab w:val="clear" w:pos="567"/>
        </w:tabs>
        <w:spacing w:line="240" w:lineRule="auto"/>
        <w:rPr>
          <w:szCs w:val="22"/>
        </w:rPr>
      </w:pPr>
    </w:p>
    <w:p w14:paraId="508F2270" w14:textId="0EAA84DC" w:rsidR="00972808" w:rsidRDefault="00972808" w:rsidP="00972808">
      <w:pPr>
        <w:jc w:val="both"/>
        <w:rPr>
          <w:snapToGrid w:val="0"/>
        </w:rPr>
      </w:pPr>
      <w:r>
        <w:t>B</w:t>
      </w:r>
      <w:r>
        <w:rPr>
          <w:snapToGrid w:val="0"/>
        </w:rPr>
        <w:t>ílý až nažloutlý krystalický prášek</w:t>
      </w:r>
    </w:p>
    <w:p w14:paraId="1E290D50" w14:textId="77777777" w:rsidR="00972808" w:rsidRPr="00B41D57" w:rsidRDefault="00972808" w:rsidP="00972808">
      <w:pPr>
        <w:tabs>
          <w:tab w:val="clear" w:pos="567"/>
        </w:tabs>
        <w:spacing w:line="240" w:lineRule="auto"/>
        <w:rPr>
          <w:szCs w:val="22"/>
        </w:rPr>
      </w:pPr>
    </w:p>
    <w:p w14:paraId="0AC31686" w14:textId="77777777" w:rsidR="00C114FF" w:rsidRPr="00B41D57" w:rsidRDefault="00C114FF" w:rsidP="00A9226B">
      <w:pPr>
        <w:tabs>
          <w:tab w:val="clear" w:pos="567"/>
        </w:tabs>
        <w:spacing w:line="240" w:lineRule="auto"/>
        <w:rPr>
          <w:szCs w:val="22"/>
        </w:rPr>
      </w:pPr>
    </w:p>
    <w:p w14:paraId="7943D656" w14:textId="77777777" w:rsidR="00C114FF" w:rsidRPr="00B41D57" w:rsidRDefault="00D17CC5" w:rsidP="00B13B6D">
      <w:pPr>
        <w:pStyle w:val="Style1"/>
      </w:pPr>
      <w:r w:rsidRPr="00B41D57">
        <w:rPr>
          <w:highlight w:val="lightGray"/>
        </w:rPr>
        <w:t>3.</w:t>
      </w:r>
      <w:r w:rsidRPr="00B41D57">
        <w:tab/>
        <w:t>Cílové druhy zvířat</w:t>
      </w:r>
    </w:p>
    <w:p w14:paraId="3A82A245" w14:textId="77777777" w:rsidR="00C114FF" w:rsidRDefault="00C114FF" w:rsidP="00A9226B">
      <w:pPr>
        <w:tabs>
          <w:tab w:val="clear" w:pos="567"/>
        </w:tabs>
        <w:spacing w:line="240" w:lineRule="auto"/>
        <w:rPr>
          <w:szCs w:val="22"/>
        </w:rPr>
      </w:pPr>
    </w:p>
    <w:p w14:paraId="34B2CE75" w14:textId="3EB7AF95" w:rsidR="000915FB" w:rsidRDefault="005E4ECA" w:rsidP="00A9226B">
      <w:pPr>
        <w:tabs>
          <w:tab w:val="clear" w:pos="567"/>
        </w:tabs>
        <w:spacing w:line="240" w:lineRule="auto"/>
      </w:pPr>
      <w:r w:rsidRPr="005E4ECA">
        <w:t>Kur domácí (brojleři a plemenní jedinci)</w:t>
      </w:r>
      <w:r w:rsidR="000915FB" w:rsidRPr="00176170">
        <w:t>, krůty, králíci</w:t>
      </w:r>
      <w:r w:rsidR="000915FB">
        <w:t>.</w:t>
      </w:r>
    </w:p>
    <w:p w14:paraId="19CC4A23" w14:textId="77777777" w:rsidR="000915FB" w:rsidRPr="00B41D57" w:rsidRDefault="000915FB" w:rsidP="00A9226B">
      <w:pPr>
        <w:tabs>
          <w:tab w:val="clear" w:pos="567"/>
        </w:tabs>
        <w:spacing w:line="240" w:lineRule="auto"/>
        <w:rPr>
          <w:szCs w:val="22"/>
        </w:rPr>
      </w:pPr>
    </w:p>
    <w:p w14:paraId="409802D0" w14:textId="77777777" w:rsidR="00C114FF" w:rsidRPr="00B41D57" w:rsidRDefault="00C114FF" w:rsidP="00A9226B">
      <w:pPr>
        <w:tabs>
          <w:tab w:val="clear" w:pos="567"/>
        </w:tabs>
        <w:spacing w:line="240" w:lineRule="auto"/>
        <w:rPr>
          <w:szCs w:val="22"/>
        </w:rPr>
      </w:pPr>
    </w:p>
    <w:p w14:paraId="22B0C5EC" w14:textId="77777777" w:rsidR="00C114FF" w:rsidRPr="00B41D57" w:rsidRDefault="00D17CC5" w:rsidP="00B13B6D">
      <w:pPr>
        <w:pStyle w:val="Style1"/>
      </w:pPr>
      <w:r w:rsidRPr="00B41D57">
        <w:rPr>
          <w:highlight w:val="lightGray"/>
        </w:rPr>
        <w:t>4.</w:t>
      </w:r>
      <w:r w:rsidRPr="00B41D57">
        <w:tab/>
        <w:t>Indikace pro použití</w:t>
      </w:r>
    </w:p>
    <w:p w14:paraId="72A5B8D6" w14:textId="77777777" w:rsidR="00C114FF" w:rsidRDefault="00C114FF" w:rsidP="00A9226B">
      <w:pPr>
        <w:tabs>
          <w:tab w:val="clear" w:pos="567"/>
        </w:tabs>
        <w:spacing w:line="240" w:lineRule="auto"/>
        <w:rPr>
          <w:szCs w:val="22"/>
        </w:rPr>
      </w:pPr>
    </w:p>
    <w:p w14:paraId="2A27E670" w14:textId="7FF414DA" w:rsidR="000915FB" w:rsidRDefault="000915FB" w:rsidP="00E80E84">
      <w:pPr>
        <w:numPr>
          <w:ilvl w:val="12"/>
          <w:numId w:val="0"/>
        </w:numPr>
        <w:jc w:val="both"/>
      </w:pPr>
      <w:r w:rsidRPr="00BC5F48">
        <w:t xml:space="preserve">Kokcidióza </w:t>
      </w:r>
      <w:r w:rsidR="005E4ECA">
        <w:t xml:space="preserve">vyvolaná </w:t>
      </w:r>
      <w:r w:rsidRPr="00BC5F48">
        <w:t xml:space="preserve">např. </w:t>
      </w:r>
      <w:r w:rsidRPr="00BC5F48">
        <w:rPr>
          <w:i/>
        </w:rPr>
        <w:t xml:space="preserve">E. </w:t>
      </w:r>
      <w:proofErr w:type="spellStart"/>
      <w:r w:rsidRPr="00BC5F48">
        <w:rPr>
          <w:i/>
        </w:rPr>
        <w:t>tenella</w:t>
      </w:r>
      <w:proofErr w:type="spellEnd"/>
      <w:r w:rsidRPr="00BC5F48">
        <w:rPr>
          <w:i/>
        </w:rPr>
        <w:t xml:space="preserve">, E. </w:t>
      </w:r>
      <w:proofErr w:type="spellStart"/>
      <w:r w:rsidRPr="00BC5F48">
        <w:rPr>
          <w:i/>
        </w:rPr>
        <w:t>necatrix</w:t>
      </w:r>
      <w:proofErr w:type="spellEnd"/>
      <w:r w:rsidRPr="00BC5F48">
        <w:rPr>
          <w:i/>
        </w:rPr>
        <w:t xml:space="preserve">, E. </w:t>
      </w:r>
      <w:proofErr w:type="spellStart"/>
      <w:r w:rsidRPr="00BC5F48">
        <w:rPr>
          <w:i/>
        </w:rPr>
        <w:t>acervulina</w:t>
      </w:r>
      <w:proofErr w:type="spellEnd"/>
      <w:r w:rsidRPr="00BC5F48">
        <w:rPr>
          <w:i/>
        </w:rPr>
        <w:t xml:space="preserve">, E. </w:t>
      </w:r>
      <w:proofErr w:type="spellStart"/>
      <w:r w:rsidRPr="00BC5F48">
        <w:rPr>
          <w:i/>
        </w:rPr>
        <w:t>brunetti</w:t>
      </w:r>
      <w:proofErr w:type="spellEnd"/>
      <w:r w:rsidRPr="00BC5F48">
        <w:rPr>
          <w:i/>
        </w:rPr>
        <w:t>, E.</w:t>
      </w:r>
      <w:r>
        <w:rPr>
          <w:i/>
        </w:rPr>
        <w:t xml:space="preserve"> maxima, </w:t>
      </w:r>
      <w:r w:rsidRPr="008122E5">
        <w:rPr>
          <w:i/>
        </w:rPr>
        <w:t>E. </w:t>
      </w:r>
      <w:proofErr w:type="spellStart"/>
      <w:r w:rsidRPr="008122E5">
        <w:rPr>
          <w:i/>
        </w:rPr>
        <w:t>mitis</w:t>
      </w:r>
      <w:proofErr w:type="spellEnd"/>
      <w:r>
        <w:rPr>
          <w:i/>
        </w:rPr>
        <w:t xml:space="preserve">, E. </w:t>
      </w:r>
      <w:proofErr w:type="spellStart"/>
      <w:r>
        <w:rPr>
          <w:i/>
        </w:rPr>
        <w:t>praecox</w:t>
      </w:r>
      <w:proofErr w:type="spellEnd"/>
      <w:r>
        <w:rPr>
          <w:i/>
        </w:rPr>
        <w:t xml:space="preserve">, dále E. </w:t>
      </w:r>
      <w:proofErr w:type="spellStart"/>
      <w:r>
        <w:rPr>
          <w:i/>
        </w:rPr>
        <w:t>adenoides</w:t>
      </w:r>
      <w:proofErr w:type="spellEnd"/>
      <w:r>
        <w:rPr>
          <w:i/>
        </w:rPr>
        <w:t xml:space="preserve">, E. </w:t>
      </w:r>
      <w:proofErr w:type="spellStart"/>
      <w:r>
        <w:rPr>
          <w:i/>
        </w:rPr>
        <w:t>meleagrimitis</w:t>
      </w:r>
      <w:proofErr w:type="spellEnd"/>
      <w:r>
        <w:t xml:space="preserve">.  </w:t>
      </w:r>
    </w:p>
    <w:p w14:paraId="57C011A8" w14:textId="51D0DD44" w:rsidR="000915FB" w:rsidRPr="000A1C38" w:rsidRDefault="000915FB" w:rsidP="00E80E84">
      <w:pPr>
        <w:pStyle w:val="Styl00"/>
        <w:ind w:left="0" w:firstLine="0"/>
        <w:rPr>
          <w:rFonts w:ascii="Times New Roman" w:hAnsi="Times New Roman"/>
          <w:sz w:val="22"/>
        </w:rPr>
      </w:pPr>
      <w:r w:rsidRPr="000A1C38">
        <w:rPr>
          <w:rFonts w:ascii="Times New Roman" w:hAnsi="Times New Roman"/>
          <w:sz w:val="22"/>
        </w:rPr>
        <w:t xml:space="preserve">Bakteriální onemocnění drůbeže a králíků vyvolané např. </w:t>
      </w:r>
      <w:proofErr w:type="spellStart"/>
      <w:r w:rsidR="00184DD5" w:rsidRPr="00184DD5">
        <w:rPr>
          <w:rFonts w:ascii="Times New Roman" w:hAnsi="Times New Roman"/>
          <w:i/>
          <w:sz w:val="22"/>
        </w:rPr>
        <w:t>enterica</w:t>
      </w:r>
      <w:proofErr w:type="spellEnd"/>
      <w:r w:rsidR="00184DD5" w:rsidRPr="00184DD5">
        <w:rPr>
          <w:rFonts w:ascii="Times New Roman" w:hAnsi="Times New Roman"/>
          <w:i/>
          <w:sz w:val="22"/>
        </w:rPr>
        <w:t xml:space="preserve"> (</w:t>
      </w:r>
      <w:proofErr w:type="spellStart"/>
      <w:r w:rsidR="00184DD5" w:rsidRPr="00DF2BDD">
        <w:rPr>
          <w:rFonts w:ascii="Times New Roman" w:hAnsi="Times New Roman"/>
          <w:sz w:val="22"/>
        </w:rPr>
        <w:t>serovar</w:t>
      </w:r>
      <w:proofErr w:type="spellEnd"/>
      <w:r w:rsidR="00184DD5" w:rsidRPr="00DF2BDD">
        <w:rPr>
          <w:rFonts w:ascii="Times New Roman" w:hAnsi="Times New Roman"/>
          <w:sz w:val="22"/>
        </w:rPr>
        <w:t xml:space="preserve"> </w:t>
      </w:r>
      <w:proofErr w:type="spellStart"/>
      <w:r w:rsidR="00184DD5" w:rsidRPr="00DF2BDD">
        <w:rPr>
          <w:rFonts w:ascii="Times New Roman" w:hAnsi="Times New Roman"/>
          <w:sz w:val="22"/>
        </w:rPr>
        <w:t>G</w:t>
      </w:r>
      <w:r w:rsidRPr="00DF2BDD">
        <w:rPr>
          <w:rFonts w:ascii="Times New Roman" w:hAnsi="Times New Roman"/>
          <w:sz w:val="22"/>
        </w:rPr>
        <w:t>allinarum</w:t>
      </w:r>
      <w:proofErr w:type="spellEnd"/>
      <w:r w:rsidR="00184DD5">
        <w:rPr>
          <w:rFonts w:ascii="Times New Roman" w:hAnsi="Times New Roman"/>
          <w:sz w:val="22"/>
        </w:rPr>
        <w:t>)</w:t>
      </w:r>
      <w:r w:rsidRPr="000A1C38">
        <w:rPr>
          <w:rFonts w:ascii="Times New Roman" w:hAnsi="Times New Roman"/>
          <w:i/>
          <w:sz w:val="22"/>
        </w:rPr>
        <w:t xml:space="preserve">, </w:t>
      </w:r>
      <w:proofErr w:type="spellStart"/>
      <w:r w:rsidRPr="000A1C38">
        <w:rPr>
          <w:rFonts w:ascii="Times New Roman" w:hAnsi="Times New Roman"/>
          <w:i/>
          <w:sz w:val="22"/>
        </w:rPr>
        <w:t>Pasteurella</w:t>
      </w:r>
      <w:proofErr w:type="spellEnd"/>
      <w:r w:rsidRPr="000A1C38">
        <w:rPr>
          <w:rFonts w:ascii="Times New Roman" w:hAnsi="Times New Roman"/>
          <w:i/>
          <w:sz w:val="22"/>
        </w:rPr>
        <w:t xml:space="preserve"> </w:t>
      </w:r>
      <w:proofErr w:type="spellStart"/>
      <w:r w:rsidRPr="000A1C38">
        <w:rPr>
          <w:rFonts w:ascii="Times New Roman" w:hAnsi="Times New Roman"/>
          <w:i/>
          <w:sz w:val="22"/>
        </w:rPr>
        <w:t>multocida</w:t>
      </w:r>
      <w:proofErr w:type="spellEnd"/>
      <w:r w:rsidRPr="000A1C38">
        <w:rPr>
          <w:rFonts w:ascii="Times New Roman" w:hAnsi="Times New Roman"/>
          <w:sz w:val="22"/>
        </w:rPr>
        <w:t xml:space="preserve"> </w:t>
      </w:r>
    </w:p>
    <w:p w14:paraId="5D97F892" w14:textId="6B3A83E0" w:rsidR="000915FB" w:rsidRDefault="00184DD5" w:rsidP="00DF2BDD">
      <w:pPr>
        <w:tabs>
          <w:tab w:val="clear" w:pos="567"/>
        </w:tabs>
        <w:spacing w:line="240" w:lineRule="auto"/>
        <w:jc w:val="both"/>
      </w:pPr>
      <w:r w:rsidRPr="00B45800">
        <w:t>U drůbeže dále např. infekční kor</w:t>
      </w:r>
      <w:r w:rsidR="008122E5" w:rsidRPr="00DF2BDD">
        <w:t>y</w:t>
      </w:r>
      <w:r w:rsidRPr="00B45800">
        <w:t xml:space="preserve">za vyvolaná </w:t>
      </w:r>
      <w:proofErr w:type="spellStart"/>
      <w:r w:rsidRPr="00DF2BDD">
        <w:rPr>
          <w:i/>
        </w:rPr>
        <w:t>Avibacterium</w:t>
      </w:r>
      <w:proofErr w:type="spellEnd"/>
      <w:r w:rsidRPr="00DF2BDD">
        <w:rPr>
          <w:i/>
        </w:rPr>
        <w:t xml:space="preserve"> </w:t>
      </w:r>
      <w:proofErr w:type="spellStart"/>
      <w:r w:rsidRPr="00DF2BDD">
        <w:rPr>
          <w:i/>
        </w:rPr>
        <w:t>paragallinarum</w:t>
      </w:r>
      <w:proofErr w:type="spellEnd"/>
      <w:r w:rsidRPr="00B45800">
        <w:t xml:space="preserve"> a nekrotická enteritida vyvolaná </w:t>
      </w:r>
      <w:r w:rsidR="008122E5" w:rsidRPr="00DF2BDD">
        <w:t xml:space="preserve">nejčastěji </w:t>
      </w:r>
      <w:r w:rsidRPr="00DF2BDD">
        <w:rPr>
          <w:i/>
        </w:rPr>
        <w:t xml:space="preserve">Clostridium </w:t>
      </w:r>
      <w:proofErr w:type="spellStart"/>
      <w:r w:rsidRPr="00DF2BDD">
        <w:rPr>
          <w:i/>
        </w:rPr>
        <w:t>perfringens</w:t>
      </w:r>
      <w:proofErr w:type="spellEnd"/>
      <w:r w:rsidR="000915FB" w:rsidRPr="00B45800">
        <w:t>.</w:t>
      </w:r>
    </w:p>
    <w:p w14:paraId="374B92C6" w14:textId="77777777" w:rsidR="000915FB" w:rsidRPr="00B41D57" w:rsidRDefault="000915FB" w:rsidP="000915FB">
      <w:pPr>
        <w:tabs>
          <w:tab w:val="clear" w:pos="567"/>
        </w:tabs>
        <w:spacing w:line="240" w:lineRule="auto"/>
        <w:rPr>
          <w:szCs w:val="22"/>
        </w:rPr>
      </w:pPr>
    </w:p>
    <w:p w14:paraId="5AB0DC3B" w14:textId="77777777" w:rsidR="00C114FF" w:rsidRPr="00B41D57" w:rsidRDefault="00C114FF" w:rsidP="00A9226B">
      <w:pPr>
        <w:tabs>
          <w:tab w:val="clear" w:pos="567"/>
        </w:tabs>
        <w:spacing w:line="240" w:lineRule="auto"/>
        <w:rPr>
          <w:szCs w:val="22"/>
        </w:rPr>
      </w:pPr>
    </w:p>
    <w:p w14:paraId="4DFDB241" w14:textId="77777777" w:rsidR="00C114FF" w:rsidRPr="00B41D57" w:rsidRDefault="00D17CC5" w:rsidP="00B13B6D">
      <w:pPr>
        <w:pStyle w:val="Style1"/>
      </w:pPr>
      <w:r w:rsidRPr="00B41D57">
        <w:rPr>
          <w:highlight w:val="lightGray"/>
        </w:rPr>
        <w:t>5.</w:t>
      </w:r>
      <w:r w:rsidRPr="00B41D57">
        <w:tab/>
        <w:t>Kontraindikace</w:t>
      </w:r>
    </w:p>
    <w:p w14:paraId="18AC33E5" w14:textId="77777777" w:rsidR="00C114FF" w:rsidRPr="00B41D57" w:rsidRDefault="00C114FF" w:rsidP="00A9226B">
      <w:pPr>
        <w:tabs>
          <w:tab w:val="clear" w:pos="567"/>
        </w:tabs>
        <w:spacing w:line="240" w:lineRule="auto"/>
        <w:rPr>
          <w:szCs w:val="22"/>
        </w:rPr>
      </w:pPr>
    </w:p>
    <w:p w14:paraId="0B55EFE4" w14:textId="3EE21672" w:rsidR="000915FB" w:rsidRPr="00B41D57" w:rsidRDefault="00AF5345" w:rsidP="000915FB">
      <w:pPr>
        <w:tabs>
          <w:tab w:val="clear" w:pos="567"/>
        </w:tabs>
        <w:spacing w:line="240" w:lineRule="auto"/>
        <w:rPr>
          <w:szCs w:val="22"/>
        </w:rPr>
      </w:pPr>
      <w:r w:rsidRPr="00B45800">
        <w:t>Nejsou</w:t>
      </w:r>
      <w:r w:rsidR="000915FB" w:rsidRPr="00B45800">
        <w:t>.</w:t>
      </w:r>
    </w:p>
    <w:p w14:paraId="214F8839" w14:textId="77777777" w:rsidR="00EB457B" w:rsidRDefault="00EB457B" w:rsidP="00EB1A80">
      <w:pPr>
        <w:tabs>
          <w:tab w:val="clear" w:pos="567"/>
        </w:tabs>
        <w:spacing w:line="240" w:lineRule="auto"/>
        <w:rPr>
          <w:szCs w:val="22"/>
        </w:rPr>
      </w:pPr>
    </w:p>
    <w:p w14:paraId="184F76E6" w14:textId="77777777" w:rsidR="000915FB" w:rsidRPr="00B41D57" w:rsidRDefault="000915FB" w:rsidP="00EB1A80">
      <w:pPr>
        <w:tabs>
          <w:tab w:val="clear" w:pos="567"/>
        </w:tabs>
        <w:spacing w:line="240" w:lineRule="auto"/>
        <w:rPr>
          <w:szCs w:val="22"/>
        </w:rPr>
      </w:pPr>
    </w:p>
    <w:p w14:paraId="0329B6BF" w14:textId="77777777" w:rsidR="00C114FF" w:rsidRPr="00B41D57" w:rsidRDefault="00D17CC5" w:rsidP="00B13B6D">
      <w:pPr>
        <w:pStyle w:val="Style1"/>
      </w:pPr>
      <w:r w:rsidRPr="00B41D57">
        <w:rPr>
          <w:highlight w:val="lightGray"/>
        </w:rPr>
        <w:t>6.</w:t>
      </w:r>
      <w:r w:rsidRPr="00B41D57">
        <w:tab/>
        <w:t>Zvláštní upozornění</w:t>
      </w:r>
    </w:p>
    <w:p w14:paraId="5B3195DD" w14:textId="1CDAB10A" w:rsidR="00F354C5" w:rsidRDefault="00F354C5" w:rsidP="00F354C5">
      <w:pPr>
        <w:tabs>
          <w:tab w:val="clear" w:pos="567"/>
        </w:tabs>
        <w:spacing w:line="240" w:lineRule="auto"/>
        <w:rPr>
          <w:szCs w:val="22"/>
        </w:rPr>
      </w:pPr>
    </w:p>
    <w:p w14:paraId="0CC68043" w14:textId="125217D1" w:rsidR="00C9095E" w:rsidRDefault="00C9095E" w:rsidP="00F354C5">
      <w:pPr>
        <w:tabs>
          <w:tab w:val="clear" w:pos="567"/>
        </w:tabs>
        <w:spacing w:line="240" w:lineRule="auto"/>
        <w:rPr>
          <w:szCs w:val="22"/>
        </w:rPr>
      </w:pPr>
      <w:r w:rsidRPr="00DF2BDD">
        <w:rPr>
          <w:szCs w:val="22"/>
          <w:u w:val="single"/>
        </w:rPr>
        <w:t>Zvláštní upozornění</w:t>
      </w:r>
      <w:r>
        <w:rPr>
          <w:szCs w:val="22"/>
        </w:rPr>
        <w:t>:</w:t>
      </w:r>
    </w:p>
    <w:p w14:paraId="77372486" w14:textId="77777777" w:rsidR="00C9095E" w:rsidRPr="00C9095E" w:rsidRDefault="00C9095E" w:rsidP="00DF2BDD">
      <w:pPr>
        <w:tabs>
          <w:tab w:val="clear" w:pos="567"/>
        </w:tabs>
        <w:spacing w:line="240" w:lineRule="auto"/>
        <w:jc w:val="both"/>
        <w:rPr>
          <w:szCs w:val="22"/>
        </w:rPr>
      </w:pPr>
      <w:r w:rsidRPr="00C9095E">
        <w:rPr>
          <w:szCs w:val="22"/>
        </w:rPr>
        <w:t xml:space="preserve">Při léčbě kokcidiózy je nezbytné současně provést důkladné vyčištění a dezinfekci ustájení, klecí a používaného vybavení. </w:t>
      </w:r>
    </w:p>
    <w:p w14:paraId="19811B2C" w14:textId="28A9600C" w:rsidR="00C9095E" w:rsidRDefault="00C9095E">
      <w:pPr>
        <w:tabs>
          <w:tab w:val="clear" w:pos="567"/>
        </w:tabs>
        <w:spacing w:line="240" w:lineRule="auto"/>
        <w:jc w:val="both"/>
        <w:rPr>
          <w:szCs w:val="22"/>
        </w:rPr>
      </w:pPr>
      <w:r w:rsidRPr="00C9095E">
        <w:rPr>
          <w:szCs w:val="22"/>
        </w:rPr>
        <w:t>Před zahájením léčby nebo po jejím ukončení lze zvážit podání vitaminových přípravků.</w:t>
      </w:r>
    </w:p>
    <w:p w14:paraId="3B637DEF" w14:textId="77777777" w:rsidR="002D692D" w:rsidRPr="002D692D" w:rsidRDefault="002D692D" w:rsidP="002D692D">
      <w:pPr>
        <w:tabs>
          <w:tab w:val="clear" w:pos="567"/>
        </w:tabs>
        <w:spacing w:line="240" w:lineRule="auto"/>
        <w:jc w:val="both"/>
        <w:rPr>
          <w:szCs w:val="22"/>
        </w:rPr>
      </w:pPr>
      <w:r w:rsidRPr="002D692D">
        <w:rPr>
          <w:szCs w:val="22"/>
        </w:rPr>
        <w:t xml:space="preserve">Nadbytečné použití </w:t>
      </w:r>
      <w:proofErr w:type="spellStart"/>
      <w:r w:rsidRPr="002D692D">
        <w:rPr>
          <w:szCs w:val="22"/>
        </w:rPr>
        <w:t>antiparazitik</w:t>
      </w:r>
      <w:proofErr w:type="spellEnd"/>
      <w:r w:rsidRPr="002D692D">
        <w:rPr>
          <w:szCs w:val="22"/>
        </w:rPr>
        <w:t xml:space="preserve"> nebo použití v rozporu s pokyny uvedenými v této příbalové informaci může zvýšit selekčním tlakem rezistenci a vést ke snížení účinnosti. Opakované užívání po delší dobu, zejména při užívání léčivých látek ze stejné skupiny, zvyšuje riziko vzniku rezistence. Použití veterinárního léčivého přípravku je třeba pečlivě zvážit, pokud stanovení citlivosti prokázalo rezistenci na léčivou látku, protože může být snížena jeho účinnost. Pokud během léčby zjistíte nedostatečnou účinnost, sdělte tuto skutečnost příslušným národním úřadům.</w:t>
      </w:r>
    </w:p>
    <w:p w14:paraId="3E4DCCCA" w14:textId="12777366" w:rsidR="00B45800" w:rsidRDefault="00B45800">
      <w:pPr>
        <w:tabs>
          <w:tab w:val="clear" w:pos="567"/>
        </w:tabs>
        <w:spacing w:line="240" w:lineRule="auto"/>
        <w:jc w:val="both"/>
        <w:rPr>
          <w:szCs w:val="22"/>
        </w:rPr>
      </w:pPr>
    </w:p>
    <w:p w14:paraId="184F1A40" w14:textId="3B74A4E4" w:rsidR="00F354C5" w:rsidRPr="00B41D57" w:rsidRDefault="00D17CC5" w:rsidP="00F354C5">
      <w:pPr>
        <w:tabs>
          <w:tab w:val="clear" w:pos="567"/>
        </w:tabs>
        <w:spacing w:line="240" w:lineRule="auto"/>
        <w:rPr>
          <w:szCs w:val="22"/>
        </w:rPr>
      </w:pPr>
      <w:r w:rsidRPr="00B41D57">
        <w:rPr>
          <w:szCs w:val="22"/>
          <w:u w:val="single"/>
        </w:rPr>
        <w:t>Zvláštní opatření pro osobu, která podává veterinární léčivý přípravek zvířatům</w:t>
      </w:r>
      <w:r w:rsidRPr="00B41D57">
        <w:t>:</w:t>
      </w:r>
    </w:p>
    <w:p w14:paraId="10AD3385" w14:textId="710BCB6F" w:rsidR="00034DA4" w:rsidRDefault="00034DA4" w:rsidP="00034DA4">
      <w:pPr>
        <w:jc w:val="both"/>
      </w:pPr>
      <w:r>
        <w:t>Nekuřte,</w:t>
      </w:r>
      <w:r w:rsidRPr="004C5585">
        <w:t xml:space="preserve"> nejezte</w:t>
      </w:r>
      <w:r>
        <w:t xml:space="preserve"> a nepijte</w:t>
      </w:r>
      <w:r w:rsidRPr="004C5585">
        <w:t xml:space="preserve"> během </w:t>
      </w:r>
      <w:r w:rsidR="00190819">
        <w:t>nakládání</w:t>
      </w:r>
      <w:r w:rsidR="00190819" w:rsidRPr="004C5585">
        <w:t xml:space="preserve"> </w:t>
      </w:r>
      <w:r w:rsidRPr="004C5585">
        <w:t>s</w:t>
      </w:r>
      <w:r>
        <w:t> </w:t>
      </w:r>
      <w:r w:rsidR="009B32E6">
        <w:rPr>
          <w:szCs w:val="22"/>
        </w:rPr>
        <w:t>v</w:t>
      </w:r>
      <w:r w:rsidR="009B32E6" w:rsidRPr="009B32E6">
        <w:rPr>
          <w:szCs w:val="22"/>
        </w:rPr>
        <w:t>eterinární</w:t>
      </w:r>
      <w:r w:rsidR="009B32E6">
        <w:rPr>
          <w:szCs w:val="22"/>
        </w:rPr>
        <w:t>m</w:t>
      </w:r>
      <w:r w:rsidR="009B32E6" w:rsidRPr="009B32E6">
        <w:rPr>
          <w:szCs w:val="22"/>
        </w:rPr>
        <w:t xml:space="preserve"> léčiv</w:t>
      </w:r>
      <w:r w:rsidR="009B32E6">
        <w:rPr>
          <w:szCs w:val="22"/>
        </w:rPr>
        <w:t xml:space="preserve">ým </w:t>
      </w:r>
      <w:r w:rsidRPr="004C5585">
        <w:t>přípravkem</w:t>
      </w:r>
      <w:r>
        <w:t>.</w:t>
      </w:r>
    </w:p>
    <w:p w14:paraId="5F9E2917" w14:textId="3413EE66" w:rsidR="00034DA4" w:rsidRDefault="00034DA4" w:rsidP="00034DA4">
      <w:pPr>
        <w:jc w:val="both"/>
      </w:pPr>
      <w:r>
        <w:t>P</w:t>
      </w:r>
      <w:r w:rsidRPr="004C5585">
        <w:t>o použití</w:t>
      </w:r>
      <w:r w:rsidR="009B32E6">
        <w:t xml:space="preserve"> </w:t>
      </w:r>
      <w:r>
        <w:t>si umyjte ruce.</w:t>
      </w:r>
    </w:p>
    <w:p w14:paraId="519B44E6" w14:textId="77777777" w:rsidR="00034DA4" w:rsidRDefault="00034DA4" w:rsidP="00034DA4">
      <w:pPr>
        <w:jc w:val="both"/>
      </w:pPr>
      <w:r>
        <w:rPr>
          <w:bCs/>
        </w:rPr>
        <w:t>Při nakládání s veterinárním léčivým přípravkem by se měly používat ochranné pomůcky skládající se z gumových či latexových rukavic, ochranných brýlí a vhodného respirátoru.</w:t>
      </w:r>
    </w:p>
    <w:p w14:paraId="4CAF1AD3" w14:textId="630570AA" w:rsidR="00034DA4" w:rsidRDefault="00034DA4" w:rsidP="00034DA4">
      <w:pPr>
        <w:jc w:val="both"/>
      </w:pPr>
      <w:r w:rsidRPr="007A6E45">
        <w:rPr>
          <w:szCs w:val="22"/>
        </w:rPr>
        <w:lastRenderedPageBreak/>
        <w:t>Lidé se známou přecitlivělostí na sulfon</w:t>
      </w:r>
      <w:r>
        <w:rPr>
          <w:szCs w:val="22"/>
        </w:rPr>
        <w:t>amidy by se měli vyhnout</w:t>
      </w:r>
      <w:r w:rsidRPr="007A6E45">
        <w:rPr>
          <w:szCs w:val="22"/>
        </w:rPr>
        <w:t xml:space="preserve"> kontaktu s</w:t>
      </w:r>
      <w:r>
        <w:rPr>
          <w:szCs w:val="22"/>
        </w:rPr>
        <w:t> </w:t>
      </w:r>
      <w:r w:rsidR="009B32E6">
        <w:rPr>
          <w:szCs w:val="22"/>
        </w:rPr>
        <w:t>v</w:t>
      </w:r>
      <w:r w:rsidR="009B32E6" w:rsidRPr="009B32E6">
        <w:rPr>
          <w:szCs w:val="22"/>
        </w:rPr>
        <w:t>eterinární</w:t>
      </w:r>
      <w:r w:rsidR="009B32E6">
        <w:rPr>
          <w:szCs w:val="22"/>
        </w:rPr>
        <w:t>m</w:t>
      </w:r>
      <w:r w:rsidR="009B32E6" w:rsidRPr="009B32E6">
        <w:rPr>
          <w:szCs w:val="22"/>
        </w:rPr>
        <w:t xml:space="preserve"> léčiv</w:t>
      </w:r>
      <w:r w:rsidR="009B32E6">
        <w:rPr>
          <w:szCs w:val="22"/>
        </w:rPr>
        <w:t xml:space="preserve">ým </w:t>
      </w:r>
      <w:r w:rsidRPr="007A6E45">
        <w:rPr>
          <w:szCs w:val="22"/>
        </w:rPr>
        <w:t>přípravkem</w:t>
      </w:r>
      <w:r>
        <w:rPr>
          <w:szCs w:val="22"/>
        </w:rPr>
        <w:t>.</w:t>
      </w:r>
    </w:p>
    <w:p w14:paraId="74A4E060" w14:textId="05748150" w:rsidR="00034DA4" w:rsidRDefault="00034DA4" w:rsidP="00034DA4">
      <w:pPr>
        <w:jc w:val="both"/>
      </w:pPr>
      <w:r w:rsidRPr="007A6E45">
        <w:rPr>
          <w:caps/>
          <w:szCs w:val="22"/>
        </w:rPr>
        <w:t>z</w:t>
      </w:r>
      <w:r w:rsidRPr="007A6E45">
        <w:rPr>
          <w:szCs w:val="22"/>
        </w:rPr>
        <w:t>abraňte kontaktu s pokožkou, očima a sliznicemi.</w:t>
      </w:r>
      <w:r>
        <w:t xml:space="preserve"> </w:t>
      </w:r>
      <w:r>
        <w:rPr>
          <w:szCs w:val="22"/>
        </w:rPr>
        <w:t>V případě zasažení pokožky opláchněte exponovanou část</w:t>
      </w:r>
      <w:r w:rsidRPr="007A6E45">
        <w:rPr>
          <w:szCs w:val="22"/>
        </w:rPr>
        <w:t xml:space="preserve"> ihned po expozici velkým množstvím vody a odstraňte kontaminovaný oděv, který</w:t>
      </w:r>
      <w:r>
        <w:rPr>
          <w:szCs w:val="22"/>
        </w:rPr>
        <w:t> je v přímém kontaktu s pokožkou. V případě</w:t>
      </w:r>
      <w:r w:rsidRPr="007A6E45">
        <w:rPr>
          <w:szCs w:val="22"/>
        </w:rPr>
        <w:t xml:space="preserve"> zasažení očí vypláchněte </w:t>
      </w:r>
      <w:r>
        <w:rPr>
          <w:szCs w:val="22"/>
        </w:rPr>
        <w:t xml:space="preserve">zasažené oko velkým množstvím vody. </w:t>
      </w:r>
      <w:r w:rsidRPr="007A6E45">
        <w:rPr>
          <w:szCs w:val="22"/>
        </w:rPr>
        <w:t>V případě náhodného požití</w:t>
      </w:r>
      <w:r w:rsidR="009B32E6">
        <w:rPr>
          <w:szCs w:val="22"/>
        </w:rPr>
        <w:t xml:space="preserve"> v</w:t>
      </w:r>
      <w:r w:rsidR="009B32E6" w:rsidRPr="009B32E6">
        <w:rPr>
          <w:szCs w:val="22"/>
        </w:rPr>
        <w:t>eterinární</w:t>
      </w:r>
      <w:r w:rsidR="009B32E6">
        <w:rPr>
          <w:szCs w:val="22"/>
        </w:rPr>
        <w:t>ho</w:t>
      </w:r>
      <w:r w:rsidR="009B32E6" w:rsidRPr="009B32E6">
        <w:rPr>
          <w:szCs w:val="22"/>
        </w:rPr>
        <w:t xml:space="preserve"> léčiv</w:t>
      </w:r>
      <w:r w:rsidR="009B32E6">
        <w:rPr>
          <w:szCs w:val="22"/>
        </w:rPr>
        <w:t>ého</w:t>
      </w:r>
      <w:r w:rsidRPr="007A6E45">
        <w:rPr>
          <w:szCs w:val="22"/>
        </w:rPr>
        <w:t xml:space="preserve"> </w:t>
      </w:r>
      <w:r>
        <w:rPr>
          <w:szCs w:val="22"/>
        </w:rPr>
        <w:t xml:space="preserve">přípravku </w:t>
      </w:r>
      <w:r w:rsidRPr="007A6E45">
        <w:rPr>
          <w:szCs w:val="22"/>
        </w:rPr>
        <w:t>vyhledejte okamžitě</w:t>
      </w:r>
      <w:r>
        <w:rPr>
          <w:szCs w:val="22"/>
        </w:rPr>
        <w:t xml:space="preserve"> lékařskou pomoc</w:t>
      </w:r>
      <w:r w:rsidRPr="007A6E45">
        <w:rPr>
          <w:szCs w:val="22"/>
        </w:rPr>
        <w:t>.</w:t>
      </w:r>
      <w:r>
        <w:t xml:space="preserve"> </w:t>
      </w:r>
    </w:p>
    <w:p w14:paraId="2DAED05C" w14:textId="496B6D6E" w:rsidR="002F6DAA" w:rsidRPr="00B41D57" w:rsidRDefault="00034DA4" w:rsidP="00034DA4">
      <w:pPr>
        <w:rPr>
          <w:szCs w:val="22"/>
          <w:u w:val="single"/>
        </w:rPr>
      </w:pPr>
      <w:r>
        <w:rPr>
          <w:bCs/>
        </w:rPr>
        <w:t>Pokud se u Vás objeví</w:t>
      </w:r>
      <w:r w:rsidRPr="00FE53FF">
        <w:rPr>
          <w:bCs/>
        </w:rPr>
        <w:t xml:space="preserve"> </w:t>
      </w:r>
      <w:proofErr w:type="spellStart"/>
      <w:r w:rsidRPr="00FE53FF">
        <w:rPr>
          <w:bCs/>
        </w:rPr>
        <w:t>postexpoziční</w:t>
      </w:r>
      <w:proofErr w:type="spellEnd"/>
      <w:r w:rsidRPr="00FE53FF">
        <w:rPr>
          <w:bCs/>
        </w:rPr>
        <w:t xml:space="preserve"> </w:t>
      </w:r>
      <w:r>
        <w:rPr>
          <w:bCs/>
        </w:rPr>
        <w:t>potíže</w:t>
      </w:r>
      <w:r w:rsidRPr="00FE53FF">
        <w:rPr>
          <w:bCs/>
        </w:rPr>
        <w:t xml:space="preserve">, vyhledejte lékařskou pomoc a ukažte příbalovou informaci nebo etiketu praktickému lékaři. Otok obličeje, rtů, očí nebo potíže s dýcháním jsou vážné </w:t>
      </w:r>
      <w:r w:rsidR="008F5E19" w:rsidRPr="00E00612">
        <w:rPr>
          <w:szCs w:val="22"/>
        </w:rPr>
        <w:t>příznaky a vyžadují okamžitou lékařskou pomoc</w:t>
      </w:r>
      <w:r w:rsidRPr="00FE53FF">
        <w:rPr>
          <w:bCs/>
        </w:rPr>
        <w:t>.</w:t>
      </w:r>
    </w:p>
    <w:p w14:paraId="1E6DC2AF" w14:textId="77777777" w:rsidR="005B1FD0" w:rsidRPr="00B41D57" w:rsidRDefault="005B1FD0" w:rsidP="005B1FD0">
      <w:pPr>
        <w:tabs>
          <w:tab w:val="clear" w:pos="567"/>
        </w:tabs>
        <w:spacing w:line="240" w:lineRule="auto"/>
        <w:rPr>
          <w:szCs w:val="22"/>
        </w:rPr>
      </w:pPr>
    </w:p>
    <w:p w14:paraId="73D27655" w14:textId="435489BF" w:rsidR="005B1FD0" w:rsidRPr="00B41D57" w:rsidRDefault="00D17CC5" w:rsidP="00DF2BDD">
      <w:pPr>
        <w:tabs>
          <w:tab w:val="clear" w:pos="567"/>
        </w:tabs>
        <w:spacing w:line="240" w:lineRule="auto"/>
        <w:jc w:val="both"/>
        <w:rPr>
          <w:szCs w:val="22"/>
        </w:rPr>
      </w:pPr>
      <w:r w:rsidRPr="00B41D57">
        <w:rPr>
          <w:szCs w:val="22"/>
          <w:u w:val="single"/>
        </w:rPr>
        <w:t>Březost a laktace</w:t>
      </w:r>
      <w:r w:rsidRPr="00B41D57">
        <w:t>:</w:t>
      </w:r>
    </w:p>
    <w:p w14:paraId="066358D2" w14:textId="77777777" w:rsidR="00034DA4" w:rsidRDefault="00034DA4" w:rsidP="00DF2BDD">
      <w:pPr>
        <w:tabs>
          <w:tab w:val="clear" w:pos="567"/>
        </w:tabs>
        <w:spacing w:line="240" w:lineRule="auto"/>
        <w:jc w:val="both"/>
      </w:pPr>
      <w:r>
        <w:t>Lze použít během březosti a laktace.</w:t>
      </w:r>
    </w:p>
    <w:p w14:paraId="2C532D6F" w14:textId="77777777" w:rsidR="00034DA4" w:rsidRPr="00B41D57" w:rsidRDefault="00034DA4" w:rsidP="00DF2BDD">
      <w:pPr>
        <w:tabs>
          <w:tab w:val="clear" w:pos="567"/>
        </w:tabs>
        <w:spacing w:line="240" w:lineRule="auto"/>
        <w:jc w:val="both"/>
        <w:rPr>
          <w:szCs w:val="22"/>
        </w:rPr>
      </w:pPr>
    </w:p>
    <w:p w14:paraId="0E02B732" w14:textId="77777777" w:rsidR="00034DA4" w:rsidRPr="00B45800" w:rsidRDefault="00034DA4" w:rsidP="00DF2BDD">
      <w:pPr>
        <w:tabs>
          <w:tab w:val="clear" w:pos="567"/>
        </w:tabs>
        <w:spacing w:line="240" w:lineRule="auto"/>
        <w:jc w:val="both"/>
        <w:rPr>
          <w:szCs w:val="22"/>
        </w:rPr>
      </w:pPr>
      <w:r w:rsidRPr="00B45800">
        <w:rPr>
          <w:szCs w:val="22"/>
          <w:u w:val="single"/>
        </w:rPr>
        <w:t>Nosnice</w:t>
      </w:r>
      <w:r w:rsidRPr="00B45800">
        <w:t>:</w:t>
      </w:r>
    </w:p>
    <w:p w14:paraId="193AB1AA" w14:textId="591CCCCB" w:rsidR="00034DA4" w:rsidRDefault="00B45800" w:rsidP="005F62BA">
      <w:pPr>
        <w:tabs>
          <w:tab w:val="clear" w:pos="567"/>
        </w:tabs>
        <w:spacing w:line="240" w:lineRule="auto"/>
      </w:pPr>
      <w:r w:rsidRPr="00B45800">
        <w:t xml:space="preserve">U nosnic nemá veterinární léčivý přípravek negativní vliv ani na snášku vajec, ani na jejich kvalitu (mimo hlediska bezpečnosti pro konzumenta - viz bod </w:t>
      </w:r>
      <w:r>
        <w:t>10</w:t>
      </w:r>
      <w:r w:rsidRPr="00B45800">
        <w:t xml:space="preserve"> Ochranné lhůty). </w:t>
      </w:r>
      <w:r w:rsidR="009B32E6" w:rsidRPr="005F62BA">
        <w:rPr>
          <w:szCs w:val="22"/>
        </w:rPr>
        <w:t xml:space="preserve">Veterinární léčivý </w:t>
      </w:r>
      <w:r w:rsidR="009B32E6" w:rsidRPr="005F62BA">
        <w:t>p</w:t>
      </w:r>
      <w:r w:rsidR="00034DA4" w:rsidRPr="005F62BA">
        <w:t xml:space="preserve">řípravek rovněž neovlivňuje </w:t>
      </w:r>
      <w:proofErr w:type="spellStart"/>
      <w:r w:rsidR="00034DA4" w:rsidRPr="005F62BA">
        <w:t>líhnivost</w:t>
      </w:r>
      <w:proofErr w:type="spellEnd"/>
      <w:r w:rsidR="00034DA4" w:rsidRPr="005F62BA">
        <w:t xml:space="preserve"> a životnost vylíhlých kuřat.</w:t>
      </w:r>
    </w:p>
    <w:p w14:paraId="26581009" w14:textId="77777777" w:rsidR="005B1FD0" w:rsidRPr="00B41D57" w:rsidRDefault="005B1FD0" w:rsidP="00DF2BDD">
      <w:pPr>
        <w:tabs>
          <w:tab w:val="clear" w:pos="567"/>
        </w:tabs>
        <w:spacing w:line="240" w:lineRule="auto"/>
        <w:jc w:val="both"/>
        <w:rPr>
          <w:szCs w:val="22"/>
        </w:rPr>
      </w:pPr>
    </w:p>
    <w:p w14:paraId="79F1C6F6" w14:textId="1D05445C" w:rsidR="005B1FD0" w:rsidRDefault="00D17CC5" w:rsidP="00DF2BDD">
      <w:pPr>
        <w:tabs>
          <w:tab w:val="clear" w:pos="567"/>
        </w:tabs>
        <w:spacing w:line="240" w:lineRule="auto"/>
        <w:jc w:val="both"/>
      </w:pPr>
      <w:r w:rsidRPr="00B41D57">
        <w:rPr>
          <w:szCs w:val="22"/>
          <w:u w:val="single"/>
        </w:rPr>
        <w:t>Interakce s jinými léčivými přípravky a další formy interakce</w:t>
      </w:r>
      <w:r w:rsidRPr="00B41D57">
        <w:t>:</w:t>
      </w:r>
    </w:p>
    <w:p w14:paraId="04876E96" w14:textId="4E9CB6F6" w:rsidR="00034DA4" w:rsidRPr="00B41D57" w:rsidRDefault="00034DA4" w:rsidP="00DF2BDD">
      <w:pPr>
        <w:tabs>
          <w:tab w:val="clear" w:pos="567"/>
        </w:tabs>
        <w:spacing w:line="240" w:lineRule="auto"/>
        <w:jc w:val="both"/>
        <w:rPr>
          <w:szCs w:val="22"/>
        </w:rPr>
      </w:pPr>
      <w:r w:rsidRPr="00B41D57">
        <w:t>Nejsou známy.</w:t>
      </w:r>
    </w:p>
    <w:p w14:paraId="00A5D912" w14:textId="77777777" w:rsidR="00034DA4" w:rsidRDefault="00034DA4" w:rsidP="00DF2BDD">
      <w:pPr>
        <w:tabs>
          <w:tab w:val="clear" w:pos="567"/>
        </w:tabs>
        <w:spacing w:line="240" w:lineRule="auto"/>
        <w:jc w:val="both"/>
      </w:pPr>
    </w:p>
    <w:p w14:paraId="5B6C6DA5" w14:textId="75852B47" w:rsidR="005B1FD0" w:rsidRPr="00B41D57" w:rsidRDefault="00D17CC5" w:rsidP="00DF2BDD">
      <w:pPr>
        <w:tabs>
          <w:tab w:val="clear" w:pos="567"/>
        </w:tabs>
        <w:spacing w:line="240" w:lineRule="auto"/>
        <w:jc w:val="both"/>
        <w:rPr>
          <w:szCs w:val="22"/>
        </w:rPr>
      </w:pPr>
      <w:r w:rsidRPr="00B41D57">
        <w:rPr>
          <w:szCs w:val="22"/>
          <w:u w:val="single"/>
        </w:rPr>
        <w:t>Předávkování</w:t>
      </w:r>
      <w:r w:rsidRPr="00B41D57">
        <w:t>:</w:t>
      </w:r>
    </w:p>
    <w:p w14:paraId="189FFF59" w14:textId="77777777" w:rsidR="00AF5345" w:rsidRPr="00AF5345" w:rsidRDefault="00AF5345" w:rsidP="00DF2BDD">
      <w:pPr>
        <w:tabs>
          <w:tab w:val="clear" w:pos="567"/>
        </w:tabs>
        <w:spacing w:line="240" w:lineRule="auto"/>
        <w:jc w:val="both"/>
        <w:rPr>
          <w:bCs/>
          <w:szCs w:val="22"/>
        </w:rPr>
      </w:pPr>
      <w:r w:rsidRPr="00AF5345">
        <w:rPr>
          <w:bCs/>
          <w:szCs w:val="22"/>
        </w:rPr>
        <w:t xml:space="preserve">Je nutno zamezit předávkování veterinárního léčivého přípravku. </w:t>
      </w:r>
    </w:p>
    <w:p w14:paraId="10DBC367" w14:textId="5451892A" w:rsidR="00034DA4" w:rsidRPr="004C3999" w:rsidRDefault="00AF5345" w:rsidP="00DF2BDD">
      <w:pPr>
        <w:pStyle w:val="Style1"/>
        <w:ind w:left="0" w:firstLine="0"/>
        <w:jc w:val="both"/>
        <w:rPr>
          <w:b w:val="0"/>
          <w:bCs/>
        </w:rPr>
      </w:pPr>
      <w:r w:rsidRPr="00AF5345">
        <w:rPr>
          <w:b w:val="0"/>
          <w:bCs/>
        </w:rPr>
        <w:t>Při předávkování se mohou u drůbeže objevit reakce popsané po terapii sulfonamidy, zejména hemoragický syndrom. Při jeho výskytu je vhodné podat vitamin K</w:t>
      </w:r>
      <w:r w:rsidR="00034DA4" w:rsidRPr="004C3999">
        <w:rPr>
          <w:b w:val="0"/>
          <w:bCs/>
        </w:rPr>
        <w:t>.</w:t>
      </w:r>
    </w:p>
    <w:p w14:paraId="3773B5D5" w14:textId="49F73FF4" w:rsidR="005B1FD0" w:rsidRPr="00B41D57" w:rsidRDefault="005B1FD0" w:rsidP="005B1FD0">
      <w:pPr>
        <w:rPr>
          <w:szCs w:val="22"/>
        </w:rPr>
      </w:pPr>
    </w:p>
    <w:p w14:paraId="1F5ED78C" w14:textId="1E3B0584" w:rsidR="005B1FD0" w:rsidRPr="00B41D57" w:rsidRDefault="00D17CC5" w:rsidP="005B1FD0">
      <w:pPr>
        <w:tabs>
          <w:tab w:val="clear" w:pos="567"/>
        </w:tabs>
        <w:spacing w:line="240" w:lineRule="auto"/>
        <w:rPr>
          <w:szCs w:val="22"/>
        </w:rPr>
      </w:pPr>
      <w:r w:rsidRPr="00B41D57">
        <w:rPr>
          <w:szCs w:val="22"/>
          <w:u w:val="single"/>
        </w:rPr>
        <w:t>Hlavní inkompatibility</w:t>
      </w:r>
      <w:r w:rsidRPr="00B41D57">
        <w:t>:</w:t>
      </w:r>
    </w:p>
    <w:p w14:paraId="147FD16E" w14:textId="12E05429" w:rsidR="005B1FD0" w:rsidRPr="00465797" w:rsidRDefault="00465797" w:rsidP="00A9226B">
      <w:pPr>
        <w:tabs>
          <w:tab w:val="clear" w:pos="567"/>
        </w:tabs>
        <w:spacing w:line="240" w:lineRule="auto"/>
        <w:rPr>
          <w:szCs w:val="22"/>
        </w:rPr>
      </w:pPr>
      <w:r w:rsidRPr="00DF2BDD">
        <w:rPr>
          <w:color w:val="000000"/>
          <w:szCs w:val="22"/>
        </w:rPr>
        <w:t>Studie kompatibility nejsou k dispozici, a proto tento veterinární léčivý přípravek nesmí být mísen s žádnými dalšími veterinárními léčivými přípravky.</w:t>
      </w: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D17CC5" w:rsidP="00B13B6D">
      <w:pPr>
        <w:pStyle w:val="Style1"/>
      </w:pPr>
      <w:r w:rsidRPr="00B41D57">
        <w:rPr>
          <w:highlight w:val="lightGray"/>
        </w:rPr>
        <w:t>7.</w:t>
      </w:r>
      <w:r w:rsidRPr="00B41D57">
        <w:tab/>
        <w:t>Nežádoucí účinky</w:t>
      </w:r>
    </w:p>
    <w:p w14:paraId="700B302D" w14:textId="77777777" w:rsidR="00C114FF" w:rsidRPr="00B41D57" w:rsidRDefault="00C114FF" w:rsidP="00A9226B">
      <w:pPr>
        <w:tabs>
          <w:tab w:val="clear" w:pos="567"/>
        </w:tabs>
        <w:spacing w:line="240" w:lineRule="auto"/>
        <w:rPr>
          <w:iCs/>
          <w:szCs w:val="22"/>
        </w:rPr>
      </w:pPr>
    </w:p>
    <w:p w14:paraId="505F99B4" w14:textId="5CD56FE4" w:rsidR="00DB1928" w:rsidRDefault="00DB1928" w:rsidP="00DB1928">
      <w:r>
        <w:t>Kur domácí (brojleři a plemenní jedinci), krůty, králíci</w:t>
      </w:r>
      <w:r w:rsidR="00B658DE">
        <w:t>.</w:t>
      </w:r>
    </w:p>
    <w:p w14:paraId="7E987E41" w14:textId="77777777" w:rsidR="00DB1928" w:rsidRDefault="00DB1928" w:rsidP="00DB1928"/>
    <w:p w14:paraId="4B6B7E6F" w14:textId="6BF3278A" w:rsidR="00450A7A" w:rsidRPr="00450A7A" w:rsidRDefault="00450A7A" w:rsidP="00A9226B">
      <w:pPr>
        <w:tabs>
          <w:tab w:val="clear" w:pos="567"/>
        </w:tabs>
        <w:spacing w:line="240" w:lineRule="auto"/>
        <w:rPr>
          <w:szCs w:val="22"/>
        </w:rPr>
      </w:pPr>
      <w:r w:rsidRPr="00EE213C">
        <w:rPr>
          <w:szCs w:val="22"/>
        </w:rPr>
        <w:t>Nejsou známy.</w:t>
      </w:r>
    </w:p>
    <w:p w14:paraId="39589731" w14:textId="77777777" w:rsidR="00450A7A" w:rsidRPr="00B41D57" w:rsidRDefault="00450A7A" w:rsidP="00A9226B">
      <w:pPr>
        <w:tabs>
          <w:tab w:val="clear" w:pos="567"/>
        </w:tabs>
        <w:spacing w:line="240" w:lineRule="auto"/>
        <w:rPr>
          <w:iCs/>
          <w:szCs w:val="22"/>
        </w:rPr>
      </w:pPr>
    </w:p>
    <w:p w14:paraId="00EDB8BC" w14:textId="77777777" w:rsidR="004F061C" w:rsidRPr="004C792B" w:rsidRDefault="004F061C" w:rsidP="004F061C">
      <w:pPr>
        <w:spacing w:line="240" w:lineRule="auto"/>
        <w:jc w:val="both"/>
        <w:rPr>
          <w:szCs w:val="22"/>
        </w:rPr>
      </w:pPr>
      <w:r w:rsidRPr="004C792B">
        <w:rPr>
          <w:szCs w:val="22"/>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s využitím kontaktních údajů uvedených na konci této příbalové informace nebo prostřednictvím národního systému hlášení nežádoucích účinků.</w:t>
      </w:r>
    </w:p>
    <w:p w14:paraId="3AD4A830" w14:textId="77777777" w:rsidR="004F061C" w:rsidRPr="004C792B" w:rsidRDefault="004F061C" w:rsidP="004F061C">
      <w:pPr>
        <w:spacing w:line="240" w:lineRule="auto"/>
        <w:jc w:val="both"/>
        <w:rPr>
          <w:szCs w:val="22"/>
        </w:rPr>
      </w:pPr>
    </w:p>
    <w:p w14:paraId="0B451382" w14:textId="77777777" w:rsidR="004F061C" w:rsidRPr="004C792B" w:rsidRDefault="004F061C" w:rsidP="004F061C">
      <w:pPr>
        <w:spacing w:line="240" w:lineRule="auto"/>
        <w:jc w:val="both"/>
        <w:rPr>
          <w:szCs w:val="22"/>
        </w:rPr>
      </w:pPr>
      <w:r w:rsidRPr="004C792B">
        <w:rPr>
          <w:szCs w:val="22"/>
        </w:rPr>
        <w:t>Ústav pro státní kontrolu veterinárních biopreparátů a léčiv</w:t>
      </w:r>
    </w:p>
    <w:p w14:paraId="740A078A" w14:textId="77777777" w:rsidR="004F061C" w:rsidRPr="004C792B" w:rsidRDefault="004F061C" w:rsidP="004F061C">
      <w:pPr>
        <w:spacing w:line="240" w:lineRule="auto"/>
        <w:jc w:val="both"/>
        <w:rPr>
          <w:szCs w:val="22"/>
        </w:rPr>
      </w:pPr>
      <w:r w:rsidRPr="004C792B">
        <w:rPr>
          <w:szCs w:val="22"/>
        </w:rPr>
        <w:t>Hudcova 56</w:t>
      </w:r>
      <w:r>
        <w:rPr>
          <w:szCs w:val="22"/>
        </w:rPr>
        <w:t xml:space="preserve"> </w:t>
      </w:r>
      <w:r w:rsidRPr="004C792B">
        <w:rPr>
          <w:szCs w:val="22"/>
        </w:rPr>
        <w:t>a</w:t>
      </w:r>
    </w:p>
    <w:p w14:paraId="3FD02481" w14:textId="77777777" w:rsidR="004F061C" w:rsidRPr="004C792B" w:rsidRDefault="004F061C" w:rsidP="004F061C">
      <w:pPr>
        <w:spacing w:line="240" w:lineRule="auto"/>
        <w:jc w:val="both"/>
        <w:rPr>
          <w:szCs w:val="22"/>
        </w:rPr>
      </w:pPr>
      <w:r w:rsidRPr="004C792B">
        <w:rPr>
          <w:szCs w:val="22"/>
        </w:rPr>
        <w:t>621 00 Brno</w:t>
      </w:r>
    </w:p>
    <w:p w14:paraId="2F154DF1" w14:textId="39F60AEC" w:rsidR="004F061C" w:rsidRPr="004C792B" w:rsidRDefault="00E368CD" w:rsidP="004F061C">
      <w:pPr>
        <w:spacing w:line="240" w:lineRule="auto"/>
        <w:jc w:val="both"/>
        <w:rPr>
          <w:szCs w:val="22"/>
        </w:rPr>
      </w:pPr>
      <w:r>
        <w:rPr>
          <w:szCs w:val="22"/>
        </w:rPr>
        <w:t>E</w:t>
      </w:r>
      <w:r w:rsidR="004F061C" w:rsidRPr="004C792B">
        <w:rPr>
          <w:szCs w:val="22"/>
        </w:rPr>
        <w:t xml:space="preserve">-mail: </w:t>
      </w:r>
      <w:hyperlink r:id="rId8" w:history="1">
        <w:r w:rsidR="004F061C" w:rsidRPr="004C792B">
          <w:rPr>
            <w:color w:val="0563C1"/>
            <w:szCs w:val="22"/>
            <w:u w:val="single"/>
          </w:rPr>
          <w:t>adr@uskvbl.cz</w:t>
        </w:r>
      </w:hyperlink>
    </w:p>
    <w:p w14:paraId="5F5BF1A9" w14:textId="2F0DCA5D" w:rsidR="004F061C" w:rsidRPr="004C792B" w:rsidRDefault="00E368CD" w:rsidP="004F061C">
      <w:pPr>
        <w:spacing w:line="240" w:lineRule="auto"/>
        <w:jc w:val="both"/>
        <w:rPr>
          <w:szCs w:val="22"/>
        </w:rPr>
      </w:pPr>
      <w:r>
        <w:rPr>
          <w:szCs w:val="22"/>
        </w:rPr>
        <w:t>T</w:t>
      </w:r>
      <w:r w:rsidR="004F061C" w:rsidRPr="004C792B">
        <w:rPr>
          <w:szCs w:val="22"/>
        </w:rPr>
        <w:t>el.: +420 720 940 693</w:t>
      </w:r>
    </w:p>
    <w:p w14:paraId="6552DBCD" w14:textId="77777777" w:rsidR="004F061C" w:rsidRPr="004C792B" w:rsidRDefault="004F061C" w:rsidP="004F061C">
      <w:pPr>
        <w:spacing w:line="240" w:lineRule="auto"/>
        <w:jc w:val="both"/>
        <w:rPr>
          <w:szCs w:val="22"/>
        </w:rPr>
      </w:pPr>
      <w:r w:rsidRPr="004C792B">
        <w:rPr>
          <w:szCs w:val="22"/>
        </w:rPr>
        <w:t xml:space="preserve">Webové stránky: </w:t>
      </w:r>
      <w:hyperlink r:id="rId9" w:history="1">
        <w:r w:rsidRPr="004C792B">
          <w:rPr>
            <w:color w:val="0563C1"/>
            <w:szCs w:val="22"/>
            <w:u w:val="single"/>
          </w:rPr>
          <w:t>http://www.uskvbl.cz/cs/farmakovigilance</w:t>
        </w:r>
      </w:hyperlink>
    </w:p>
    <w:p w14:paraId="29BF4B88" w14:textId="169C3DA4" w:rsidR="00E124D3" w:rsidRPr="00C341E6" w:rsidRDefault="00E124D3" w:rsidP="00E124D3">
      <w:pPr>
        <w:tabs>
          <w:tab w:val="left" w:pos="-720"/>
        </w:tabs>
        <w:suppressAutoHyphens/>
        <w:rPr>
          <w:noProof/>
          <w:szCs w:val="22"/>
        </w:rPr>
      </w:pPr>
    </w:p>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D17CC5" w:rsidP="00B13B6D">
      <w:pPr>
        <w:pStyle w:val="Style1"/>
      </w:pPr>
      <w:r w:rsidRPr="00B41D57">
        <w:rPr>
          <w:highlight w:val="lightGray"/>
        </w:rPr>
        <w:t>8.</w:t>
      </w:r>
      <w:r w:rsidRPr="00B41D57">
        <w:tab/>
        <w:t>Dávkování pro každý druh, cesty a způsob podání</w:t>
      </w:r>
    </w:p>
    <w:p w14:paraId="6EEA3383" w14:textId="77777777" w:rsidR="00C114FF" w:rsidRDefault="00C114FF" w:rsidP="00A9226B">
      <w:pPr>
        <w:tabs>
          <w:tab w:val="clear" w:pos="567"/>
        </w:tabs>
        <w:spacing w:line="240" w:lineRule="auto"/>
        <w:rPr>
          <w:szCs w:val="22"/>
        </w:rPr>
      </w:pPr>
    </w:p>
    <w:p w14:paraId="03928387" w14:textId="3F192854" w:rsidR="00D50F4F" w:rsidRDefault="00970F42" w:rsidP="00DF2BDD">
      <w:pPr>
        <w:tabs>
          <w:tab w:val="clear" w:pos="567"/>
        </w:tabs>
        <w:spacing w:line="240" w:lineRule="auto"/>
        <w:jc w:val="both"/>
        <w:rPr>
          <w:szCs w:val="22"/>
        </w:rPr>
      </w:pPr>
      <w:r>
        <w:rPr>
          <w:szCs w:val="22"/>
        </w:rPr>
        <w:t>Podání v pitné vodě</w:t>
      </w:r>
      <w:r w:rsidR="00D50F4F">
        <w:rPr>
          <w:szCs w:val="22"/>
        </w:rPr>
        <w:t>.</w:t>
      </w:r>
    </w:p>
    <w:p w14:paraId="5C5446F5" w14:textId="77777777" w:rsidR="00D95E18" w:rsidRPr="00D50F4F" w:rsidRDefault="00D95E18" w:rsidP="00DF2BDD">
      <w:pPr>
        <w:tabs>
          <w:tab w:val="clear" w:pos="567"/>
        </w:tabs>
        <w:spacing w:line="240" w:lineRule="auto"/>
        <w:jc w:val="both"/>
      </w:pPr>
    </w:p>
    <w:p w14:paraId="651B114D" w14:textId="1F824CCE" w:rsidR="00D95E18" w:rsidRDefault="00D50F4F" w:rsidP="00E80E84">
      <w:pPr>
        <w:pStyle w:val="Styl00"/>
        <w:ind w:left="0" w:firstLine="0"/>
        <w:rPr>
          <w:rFonts w:ascii="Times New Roman" w:hAnsi="Times New Roman"/>
          <w:sz w:val="22"/>
        </w:rPr>
      </w:pPr>
      <w:r w:rsidRPr="003B1B14">
        <w:rPr>
          <w:rFonts w:ascii="Times New Roman" w:hAnsi="Times New Roman"/>
          <w:sz w:val="22"/>
          <w:u w:val="single"/>
        </w:rPr>
        <w:t>Kur domácí a krůty:</w:t>
      </w:r>
      <w:r w:rsidRPr="003B1B14">
        <w:rPr>
          <w:rFonts w:ascii="Times New Roman" w:hAnsi="Times New Roman"/>
          <w:sz w:val="22"/>
        </w:rPr>
        <w:t xml:space="preserve"> </w:t>
      </w:r>
      <w:smartTag w:uri="urn:schemas-microsoft-com:office:smarttags" w:element="metricconverter">
        <w:smartTagPr>
          <w:attr w:name="ProductID" w:val="1 g"/>
        </w:smartTagPr>
        <w:r w:rsidRPr="003B1B14">
          <w:rPr>
            <w:rFonts w:ascii="Times New Roman" w:hAnsi="Times New Roman"/>
            <w:sz w:val="22"/>
          </w:rPr>
          <w:t>1 g</w:t>
        </w:r>
      </w:smartTag>
      <w:r w:rsidRPr="003B1B14">
        <w:rPr>
          <w:rFonts w:ascii="Times New Roman" w:hAnsi="Times New Roman"/>
          <w:sz w:val="22"/>
        </w:rPr>
        <w:t xml:space="preserve"> </w:t>
      </w:r>
      <w:r w:rsidRPr="009B32E6">
        <w:rPr>
          <w:rFonts w:ascii="Times New Roman" w:hAnsi="Times New Roman"/>
          <w:sz w:val="22"/>
          <w:szCs w:val="22"/>
        </w:rPr>
        <w:t>veterinární</w:t>
      </w:r>
      <w:r>
        <w:rPr>
          <w:rFonts w:ascii="Times New Roman" w:hAnsi="Times New Roman"/>
          <w:sz w:val="22"/>
          <w:szCs w:val="22"/>
        </w:rPr>
        <w:t>ho</w:t>
      </w:r>
      <w:r w:rsidRPr="009B32E6">
        <w:rPr>
          <w:rFonts w:ascii="Times New Roman" w:hAnsi="Times New Roman"/>
          <w:sz w:val="22"/>
          <w:szCs w:val="22"/>
        </w:rPr>
        <w:t xml:space="preserve"> léčiv</w:t>
      </w:r>
      <w:r>
        <w:rPr>
          <w:rFonts w:ascii="Times New Roman" w:hAnsi="Times New Roman"/>
          <w:sz w:val="22"/>
          <w:szCs w:val="22"/>
        </w:rPr>
        <w:t>ého</w:t>
      </w:r>
      <w:r>
        <w:t xml:space="preserve"> </w:t>
      </w:r>
      <w:r w:rsidRPr="003B1B14">
        <w:rPr>
          <w:rFonts w:ascii="Times New Roman" w:hAnsi="Times New Roman"/>
          <w:sz w:val="22"/>
        </w:rPr>
        <w:t xml:space="preserve">přípravku </w:t>
      </w:r>
      <w:r w:rsidR="00B658DE">
        <w:rPr>
          <w:rFonts w:ascii="Times New Roman" w:hAnsi="Times New Roman"/>
          <w:sz w:val="22"/>
        </w:rPr>
        <w:t>/ l</w:t>
      </w:r>
      <w:r w:rsidRPr="003B1B14">
        <w:rPr>
          <w:rFonts w:ascii="Times New Roman" w:hAnsi="Times New Roman"/>
          <w:sz w:val="22"/>
        </w:rPr>
        <w:t xml:space="preserve"> pitné vody po </w:t>
      </w:r>
      <w:r w:rsidR="00D95E18" w:rsidRPr="00D95E18">
        <w:rPr>
          <w:rFonts w:ascii="Times New Roman" w:hAnsi="Times New Roman"/>
          <w:sz w:val="22"/>
        </w:rPr>
        <w:t>dobu 3 po sobě jdoucích dnů</w:t>
      </w:r>
      <w:r w:rsidRPr="003B1B14">
        <w:rPr>
          <w:rFonts w:ascii="Times New Roman" w:hAnsi="Times New Roman"/>
          <w:sz w:val="22"/>
        </w:rPr>
        <w:t xml:space="preserve">. </w:t>
      </w:r>
    </w:p>
    <w:p w14:paraId="349F4C41" w14:textId="50159192" w:rsidR="00D50F4F" w:rsidRDefault="00D95E18" w:rsidP="00E80E84">
      <w:pPr>
        <w:pStyle w:val="Styl00"/>
        <w:ind w:left="0" w:firstLine="0"/>
        <w:rPr>
          <w:rFonts w:ascii="Times New Roman" w:hAnsi="Times New Roman"/>
          <w:sz w:val="22"/>
        </w:rPr>
      </w:pPr>
      <w:r w:rsidRPr="00D95E18">
        <w:rPr>
          <w:rFonts w:ascii="Times New Roman" w:hAnsi="Times New Roman"/>
          <w:sz w:val="22"/>
        </w:rPr>
        <w:lastRenderedPageBreak/>
        <w:t>V případě potřeby</w:t>
      </w:r>
      <w:r w:rsidR="00D50F4F" w:rsidRPr="003B1B14">
        <w:rPr>
          <w:rFonts w:ascii="Times New Roman" w:hAnsi="Times New Roman"/>
          <w:sz w:val="22"/>
        </w:rPr>
        <w:t xml:space="preserve"> lze pokračovat v léčbě nebo léčbu bez rizika zopakovat</w:t>
      </w:r>
      <w:r w:rsidR="00D50F4F">
        <w:rPr>
          <w:rFonts w:ascii="Times New Roman" w:hAnsi="Times New Roman"/>
          <w:sz w:val="22"/>
        </w:rPr>
        <w:t xml:space="preserve"> (viz doporučené sché</w:t>
      </w:r>
      <w:r w:rsidR="00D50F4F" w:rsidRPr="003B1B14">
        <w:rPr>
          <w:rFonts w:ascii="Times New Roman" w:hAnsi="Times New Roman"/>
          <w:sz w:val="22"/>
        </w:rPr>
        <w:t xml:space="preserve">ma níže). </w:t>
      </w:r>
      <w:r w:rsidRPr="00D95E18">
        <w:rPr>
          <w:rFonts w:ascii="Times New Roman" w:hAnsi="Times New Roman"/>
          <w:sz w:val="22"/>
        </w:rPr>
        <w:t xml:space="preserve">Při kokcidióze vyvolané </w:t>
      </w:r>
      <w:proofErr w:type="spellStart"/>
      <w:r w:rsidRPr="00D95E18">
        <w:rPr>
          <w:rFonts w:ascii="Times New Roman" w:hAnsi="Times New Roman"/>
          <w:i/>
          <w:sz w:val="22"/>
        </w:rPr>
        <w:t>Eimeria</w:t>
      </w:r>
      <w:proofErr w:type="spellEnd"/>
      <w:r w:rsidRPr="00D95E18">
        <w:rPr>
          <w:rFonts w:ascii="Times New Roman" w:hAnsi="Times New Roman"/>
          <w:i/>
          <w:sz w:val="22"/>
        </w:rPr>
        <w:t xml:space="preserve"> </w:t>
      </w:r>
      <w:proofErr w:type="spellStart"/>
      <w:r w:rsidRPr="00D95E18">
        <w:rPr>
          <w:rFonts w:ascii="Times New Roman" w:hAnsi="Times New Roman"/>
          <w:i/>
          <w:sz w:val="22"/>
        </w:rPr>
        <w:t>tenella</w:t>
      </w:r>
      <w:proofErr w:type="spellEnd"/>
      <w:r w:rsidRPr="00D95E18">
        <w:rPr>
          <w:rFonts w:ascii="Times New Roman" w:hAnsi="Times New Roman"/>
          <w:sz w:val="22"/>
        </w:rPr>
        <w:t xml:space="preserve"> nebo </w:t>
      </w:r>
      <w:proofErr w:type="spellStart"/>
      <w:r w:rsidRPr="00D95E18">
        <w:rPr>
          <w:rFonts w:ascii="Times New Roman" w:hAnsi="Times New Roman"/>
          <w:i/>
          <w:sz w:val="22"/>
        </w:rPr>
        <w:t>Eimeria</w:t>
      </w:r>
      <w:proofErr w:type="spellEnd"/>
      <w:r w:rsidRPr="00D95E18">
        <w:rPr>
          <w:rFonts w:ascii="Times New Roman" w:hAnsi="Times New Roman"/>
          <w:i/>
          <w:sz w:val="22"/>
        </w:rPr>
        <w:t xml:space="preserve"> </w:t>
      </w:r>
      <w:proofErr w:type="spellStart"/>
      <w:r w:rsidRPr="00D95E18">
        <w:rPr>
          <w:rFonts w:ascii="Times New Roman" w:hAnsi="Times New Roman"/>
          <w:i/>
          <w:sz w:val="22"/>
        </w:rPr>
        <w:t>necatrix</w:t>
      </w:r>
      <w:proofErr w:type="spellEnd"/>
      <w:r w:rsidRPr="00D95E18">
        <w:rPr>
          <w:rFonts w:ascii="Times New Roman" w:hAnsi="Times New Roman"/>
          <w:sz w:val="22"/>
        </w:rPr>
        <w:t xml:space="preserve"> lze koncentraci veterinárního léčivého přípravku zvýšit na 1,5–2,0 g na 1 litr pitné vody</w:t>
      </w:r>
      <w:r w:rsidR="00D50F4F">
        <w:rPr>
          <w:rFonts w:ascii="Times New Roman" w:hAnsi="Times New Roman"/>
          <w:sz w:val="22"/>
        </w:rPr>
        <w:t>.</w:t>
      </w:r>
    </w:p>
    <w:p w14:paraId="68BEED1C" w14:textId="1F4BB7FC" w:rsidR="000F3651" w:rsidRDefault="000F3651" w:rsidP="00E80E84">
      <w:pPr>
        <w:pStyle w:val="Styl00"/>
        <w:ind w:left="0" w:firstLine="0"/>
        <w:rPr>
          <w:rFonts w:ascii="Times New Roman" w:hAnsi="Times New Roman"/>
          <w:sz w:val="22"/>
        </w:rPr>
      </w:pPr>
      <w:r w:rsidRPr="000F3651">
        <w:rPr>
          <w:rFonts w:ascii="Times New Roman" w:hAnsi="Times New Roman"/>
          <w:sz w:val="22"/>
        </w:rPr>
        <w:t>Nosnice, jejichž vejce nejsou určena pro lidskou spotřebu, se léčí v době zahájení snášky.</w:t>
      </w:r>
    </w:p>
    <w:p w14:paraId="1D002F67" w14:textId="77777777" w:rsidR="00712EB9" w:rsidRDefault="00712EB9">
      <w:pPr>
        <w:pStyle w:val="Styl00"/>
        <w:ind w:left="0" w:firstLine="0"/>
        <w:rPr>
          <w:rFonts w:ascii="Times New Roman" w:hAnsi="Times New Roman"/>
          <w:sz w:val="22"/>
        </w:rPr>
      </w:pPr>
    </w:p>
    <w:p w14:paraId="5E3D33AD" w14:textId="1D6371E2" w:rsidR="00D50F4F" w:rsidRDefault="00D50F4F">
      <w:pPr>
        <w:pStyle w:val="Styl00"/>
        <w:ind w:left="0" w:firstLine="0"/>
        <w:rPr>
          <w:rFonts w:ascii="Times New Roman" w:hAnsi="Times New Roman"/>
          <w:sz w:val="22"/>
        </w:rPr>
      </w:pPr>
      <w:r>
        <w:rPr>
          <w:rFonts w:ascii="Times New Roman" w:hAnsi="Times New Roman"/>
          <w:sz w:val="22"/>
          <w:u w:val="single"/>
        </w:rPr>
        <w:t>Králíci:</w:t>
      </w:r>
      <w:r>
        <w:rPr>
          <w:rFonts w:ascii="Times New Roman" w:hAnsi="Times New Roman"/>
          <w:sz w:val="22"/>
        </w:rPr>
        <w:t xml:space="preserve"> </w:t>
      </w:r>
      <w:smartTag w:uri="urn:schemas-microsoft-com:office:smarttags" w:element="metricconverter">
        <w:smartTagPr>
          <w:attr w:name="ProductID" w:val="2 g"/>
        </w:smartTagPr>
        <w:r>
          <w:rPr>
            <w:rFonts w:ascii="Times New Roman" w:hAnsi="Times New Roman"/>
            <w:sz w:val="22"/>
          </w:rPr>
          <w:t>2 g</w:t>
        </w:r>
      </w:smartTag>
      <w:r>
        <w:rPr>
          <w:rFonts w:ascii="Times New Roman" w:hAnsi="Times New Roman"/>
          <w:sz w:val="22"/>
        </w:rPr>
        <w:t xml:space="preserve"> </w:t>
      </w:r>
      <w:r w:rsidRPr="009B32E6">
        <w:rPr>
          <w:rFonts w:ascii="Times New Roman" w:hAnsi="Times New Roman"/>
          <w:sz w:val="22"/>
          <w:szCs w:val="22"/>
        </w:rPr>
        <w:t>veterinární</w:t>
      </w:r>
      <w:r>
        <w:rPr>
          <w:rFonts w:ascii="Times New Roman" w:hAnsi="Times New Roman"/>
          <w:sz w:val="22"/>
          <w:szCs w:val="22"/>
        </w:rPr>
        <w:t>ho</w:t>
      </w:r>
      <w:r w:rsidRPr="009B32E6">
        <w:rPr>
          <w:rFonts w:ascii="Times New Roman" w:hAnsi="Times New Roman"/>
          <w:sz w:val="22"/>
          <w:szCs w:val="22"/>
        </w:rPr>
        <w:t xml:space="preserve"> léčiv</w:t>
      </w:r>
      <w:r>
        <w:rPr>
          <w:rFonts w:ascii="Times New Roman" w:hAnsi="Times New Roman"/>
          <w:sz w:val="22"/>
          <w:szCs w:val="22"/>
        </w:rPr>
        <w:t>ého</w:t>
      </w:r>
      <w:r>
        <w:rPr>
          <w:rFonts w:ascii="Times New Roman" w:hAnsi="Times New Roman"/>
          <w:sz w:val="22"/>
        </w:rPr>
        <w:t xml:space="preserve"> přípravku </w:t>
      </w:r>
      <w:r w:rsidR="00B658DE">
        <w:rPr>
          <w:rFonts w:ascii="Times New Roman" w:hAnsi="Times New Roman"/>
          <w:sz w:val="22"/>
        </w:rPr>
        <w:t>/ l</w:t>
      </w:r>
      <w:r>
        <w:rPr>
          <w:rFonts w:ascii="Times New Roman" w:hAnsi="Times New Roman"/>
          <w:sz w:val="22"/>
        </w:rPr>
        <w:t xml:space="preserve"> pitné vody </w:t>
      </w:r>
      <w:r w:rsidR="00D95E18">
        <w:rPr>
          <w:rFonts w:ascii="Times New Roman" w:hAnsi="Times New Roman"/>
          <w:sz w:val="22"/>
        </w:rPr>
        <w:t xml:space="preserve">po </w:t>
      </w:r>
      <w:r w:rsidR="00D95E18" w:rsidRPr="00D95E18">
        <w:rPr>
          <w:rFonts w:ascii="Times New Roman" w:hAnsi="Times New Roman"/>
          <w:sz w:val="22"/>
        </w:rPr>
        <w:t>dobu 3 po sobě jdoucích dnů, potom 2 dny medikaci vynechat a znovu opakovat léčbu stejnou dávkou po dobu dalších 3 dnů</w:t>
      </w:r>
      <w:r>
        <w:rPr>
          <w:rFonts w:ascii="Times New Roman" w:hAnsi="Times New Roman"/>
          <w:sz w:val="22"/>
        </w:rPr>
        <w:t>.</w:t>
      </w:r>
    </w:p>
    <w:p w14:paraId="3D38864E" w14:textId="77777777" w:rsidR="000641C1" w:rsidRDefault="000641C1">
      <w:pPr>
        <w:pStyle w:val="Styl00"/>
        <w:ind w:left="0" w:firstLine="0"/>
        <w:rPr>
          <w:rFonts w:ascii="Times New Roman" w:hAnsi="Times New Roman"/>
          <w:sz w:val="22"/>
        </w:rPr>
      </w:pPr>
    </w:p>
    <w:p w14:paraId="713E1F12" w14:textId="773AED45" w:rsidR="000F3651" w:rsidRDefault="000F3651" w:rsidP="000F3651">
      <w:pPr>
        <w:pStyle w:val="Styl00"/>
        <w:ind w:left="0" w:firstLine="0"/>
        <w:rPr>
          <w:rFonts w:ascii="Times New Roman" w:hAnsi="Times New Roman"/>
          <w:sz w:val="22"/>
        </w:rPr>
      </w:pPr>
    </w:p>
    <w:p w14:paraId="4ECA1209" w14:textId="77777777" w:rsidR="000F3651" w:rsidRPr="000F3651" w:rsidRDefault="000F3651" w:rsidP="00DF2BDD">
      <w:pPr>
        <w:pStyle w:val="Styl00"/>
        <w:ind w:left="0" w:firstLine="0"/>
        <w:rPr>
          <w:rFonts w:ascii="Times New Roman" w:hAnsi="Times New Roman"/>
          <w:sz w:val="22"/>
        </w:rPr>
      </w:pPr>
      <w:r w:rsidRPr="000F3651">
        <w:rPr>
          <w:rFonts w:ascii="Times New Roman" w:hAnsi="Times New Roman"/>
          <w:sz w:val="22"/>
        </w:rPr>
        <w:t>Způsob léčby po dobu 3 dnů může být nahrazen podáním veterinárního léčivého přípravku 1., 3. a 5. den (příp. 7. a 9. den) nebo např. 1., 2., 5., příp. 6. a 9. den.</w:t>
      </w:r>
    </w:p>
    <w:p w14:paraId="3922D29D" w14:textId="77777777" w:rsidR="000F3651" w:rsidRPr="000F3651" w:rsidRDefault="000F3651" w:rsidP="00DF2BDD">
      <w:pPr>
        <w:pStyle w:val="Styl00"/>
        <w:ind w:left="0" w:firstLine="0"/>
        <w:rPr>
          <w:rFonts w:ascii="Times New Roman" w:hAnsi="Times New Roman"/>
          <w:sz w:val="22"/>
        </w:rPr>
      </w:pPr>
    </w:p>
    <w:p w14:paraId="2AAD7A76" w14:textId="07F6A7BB" w:rsidR="000F3651" w:rsidRDefault="000F3651" w:rsidP="000F3651">
      <w:pPr>
        <w:pStyle w:val="Styl00"/>
        <w:ind w:left="0" w:firstLine="0"/>
        <w:rPr>
          <w:rFonts w:ascii="Times New Roman" w:hAnsi="Times New Roman"/>
          <w:sz w:val="22"/>
        </w:rPr>
      </w:pPr>
      <w:r w:rsidRPr="000F3651">
        <w:rPr>
          <w:rFonts w:ascii="Times New Roman" w:hAnsi="Times New Roman"/>
          <w:sz w:val="22"/>
        </w:rPr>
        <w:t>V chovech, ve kterých se kokcidióza vyskytuje sporadicky, lze zvážit preventivní podávání po dobu 2 až 3 dnů ve 3. a 5. týdnu věku.</w:t>
      </w:r>
    </w:p>
    <w:p w14:paraId="14FD8925" w14:textId="77777777" w:rsidR="00D50F4F" w:rsidRDefault="00D50F4F" w:rsidP="00D50F4F">
      <w:pPr>
        <w:pStyle w:val="Styl00"/>
        <w:ind w:left="0" w:firstLine="0"/>
        <w:rPr>
          <w:rFonts w:ascii="Times New Roman" w:hAnsi="Times New Roman"/>
          <w:sz w:val="22"/>
        </w:rPr>
      </w:pPr>
    </w:p>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D17CC5" w:rsidP="00B13B6D">
      <w:pPr>
        <w:pStyle w:val="Style1"/>
      </w:pPr>
      <w:r w:rsidRPr="00B41D57">
        <w:rPr>
          <w:highlight w:val="lightGray"/>
        </w:rPr>
        <w:t>9.</w:t>
      </w:r>
      <w:r w:rsidRPr="00B41D57">
        <w:tab/>
        <w:t>Informace o správném podávání</w:t>
      </w:r>
    </w:p>
    <w:p w14:paraId="624424AD" w14:textId="77777777" w:rsidR="00F520FE" w:rsidRPr="00B41D57" w:rsidRDefault="00F520FE" w:rsidP="00F520FE">
      <w:pPr>
        <w:tabs>
          <w:tab w:val="clear" w:pos="567"/>
        </w:tabs>
        <w:spacing w:line="240" w:lineRule="auto"/>
        <w:rPr>
          <w:szCs w:val="22"/>
        </w:rPr>
      </w:pPr>
    </w:p>
    <w:p w14:paraId="004ACA77" w14:textId="32D7B122" w:rsidR="00D95E18" w:rsidRDefault="00D50F4F" w:rsidP="00E80E84">
      <w:pPr>
        <w:pStyle w:val="Styl00"/>
        <w:ind w:left="0" w:firstLine="0"/>
        <w:rPr>
          <w:rFonts w:ascii="Times New Roman" w:hAnsi="Times New Roman"/>
          <w:sz w:val="22"/>
        </w:rPr>
      </w:pPr>
      <w:r>
        <w:rPr>
          <w:rFonts w:ascii="Times New Roman" w:hAnsi="Times New Roman"/>
          <w:sz w:val="22"/>
          <w:szCs w:val="22"/>
        </w:rPr>
        <w:t>V</w:t>
      </w:r>
      <w:r w:rsidRPr="009B32E6">
        <w:rPr>
          <w:rFonts w:ascii="Times New Roman" w:hAnsi="Times New Roman"/>
          <w:sz w:val="22"/>
          <w:szCs w:val="22"/>
        </w:rPr>
        <w:t>eterinární</w:t>
      </w:r>
      <w:r>
        <w:rPr>
          <w:rFonts w:ascii="Times New Roman" w:hAnsi="Times New Roman"/>
          <w:sz w:val="22"/>
          <w:szCs w:val="22"/>
        </w:rPr>
        <w:t>ho</w:t>
      </w:r>
      <w:r w:rsidRPr="009B32E6">
        <w:rPr>
          <w:rFonts w:ascii="Times New Roman" w:hAnsi="Times New Roman"/>
          <w:sz w:val="22"/>
          <w:szCs w:val="22"/>
        </w:rPr>
        <w:t xml:space="preserve"> léčiv</w:t>
      </w:r>
      <w:r>
        <w:rPr>
          <w:rFonts w:ascii="Times New Roman" w:hAnsi="Times New Roman"/>
          <w:sz w:val="22"/>
          <w:szCs w:val="22"/>
        </w:rPr>
        <w:t>ý</w:t>
      </w:r>
      <w:r>
        <w:rPr>
          <w:rFonts w:ascii="Times New Roman" w:hAnsi="Times New Roman"/>
          <w:sz w:val="22"/>
        </w:rPr>
        <w:t xml:space="preserve"> přípravek se </w:t>
      </w:r>
      <w:r w:rsidR="00D95E18">
        <w:rPr>
          <w:rFonts w:ascii="Times New Roman" w:hAnsi="Times New Roman"/>
          <w:sz w:val="22"/>
        </w:rPr>
        <w:t xml:space="preserve">podává </w:t>
      </w:r>
      <w:r>
        <w:rPr>
          <w:rFonts w:ascii="Times New Roman" w:hAnsi="Times New Roman"/>
          <w:sz w:val="22"/>
        </w:rPr>
        <w:t>do pitné vody</w:t>
      </w:r>
      <w:r w:rsidR="00D95E18">
        <w:rPr>
          <w:rFonts w:ascii="Times New Roman" w:hAnsi="Times New Roman"/>
          <w:sz w:val="22"/>
        </w:rPr>
        <w:t>.</w:t>
      </w:r>
    </w:p>
    <w:p w14:paraId="3A21AC85" w14:textId="17B343EA" w:rsidR="00D95E18" w:rsidRDefault="00D95E18" w:rsidP="00E80E84">
      <w:pPr>
        <w:pStyle w:val="Styl00"/>
        <w:ind w:left="0" w:firstLine="0"/>
        <w:rPr>
          <w:rFonts w:ascii="Times New Roman" w:hAnsi="Times New Roman"/>
          <w:sz w:val="22"/>
        </w:rPr>
      </w:pPr>
      <w:proofErr w:type="spellStart"/>
      <w:r w:rsidRPr="00D95E18">
        <w:rPr>
          <w:rFonts w:ascii="Times New Roman" w:hAnsi="Times New Roman"/>
          <w:sz w:val="22"/>
        </w:rPr>
        <w:t>Medikovaná</w:t>
      </w:r>
      <w:proofErr w:type="spellEnd"/>
      <w:r w:rsidRPr="00D95E18">
        <w:rPr>
          <w:rFonts w:ascii="Times New Roman" w:hAnsi="Times New Roman"/>
          <w:sz w:val="22"/>
        </w:rPr>
        <w:t xml:space="preserve"> pitná voda se připravuje čerstvá každých 24 hodin</w:t>
      </w:r>
      <w:r w:rsidR="00D50F4F">
        <w:rPr>
          <w:rFonts w:ascii="Times New Roman" w:hAnsi="Times New Roman"/>
          <w:sz w:val="22"/>
        </w:rPr>
        <w:t xml:space="preserve">. </w:t>
      </w:r>
    </w:p>
    <w:p w14:paraId="3AE117B4" w14:textId="26698BB7" w:rsidR="00D50F4F" w:rsidRDefault="00D50F4F">
      <w:pPr>
        <w:pStyle w:val="Styl00"/>
        <w:ind w:left="0" w:firstLine="0"/>
        <w:rPr>
          <w:rFonts w:ascii="Times New Roman" w:hAnsi="Times New Roman"/>
          <w:sz w:val="22"/>
        </w:rPr>
      </w:pPr>
      <w:r>
        <w:rPr>
          <w:rFonts w:ascii="Times New Roman" w:hAnsi="Times New Roman"/>
          <w:sz w:val="22"/>
        </w:rPr>
        <w:t>Léčená zvířata by neměla mít přístup k jinému zdroji pitné vody.</w:t>
      </w:r>
    </w:p>
    <w:p w14:paraId="68571653" w14:textId="53412453" w:rsidR="00D50F4F" w:rsidRDefault="00D95E18">
      <w:pPr>
        <w:pStyle w:val="Styl00"/>
        <w:ind w:left="0" w:firstLine="0"/>
        <w:rPr>
          <w:rFonts w:ascii="Times New Roman" w:hAnsi="Times New Roman"/>
          <w:sz w:val="22"/>
        </w:rPr>
      </w:pPr>
      <w:r w:rsidRPr="00D95E18">
        <w:rPr>
          <w:rFonts w:ascii="Times New Roman" w:hAnsi="Times New Roman"/>
          <w:sz w:val="22"/>
        </w:rPr>
        <w:t xml:space="preserve">Pokud zvířata spotřebují denní množství </w:t>
      </w:r>
      <w:proofErr w:type="spellStart"/>
      <w:r w:rsidRPr="00D95E18">
        <w:rPr>
          <w:rFonts w:ascii="Times New Roman" w:hAnsi="Times New Roman"/>
          <w:sz w:val="22"/>
        </w:rPr>
        <w:t>medikované</w:t>
      </w:r>
      <w:proofErr w:type="spellEnd"/>
      <w:r w:rsidRPr="00D95E18">
        <w:rPr>
          <w:rFonts w:ascii="Times New Roman" w:hAnsi="Times New Roman"/>
          <w:sz w:val="22"/>
        </w:rPr>
        <w:t xml:space="preserve"> pitné vody dříve, má jim být po zbytek dne podávána </w:t>
      </w:r>
      <w:proofErr w:type="spellStart"/>
      <w:r w:rsidRPr="00D95E18">
        <w:rPr>
          <w:rFonts w:ascii="Times New Roman" w:hAnsi="Times New Roman"/>
          <w:sz w:val="22"/>
        </w:rPr>
        <w:t>nemedikovaná</w:t>
      </w:r>
      <w:proofErr w:type="spellEnd"/>
      <w:r w:rsidRPr="00D95E18">
        <w:rPr>
          <w:rFonts w:ascii="Times New Roman" w:hAnsi="Times New Roman"/>
          <w:sz w:val="22"/>
        </w:rPr>
        <w:t xml:space="preserve"> pitná voda</w:t>
      </w:r>
      <w:r w:rsidR="00D50F4F">
        <w:rPr>
          <w:rFonts w:ascii="Times New Roman" w:hAnsi="Times New Roman"/>
          <w:sz w:val="22"/>
        </w:rPr>
        <w:t>. Není nutné měnit krmný režim.</w:t>
      </w:r>
    </w:p>
    <w:p w14:paraId="7000685C" w14:textId="77777777" w:rsidR="00D50F4F" w:rsidRDefault="00D50F4F">
      <w:pPr>
        <w:pStyle w:val="Styl00"/>
        <w:ind w:left="0" w:firstLine="0"/>
        <w:rPr>
          <w:rFonts w:ascii="Times New Roman" w:hAnsi="Times New Roman"/>
          <w:sz w:val="22"/>
        </w:rPr>
      </w:pPr>
    </w:p>
    <w:p w14:paraId="66C9ADD1" w14:textId="77777777" w:rsidR="00D50F4F" w:rsidRPr="00B41D57" w:rsidRDefault="00D50F4F" w:rsidP="00D50F4F">
      <w:pPr>
        <w:tabs>
          <w:tab w:val="clear" w:pos="567"/>
        </w:tabs>
        <w:spacing w:line="240" w:lineRule="auto"/>
        <w:rPr>
          <w:szCs w:val="22"/>
        </w:rPr>
      </w:pPr>
    </w:p>
    <w:p w14:paraId="208153DD" w14:textId="77777777" w:rsidR="001B26EB" w:rsidRPr="00B41D57" w:rsidRDefault="001B26EB" w:rsidP="00A9226B">
      <w:pPr>
        <w:tabs>
          <w:tab w:val="clear" w:pos="567"/>
        </w:tabs>
        <w:spacing w:line="240" w:lineRule="auto"/>
        <w:rPr>
          <w:iCs/>
          <w:szCs w:val="22"/>
        </w:rPr>
      </w:pPr>
    </w:p>
    <w:p w14:paraId="1C7AFC49" w14:textId="77777777" w:rsidR="00DB468A" w:rsidRPr="00B41D57" w:rsidRDefault="00D17CC5" w:rsidP="00B13B6D">
      <w:pPr>
        <w:pStyle w:val="Style1"/>
      </w:pPr>
      <w:r w:rsidRPr="00B41D57">
        <w:rPr>
          <w:highlight w:val="lightGray"/>
        </w:rPr>
        <w:t>10.</w:t>
      </w:r>
      <w:r w:rsidRPr="00B41D57">
        <w:tab/>
        <w:t>Ochranné lhůty</w:t>
      </w:r>
    </w:p>
    <w:p w14:paraId="352D3C6F" w14:textId="77777777" w:rsidR="00C114FF" w:rsidRPr="00B41D57" w:rsidRDefault="00C114FF" w:rsidP="00A9226B">
      <w:pPr>
        <w:tabs>
          <w:tab w:val="clear" w:pos="567"/>
        </w:tabs>
        <w:spacing w:line="240" w:lineRule="auto"/>
        <w:rPr>
          <w:iCs/>
          <w:szCs w:val="22"/>
        </w:rPr>
      </w:pPr>
    </w:p>
    <w:p w14:paraId="184FC431" w14:textId="77777777" w:rsidR="00D50F4F" w:rsidRDefault="00D50F4F" w:rsidP="00D50F4F">
      <w:pPr>
        <w:jc w:val="both"/>
      </w:pPr>
      <w:r>
        <w:t>Kur domácí: maso: 16 dnů.</w:t>
      </w:r>
    </w:p>
    <w:p w14:paraId="47264725" w14:textId="58BC353B" w:rsidR="00D50F4F" w:rsidRDefault="00D50F4F" w:rsidP="00D50F4F">
      <w:pPr>
        <w:jc w:val="both"/>
      </w:pPr>
      <w:r>
        <w:t>Krůt</w:t>
      </w:r>
      <w:r w:rsidR="00C82561">
        <w:t>y</w:t>
      </w:r>
      <w:r>
        <w:t>: maso: 28 dnů.</w:t>
      </w:r>
    </w:p>
    <w:p w14:paraId="22842AE3" w14:textId="47530D3F" w:rsidR="00D50F4F" w:rsidRDefault="00D50F4F" w:rsidP="00D50F4F">
      <w:pPr>
        <w:jc w:val="both"/>
      </w:pPr>
      <w:r>
        <w:t>Králí</w:t>
      </w:r>
      <w:r w:rsidR="00C82561">
        <w:t>ci</w:t>
      </w:r>
      <w:r>
        <w:t>: maso: 15 dnů.</w:t>
      </w:r>
    </w:p>
    <w:p w14:paraId="436E1524" w14:textId="77777777" w:rsidR="00D50F4F" w:rsidRDefault="00D50F4F" w:rsidP="00D50F4F">
      <w:pPr>
        <w:tabs>
          <w:tab w:val="clear" w:pos="567"/>
        </w:tabs>
        <w:spacing w:line="240" w:lineRule="auto"/>
      </w:pPr>
    </w:p>
    <w:p w14:paraId="712DD546" w14:textId="77777777" w:rsidR="00D50F4F" w:rsidRPr="00B41D57" w:rsidRDefault="00D50F4F" w:rsidP="00D50F4F">
      <w:pPr>
        <w:tabs>
          <w:tab w:val="clear" w:pos="567"/>
        </w:tabs>
        <w:spacing w:line="240" w:lineRule="auto"/>
        <w:rPr>
          <w:szCs w:val="22"/>
        </w:rPr>
      </w:pPr>
      <w:r w:rsidRPr="00B41D57">
        <w:t>Nepoužívat u nosnic snášejících nebo určených ke snášce vajec pro lidskou spotřebu.</w:t>
      </w:r>
    </w:p>
    <w:p w14:paraId="237445D8" w14:textId="77777777" w:rsidR="00DB468A" w:rsidRDefault="00DB468A" w:rsidP="00A9226B">
      <w:pPr>
        <w:tabs>
          <w:tab w:val="clear" w:pos="567"/>
        </w:tabs>
        <w:spacing w:line="240" w:lineRule="auto"/>
        <w:rPr>
          <w:iCs/>
          <w:szCs w:val="22"/>
        </w:rPr>
      </w:pPr>
    </w:p>
    <w:p w14:paraId="0D701EEA" w14:textId="77777777" w:rsidR="00D50F4F" w:rsidRPr="00B41D57" w:rsidRDefault="00D50F4F" w:rsidP="00A9226B">
      <w:pPr>
        <w:tabs>
          <w:tab w:val="clear" w:pos="567"/>
        </w:tabs>
        <w:spacing w:line="240" w:lineRule="auto"/>
        <w:rPr>
          <w:iCs/>
          <w:szCs w:val="22"/>
        </w:rPr>
      </w:pPr>
    </w:p>
    <w:p w14:paraId="3EA828F0" w14:textId="77777777" w:rsidR="00C114FF" w:rsidRPr="00B41D57" w:rsidRDefault="00D17CC5" w:rsidP="00B13B6D">
      <w:pPr>
        <w:pStyle w:val="Style1"/>
      </w:pPr>
      <w:r w:rsidRPr="00B41D57">
        <w:rPr>
          <w:highlight w:val="lightGray"/>
        </w:rPr>
        <w:t>11.</w:t>
      </w:r>
      <w:r w:rsidRPr="00B41D57">
        <w:tab/>
        <w:t>Zvláštní opatření pro uchovávání</w:t>
      </w:r>
    </w:p>
    <w:p w14:paraId="5437653D" w14:textId="77777777" w:rsidR="00C114FF" w:rsidRPr="00B41D57" w:rsidRDefault="00C114FF" w:rsidP="00A9226B">
      <w:pPr>
        <w:numPr>
          <w:ilvl w:val="12"/>
          <w:numId w:val="0"/>
        </w:numPr>
        <w:tabs>
          <w:tab w:val="clear" w:pos="567"/>
        </w:tabs>
        <w:spacing w:line="240" w:lineRule="auto"/>
        <w:rPr>
          <w:szCs w:val="22"/>
        </w:rPr>
      </w:pPr>
    </w:p>
    <w:p w14:paraId="18120A8D" w14:textId="047DB3A4" w:rsidR="00C114FF" w:rsidRPr="00B41D57" w:rsidRDefault="00D17CC5" w:rsidP="00A9226B">
      <w:pPr>
        <w:numPr>
          <w:ilvl w:val="12"/>
          <w:numId w:val="0"/>
        </w:numPr>
        <w:tabs>
          <w:tab w:val="clear" w:pos="567"/>
        </w:tabs>
        <w:spacing w:line="240" w:lineRule="auto"/>
        <w:rPr>
          <w:szCs w:val="22"/>
        </w:rPr>
      </w:pPr>
      <w:r w:rsidRPr="00B41D57">
        <w:t>Uchováv</w:t>
      </w:r>
      <w:r w:rsidR="00CF069C" w:rsidRPr="00B41D57">
        <w:t>ejte</w:t>
      </w:r>
      <w:r w:rsidRPr="00B41D57">
        <w:t xml:space="preserve"> mimo dohled a dosah dětí.</w:t>
      </w:r>
    </w:p>
    <w:p w14:paraId="072B81CB" w14:textId="0DFE2CB9" w:rsidR="00C114FF" w:rsidRPr="00B41D57" w:rsidRDefault="00D17CC5" w:rsidP="00A9226B">
      <w:pPr>
        <w:numPr>
          <w:ilvl w:val="12"/>
          <w:numId w:val="0"/>
        </w:numPr>
        <w:tabs>
          <w:tab w:val="clear" w:pos="567"/>
        </w:tabs>
        <w:spacing w:line="240" w:lineRule="auto"/>
        <w:rPr>
          <w:szCs w:val="22"/>
        </w:rPr>
      </w:pPr>
      <w:bookmarkStart w:id="1" w:name="_Hlk82069494"/>
      <w:r w:rsidRPr="00B41D57">
        <w:t>Uchovávejte při teplotě do 25 °C.</w:t>
      </w:r>
    </w:p>
    <w:bookmarkEnd w:id="1"/>
    <w:p w14:paraId="64809511" w14:textId="65BC66E5" w:rsidR="00C114FF" w:rsidRPr="00B41D57" w:rsidRDefault="00D17CC5" w:rsidP="00A9226B">
      <w:pPr>
        <w:tabs>
          <w:tab w:val="clear" w:pos="567"/>
        </w:tabs>
        <w:spacing w:line="240" w:lineRule="auto"/>
        <w:rPr>
          <w:szCs w:val="22"/>
        </w:rPr>
      </w:pPr>
      <w:r w:rsidRPr="00B41D57">
        <w:t>Chraňte před světlem.</w:t>
      </w:r>
    </w:p>
    <w:p w14:paraId="06335F5D" w14:textId="65613DCB" w:rsidR="00C114FF" w:rsidRPr="00B41D57" w:rsidRDefault="00D17CC5" w:rsidP="001F539B">
      <w:pPr>
        <w:tabs>
          <w:tab w:val="clear" w:pos="567"/>
        </w:tabs>
        <w:spacing w:line="240" w:lineRule="auto"/>
        <w:rPr>
          <w:szCs w:val="22"/>
        </w:rPr>
      </w:pPr>
      <w:r w:rsidRPr="00B41D57">
        <w:t>Uchovávejte v suchu.</w:t>
      </w:r>
    </w:p>
    <w:p w14:paraId="12C25D49" w14:textId="0F9FE76B" w:rsidR="0043320A" w:rsidRPr="00B41D57" w:rsidRDefault="00D17CC5" w:rsidP="00A9226B">
      <w:pPr>
        <w:numPr>
          <w:ilvl w:val="12"/>
          <w:numId w:val="0"/>
        </w:numPr>
        <w:tabs>
          <w:tab w:val="clear" w:pos="567"/>
        </w:tabs>
        <w:spacing w:line="240" w:lineRule="auto"/>
        <w:rPr>
          <w:szCs w:val="22"/>
        </w:rPr>
      </w:pPr>
      <w:r w:rsidRPr="00B41D57">
        <w:t>Nepoužívejte tento veterinární léčivý přípravek po uplynutí doby použitelnosti uvedené na etiketě</w:t>
      </w:r>
      <w:r w:rsidR="00D50F4F">
        <w:t xml:space="preserve"> a</w:t>
      </w:r>
      <w:r w:rsidRPr="00B41D57">
        <w:t xml:space="preserve"> krabičce</w:t>
      </w:r>
      <w:r w:rsidR="00D50F4F">
        <w:t xml:space="preserve"> </w:t>
      </w:r>
      <w:r w:rsidRPr="00B41D57">
        <w:t xml:space="preserve">po </w:t>
      </w:r>
      <w:r w:rsidR="008C2B29" w:rsidRPr="00B41D57">
        <w:t>E</w:t>
      </w:r>
      <w:r w:rsidR="008C2B29">
        <w:t>xp</w:t>
      </w:r>
      <w:r w:rsidRPr="00B41D57">
        <w:t>.</w:t>
      </w:r>
      <w:r w:rsidR="00D50F4F">
        <w:t xml:space="preserve"> </w:t>
      </w:r>
      <w:r w:rsidRPr="00B41D57">
        <w:t>Doba použitelnosti končí posledním dnem v uvedeném měsíci.</w:t>
      </w:r>
    </w:p>
    <w:p w14:paraId="45816CD8" w14:textId="36AE4286" w:rsidR="00C114FF" w:rsidRPr="00B41D57" w:rsidRDefault="00D17CC5" w:rsidP="00A9226B">
      <w:pPr>
        <w:numPr>
          <w:ilvl w:val="12"/>
          <w:numId w:val="0"/>
        </w:numPr>
        <w:tabs>
          <w:tab w:val="clear" w:pos="567"/>
        </w:tabs>
        <w:spacing w:line="240" w:lineRule="auto"/>
        <w:rPr>
          <w:szCs w:val="22"/>
        </w:rPr>
      </w:pPr>
      <w:r w:rsidRPr="00B41D57">
        <w:t>Doba použitelnosti po prvním otevření vnitřního obalu:</w:t>
      </w:r>
      <w:r w:rsidR="00D50F4F">
        <w:t xml:space="preserve"> 3 týdny.</w:t>
      </w:r>
    </w:p>
    <w:p w14:paraId="11398492" w14:textId="0C54BC6B" w:rsidR="00C114FF" w:rsidRDefault="00D17CC5" w:rsidP="00A9226B">
      <w:pPr>
        <w:tabs>
          <w:tab w:val="clear" w:pos="567"/>
        </w:tabs>
        <w:spacing w:line="240" w:lineRule="auto"/>
      </w:pPr>
      <w:r w:rsidRPr="00B41D57">
        <w:t>Doba použitelnosti po rozpuštění</w:t>
      </w:r>
      <w:r w:rsidR="00D50F4F" w:rsidRPr="00B41D57">
        <w:t xml:space="preserve"> </w:t>
      </w:r>
      <w:r w:rsidRPr="00B41D57">
        <w:t>podle návodu:</w:t>
      </w:r>
      <w:r w:rsidR="00D50F4F">
        <w:t xml:space="preserve"> 24 hodin.</w:t>
      </w:r>
    </w:p>
    <w:p w14:paraId="6BF73524" w14:textId="77777777" w:rsidR="0043320A" w:rsidRDefault="0043320A" w:rsidP="00A9226B">
      <w:pPr>
        <w:tabs>
          <w:tab w:val="clear" w:pos="567"/>
        </w:tabs>
        <w:spacing w:line="240" w:lineRule="auto"/>
      </w:pPr>
    </w:p>
    <w:p w14:paraId="5E01C772" w14:textId="77777777" w:rsidR="00D50F4F" w:rsidRPr="00B41D57" w:rsidRDefault="00D50F4F" w:rsidP="00A9226B">
      <w:pPr>
        <w:tabs>
          <w:tab w:val="clear" w:pos="567"/>
        </w:tabs>
        <w:spacing w:line="240" w:lineRule="auto"/>
        <w:rPr>
          <w:szCs w:val="22"/>
        </w:rPr>
      </w:pPr>
    </w:p>
    <w:p w14:paraId="05BE9B45" w14:textId="4E33F251" w:rsidR="00C114FF" w:rsidRPr="00B41D57" w:rsidRDefault="00D17CC5" w:rsidP="00E871BB">
      <w:pPr>
        <w:pStyle w:val="Style1"/>
        <w:keepNext/>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E871BB">
      <w:pPr>
        <w:keepNext/>
        <w:tabs>
          <w:tab w:val="clear" w:pos="567"/>
        </w:tabs>
        <w:spacing w:line="240" w:lineRule="auto"/>
        <w:rPr>
          <w:szCs w:val="22"/>
        </w:rPr>
      </w:pPr>
    </w:p>
    <w:p w14:paraId="47BD2E58" w14:textId="1A60D389" w:rsidR="00DB468A" w:rsidRPr="00B41D57" w:rsidRDefault="00D17CC5" w:rsidP="00E871BB">
      <w:pPr>
        <w:tabs>
          <w:tab w:val="clear" w:pos="567"/>
        </w:tabs>
        <w:spacing w:line="240" w:lineRule="auto"/>
        <w:rPr>
          <w:szCs w:val="22"/>
        </w:rPr>
      </w:pPr>
      <w:r w:rsidRPr="00B41D57">
        <w:t>Léčivé přípravky se nesmí likvidovat prostřednictvím odpadní vody či domovního odpadu.</w:t>
      </w:r>
    </w:p>
    <w:p w14:paraId="23B24023" w14:textId="24A64990" w:rsidR="00DB468A" w:rsidRPr="00B41D57" w:rsidRDefault="00D17CC5" w:rsidP="00E871BB">
      <w:pPr>
        <w:spacing w:line="240" w:lineRule="auto"/>
        <w:rPr>
          <w:szCs w:val="22"/>
        </w:rPr>
      </w:pPr>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085349A6" w14:textId="300581CA" w:rsidR="00C114FF" w:rsidRPr="00B41D57" w:rsidRDefault="00D17CC5" w:rsidP="00E871BB">
      <w:pPr>
        <w:tabs>
          <w:tab w:val="clear" w:pos="567"/>
        </w:tabs>
        <w:spacing w:line="240" w:lineRule="auto"/>
        <w:rPr>
          <w:szCs w:val="22"/>
        </w:rPr>
      </w:pPr>
      <w:r w:rsidRPr="00B41D57">
        <w:t>O možnostech likvidace nepotřebných léčivých přípravků se poraďte s vaším veterinárním lékařem</w:t>
      </w:r>
      <w:r w:rsidR="00D50F4F">
        <w:t xml:space="preserve"> </w:t>
      </w:r>
      <w:r w:rsidRPr="00B41D57">
        <w:t>nebo lékárníkem</w:t>
      </w:r>
      <w:r w:rsidR="003C3E0E" w:rsidRPr="00B41D57">
        <w:t>.</w:t>
      </w:r>
    </w:p>
    <w:p w14:paraId="7E3D0AFD" w14:textId="77777777" w:rsidR="00DB468A" w:rsidRPr="00B41D57" w:rsidRDefault="00DB468A" w:rsidP="00DB468A">
      <w:pPr>
        <w:tabs>
          <w:tab w:val="clear" w:pos="567"/>
        </w:tabs>
        <w:spacing w:line="240" w:lineRule="auto"/>
        <w:rPr>
          <w:bCs/>
          <w:szCs w:val="22"/>
          <w:highlight w:val="lightGray"/>
        </w:rPr>
      </w:pPr>
    </w:p>
    <w:p w14:paraId="06DB9A21" w14:textId="77777777" w:rsidR="00DB468A" w:rsidRPr="00B41D57" w:rsidRDefault="00DB468A" w:rsidP="00DB468A">
      <w:pPr>
        <w:tabs>
          <w:tab w:val="clear" w:pos="567"/>
        </w:tabs>
        <w:spacing w:line="240" w:lineRule="auto"/>
        <w:rPr>
          <w:bCs/>
          <w:szCs w:val="22"/>
          <w:highlight w:val="lightGray"/>
        </w:rPr>
      </w:pPr>
    </w:p>
    <w:p w14:paraId="31B48E2D" w14:textId="77777777" w:rsidR="00DB468A" w:rsidRPr="00B41D57" w:rsidRDefault="00D17CC5" w:rsidP="00B13B6D">
      <w:pPr>
        <w:pStyle w:val="Style1"/>
      </w:pPr>
      <w:r w:rsidRPr="00B41D57">
        <w:rPr>
          <w:highlight w:val="lightGray"/>
        </w:rPr>
        <w:lastRenderedPageBreak/>
        <w:t>13.</w:t>
      </w:r>
      <w:r w:rsidRPr="00B41D57">
        <w:tab/>
        <w:t>Klasifikace veterinárních léčivých přípravků</w:t>
      </w:r>
    </w:p>
    <w:p w14:paraId="76BF11F0" w14:textId="77777777" w:rsidR="00C114FF" w:rsidRPr="00B41D57" w:rsidRDefault="00C114FF" w:rsidP="00A9226B">
      <w:pPr>
        <w:tabs>
          <w:tab w:val="clear" w:pos="567"/>
        </w:tabs>
        <w:spacing w:line="240" w:lineRule="auto"/>
        <w:rPr>
          <w:szCs w:val="22"/>
        </w:rPr>
      </w:pPr>
    </w:p>
    <w:p w14:paraId="048041A2" w14:textId="77777777" w:rsidR="004F061C" w:rsidRPr="004C792B" w:rsidRDefault="004F061C" w:rsidP="004F061C">
      <w:pPr>
        <w:spacing w:line="240" w:lineRule="auto"/>
        <w:rPr>
          <w:rFonts w:eastAsia="Arial Unicode MS"/>
          <w:szCs w:val="22"/>
        </w:rPr>
      </w:pPr>
      <w:r w:rsidRPr="004C792B">
        <w:rPr>
          <w:rFonts w:eastAsia="Arial Unicode MS"/>
          <w:szCs w:val="22"/>
        </w:rPr>
        <w:t>Veterinární léčivý přípravek je vydáván pouze na předpis.</w:t>
      </w:r>
    </w:p>
    <w:p w14:paraId="1B2009DE" w14:textId="77777777" w:rsidR="00DB468A" w:rsidRDefault="00DB468A" w:rsidP="00A9226B">
      <w:pPr>
        <w:tabs>
          <w:tab w:val="clear" w:pos="567"/>
        </w:tabs>
        <w:spacing w:line="240" w:lineRule="auto"/>
        <w:rPr>
          <w:szCs w:val="22"/>
        </w:rPr>
      </w:pPr>
    </w:p>
    <w:p w14:paraId="5BB687B0" w14:textId="77777777" w:rsidR="004F061C" w:rsidRPr="00B41D57" w:rsidRDefault="004F061C" w:rsidP="00A9226B">
      <w:pPr>
        <w:tabs>
          <w:tab w:val="clear" w:pos="567"/>
        </w:tabs>
        <w:spacing w:line="240" w:lineRule="auto"/>
        <w:rPr>
          <w:szCs w:val="22"/>
        </w:rPr>
      </w:pPr>
    </w:p>
    <w:p w14:paraId="37274FDB" w14:textId="77777777" w:rsidR="00DB468A" w:rsidRPr="00B41D57" w:rsidRDefault="00D17CC5" w:rsidP="00B13B6D">
      <w:pPr>
        <w:pStyle w:val="Style1"/>
      </w:pPr>
      <w:r w:rsidRPr="00B41D57">
        <w:rPr>
          <w:highlight w:val="lightGray"/>
        </w:rPr>
        <w:t>14.</w:t>
      </w:r>
      <w:r w:rsidRPr="00B41D57">
        <w:tab/>
        <w:t>Registrační čísla a velikosti balení</w:t>
      </w:r>
    </w:p>
    <w:p w14:paraId="7A2F65F6" w14:textId="77777777" w:rsidR="00DB468A" w:rsidRPr="00B41D57" w:rsidRDefault="00DB468A" w:rsidP="00A9226B">
      <w:pPr>
        <w:tabs>
          <w:tab w:val="clear" w:pos="567"/>
        </w:tabs>
        <w:spacing w:line="240" w:lineRule="auto"/>
        <w:rPr>
          <w:szCs w:val="22"/>
        </w:rPr>
      </w:pPr>
    </w:p>
    <w:p w14:paraId="7411167E" w14:textId="106E6FE2" w:rsidR="00B95EA6" w:rsidRPr="00B95EA6" w:rsidRDefault="00B95EA6" w:rsidP="00B95EA6">
      <w:pPr>
        <w:tabs>
          <w:tab w:val="clear" w:pos="567"/>
        </w:tabs>
        <w:spacing w:line="240" w:lineRule="auto"/>
        <w:rPr>
          <w:szCs w:val="22"/>
        </w:rPr>
      </w:pPr>
      <w:r>
        <w:t>96/037/00-C</w:t>
      </w:r>
    </w:p>
    <w:p w14:paraId="5B1A1CE1" w14:textId="77777777" w:rsidR="00B95EA6" w:rsidRDefault="00B95EA6" w:rsidP="00B95EA6">
      <w:pPr>
        <w:jc w:val="both"/>
      </w:pPr>
    </w:p>
    <w:p w14:paraId="25F30740" w14:textId="4E98E871" w:rsidR="00D50F4F" w:rsidRDefault="00D50F4F" w:rsidP="00B95EA6">
      <w:pPr>
        <w:jc w:val="both"/>
      </w:pPr>
      <w:r w:rsidRPr="00D50F4F">
        <w:t xml:space="preserve">Velikost balení: </w:t>
      </w:r>
      <w:r>
        <w:t>5 x 10</w:t>
      </w:r>
      <w:r w:rsidR="00B95EA6">
        <w:t xml:space="preserve"> g, </w:t>
      </w:r>
      <w:r>
        <w:t>250 g, 1 kg</w:t>
      </w:r>
      <w:r w:rsidR="00B95EA6">
        <w:t xml:space="preserve">, </w:t>
      </w:r>
      <w:r>
        <w:t>5 k</w:t>
      </w:r>
      <w:r w:rsidR="00B95EA6">
        <w:t>g</w:t>
      </w:r>
      <w:r>
        <w:t>.</w:t>
      </w:r>
    </w:p>
    <w:p w14:paraId="076793AB" w14:textId="542F4793" w:rsidR="00DB468A" w:rsidRPr="00B41D57" w:rsidRDefault="00D17CC5" w:rsidP="00DB468A">
      <w:pPr>
        <w:tabs>
          <w:tab w:val="clear" w:pos="567"/>
        </w:tabs>
        <w:spacing w:line="240" w:lineRule="auto"/>
        <w:rPr>
          <w:szCs w:val="22"/>
        </w:rPr>
      </w:pPr>
      <w:r w:rsidRPr="00B41D57">
        <w:t>Na trhu nemusí být všechny velikosti balení.</w:t>
      </w:r>
    </w:p>
    <w:p w14:paraId="2B98BFFE" w14:textId="77777777" w:rsidR="00C114FF" w:rsidRPr="00B41D57" w:rsidRDefault="00C114FF" w:rsidP="00A9226B">
      <w:pPr>
        <w:tabs>
          <w:tab w:val="clear" w:pos="567"/>
        </w:tabs>
        <w:spacing w:line="240" w:lineRule="auto"/>
        <w:rPr>
          <w:szCs w:val="22"/>
        </w:rPr>
      </w:pPr>
    </w:p>
    <w:p w14:paraId="1E0A47F2" w14:textId="77777777" w:rsidR="00DB468A" w:rsidRPr="00B41D57" w:rsidRDefault="00DB468A" w:rsidP="00A9226B">
      <w:pPr>
        <w:tabs>
          <w:tab w:val="clear" w:pos="567"/>
        </w:tabs>
        <w:spacing w:line="240" w:lineRule="auto"/>
        <w:rPr>
          <w:szCs w:val="22"/>
        </w:rPr>
      </w:pPr>
    </w:p>
    <w:p w14:paraId="0B76CC22" w14:textId="77777777" w:rsidR="00C114FF" w:rsidRPr="00B41D57" w:rsidRDefault="00D17CC5" w:rsidP="00B13B6D">
      <w:pPr>
        <w:pStyle w:val="Style1"/>
      </w:pPr>
      <w:r w:rsidRPr="00B41D57">
        <w:rPr>
          <w:highlight w:val="lightGray"/>
        </w:rPr>
        <w:t>15.</w:t>
      </w:r>
      <w:r w:rsidRPr="00B41D57">
        <w:tab/>
        <w:t>Datum poslední revize příbalové informace</w:t>
      </w:r>
    </w:p>
    <w:p w14:paraId="6781F72F" w14:textId="77777777" w:rsidR="00C114FF" w:rsidRPr="00B41D57" w:rsidRDefault="00C114FF" w:rsidP="00A9226B">
      <w:pPr>
        <w:tabs>
          <w:tab w:val="clear" w:pos="567"/>
        </w:tabs>
        <w:spacing w:line="240" w:lineRule="auto"/>
        <w:rPr>
          <w:szCs w:val="22"/>
        </w:rPr>
      </w:pPr>
    </w:p>
    <w:p w14:paraId="00AC9C76" w14:textId="3D9B1B44" w:rsidR="00DB468A" w:rsidRPr="00B41D57" w:rsidRDefault="00D95E18" w:rsidP="00DB468A">
      <w:pPr>
        <w:rPr>
          <w:szCs w:val="22"/>
        </w:rPr>
      </w:pPr>
      <w:r>
        <w:t>0</w:t>
      </w:r>
      <w:r w:rsidR="00F02AD5">
        <w:t>5</w:t>
      </w:r>
      <w:r w:rsidR="004F061C">
        <w:t>/2026</w:t>
      </w:r>
    </w:p>
    <w:p w14:paraId="536A8BBE" w14:textId="77777777" w:rsidR="00DB468A" w:rsidRPr="00B41D57" w:rsidRDefault="00DB468A" w:rsidP="00A9226B">
      <w:pPr>
        <w:tabs>
          <w:tab w:val="clear" w:pos="567"/>
        </w:tabs>
        <w:spacing w:line="240" w:lineRule="auto"/>
        <w:rPr>
          <w:szCs w:val="22"/>
        </w:rPr>
      </w:pPr>
    </w:p>
    <w:p w14:paraId="78ACAD21" w14:textId="77777777" w:rsidR="004F061C" w:rsidRPr="004C792B" w:rsidRDefault="004F061C" w:rsidP="004F061C">
      <w:pPr>
        <w:spacing w:line="240" w:lineRule="auto"/>
        <w:rPr>
          <w:szCs w:val="22"/>
        </w:rPr>
      </w:pPr>
      <w:r w:rsidRPr="004C792B">
        <w:rPr>
          <w:szCs w:val="22"/>
        </w:rPr>
        <w:t>Podrobné informace o tomto veterinárním léčivém přípravku jsou k dispozici v databázi přípravků Unie (</w:t>
      </w:r>
      <w:hyperlink r:id="rId10" w:history="1">
        <w:r w:rsidRPr="004C792B">
          <w:rPr>
            <w:color w:val="0563C1"/>
            <w:szCs w:val="22"/>
            <w:u w:val="single"/>
          </w:rPr>
          <w:t>https://medicines.health.europa.eu/veterinary</w:t>
        </w:r>
      </w:hyperlink>
      <w:r w:rsidRPr="004C792B">
        <w:rPr>
          <w:szCs w:val="22"/>
        </w:rPr>
        <w:t>).</w:t>
      </w:r>
    </w:p>
    <w:p w14:paraId="79F8C20E" w14:textId="77777777" w:rsidR="00C114FF" w:rsidRDefault="00C114FF" w:rsidP="00A9226B">
      <w:pPr>
        <w:tabs>
          <w:tab w:val="clear" w:pos="567"/>
        </w:tabs>
        <w:spacing w:line="240" w:lineRule="auto"/>
        <w:rPr>
          <w:szCs w:val="22"/>
        </w:rPr>
      </w:pPr>
    </w:p>
    <w:p w14:paraId="26DC1A73" w14:textId="77777777" w:rsidR="004F061C" w:rsidRPr="004C792B" w:rsidRDefault="004F061C" w:rsidP="004F061C">
      <w:pPr>
        <w:spacing w:line="240" w:lineRule="auto"/>
        <w:rPr>
          <w:szCs w:val="22"/>
        </w:rPr>
      </w:pPr>
      <w:r w:rsidRPr="004C792B">
        <w:rPr>
          <w:szCs w:val="22"/>
        </w:rPr>
        <w:t>Podrobné informace o tomto veterinárním léčivém přípravku naleznete také v národní databázi (</w:t>
      </w:r>
      <w:hyperlink r:id="rId11" w:history="1">
        <w:r w:rsidRPr="004C792B">
          <w:rPr>
            <w:color w:val="0563C1"/>
            <w:szCs w:val="22"/>
            <w:u w:val="single"/>
          </w:rPr>
          <w:t>https://www.uskvbl.cz</w:t>
        </w:r>
      </w:hyperlink>
      <w:r w:rsidRPr="004C792B">
        <w:rPr>
          <w:szCs w:val="22"/>
        </w:rPr>
        <w:t>).</w:t>
      </w:r>
    </w:p>
    <w:p w14:paraId="2E73ADB7" w14:textId="77777777" w:rsidR="004F061C" w:rsidRPr="00B41D57" w:rsidRDefault="004F061C" w:rsidP="00A9226B">
      <w:pPr>
        <w:tabs>
          <w:tab w:val="clear" w:pos="567"/>
        </w:tabs>
        <w:spacing w:line="240" w:lineRule="auto"/>
        <w:rPr>
          <w:szCs w:val="22"/>
        </w:rPr>
      </w:pP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D17CC5"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7B31E50E" w14:textId="77777777" w:rsidR="00B95EA6" w:rsidRPr="00B95EA6" w:rsidRDefault="00B95EA6" w:rsidP="00B95EA6">
      <w:pPr>
        <w:rPr>
          <w:iCs/>
          <w:szCs w:val="22"/>
          <w:u w:val="single"/>
        </w:rPr>
      </w:pPr>
      <w:r w:rsidRPr="00B95EA6">
        <w:rPr>
          <w:iCs/>
          <w:szCs w:val="22"/>
          <w:u w:val="single"/>
        </w:rPr>
        <w:t>Držitel rozhodnutí o registraci a výrobce odpovědný za uvolnění šarže a kontaktní údaje pro hlášení podezření na nežádoucí účinky:</w:t>
      </w:r>
    </w:p>
    <w:p w14:paraId="442D512F" w14:textId="77777777" w:rsidR="00B95EA6" w:rsidRPr="00B95EA6" w:rsidRDefault="00B95EA6" w:rsidP="00B95EA6">
      <w:pPr>
        <w:rPr>
          <w:iCs/>
          <w:szCs w:val="22"/>
        </w:rPr>
      </w:pPr>
    </w:p>
    <w:p w14:paraId="19903EBC" w14:textId="77777777" w:rsidR="00B95EA6" w:rsidRPr="00B95EA6" w:rsidRDefault="00B95EA6" w:rsidP="00B95EA6">
      <w:pPr>
        <w:rPr>
          <w:iCs/>
          <w:szCs w:val="22"/>
        </w:rPr>
      </w:pPr>
      <w:proofErr w:type="spellStart"/>
      <w:r w:rsidRPr="00B95EA6">
        <w:rPr>
          <w:iCs/>
          <w:szCs w:val="22"/>
        </w:rPr>
        <w:t>Bioveta</w:t>
      </w:r>
      <w:proofErr w:type="spellEnd"/>
      <w:r w:rsidRPr="00B95EA6">
        <w:rPr>
          <w:iCs/>
          <w:szCs w:val="22"/>
        </w:rPr>
        <w:t>, a.s.</w:t>
      </w:r>
    </w:p>
    <w:p w14:paraId="4DC370C9" w14:textId="77777777" w:rsidR="00B95EA6" w:rsidRPr="00B95EA6" w:rsidRDefault="00B95EA6" w:rsidP="00B95EA6">
      <w:pPr>
        <w:rPr>
          <w:iCs/>
          <w:szCs w:val="22"/>
        </w:rPr>
      </w:pPr>
      <w:r w:rsidRPr="00B95EA6">
        <w:rPr>
          <w:iCs/>
          <w:szCs w:val="22"/>
        </w:rPr>
        <w:t>Komenského 212/12</w:t>
      </w:r>
    </w:p>
    <w:p w14:paraId="5DCABB97" w14:textId="77777777" w:rsidR="00B95EA6" w:rsidRPr="00B95EA6" w:rsidRDefault="00B95EA6" w:rsidP="00B95EA6">
      <w:pPr>
        <w:rPr>
          <w:iCs/>
          <w:szCs w:val="22"/>
        </w:rPr>
      </w:pPr>
      <w:r w:rsidRPr="00B95EA6">
        <w:rPr>
          <w:iCs/>
          <w:szCs w:val="22"/>
        </w:rPr>
        <w:t>683 23 Ivanovice na Hané</w:t>
      </w:r>
    </w:p>
    <w:p w14:paraId="458B7143" w14:textId="77777777" w:rsidR="00B95EA6" w:rsidRPr="00B95EA6" w:rsidRDefault="00B95EA6" w:rsidP="00B95EA6">
      <w:pPr>
        <w:rPr>
          <w:iCs/>
          <w:szCs w:val="22"/>
        </w:rPr>
      </w:pPr>
      <w:r w:rsidRPr="00B95EA6">
        <w:rPr>
          <w:iCs/>
          <w:szCs w:val="22"/>
        </w:rPr>
        <w:t>Česká republika</w:t>
      </w:r>
    </w:p>
    <w:p w14:paraId="1184F647" w14:textId="77777777" w:rsidR="00B95EA6" w:rsidRPr="00B95EA6" w:rsidRDefault="00B95EA6" w:rsidP="00B95EA6">
      <w:pPr>
        <w:rPr>
          <w:iCs/>
          <w:szCs w:val="22"/>
        </w:rPr>
      </w:pPr>
      <w:r w:rsidRPr="00B95EA6">
        <w:rPr>
          <w:iCs/>
          <w:szCs w:val="22"/>
        </w:rPr>
        <w:t>tel: +420 517 318 911</w:t>
      </w:r>
    </w:p>
    <w:p w14:paraId="34E8BA97" w14:textId="77777777" w:rsidR="00B95EA6" w:rsidRPr="00B95EA6" w:rsidRDefault="00B95EA6" w:rsidP="00B95EA6">
      <w:pPr>
        <w:rPr>
          <w:bCs/>
          <w:iCs/>
          <w:szCs w:val="22"/>
        </w:rPr>
      </w:pPr>
      <w:r w:rsidRPr="00B95EA6">
        <w:rPr>
          <w:iCs/>
          <w:szCs w:val="22"/>
        </w:rPr>
        <w:t>e-mail: reklamace@bioveta.cz</w:t>
      </w:r>
    </w:p>
    <w:p w14:paraId="61B865D1" w14:textId="77777777" w:rsidR="00C114FF" w:rsidRPr="00B95EA6" w:rsidRDefault="00C114FF" w:rsidP="00B95EA6">
      <w:pPr>
        <w:rPr>
          <w:szCs w:val="22"/>
        </w:rPr>
      </w:pPr>
    </w:p>
    <w:sectPr w:rsidR="00C114FF" w:rsidRPr="00B95EA6" w:rsidSect="003837F1">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5EEE5" w14:textId="77777777" w:rsidR="00D05C62" w:rsidRDefault="00D05C62">
      <w:pPr>
        <w:spacing w:line="240" w:lineRule="auto"/>
      </w:pPr>
      <w:r>
        <w:separator/>
      </w:r>
    </w:p>
  </w:endnote>
  <w:endnote w:type="continuationSeparator" w:id="0">
    <w:p w14:paraId="76C1085B" w14:textId="77777777" w:rsidR="00D05C62" w:rsidRDefault="00D05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D17CC5">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D17CC5">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5F1D4" w14:textId="77777777" w:rsidR="00D05C62" w:rsidRDefault="00D05C62">
      <w:pPr>
        <w:spacing w:line="240" w:lineRule="auto"/>
      </w:pPr>
      <w:r>
        <w:separator/>
      </w:r>
    </w:p>
  </w:footnote>
  <w:footnote w:type="continuationSeparator" w:id="0">
    <w:p w14:paraId="16F15804" w14:textId="77777777" w:rsidR="00D05C62" w:rsidRDefault="00D05C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0E42B6A">
      <w:start w:val="1"/>
      <w:numFmt w:val="decimal"/>
      <w:lvlText w:val="%1."/>
      <w:lvlJc w:val="left"/>
      <w:pPr>
        <w:tabs>
          <w:tab w:val="num" w:pos="720"/>
        </w:tabs>
        <w:ind w:left="720" w:hanging="360"/>
      </w:pPr>
    </w:lvl>
    <w:lvl w:ilvl="1" w:tplc="F6049F2E">
      <w:start w:val="1"/>
      <w:numFmt w:val="lowerLetter"/>
      <w:lvlText w:val="%2."/>
      <w:lvlJc w:val="left"/>
      <w:pPr>
        <w:tabs>
          <w:tab w:val="num" w:pos="1440"/>
        </w:tabs>
        <w:ind w:left="1440" w:hanging="360"/>
      </w:pPr>
    </w:lvl>
    <w:lvl w:ilvl="2" w:tplc="386C1950" w:tentative="1">
      <w:start w:val="1"/>
      <w:numFmt w:val="lowerRoman"/>
      <w:lvlText w:val="%3."/>
      <w:lvlJc w:val="right"/>
      <w:pPr>
        <w:tabs>
          <w:tab w:val="num" w:pos="2160"/>
        </w:tabs>
        <w:ind w:left="2160" w:hanging="180"/>
      </w:pPr>
    </w:lvl>
    <w:lvl w:ilvl="3" w:tplc="6AB07D2C" w:tentative="1">
      <w:start w:val="1"/>
      <w:numFmt w:val="decimal"/>
      <w:lvlText w:val="%4."/>
      <w:lvlJc w:val="left"/>
      <w:pPr>
        <w:tabs>
          <w:tab w:val="num" w:pos="2880"/>
        </w:tabs>
        <w:ind w:left="2880" w:hanging="360"/>
      </w:pPr>
    </w:lvl>
    <w:lvl w:ilvl="4" w:tplc="7D3C0854" w:tentative="1">
      <w:start w:val="1"/>
      <w:numFmt w:val="lowerLetter"/>
      <w:lvlText w:val="%5."/>
      <w:lvlJc w:val="left"/>
      <w:pPr>
        <w:tabs>
          <w:tab w:val="num" w:pos="3600"/>
        </w:tabs>
        <w:ind w:left="3600" w:hanging="360"/>
      </w:pPr>
    </w:lvl>
    <w:lvl w:ilvl="5" w:tplc="001EF856" w:tentative="1">
      <w:start w:val="1"/>
      <w:numFmt w:val="lowerRoman"/>
      <w:lvlText w:val="%6."/>
      <w:lvlJc w:val="right"/>
      <w:pPr>
        <w:tabs>
          <w:tab w:val="num" w:pos="4320"/>
        </w:tabs>
        <w:ind w:left="4320" w:hanging="180"/>
      </w:pPr>
    </w:lvl>
    <w:lvl w:ilvl="6" w:tplc="97529B58" w:tentative="1">
      <w:start w:val="1"/>
      <w:numFmt w:val="decimal"/>
      <w:lvlText w:val="%7."/>
      <w:lvlJc w:val="left"/>
      <w:pPr>
        <w:tabs>
          <w:tab w:val="num" w:pos="5040"/>
        </w:tabs>
        <w:ind w:left="5040" w:hanging="360"/>
      </w:pPr>
    </w:lvl>
    <w:lvl w:ilvl="7" w:tplc="F2682A9E" w:tentative="1">
      <w:start w:val="1"/>
      <w:numFmt w:val="lowerLetter"/>
      <w:lvlText w:val="%8."/>
      <w:lvlJc w:val="left"/>
      <w:pPr>
        <w:tabs>
          <w:tab w:val="num" w:pos="5760"/>
        </w:tabs>
        <w:ind w:left="5760" w:hanging="360"/>
      </w:pPr>
    </w:lvl>
    <w:lvl w:ilvl="8" w:tplc="516C364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5CC0C1BE">
      <w:start w:val="6"/>
      <w:numFmt w:val="decimal"/>
      <w:lvlText w:val="%1."/>
      <w:lvlJc w:val="left"/>
      <w:pPr>
        <w:tabs>
          <w:tab w:val="num" w:pos="930"/>
        </w:tabs>
        <w:ind w:left="930" w:hanging="570"/>
      </w:pPr>
      <w:rPr>
        <w:rFonts w:hint="default"/>
      </w:rPr>
    </w:lvl>
    <w:lvl w:ilvl="1" w:tplc="0C70937A" w:tentative="1">
      <w:start w:val="1"/>
      <w:numFmt w:val="lowerLetter"/>
      <w:lvlText w:val="%2."/>
      <w:lvlJc w:val="left"/>
      <w:pPr>
        <w:tabs>
          <w:tab w:val="num" w:pos="1440"/>
        </w:tabs>
        <w:ind w:left="1440" w:hanging="360"/>
      </w:pPr>
    </w:lvl>
    <w:lvl w:ilvl="2" w:tplc="2DDA76A0" w:tentative="1">
      <w:start w:val="1"/>
      <w:numFmt w:val="lowerRoman"/>
      <w:lvlText w:val="%3."/>
      <w:lvlJc w:val="right"/>
      <w:pPr>
        <w:tabs>
          <w:tab w:val="num" w:pos="2160"/>
        </w:tabs>
        <w:ind w:left="2160" w:hanging="180"/>
      </w:pPr>
    </w:lvl>
    <w:lvl w:ilvl="3" w:tplc="72324C88" w:tentative="1">
      <w:start w:val="1"/>
      <w:numFmt w:val="decimal"/>
      <w:lvlText w:val="%4."/>
      <w:lvlJc w:val="left"/>
      <w:pPr>
        <w:tabs>
          <w:tab w:val="num" w:pos="2880"/>
        </w:tabs>
        <w:ind w:left="2880" w:hanging="360"/>
      </w:pPr>
    </w:lvl>
    <w:lvl w:ilvl="4" w:tplc="9252EA9A" w:tentative="1">
      <w:start w:val="1"/>
      <w:numFmt w:val="lowerLetter"/>
      <w:lvlText w:val="%5."/>
      <w:lvlJc w:val="left"/>
      <w:pPr>
        <w:tabs>
          <w:tab w:val="num" w:pos="3600"/>
        </w:tabs>
        <w:ind w:left="3600" w:hanging="360"/>
      </w:pPr>
    </w:lvl>
    <w:lvl w:ilvl="5" w:tplc="9962ACBA" w:tentative="1">
      <w:start w:val="1"/>
      <w:numFmt w:val="lowerRoman"/>
      <w:lvlText w:val="%6."/>
      <w:lvlJc w:val="right"/>
      <w:pPr>
        <w:tabs>
          <w:tab w:val="num" w:pos="4320"/>
        </w:tabs>
        <w:ind w:left="4320" w:hanging="180"/>
      </w:pPr>
    </w:lvl>
    <w:lvl w:ilvl="6" w:tplc="D3A85D04" w:tentative="1">
      <w:start w:val="1"/>
      <w:numFmt w:val="decimal"/>
      <w:lvlText w:val="%7."/>
      <w:lvlJc w:val="left"/>
      <w:pPr>
        <w:tabs>
          <w:tab w:val="num" w:pos="5040"/>
        </w:tabs>
        <w:ind w:left="5040" w:hanging="360"/>
      </w:pPr>
    </w:lvl>
    <w:lvl w:ilvl="7" w:tplc="EE3AEB30" w:tentative="1">
      <w:start w:val="1"/>
      <w:numFmt w:val="lowerLetter"/>
      <w:lvlText w:val="%8."/>
      <w:lvlJc w:val="left"/>
      <w:pPr>
        <w:tabs>
          <w:tab w:val="num" w:pos="5760"/>
        </w:tabs>
        <w:ind w:left="5760" w:hanging="360"/>
      </w:pPr>
    </w:lvl>
    <w:lvl w:ilvl="8" w:tplc="1570D52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3A0A16FA">
      <w:start w:val="1"/>
      <w:numFmt w:val="bullet"/>
      <w:lvlText w:val=""/>
      <w:lvlJc w:val="left"/>
      <w:pPr>
        <w:tabs>
          <w:tab w:val="num" w:pos="776"/>
        </w:tabs>
        <w:ind w:left="776" w:hanging="360"/>
      </w:pPr>
      <w:rPr>
        <w:rFonts w:ascii="Symbol" w:hAnsi="Symbol" w:hint="default"/>
      </w:rPr>
    </w:lvl>
    <w:lvl w:ilvl="1" w:tplc="EDC661B6" w:tentative="1">
      <w:start w:val="1"/>
      <w:numFmt w:val="bullet"/>
      <w:lvlText w:val="o"/>
      <w:lvlJc w:val="left"/>
      <w:pPr>
        <w:tabs>
          <w:tab w:val="num" w:pos="1496"/>
        </w:tabs>
        <w:ind w:left="1496" w:hanging="360"/>
      </w:pPr>
      <w:rPr>
        <w:rFonts w:ascii="Courier New" w:hAnsi="Courier New" w:hint="default"/>
      </w:rPr>
    </w:lvl>
    <w:lvl w:ilvl="2" w:tplc="E62CD678" w:tentative="1">
      <w:start w:val="1"/>
      <w:numFmt w:val="bullet"/>
      <w:lvlText w:val=""/>
      <w:lvlJc w:val="left"/>
      <w:pPr>
        <w:tabs>
          <w:tab w:val="num" w:pos="2216"/>
        </w:tabs>
        <w:ind w:left="2216" w:hanging="360"/>
      </w:pPr>
      <w:rPr>
        <w:rFonts w:ascii="Wingdings" w:hAnsi="Wingdings" w:hint="default"/>
      </w:rPr>
    </w:lvl>
    <w:lvl w:ilvl="3" w:tplc="749E436A" w:tentative="1">
      <w:start w:val="1"/>
      <w:numFmt w:val="bullet"/>
      <w:lvlText w:val=""/>
      <w:lvlJc w:val="left"/>
      <w:pPr>
        <w:tabs>
          <w:tab w:val="num" w:pos="2936"/>
        </w:tabs>
        <w:ind w:left="2936" w:hanging="360"/>
      </w:pPr>
      <w:rPr>
        <w:rFonts w:ascii="Symbol" w:hAnsi="Symbol" w:hint="default"/>
      </w:rPr>
    </w:lvl>
    <w:lvl w:ilvl="4" w:tplc="CA34CFAC" w:tentative="1">
      <w:start w:val="1"/>
      <w:numFmt w:val="bullet"/>
      <w:lvlText w:val="o"/>
      <w:lvlJc w:val="left"/>
      <w:pPr>
        <w:tabs>
          <w:tab w:val="num" w:pos="3656"/>
        </w:tabs>
        <w:ind w:left="3656" w:hanging="360"/>
      </w:pPr>
      <w:rPr>
        <w:rFonts w:ascii="Courier New" w:hAnsi="Courier New" w:hint="default"/>
      </w:rPr>
    </w:lvl>
    <w:lvl w:ilvl="5" w:tplc="AE44D1E8" w:tentative="1">
      <w:start w:val="1"/>
      <w:numFmt w:val="bullet"/>
      <w:lvlText w:val=""/>
      <w:lvlJc w:val="left"/>
      <w:pPr>
        <w:tabs>
          <w:tab w:val="num" w:pos="4376"/>
        </w:tabs>
        <w:ind w:left="4376" w:hanging="360"/>
      </w:pPr>
      <w:rPr>
        <w:rFonts w:ascii="Wingdings" w:hAnsi="Wingdings" w:hint="default"/>
      </w:rPr>
    </w:lvl>
    <w:lvl w:ilvl="6" w:tplc="4984C194" w:tentative="1">
      <w:start w:val="1"/>
      <w:numFmt w:val="bullet"/>
      <w:lvlText w:val=""/>
      <w:lvlJc w:val="left"/>
      <w:pPr>
        <w:tabs>
          <w:tab w:val="num" w:pos="5096"/>
        </w:tabs>
        <w:ind w:left="5096" w:hanging="360"/>
      </w:pPr>
      <w:rPr>
        <w:rFonts w:ascii="Symbol" w:hAnsi="Symbol" w:hint="default"/>
      </w:rPr>
    </w:lvl>
    <w:lvl w:ilvl="7" w:tplc="FBEC3264" w:tentative="1">
      <w:start w:val="1"/>
      <w:numFmt w:val="bullet"/>
      <w:lvlText w:val="o"/>
      <w:lvlJc w:val="left"/>
      <w:pPr>
        <w:tabs>
          <w:tab w:val="num" w:pos="5816"/>
        </w:tabs>
        <w:ind w:left="5816" w:hanging="360"/>
      </w:pPr>
      <w:rPr>
        <w:rFonts w:ascii="Courier New" w:hAnsi="Courier New" w:hint="default"/>
      </w:rPr>
    </w:lvl>
    <w:lvl w:ilvl="8" w:tplc="75721E1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1E481BC">
      <w:start w:val="1"/>
      <w:numFmt w:val="bullet"/>
      <w:lvlText w:val=""/>
      <w:lvlJc w:val="left"/>
      <w:pPr>
        <w:tabs>
          <w:tab w:val="num" w:pos="776"/>
        </w:tabs>
        <w:ind w:left="776" w:hanging="360"/>
      </w:pPr>
      <w:rPr>
        <w:rFonts w:ascii="Symbol" w:hAnsi="Symbol" w:hint="default"/>
      </w:rPr>
    </w:lvl>
    <w:lvl w:ilvl="1" w:tplc="71D22318" w:tentative="1">
      <w:start w:val="1"/>
      <w:numFmt w:val="bullet"/>
      <w:lvlText w:val="o"/>
      <w:lvlJc w:val="left"/>
      <w:pPr>
        <w:tabs>
          <w:tab w:val="num" w:pos="1496"/>
        </w:tabs>
        <w:ind w:left="1496" w:hanging="360"/>
      </w:pPr>
      <w:rPr>
        <w:rFonts w:ascii="Courier New" w:hAnsi="Courier New" w:hint="default"/>
      </w:rPr>
    </w:lvl>
    <w:lvl w:ilvl="2" w:tplc="A8D0D05E" w:tentative="1">
      <w:start w:val="1"/>
      <w:numFmt w:val="bullet"/>
      <w:lvlText w:val=""/>
      <w:lvlJc w:val="left"/>
      <w:pPr>
        <w:tabs>
          <w:tab w:val="num" w:pos="2216"/>
        </w:tabs>
        <w:ind w:left="2216" w:hanging="360"/>
      </w:pPr>
      <w:rPr>
        <w:rFonts w:ascii="Wingdings" w:hAnsi="Wingdings" w:hint="default"/>
      </w:rPr>
    </w:lvl>
    <w:lvl w:ilvl="3" w:tplc="2E4A4C78" w:tentative="1">
      <w:start w:val="1"/>
      <w:numFmt w:val="bullet"/>
      <w:lvlText w:val=""/>
      <w:lvlJc w:val="left"/>
      <w:pPr>
        <w:tabs>
          <w:tab w:val="num" w:pos="2936"/>
        </w:tabs>
        <w:ind w:left="2936" w:hanging="360"/>
      </w:pPr>
      <w:rPr>
        <w:rFonts w:ascii="Symbol" w:hAnsi="Symbol" w:hint="default"/>
      </w:rPr>
    </w:lvl>
    <w:lvl w:ilvl="4" w:tplc="F692038C" w:tentative="1">
      <w:start w:val="1"/>
      <w:numFmt w:val="bullet"/>
      <w:lvlText w:val="o"/>
      <w:lvlJc w:val="left"/>
      <w:pPr>
        <w:tabs>
          <w:tab w:val="num" w:pos="3656"/>
        </w:tabs>
        <w:ind w:left="3656" w:hanging="360"/>
      </w:pPr>
      <w:rPr>
        <w:rFonts w:ascii="Courier New" w:hAnsi="Courier New" w:hint="default"/>
      </w:rPr>
    </w:lvl>
    <w:lvl w:ilvl="5" w:tplc="94D07784" w:tentative="1">
      <w:start w:val="1"/>
      <w:numFmt w:val="bullet"/>
      <w:lvlText w:val=""/>
      <w:lvlJc w:val="left"/>
      <w:pPr>
        <w:tabs>
          <w:tab w:val="num" w:pos="4376"/>
        </w:tabs>
        <w:ind w:left="4376" w:hanging="360"/>
      </w:pPr>
      <w:rPr>
        <w:rFonts w:ascii="Wingdings" w:hAnsi="Wingdings" w:hint="default"/>
      </w:rPr>
    </w:lvl>
    <w:lvl w:ilvl="6" w:tplc="6B5AB3CE" w:tentative="1">
      <w:start w:val="1"/>
      <w:numFmt w:val="bullet"/>
      <w:lvlText w:val=""/>
      <w:lvlJc w:val="left"/>
      <w:pPr>
        <w:tabs>
          <w:tab w:val="num" w:pos="5096"/>
        </w:tabs>
        <w:ind w:left="5096" w:hanging="360"/>
      </w:pPr>
      <w:rPr>
        <w:rFonts w:ascii="Symbol" w:hAnsi="Symbol" w:hint="default"/>
      </w:rPr>
    </w:lvl>
    <w:lvl w:ilvl="7" w:tplc="569E70EA" w:tentative="1">
      <w:start w:val="1"/>
      <w:numFmt w:val="bullet"/>
      <w:lvlText w:val="o"/>
      <w:lvlJc w:val="left"/>
      <w:pPr>
        <w:tabs>
          <w:tab w:val="num" w:pos="5816"/>
        </w:tabs>
        <w:ind w:left="5816" w:hanging="360"/>
      </w:pPr>
      <w:rPr>
        <w:rFonts w:ascii="Courier New" w:hAnsi="Courier New" w:hint="default"/>
      </w:rPr>
    </w:lvl>
    <w:lvl w:ilvl="8" w:tplc="1D82745E"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52920A44">
      <w:start w:val="1"/>
      <w:numFmt w:val="decimal"/>
      <w:lvlText w:val="%1."/>
      <w:lvlJc w:val="left"/>
      <w:pPr>
        <w:tabs>
          <w:tab w:val="num" w:pos="720"/>
        </w:tabs>
        <w:ind w:left="720" w:hanging="360"/>
      </w:pPr>
    </w:lvl>
    <w:lvl w:ilvl="1" w:tplc="1A86FD42">
      <w:start w:val="1"/>
      <w:numFmt w:val="lowerLetter"/>
      <w:lvlText w:val="%2."/>
      <w:lvlJc w:val="left"/>
      <w:pPr>
        <w:tabs>
          <w:tab w:val="num" w:pos="1440"/>
        </w:tabs>
        <w:ind w:left="1440" w:hanging="360"/>
      </w:pPr>
    </w:lvl>
    <w:lvl w:ilvl="2" w:tplc="663A5954" w:tentative="1">
      <w:start w:val="1"/>
      <w:numFmt w:val="lowerRoman"/>
      <w:lvlText w:val="%3."/>
      <w:lvlJc w:val="right"/>
      <w:pPr>
        <w:tabs>
          <w:tab w:val="num" w:pos="2160"/>
        </w:tabs>
        <w:ind w:left="2160" w:hanging="180"/>
      </w:pPr>
    </w:lvl>
    <w:lvl w:ilvl="3" w:tplc="569E4100" w:tentative="1">
      <w:start w:val="1"/>
      <w:numFmt w:val="decimal"/>
      <w:lvlText w:val="%4."/>
      <w:lvlJc w:val="left"/>
      <w:pPr>
        <w:tabs>
          <w:tab w:val="num" w:pos="2880"/>
        </w:tabs>
        <w:ind w:left="2880" w:hanging="360"/>
      </w:pPr>
    </w:lvl>
    <w:lvl w:ilvl="4" w:tplc="0334305C" w:tentative="1">
      <w:start w:val="1"/>
      <w:numFmt w:val="lowerLetter"/>
      <w:lvlText w:val="%5."/>
      <w:lvlJc w:val="left"/>
      <w:pPr>
        <w:tabs>
          <w:tab w:val="num" w:pos="3600"/>
        </w:tabs>
        <w:ind w:left="3600" w:hanging="360"/>
      </w:pPr>
    </w:lvl>
    <w:lvl w:ilvl="5" w:tplc="A8065AF0" w:tentative="1">
      <w:start w:val="1"/>
      <w:numFmt w:val="lowerRoman"/>
      <w:lvlText w:val="%6."/>
      <w:lvlJc w:val="right"/>
      <w:pPr>
        <w:tabs>
          <w:tab w:val="num" w:pos="4320"/>
        </w:tabs>
        <w:ind w:left="4320" w:hanging="180"/>
      </w:pPr>
    </w:lvl>
    <w:lvl w:ilvl="6" w:tplc="FE5CC51E" w:tentative="1">
      <w:start w:val="1"/>
      <w:numFmt w:val="decimal"/>
      <w:lvlText w:val="%7."/>
      <w:lvlJc w:val="left"/>
      <w:pPr>
        <w:tabs>
          <w:tab w:val="num" w:pos="5040"/>
        </w:tabs>
        <w:ind w:left="5040" w:hanging="360"/>
      </w:pPr>
    </w:lvl>
    <w:lvl w:ilvl="7" w:tplc="992A8C40" w:tentative="1">
      <w:start w:val="1"/>
      <w:numFmt w:val="lowerLetter"/>
      <w:lvlText w:val="%8."/>
      <w:lvlJc w:val="left"/>
      <w:pPr>
        <w:tabs>
          <w:tab w:val="num" w:pos="5760"/>
        </w:tabs>
        <w:ind w:left="5760" w:hanging="360"/>
      </w:pPr>
    </w:lvl>
    <w:lvl w:ilvl="8" w:tplc="F558DAD4"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803E4078">
      <w:numFmt w:val="bullet"/>
      <w:lvlText w:val="-"/>
      <w:lvlJc w:val="left"/>
      <w:pPr>
        <w:tabs>
          <w:tab w:val="num" w:pos="720"/>
        </w:tabs>
        <w:ind w:left="720" w:hanging="360"/>
      </w:pPr>
      <w:rPr>
        <w:rFonts w:ascii="Times New Roman" w:eastAsia="Times New Roman" w:hAnsi="Times New Roman" w:cs="Times New Roman" w:hint="default"/>
      </w:rPr>
    </w:lvl>
    <w:lvl w:ilvl="1" w:tplc="CC0C65A2" w:tentative="1">
      <w:start w:val="1"/>
      <w:numFmt w:val="bullet"/>
      <w:lvlText w:val="o"/>
      <w:lvlJc w:val="left"/>
      <w:pPr>
        <w:tabs>
          <w:tab w:val="num" w:pos="1440"/>
        </w:tabs>
        <w:ind w:left="1440" w:hanging="360"/>
      </w:pPr>
      <w:rPr>
        <w:rFonts w:ascii="Courier New" w:hAnsi="Courier New" w:hint="default"/>
      </w:rPr>
    </w:lvl>
    <w:lvl w:ilvl="2" w:tplc="8454F86A" w:tentative="1">
      <w:start w:val="1"/>
      <w:numFmt w:val="bullet"/>
      <w:lvlText w:val=""/>
      <w:lvlJc w:val="left"/>
      <w:pPr>
        <w:tabs>
          <w:tab w:val="num" w:pos="2160"/>
        </w:tabs>
        <w:ind w:left="2160" w:hanging="360"/>
      </w:pPr>
      <w:rPr>
        <w:rFonts w:ascii="Wingdings" w:hAnsi="Wingdings" w:hint="default"/>
      </w:rPr>
    </w:lvl>
    <w:lvl w:ilvl="3" w:tplc="B71E887C" w:tentative="1">
      <w:start w:val="1"/>
      <w:numFmt w:val="bullet"/>
      <w:lvlText w:val=""/>
      <w:lvlJc w:val="left"/>
      <w:pPr>
        <w:tabs>
          <w:tab w:val="num" w:pos="2880"/>
        </w:tabs>
        <w:ind w:left="2880" w:hanging="360"/>
      </w:pPr>
      <w:rPr>
        <w:rFonts w:ascii="Symbol" w:hAnsi="Symbol" w:hint="default"/>
      </w:rPr>
    </w:lvl>
    <w:lvl w:ilvl="4" w:tplc="790E7760" w:tentative="1">
      <w:start w:val="1"/>
      <w:numFmt w:val="bullet"/>
      <w:lvlText w:val="o"/>
      <w:lvlJc w:val="left"/>
      <w:pPr>
        <w:tabs>
          <w:tab w:val="num" w:pos="3600"/>
        </w:tabs>
        <w:ind w:left="3600" w:hanging="360"/>
      </w:pPr>
      <w:rPr>
        <w:rFonts w:ascii="Courier New" w:hAnsi="Courier New" w:hint="default"/>
      </w:rPr>
    </w:lvl>
    <w:lvl w:ilvl="5" w:tplc="2AAED380" w:tentative="1">
      <w:start w:val="1"/>
      <w:numFmt w:val="bullet"/>
      <w:lvlText w:val=""/>
      <w:lvlJc w:val="left"/>
      <w:pPr>
        <w:tabs>
          <w:tab w:val="num" w:pos="4320"/>
        </w:tabs>
        <w:ind w:left="4320" w:hanging="360"/>
      </w:pPr>
      <w:rPr>
        <w:rFonts w:ascii="Wingdings" w:hAnsi="Wingdings" w:hint="default"/>
      </w:rPr>
    </w:lvl>
    <w:lvl w:ilvl="6" w:tplc="800CAC64" w:tentative="1">
      <w:start w:val="1"/>
      <w:numFmt w:val="bullet"/>
      <w:lvlText w:val=""/>
      <w:lvlJc w:val="left"/>
      <w:pPr>
        <w:tabs>
          <w:tab w:val="num" w:pos="5040"/>
        </w:tabs>
        <w:ind w:left="5040" w:hanging="360"/>
      </w:pPr>
      <w:rPr>
        <w:rFonts w:ascii="Symbol" w:hAnsi="Symbol" w:hint="default"/>
      </w:rPr>
    </w:lvl>
    <w:lvl w:ilvl="7" w:tplc="019E7FC2" w:tentative="1">
      <w:start w:val="1"/>
      <w:numFmt w:val="bullet"/>
      <w:lvlText w:val="o"/>
      <w:lvlJc w:val="left"/>
      <w:pPr>
        <w:tabs>
          <w:tab w:val="num" w:pos="5760"/>
        </w:tabs>
        <w:ind w:left="5760" w:hanging="360"/>
      </w:pPr>
      <w:rPr>
        <w:rFonts w:ascii="Courier New" w:hAnsi="Courier New" w:hint="default"/>
      </w:rPr>
    </w:lvl>
    <w:lvl w:ilvl="8" w:tplc="B1E63F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B99415D6">
      <w:start w:val="1"/>
      <w:numFmt w:val="decimal"/>
      <w:lvlText w:val="%1."/>
      <w:lvlJc w:val="left"/>
      <w:pPr>
        <w:tabs>
          <w:tab w:val="num" w:pos="1080"/>
        </w:tabs>
        <w:ind w:left="1080" w:hanging="360"/>
      </w:pPr>
    </w:lvl>
    <w:lvl w:ilvl="1" w:tplc="0F5ED084" w:tentative="1">
      <w:start w:val="1"/>
      <w:numFmt w:val="lowerLetter"/>
      <w:lvlText w:val="%2."/>
      <w:lvlJc w:val="left"/>
      <w:pPr>
        <w:tabs>
          <w:tab w:val="num" w:pos="1800"/>
        </w:tabs>
        <w:ind w:left="1800" w:hanging="360"/>
      </w:pPr>
    </w:lvl>
    <w:lvl w:ilvl="2" w:tplc="FE8C0762" w:tentative="1">
      <w:start w:val="1"/>
      <w:numFmt w:val="lowerRoman"/>
      <w:lvlText w:val="%3."/>
      <w:lvlJc w:val="right"/>
      <w:pPr>
        <w:tabs>
          <w:tab w:val="num" w:pos="2520"/>
        </w:tabs>
        <w:ind w:left="2520" w:hanging="180"/>
      </w:pPr>
    </w:lvl>
    <w:lvl w:ilvl="3" w:tplc="A13852B2" w:tentative="1">
      <w:start w:val="1"/>
      <w:numFmt w:val="decimal"/>
      <w:lvlText w:val="%4."/>
      <w:lvlJc w:val="left"/>
      <w:pPr>
        <w:tabs>
          <w:tab w:val="num" w:pos="3240"/>
        </w:tabs>
        <w:ind w:left="3240" w:hanging="360"/>
      </w:pPr>
    </w:lvl>
    <w:lvl w:ilvl="4" w:tplc="C78A8A4C" w:tentative="1">
      <w:start w:val="1"/>
      <w:numFmt w:val="lowerLetter"/>
      <w:lvlText w:val="%5."/>
      <w:lvlJc w:val="left"/>
      <w:pPr>
        <w:tabs>
          <w:tab w:val="num" w:pos="3960"/>
        </w:tabs>
        <w:ind w:left="3960" w:hanging="360"/>
      </w:pPr>
    </w:lvl>
    <w:lvl w:ilvl="5" w:tplc="FB408AD0" w:tentative="1">
      <w:start w:val="1"/>
      <w:numFmt w:val="lowerRoman"/>
      <w:lvlText w:val="%6."/>
      <w:lvlJc w:val="right"/>
      <w:pPr>
        <w:tabs>
          <w:tab w:val="num" w:pos="4680"/>
        </w:tabs>
        <w:ind w:left="4680" w:hanging="180"/>
      </w:pPr>
    </w:lvl>
    <w:lvl w:ilvl="6" w:tplc="C7CC6DD2" w:tentative="1">
      <w:start w:val="1"/>
      <w:numFmt w:val="decimal"/>
      <w:lvlText w:val="%7."/>
      <w:lvlJc w:val="left"/>
      <w:pPr>
        <w:tabs>
          <w:tab w:val="num" w:pos="5400"/>
        </w:tabs>
        <w:ind w:left="5400" w:hanging="360"/>
      </w:pPr>
    </w:lvl>
    <w:lvl w:ilvl="7" w:tplc="7ABE26A2" w:tentative="1">
      <w:start w:val="1"/>
      <w:numFmt w:val="lowerLetter"/>
      <w:lvlText w:val="%8."/>
      <w:lvlJc w:val="left"/>
      <w:pPr>
        <w:tabs>
          <w:tab w:val="num" w:pos="6120"/>
        </w:tabs>
        <w:ind w:left="6120" w:hanging="360"/>
      </w:pPr>
    </w:lvl>
    <w:lvl w:ilvl="8" w:tplc="9BA47260"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75C6A372">
      <w:start w:val="1"/>
      <w:numFmt w:val="bullet"/>
      <w:lvlText w:val="-"/>
      <w:lvlJc w:val="left"/>
      <w:pPr>
        <w:tabs>
          <w:tab w:val="num" w:pos="360"/>
        </w:tabs>
        <w:ind w:left="360" w:hanging="360"/>
      </w:pPr>
      <w:rPr>
        <w:rFonts w:ascii="Cambria" w:hAnsi="Cambria" w:hint="default"/>
      </w:rPr>
    </w:lvl>
    <w:lvl w:ilvl="1" w:tplc="FC6C410C" w:tentative="1">
      <w:start w:val="1"/>
      <w:numFmt w:val="bullet"/>
      <w:lvlText w:val="o"/>
      <w:lvlJc w:val="left"/>
      <w:pPr>
        <w:ind w:left="1440" w:hanging="360"/>
      </w:pPr>
      <w:rPr>
        <w:rFonts w:ascii="Courier New" w:hAnsi="Courier New" w:cs="Courier New" w:hint="default"/>
      </w:rPr>
    </w:lvl>
    <w:lvl w:ilvl="2" w:tplc="ED3A62A2" w:tentative="1">
      <w:start w:val="1"/>
      <w:numFmt w:val="bullet"/>
      <w:lvlText w:val=""/>
      <w:lvlJc w:val="left"/>
      <w:pPr>
        <w:ind w:left="2160" w:hanging="360"/>
      </w:pPr>
      <w:rPr>
        <w:rFonts w:ascii="Wingdings" w:hAnsi="Wingdings" w:hint="default"/>
      </w:rPr>
    </w:lvl>
    <w:lvl w:ilvl="3" w:tplc="6A9C5CD0" w:tentative="1">
      <w:start w:val="1"/>
      <w:numFmt w:val="bullet"/>
      <w:lvlText w:val=""/>
      <w:lvlJc w:val="left"/>
      <w:pPr>
        <w:ind w:left="2880" w:hanging="360"/>
      </w:pPr>
      <w:rPr>
        <w:rFonts w:ascii="Symbol" w:hAnsi="Symbol" w:hint="default"/>
      </w:rPr>
    </w:lvl>
    <w:lvl w:ilvl="4" w:tplc="23EC7930" w:tentative="1">
      <w:start w:val="1"/>
      <w:numFmt w:val="bullet"/>
      <w:lvlText w:val="o"/>
      <w:lvlJc w:val="left"/>
      <w:pPr>
        <w:ind w:left="3600" w:hanging="360"/>
      </w:pPr>
      <w:rPr>
        <w:rFonts w:ascii="Courier New" w:hAnsi="Courier New" w:cs="Courier New" w:hint="default"/>
      </w:rPr>
    </w:lvl>
    <w:lvl w:ilvl="5" w:tplc="8B047D82" w:tentative="1">
      <w:start w:val="1"/>
      <w:numFmt w:val="bullet"/>
      <w:lvlText w:val=""/>
      <w:lvlJc w:val="left"/>
      <w:pPr>
        <w:ind w:left="4320" w:hanging="360"/>
      </w:pPr>
      <w:rPr>
        <w:rFonts w:ascii="Wingdings" w:hAnsi="Wingdings" w:hint="default"/>
      </w:rPr>
    </w:lvl>
    <w:lvl w:ilvl="6" w:tplc="6F847E4A" w:tentative="1">
      <w:start w:val="1"/>
      <w:numFmt w:val="bullet"/>
      <w:lvlText w:val=""/>
      <w:lvlJc w:val="left"/>
      <w:pPr>
        <w:ind w:left="5040" w:hanging="360"/>
      </w:pPr>
      <w:rPr>
        <w:rFonts w:ascii="Symbol" w:hAnsi="Symbol" w:hint="default"/>
      </w:rPr>
    </w:lvl>
    <w:lvl w:ilvl="7" w:tplc="406CEE6C" w:tentative="1">
      <w:start w:val="1"/>
      <w:numFmt w:val="bullet"/>
      <w:lvlText w:val="o"/>
      <w:lvlJc w:val="left"/>
      <w:pPr>
        <w:ind w:left="5760" w:hanging="360"/>
      </w:pPr>
      <w:rPr>
        <w:rFonts w:ascii="Courier New" w:hAnsi="Courier New" w:cs="Courier New" w:hint="default"/>
      </w:rPr>
    </w:lvl>
    <w:lvl w:ilvl="8" w:tplc="548AA788"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CE5AED18">
      <w:start w:val="1"/>
      <w:numFmt w:val="decimal"/>
      <w:lvlText w:val="%1."/>
      <w:lvlJc w:val="left"/>
      <w:pPr>
        <w:tabs>
          <w:tab w:val="num" w:pos="930"/>
        </w:tabs>
        <w:ind w:left="930" w:hanging="570"/>
      </w:pPr>
      <w:rPr>
        <w:rFonts w:hint="default"/>
      </w:rPr>
    </w:lvl>
    <w:lvl w:ilvl="1" w:tplc="34C86396">
      <w:start w:val="5"/>
      <w:numFmt w:val="decimal"/>
      <w:lvlText w:val="%2"/>
      <w:lvlJc w:val="left"/>
      <w:pPr>
        <w:tabs>
          <w:tab w:val="num" w:pos="1650"/>
        </w:tabs>
        <w:ind w:left="1650" w:hanging="570"/>
      </w:pPr>
      <w:rPr>
        <w:rFonts w:hint="default"/>
      </w:rPr>
    </w:lvl>
    <w:lvl w:ilvl="2" w:tplc="FF10B1CC" w:tentative="1">
      <w:start w:val="1"/>
      <w:numFmt w:val="lowerRoman"/>
      <w:lvlText w:val="%3."/>
      <w:lvlJc w:val="right"/>
      <w:pPr>
        <w:tabs>
          <w:tab w:val="num" w:pos="2160"/>
        </w:tabs>
        <w:ind w:left="2160" w:hanging="180"/>
      </w:pPr>
    </w:lvl>
    <w:lvl w:ilvl="3" w:tplc="815E82EC" w:tentative="1">
      <w:start w:val="1"/>
      <w:numFmt w:val="decimal"/>
      <w:lvlText w:val="%4."/>
      <w:lvlJc w:val="left"/>
      <w:pPr>
        <w:tabs>
          <w:tab w:val="num" w:pos="2880"/>
        </w:tabs>
        <w:ind w:left="2880" w:hanging="360"/>
      </w:pPr>
    </w:lvl>
    <w:lvl w:ilvl="4" w:tplc="2752D14A" w:tentative="1">
      <w:start w:val="1"/>
      <w:numFmt w:val="lowerLetter"/>
      <w:lvlText w:val="%5."/>
      <w:lvlJc w:val="left"/>
      <w:pPr>
        <w:tabs>
          <w:tab w:val="num" w:pos="3600"/>
        </w:tabs>
        <w:ind w:left="3600" w:hanging="360"/>
      </w:pPr>
    </w:lvl>
    <w:lvl w:ilvl="5" w:tplc="95F09382" w:tentative="1">
      <w:start w:val="1"/>
      <w:numFmt w:val="lowerRoman"/>
      <w:lvlText w:val="%6."/>
      <w:lvlJc w:val="right"/>
      <w:pPr>
        <w:tabs>
          <w:tab w:val="num" w:pos="4320"/>
        </w:tabs>
        <w:ind w:left="4320" w:hanging="180"/>
      </w:pPr>
    </w:lvl>
    <w:lvl w:ilvl="6" w:tplc="58D45094" w:tentative="1">
      <w:start w:val="1"/>
      <w:numFmt w:val="decimal"/>
      <w:lvlText w:val="%7."/>
      <w:lvlJc w:val="left"/>
      <w:pPr>
        <w:tabs>
          <w:tab w:val="num" w:pos="5040"/>
        </w:tabs>
        <w:ind w:left="5040" w:hanging="360"/>
      </w:pPr>
    </w:lvl>
    <w:lvl w:ilvl="7" w:tplc="CF62933A" w:tentative="1">
      <w:start w:val="1"/>
      <w:numFmt w:val="lowerLetter"/>
      <w:lvlText w:val="%8."/>
      <w:lvlJc w:val="left"/>
      <w:pPr>
        <w:tabs>
          <w:tab w:val="num" w:pos="5760"/>
        </w:tabs>
        <w:ind w:left="5760" w:hanging="360"/>
      </w:pPr>
    </w:lvl>
    <w:lvl w:ilvl="8" w:tplc="8B584AE2"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8D3A53F8">
      <w:start w:val="1"/>
      <w:numFmt w:val="bullet"/>
      <w:lvlText w:val=""/>
      <w:lvlJc w:val="left"/>
      <w:pPr>
        <w:tabs>
          <w:tab w:val="num" w:pos="278"/>
        </w:tabs>
        <w:ind w:left="278" w:hanging="360"/>
      </w:pPr>
      <w:rPr>
        <w:rFonts w:ascii="Symbol" w:hAnsi="Symbol" w:hint="default"/>
      </w:rPr>
    </w:lvl>
    <w:lvl w:ilvl="1" w:tplc="B068F27C" w:tentative="1">
      <w:start w:val="1"/>
      <w:numFmt w:val="bullet"/>
      <w:lvlText w:val="o"/>
      <w:lvlJc w:val="left"/>
      <w:pPr>
        <w:tabs>
          <w:tab w:val="num" w:pos="1440"/>
        </w:tabs>
        <w:ind w:left="1440" w:hanging="360"/>
      </w:pPr>
      <w:rPr>
        <w:rFonts w:ascii="Courier New" w:hAnsi="Courier New" w:hint="default"/>
      </w:rPr>
    </w:lvl>
    <w:lvl w:ilvl="2" w:tplc="15C0C99C" w:tentative="1">
      <w:start w:val="1"/>
      <w:numFmt w:val="bullet"/>
      <w:lvlText w:val=""/>
      <w:lvlJc w:val="left"/>
      <w:pPr>
        <w:tabs>
          <w:tab w:val="num" w:pos="2160"/>
        </w:tabs>
        <w:ind w:left="2160" w:hanging="360"/>
      </w:pPr>
      <w:rPr>
        <w:rFonts w:ascii="Wingdings" w:hAnsi="Wingdings" w:hint="default"/>
      </w:rPr>
    </w:lvl>
    <w:lvl w:ilvl="3" w:tplc="E2AA4012" w:tentative="1">
      <w:start w:val="1"/>
      <w:numFmt w:val="bullet"/>
      <w:lvlText w:val=""/>
      <w:lvlJc w:val="left"/>
      <w:pPr>
        <w:tabs>
          <w:tab w:val="num" w:pos="2880"/>
        </w:tabs>
        <w:ind w:left="2880" w:hanging="360"/>
      </w:pPr>
      <w:rPr>
        <w:rFonts w:ascii="Symbol" w:hAnsi="Symbol" w:hint="default"/>
      </w:rPr>
    </w:lvl>
    <w:lvl w:ilvl="4" w:tplc="5A48FBFE" w:tentative="1">
      <w:start w:val="1"/>
      <w:numFmt w:val="bullet"/>
      <w:lvlText w:val="o"/>
      <w:lvlJc w:val="left"/>
      <w:pPr>
        <w:tabs>
          <w:tab w:val="num" w:pos="3600"/>
        </w:tabs>
        <w:ind w:left="3600" w:hanging="360"/>
      </w:pPr>
      <w:rPr>
        <w:rFonts w:ascii="Courier New" w:hAnsi="Courier New" w:hint="default"/>
      </w:rPr>
    </w:lvl>
    <w:lvl w:ilvl="5" w:tplc="0D421662" w:tentative="1">
      <w:start w:val="1"/>
      <w:numFmt w:val="bullet"/>
      <w:lvlText w:val=""/>
      <w:lvlJc w:val="left"/>
      <w:pPr>
        <w:tabs>
          <w:tab w:val="num" w:pos="4320"/>
        </w:tabs>
        <w:ind w:left="4320" w:hanging="360"/>
      </w:pPr>
      <w:rPr>
        <w:rFonts w:ascii="Wingdings" w:hAnsi="Wingdings" w:hint="default"/>
      </w:rPr>
    </w:lvl>
    <w:lvl w:ilvl="6" w:tplc="1F1617BE" w:tentative="1">
      <w:start w:val="1"/>
      <w:numFmt w:val="bullet"/>
      <w:lvlText w:val=""/>
      <w:lvlJc w:val="left"/>
      <w:pPr>
        <w:tabs>
          <w:tab w:val="num" w:pos="5040"/>
        </w:tabs>
        <w:ind w:left="5040" w:hanging="360"/>
      </w:pPr>
      <w:rPr>
        <w:rFonts w:ascii="Symbol" w:hAnsi="Symbol" w:hint="default"/>
      </w:rPr>
    </w:lvl>
    <w:lvl w:ilvl="7" w:tplc="2412343C" w:tentative="1">
      <w:start w:val="1"/>
      <w:numFmt w:val="bullet"/>
      <w:lvlText w:val="o"/>
      <w:lvlJc w:val="left"/>
      <w:pPr>
        <w:tabs>
          <w:tab w:val="num" w:pos="5760"/>
        </w:tabs>
        <w:ind w:left="5760" w:hanging="360"/>
      </w:pPr>
      <w:rPr>
        <w:rFonts w:ascii="Courier New" w:hAnsi="Courier New" w:hint="default"/>
      </w:rPr>
    </w:lvl>
    <w:lvl w:ilvl="8" w:tplc="614CFF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A0EAE2C4">
      <w:start w:val="5"/>
      <w:numFmt w:val="upperLetter"/>
      <w:lvlText w:val="%1."/>
      <w:lvlJc w:val="left"/>
      <w:pPr>
        <w:tabs>
          <w:tab w:val="num" w:pos="720"/>
        </w:tabs>
        <w:ind w:left="720" w:hanging="360"/>
      </w:pPr>
      <w:rPr>
        <w:rFonts w:hint="default"/>
      </w:rPr>
    </w:lvl>
    <w:lvl w:ilvl="1" w:tplc="25D00D96" w:tentative="1">
      <w:start w:val="1"/>
      <w:numFmt w:val="lowerLetter"/>
      <w:lvlText w:val="%2."/>
      <w:lvlJc w:val="left"/>
      <w:pPr>
        <w:tabs>
          <w:tab w:val="num" w:pos="1440"/>
        </w:tabs>
        <w:ind w:left="1440" w:hanging="360"/>
      </w:pPr>
    </w:lvl>
    <w:lvl w:ilvl="2" w:tplc="9C9483A4" w:tentative="1">
      <w:start w:val="1"/>
      <w:numFmt w:val="lowerRoman"/>
      <w:lvlText w:val="%3."/>
      <w:lvlJc w:val="right"/>
      <w:pPr>
        <w:tabs>
          <w:tab w:val="num" w:pos="2160"/>
        </w:tabs>
        <w:ind w:left="2160" w:hanging="180"/>
      </w:pPr>
    </w:lvl>
    <w:lvl w:ilvl="3" w:tplc="C37CF7B8" w:tentative="1">
      <w:start w:val="1"/>
      <w:numFmt w:val="decimal"/>
      <w:lvlText w:val="%4."/>
      <w:lvlJc w:val="left"/>
      <w:pPr>
        <w:tabs>
          <w:tab w:val="num" w:pos="2880"/>
        </w:tabs>
        <w:ind w:left="2880" w:hanging="360"/>
      </w:pPr>
    </w:lvl>
    <w:lvl w:ilvl="4" w:tplc="15B6441E" w:tentative="1">
      <w:start w:val="1"/>
      <w:numFmt w:val="lowerLetter"/>
      <w:lvlText w:val="%5."/>
      <w:lvlJc w:val="left"/>
      <w:pPr>
        <w:tabs>
          <w:tab w:val="num" w:pos="3600"/>
        </w:tabs>
        <w:ind w:left="3600" w:hanging="360"/>
      </w:pPr>
    </w:lvl>
    <w:lvl w:ilvl="5" w:tplc="A1FA7E56" w:tentative="1">
      <w:start w:val="1"/>
      <w:numFmt w:val="lowerRoman"/>
      <w:lvlText w:val="%6."/>
      <w:lvlJc w:val="right"/>
      <w:pPr>
        <w:tabs>
          <w:tab w:val="num" w:pos="4320"/>
        </w:tabs>
        <w:ind w:left="4320" w:hanging="180"/>
      </w:pPr>
    </w:lvl>
    <w:lvl w:ilvl="6" w:tplc="37F4E756" w:tentative="1">
      <w:start w:val="1"/>
      <w:numFmt w:val="decimal"/>
      <w:lvlText w:val="%7."/>
      <w:lvlJc w:val="left"/>
      <w:pPr>
        <w:tabs>
          <w:tab w:val="num" w:pos="5040"/>
        </w:tabs>
        <w:ind w:left="5040" w:hanging="360"/>
      </w:pPr>
    </w:lvl>
    <w:lvl w:ilvl="7" w:tplc="6FFECF34" w:tentative="1">
      <w:start w:val="1"/>
      <w:numFmt w:val="lowerLetter"/>
      <w:lvlText w:val="%8."/>
      <w:lvlJc w:val="left"/>
      <w:pPr>
        <w:tabs>
          <w:tab w:val="num" w:pos="5760"/>
        </w:tabs>
        <w:ind w:left="5760" w:hanging="360"/>
      </w:pPr>
    </w:lvl>
    <w:lvl w:ilvl="8" w:tplc="A9FA798E"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BD8E732E">
      <w:start w:val="1"/>
      <w:numFmt w:val="bullet"/>
      <w:lvlText w:val=""/>
      <w:lvlJc w:val="left"/>
      <w:pPr>
        <w:tabs>
          <w:tab w:val="num" w:pos="776"/>
        </w:tabs>
        <w:ind w:left="776" w:hanging="360"/>
      </w:pPr>
      <w:rPr>
        <w:rFonts w:ascii="Symbol" w:hAnsi="Symbol" w:hint="default"/>
      </w:rPr>
    </w:lvl>
    <w:lvl w:ilvl="1" w:tplc="08EC9998" w:tentative="1">
      <w:start w:val="1"/>
      <w:numFmt w:val="bullet"/>
      <w:lvlText w:val="o"/>
      <w:lvlJc w:val="left"/>
      <w:pPr>
        <w:tabs>
          <w:tab w:val="num" w:pos="1496"/>
        </w:tabs>
        <w:ind w:left="1496" w:hanging="360"/>
      </w:pPr>
      <w:rPr>
        <w:rFonts w:ascii="Courier New" w:hAnsi="Courier New" w:hint="default"/>
      </w:rPr>
    </w:lvl>
    <w:lvl w:ilvl="2" w:tplc="C12E7A5C" w:tentative="1">
      <w:start w:val="1"/>
      <w:numFmt w:val="bullet"/>
      <w:lvlText w:val=""/>
      <w:lvlJc w:val="left"/>
      <w:pPr>
        <w:tabs>
          <w:tab w:val="num" w:pos="2216"/>
        </w:tabs>
        <w:ind w:left="2216" w:hanging="360"/>
      </w:pPr>
      <w:rPr>
        <w:rFonts w:ascii="Wingdings" w:hAnsi="Wingdings" w:hint="default"/>
      </w:rPr>
    </w:lvl>
    <w:lvl w:ilvl="3" w:tplc="B8C4EAE6" w:tentative="1">
      <w:start w:val="1"/>
      <w:numFmt w:val="bullet"/>
      <w:lvlText w:val=""/>
      <w:lvlJc w:val="left"/>
      <w:pPr>
        <w:tabs>
          <w:tab w:val="num" w:pos="2936"/>
        </w:tabs>
        <w:ind w:left="2936" w:hanging="360"/>
      </w:pPr>
      <w:rPr>
        <w:rFonts w:ascii="Symbol" w:hAnsi="Symbol" w:hint="default"/>
      </w:rPr>
    </w:lvl>
    <w:lvl w:ilvl="4" w:tplc="1046A71A" w:tentative="1">
      <w:start w:val="1"/>
      <w:numFmt w:val="bullet"/>
      <w:lvlText w:val="o"/>
      <w:lvlJc w:val="left"/>
      <w:pPr>
        <w:tabs>
          <w:tab w:val="num" w:pos="3656"/>
        </w:tabs>
        <w:ind w:left="3656" w:hanging="360"/>
      </w:pPr>
      <w:rPr>
        <w:rFonts w:ascii="Courier New" w:hAnsi="Courier New" w:hint="default"/>
      </w:rPr>
    </w:lvl>
    <w:lvl w:ilvl="5" w:tplc="FA9E3A96" w:tentative="1">
      <w:start w:val="1"/>
      <w:numFmt w:val="bullet"/>
      <w:lvlText w:val=""/>
      <w:lvlJc w:val="left"/>
      <w:pPr>
        <w:tabs>
          <w:tab w:val="num" w:pos="4376"/>
        </w:tabs>
        <w:ind w:left="4376" w:hanging="360"/>
      </w:pPr>
      <w:rPr>
        <w:rFonts w:ascii="Wingdings" w:hAnsi="Wingdings" w:hint="default"/>
      </w:rPr>
    </w:lvl>
    <w:lvl w:ilvl="6" w:tplc="D4A2EA96" w:tentative="1">
      <w:start w:val="1"/>
      <w:numFmt w:val="bullet"/>
      <w:lvlText w:val=""/>
      <w:lvlJc w:val="left"/>
      <w:pPr>
        <w:tabs>
          <w:tab w:val="num" w:pos="5096"/>
        </w:tabs>
        <w:ind w:left="5096" w:hanging="360"/>
      </w:pPr>
      <w:rPr>
        <w:rFonts w:ascii="Symbol" w:hAnsi="Symbol" w:hint="default"/>
      </w:rPr>
    </w:lvl>
    <w:lvl w:ilvl="7" w:tplc="4560E3C2" w:tentative="1">
      <w:start w:val="1"/>
      <w:numFmt w:val="bullet"/>
      <w:lvlText w:val="o"/>
      <w:lvlJc w:val="left"/>
      <w:pPr>
        <w:tabs>
          <w:tab w:val="num" w:pos="5816"/>
        </w:tabs>
        <w:ind w:left="5816" w:hanging="360"/>
      </w:pPr>
      <w:rPr>
        <w:rFonts w:ascii="Courier New" w:hAnsi="Courier New" w:hint="default"/>
      </w:rPr>
    </w:lvl>
    <w:lvl w:ilvl="8" w:tplc="1126405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5DF63F1A">
      <w:start w:val="1"/>
      <w:numFmt w:val="bullet"/>
      <w:lvlText w:val=""/>
      <w:lvlJc w:val="left"/>
      <w:pPr>
        <w:tabs>
          <w:tab w:val="num" w:pos="278"/>
        </w:tabs>
        <w:ind w:left="278" w:hanging="360"/>
      </w:pPr>
      <w:rPr>
        <w:rFonts w:ascii="Symbol" w:hAnsi="Symbol" w:hint="default"/>
      </w:rPr>
    </w:lvl>
    <w:lvl w:ilvl="1" w:tplc="323811E4" w:tentative="1">
      <w:start w:val="1"/>
      <w:numFmt w:val="bullet"/>
      <w:lvlText w:val="o"/>
      <w:lvlJc w:val="left"/>
      <w:pPr>
        <w:tabs>
          <w:tab w:val="num" w:pos="1440"/>
        </w:tabs>
        <w:ind w:left="1440" w:hanging="360"/>
      </w:pPr>
      <w:rPr>
        <w:rFonts w:ascii="Courier New" w:hAnsi="Courier New" w:hint="default"/>
      </w:rPr>
    </w:lvl>
    <w:lvl w:ilvl="2" w:tplc="DB9C7826" w:tentative="1">
      <w:start w:val="1"/>
      <w:numFmt w:val="bullet"/>
      <w:lvlText w:val=""/>
      <w:lvlJc w:val="left"/>
      <w:pPr>
        <w:tabs>
          <w:tab w:val="num" w:pos="2160"/>
        </w:tabs>
        <w:ind w:left="2160" w:hanging="360"/>
      </w:pPr>
      <w:rPr>
        <w:rFonts w:ascii="Wingdings" w:hAnsi="Wingdings" w:hint="default"/>
      </w:rPr>
    </w:lvl>
    <w:lvl w:ilvl="3" w:tplc="BE4CF168" w:tentative="1">
      <w:start w:val="1"/>
      <w:numFmt w:val="bullet"/>
      <w:lvlText w:val=""/>
      <w:lvlJc w:val="left"/>
      <w:pPr>
        <w:tabs>
          <w:tab w:val="num" w:pos="2880"/>
        </w:tabs>
        <w:ind w:left="2880" w:hanging="360"/>
      </w:pPr>
      <w:rPr>
        <w:rFonts w:ascii="Symbol" w:hAnsi="Symbol" w:hint="default"/>
      </w:rPr>
    </w:lvl>
    <w:lvl w:ilvl="4" w:tplc="B6F6AF28" w:tentative="1">
      <w:start w:val="1"/>
      <w:numFmt w:val="bullet"/>
      <w:lvlText w:val="o"/>
      <w:lvlJc w:val="left"/>
      <w:pPr>
        <w:tabs>
          <w:tab w:val="num" w:pos="3600"/>
        </w:tabs>
        <w:ind w:left="3600" w:hanging="360"/>
      </w:pPr>
      <w:rPr>
        <w:rFonts w:ascii="Courier New" w:hAnsi="Courier New" w:hint="default"/>
      </w:rPr>
    </w:lvl>
    <w:lvl w:ilvl="5" w:tplc="2F345E6E" w:tentative="1">
      <w:start w:val="1"/>
      <w:numFmt w:val="bullet"/>
      <w:lvlText w:val=""/>
      <w:lvlJc w:val="left"/>
      <w:pPr>
        <w:tabs>
          <w:tab w:val="num" w:pos="4320"/>
        </w:tabs>
        <w:ind w:left="4320" w:hanging="360"/>
      </w:pPr>
      <w:rPr>
        <w:rFonts w:ascii="Wingdings" w:hAnsi="Wingdings" w:hint="default"/>
      </w:rPr>
    </w:lvl>
    <w:lvl w:ilvl="6" w:tplc="01C08A12" w:tentative="1">
      <w:start w:val="1"/>
      <w:numFmt w:val="bullet"/>
      <w:lvlText w:val=""/>
      <w:lvlJc w:val="left"/>
      <w:pPr>
        <w:tabs>
          <w:tab w:val="num" w:pos="5040"/>
        </w:tabs>
        <w:ind w:left="5040" w:hanging="360"/>
      </w:pPr>
      <w:rPr>
        <w:rFonts w:ascii="Symbol" w:hAnsi="Symbol" w:hint="default"/>
      </w:rPr>
    </w:lvl>
    <w:lvl w:ilvl="7" w:tplc="7B60AC30" w:tentative="1">
      <w:start w:val="1"/>
      <w:numFmt w:val="bullet"/>
      <w:lvlText w:val="o"/>
      <w:lvlJc w:val="left"/>
      <w:pPr>
        <w:tabs>
          <w:tab w:val="num" w:pos="5760"/>
        </w:tabs>
        <w:ind w:left="5760" w:hanging="360"/>
      </w:pPr>
      <w:rPr>
        <w:rFonts w:ascii="Courier New" w:hAnsi="Courier New" w:hint="default"/>
      </w:rPr>
    </w:lvl>
    <w:lvl w:ilvl="8" w:tplc="29CE122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3B30ED46">
      <w:start w:val="1"/>
      <w:numFmt w:val="upperLetter"/>
      <w:pStyle w:val="Style3"/>
      <w:suff w:val="space"/>
      <w:lvlText w:val="%1."/>
      <w:lvlJc w:val="left"/>
      <w:pPr>
        <w:ind w:left="0" w:firstLine="0"/>
      </w:pPr>
      <w:rPr>
        <w:rFonts w:hint="default"/>
      </w:rPr>
    </w:lvl>
    <w:lvl w:ilvl="1" w:tplc="57640E14" w:tentative="1">
      <w:start w:val="1"/>
      <w:numFmt w:val="lowerLetter"/>
      <w:lvlText w:val="%2."/>
      <w:lvlJc w:val="left"/>
      <w:pPr>
        <w:ind w:left="1440" w:hanging="360"/>
      </w:pPr>
    </w:lvl>
    <w:lvl w:ilvl="2" w:tplc="93BC0C6C" w:tentative="1">
      <w:start w:val="1"/>
      <w:numFmt w:val="lowerRoman"/>
      <w:lvlText w:val="%3."/>
      <w:lvlJc w:val="right"/>
      <w:pPr>
        <w:ind w:left="2160" w:hanging="180"/>
      </w:pPr>
    </w:lvl>
    <w:lvl w:ilvl="3" w:tplc="DB12C20E" w:tentative="1">
      <w:start w:val="1"/>
      <w:numFmt w:val="decimal"/>
      <w:lvlText w:val="%4."/>
      <w:lvlJc w:val="left"/>
      <w:pPr>
        <w:ind w:left="2880" w:hanging="360"/>
      </w:pPr>
    </w:lvl>
    <w:lvl w:ilvl="4" w:tplc="337474F2" w:tentative="1">
      <w:start w:val="1"/>
      <w:numFmt w:val="lowerLetter"/>
      <w:lvlText w:val="%5."/>
      <w:lvlJc w:val="left"/>
      <w:pPr>
        <w:ind w:left="3600" w:hanging="360"/>
      </w:pPr>
    </w:lvl>
    <w:lvl w:ilvl="5" w:tplc="F9CEFD56" w:tentative="1">
      <w:start w:val="1"/>
      <w:numFmt w:val="lowerRoman"/>
      <w:lvlText w:val="%6."/>
      <w:lvlJc w:val="right"/>
      <w:pPr>
        <w:ind w:left="4320" w:hanging="180"/>
      </w:pPr>
    </w:lvl>
    <w:lvl w:ilvl="6" w:tplc="7916CE88" w:tentative="1">
      <w:start w:val="1"/>
      <w:numFmt w:val="decimal"/>
      <w:lvlText w:val="%7."/>
      <w:lvlJc w:val="left"/>
      <w:pPr>
        <w:ind w:left="5040" w:hanging="360"/>
      </w:pPr>
    </w:lvl>
    <w:lvl w:ilvl="7" w:tplc="CCE2AD12" w:tentative="1">
      <w:start w:val="1"/>
      <w:numFmt w:val="lowerLetter"/>
      <w:lvlText w:val="%8."/>
      <w:lvlJc w:val="left"/>
      <w:pPr>
        <w:ind w:left="5760" w:hanging="360"/>
      </w:pPr>
    </w:lvl>
    <w:lvl w:ilvl="8" w:tplc="0CAC85FC"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22C8D16A">
      <w:start w:val="1"/>
      <w:numFmt w:val="bullet"/>
      <w:lvlText w:val=""/>
      <w:lvlJc w:val="left"/>
      <w:pPr>
        <w:tabs>
          <w:tab w:val="num" w:pos="278"/>
        </w:tabs>
        <w:ind w:left="278" w:hanging="360"/>
      </w:pPr>
      <w:rPr>
        <w:rFonts w:ascii="Symbol" w:hAnsi="Symbol" w:hint="default"/>
      </w:rPr>
    </w:lvl>
    <w:lvl w:ilvl="1" w:tplc="55841384" w:tentative="1">
      <w:start w:val="1"/>
      <w:numFmt w:val="bullet"/>
      <w:lvlText w:val="o"/>
      <w:lvlJc w:val="left"/>
      <w:pPr>
        <w:tabs>
          <w:tab w:val="num" w:pos="1440"/>
        </w:tabs>
        <w:ind w:left="1440" w:hanging="360"/>
      </w:pPr>
      <w:rPr>
        <w:rFonts w:ascii="Courier New" w:hAnsi="Courier New" w:hint="default"/>
      </w:rPr>
    </w:lvl>
    <w:lvl w:ilvl="2" w:tplc="1AF46FBA" w:tentative="1">
      <w:start w:val="1"/>
      <w:numFmt w:val="bullet"/>
      <w:lvlText w:val=""/>
      <w:lvlJc w:val="left"/>
      <w:pPr>
        <w:tabs>
          <w:tab w:val="num" w:pos="2160"/>
        </w:tabs>
        <w:ind w:left="2160" w:hanging="360"/>
      </w:pPr>
      <w:rPr>
        <w:rFonts w:ascii="Wingdings" w:hAnsi="Wingdings" w:hint="default"/>
      </w:rPr>
    </w:lvl>
    <w:lvl w:ilvl="3" w:tplc="C75A4E92" w:tentative="1">
      <w:start w:val="1"/>
      <w:numFmt w:val="bullet"/>
      <w:lvlText w:val=""/>
      <w:lvlJc w:val="left"/>
      <w:pPr>
        <w:tabs>
          <w:tab w:val="num" w:pos="2880"/>
        </w:tabs>
        <w:ind w:left="2880" w:hanging="360"/>
      </w:pPr>
      <w:rPr>
        <w:rFonts w:ascii="Symbol" w:hAnsi="Symbol" w:hint="default"/>
      </w:rPr>
    </w:lvl>
    <w:lvl w:ilvl="4" w:tplc="A37EAAE6" w:tentative="1">
      <w:start w:val="1"/>
      <w:numFmt w:val="bullet"/>
      <w:lvlText w:val="o"/>
      <w:lvlJc w:val="left"/>
      <w:pPr>
        <w:tabs>
          <w:tab w:val="num" w:pos="3600"/>
        </w:tabs>
        <w:ind w:left="3600" w:hanging="360"/>
      </w:pPr>
      <w:rPr>
        <w:rFonts w:ascii="Courier New" w:hAnsi="Courier New" w:hint="default"/>
      </w:rPr>
    </w:lvl>
    <w:lvl w:ilvl="5" w:tplc="AC82966E" w:tentative="1">
      <w:start w:val="1"/>
      <w:numFmt w:val="bullet"/>
      <w:lvlText w:val=""/>
      <w:lvlJc w:val="left"/>
      <w:pPr>
        <w:tabs>
          <w:tab w:val="num" w:pos="4320"/>
        </w:tabs>
        <w:ind w:left="4320" w:hanging="360"/>
      </w:pPr>
      <w:rPr>
        <w:rFonts w:ascii="Wingdings" w:hAnsi="Wingdings" w:hint="default"/>
      </w:rPr>
    </w:lvl>
    <w:lvl w:ilvl="6" w:tplc="8DBAA06E" w:tentative="1">
      <w:start w:val="1"/>
      <w:numFmt w:val="bullet"/>
      <w:lvlText w:val=""/>
      <w:lvlJc w:val="left"/>
      <w:pPr>
        <w:tabs>
          <w:tab w:val="num" w:pos="5040"/>
        </w:tabs>
        <w:ind w:left="5040" w:hanging="360"/>
      </w:pPr>
      <w:rPr>
        <w:rFonts w:ascii="Symbol" w:hAnsi="Symbol" w:hint="default"/>
      </w:rPr>
    </w:lvl>
    <w:lvl w:ilvl="7" w:tplc="37007826" w:tentative="1">
      <w:start w:val="1"/>
      <w:numFmt w:val="bullet"/>
      <w:lvlText w:val="o"/>
      <w:lvlJc w:val="left"/>
      <w:pPr>
        <w:tabs>
          <w:tab w:val="num" w:pos="5760"/>
        </w:tabs>
        <w:ind w:left="5760" w:hanging="360"/>
      </w:pPr>
      <w:rPr>
        <w:rFonts w:ascii="Courier New" w:hAnsi="Courier New" w:hint="default"/>
      </w:rPr>
    </w:lvl>
    <w:lvl w:ilvl="8" w:tplc="EBB083D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BB2ACF1A">
      <w:start w:val="1"/>
      <w:numFmt w:val="decimal"/>
      <w:lvlText w:val="%1."/>
      <w:lvlJc w:val="left"/>
      <w:pPr>
        <w:tabs>
          <w:tab w:val="num" w:pos="720"/>
        </w:tabs>
        <w:ind w:left="720" w:hanging="360"/>
      </w:pPr>
    </w:lvl>
    <w:lvl w:ilvl="1" w:tplc="CC7C2B02" w:tentative="1">
      <w:start w:val="1"/>
      <w:numFmt w:val="lowerLetter"/>
      <w:lvlText w:val="%2."/>
      <w:lvlJc w:val="left"/>
      <w:pPr>
        <w:tabs>
          <w:tab w:val="num" w:pos="1440"/>
        </w:tabs>
        <w:ind w:left="1440" w:hanging="360"/>
      </w:pPr>
    </w:lvl>
    <w:lvl w:ilvl="2" w:tplc="68284C10" w:tentative="1">
      <w:start w:val="1"/>
      <w:numFmt w:val="lowerRoman"/>
      <w:lvlText w:val="%3."/>
      <w:lvlJc w:val="right"/>
      <w:pPr>
        <w:tabs>
          <w:tab w:val="num" w:pos="2160"/>
        </w:tabs>
        <w:ind w:left="2160" w:hanging="180"/>
      </w:pPr>
    </w:lvl>
    <w:lvl w:ilvl="3" w:tplc="87C8A2FE" w:tentative="1">
      <w:start w:val="1"/>
      <w:numFmt w:val="decimal"/>
      <w:lvlText w:val="%4."/>
      <w:lvlJc w:val="left"/>
      <w:pPr>
        <w:tabs>
          <w:tab w:val="num" w:pos="2880"/>
        </w:tabs>
        <w:ind w:left="2880" w:hanging="360"/>
      </w:pPr>
    </w:lvl>
    <w:lvl w:ilvl="4" w:tplc="5B7ABD78" w:tentative="1">
      <w:start w:val="1"/>
      <w:numFmt w:val="lowerLetter"/>
      <w:lvlText w:val="%5."/>
      <w:lvlJc w:val="left"/>
      <w:pPr>
        <w:tabs>
          <w:tab w:val="num" w:pos="3600"/>
        </w:tabs>
        <w:ind w:left="3600" w:hanging="360"/>
      </w:pPr>
    </w:lvl>
    <w:lvl w:ilvl="5" w:tplc="4DF4DE56" w:tentative="1">
      <w:start w:val="1"/>
      <w:numFmt w:val="lowerRoman"/>
      <w:lvlText w:val="%6."/>
      <w:lvlJc w:val="right"/>
      <w:pPr>
        <w:tabs>
          <w:tab w:val="num" w:pos="4320"/>
        </w:tabs>
        <w:ind w:left="4320" w:hanging="180"/>
      </w:pPr>
    </w:lvl>
    <w:lvl w:ilvl="6" w:tplc="1AB03306" w:tentative="1">
      <w:start w:val="1"/>
      <w:numFmt w:val="decimal"/>
      <w:lvlText w:val="%7."/>
      <w:lvlJc w:val="left"/>
      <w:pPr>
        <w:tabs>
          <w:tab w:val="num" w:pos="5040"/>
        </w:tabs>
        <w:ind w:left="5040" w:hanging="360"/>
      </w:pPr>
    </w:lvl>
    <w:lvl w:ilvl="7" w:tplc="EAF2CE70" w:tentative="1">
      <w:start w:val="1"/>
      <w:numFmt w:val="lowerLetter"/>
      <w:lvlText w:val="%8."/>
      <w:lvlJc w:val="left"/>
      <w:pPr>
        <w:tabs>
          <w:tab w:val="num" w:pos="5760"/>
        </w:tabs>
        <w:ind w:left="5760" w:hanging="360"/>
      </w:pPr>
    </w:lvl>
    <w:lvl w:ilvl="8" w:tplc="3AB8F374"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D4E6F28C">
      <w:start w:val="4"/>
      <w:numFmt w:val="upperLetter"/>
      <w:lvlText w:val="%1."/>
      <w:lvlJc w:val="left"/>
      <w:pPr>
        <w:tabs>
          <w:tab w:val="num" w:pos="930"/>
        </w:tabs>
        <w:ind w:left="930" w:hanging="570"/>
      </w:pPr>
      <w:rPr>
        <w:rFonts w:hint="default"/>
      </w:rPr>
    </w:lvl>
    <w:lvl w:ilvl="1" w:tplc="70061F4E" w:tentative="1">
      <w:start w:val="1"/>
      <w:numFmt w:val="lowerLetter"/>
      <w:lvlText w:val="%2."/>
      <w:lvlJc w:val="left"/>
      <w:pPr>
        <w:tabs>
          <w:tab w:val="num" w:pos="1440"/>
        </w:tabs>
        <w:ind w:left="1440" w:hanging="360"/>
      </w:pPr>
    </w:lvl>
    <w:lvl w:ilvl="2" w:tplc="3B5E0C5C" w:tentative="1">
      <w:start w:val="1"/>
      <w:numFmt w:val="lowerRoman"/>
      <w:lvlText w:val="%3."/>
      <w:lvlJc w:val="right"/>
      <w:pPr>
        <w:tabs>
          <w:tab w:val="num" w:pos="2160"/>
        </w:tabs>
        <w:ind w:left="2160" w:hanging="180"/>
      </w:pPr>
    </w:lvl>
    <w:lvl w:ilvl="3" w:tplc="6F020704" w:tentative="1">
      <w:start w:val="1"/>
      <w:numFmt w:val="decimal"/>
      <w:lvlText w:val="%4."/>
      <w:lvlJc w:val="left"/>
      <w:pPr>
        <w:tabs>
          <w:tab w:val="num" w:pos="2880"/>
        </w:tabs>
        <w:ind w:left="2880" w:hanging="360"/>
      </w:pPr>
    </w:lvl>
    <w:lvl w:ilvl="4" w:tplc="6DA83AC8" w:tentative="1">
      <w:start w:val="1"/>
      <w:numFmt w:val="lowerLetter"/>
      <w:lvlText w:val="%5."/>
      <w:lvlJc w:val="left"/>
      <w:pPr>
        <w:tabs>
          <w:tab w:val="num" w:pos="3600"/>
        </w:tabs>
        <w:ind w:left="3600" w:hanging="360"/>
      </w:pPr>
    </w:lvl>
    <w:lvl w:ilvl="5" w:tplc="557843D4" w:tentative="1">
      <w:start w:val="1"/>
      <w:numFmt w:val="lowerRoman"/>
      <w:lvlText w:val="%6."/>
      <w:lvlJc w:val="right"/>
      <w:pPr>
        <w:tabs>
          <w:tab w:val="num" w:pos="4320"/>
        </w:tabs>
        <w:ind w:left="4320" w:hanging="180"/>
      </w:pPr>
    </w:lvl>
    <w:lvl w:ilvl="6" w:tplc="8D1AC7B8" w:tentative="1">
      <w:start w:val="1"/>
      <w:numFmt w:val="decimal"/>
      <w:lvlText w:val="%7."/>
      <w:lvlJc w:val="left"/>
      <w:pPr>
        <w:tabs>
          <w:tab w:val="num" w:pos="5040"/>
        </w:tabs>
        <w:ind w:left="5040" w:hanging="360"/>
      </w:pPr>
    </w:lvl>
    <w:lvl w:ilvl="7" w:tplc="7DFCCA8C" w:tentative="1">
      <w:start w:val="1"/>
      <w:numFmt w:val="lowerLetter"/>
      <w:lvlText w:val="%8."/>
      <w:lvlJc w:val="left"/>
      <w:pPr>
        <w:tabs>
          <w:tab w:val="num" w:pos="5760"/>
        </w:tabs>
        <w:ind w:left="5760" w:hanging="360"/>
      </w:pPr>
    </w:lvl>
    <w:lvl w:ilvl="8" w:tplc="169EEC32"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50A402B2">
      <w:start w:val="1"/>
      <w:numFmt w:val="decimal"/>
      <w:lvlText w:val="%1."/>
      <w:lvlJc w:val="left"/>
      <w:pPr>
        <w:ind w:left="720" w:hanging="360"/>
      </w:pPr>
    </w:lvl>
    <w:lvl w:ilvl="1" w:tplc="E6EEB8E6" w:tentative="1">
      <w:start w:val="1"/>
      <w:numFmt w:val="lowerLetter"/>
      <w:lvlText w:val="%2."/>
      <w:lvlJc w:val="left"/>
      <w:pPr>
        <w:ind w:left="1440" w:hanging="360"/>
      </w:pPr>
    </w:lvl>
    <w:lvl w:ilvl="2" w:tplc="E11A25B2" w:tentative="1">
      <w:start w:val="1"/>
      <w:numFmt w:val="lowerRoman"/>
      <w:lvlText w:val="%3."/>
      <w:lvlJc w:val="right"/>
      <w:pPr>
        <w:ind w:left="2160" w:hanging="180"/>
      </w:pPr>
    </w:lvl>
    <w:lvl w:ilvl="3" w:tplc="81F4167A" w:tentative="1">
      <w:start w:val="1"/>
      <w:numFmt w:val="decimal"/>
      <w:lvlText w:val="%4."/>
      <w:lvlJc w:val="left"/>
      <w:pPr>
        <w:ind w:left="2880" w:hanging="360"/>
      </w:pPr>
    </w:lvl>
    <w:lvl w:ilvl="4" w:tplc="C51A2A06" w:tentative="1">
      <w:start w:val="1"/>
      <w:numFmt w:val="lowerLetter"/>
      <w:lvlText w:val="%5."/>
      <w:lvlJc w:val="left"/>
      <w:pPr>
        <w:ind w:left="3600" w:hanging="360"/>
      </w:pPr>
    </w:lvl>
    <w:lvl w:ilvl="5" w:tplc="8CC00FFC" w:tentative="1">
      <w:start w:val="1"/>
      <w:numFmt w:val="lowerRoman"/>
      <w:lvlText w:val="%6."/>
      <w:lvlJc w:val="right"/>
      <w:pPr>
        <w:ind w:left="4320" w:hanging="180"/>
      </w:pPr>
    </w:lvl>
    <w:lvl w:ilvl="6" w:tplc="9CF875A2" w:tentative="1">
      <w:start w:val="1"/>
      <w:numFmt w:val="decimal"/>
      <w:lvlText w:val="%7."/>
      <w:lvlJc w:val="left"/>
      <w:pPr>
        <w:ind w:left="5040" w:hanging="360"/>
      </w:pPr>
    </w:lvl>
    <w:lvl w:ilvl="7" w:tplc="5AC6B02E" w:tentative="1">
      <w:start w:val="1"/>
      <w:numFmt w:val="lowerLetter"/>
      <w:lvlText w:val="%8."/>
      <w:lvlJc w:val="left"/>
      <w:pPr>
        <w:ind w:left="5760" w:hanging="360"/>
      </w:pPr>
    </w:lvl>
    <w:lvl w:ilvl="8" w:tplc="78747DBE"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CA025C48">
      <w:start w:val="1"/>
      <w:numFmt w:val="bullet"/>
      <w:lvlText w:val=""/>
      <w:lvlJc w:val="left"/>
      <w:pPr>
        <w:tabs>
          <w:tab w:val="num" w:pos="278"/>
        </w:tabs>
        <w:ind w:left="278" w:hanging="360"/>
      </w:pPr>
      <w:rPr>
        <w:rFonts w:ascii="Symbol" w:hAnsi="Symbol" w:hint="default"/>
      </w:rPr>
    </w:lvl>
    <w:lvl w:ilvl="1" w:tplc="C7BE7D6A">
      <w:start w:val="1"/>
      <w:numFmt w:val="bullet"/>
      <w:lvlText w:val="o"/>
      <w:lvlJc w:val="left"/>
      <w:pPr>
        <w:tabs>
          <w:tab w:val="num" w:pos="1440"/>
        </w:tabs>
        <w:ind w:left="1440" w:hanging="360"/>
      </w:pPr>
      <w:rPr>
        <w:rFonts w:ascii="Courier New" w:hAnsi="Courier New" w:hint="default"/>
      </w:rPr>
    </w:lvl>
    <w:lvl w:ilvl="2" w:tplc="CEA631B8" w:tentative="1">
      <w:start w:val="1"/>
      <w:numFmt w:val="bullet"/>
      <w:lvlText w:val=""/>
      <w:lvlJc w:val="left"/>
      <w:pPr>
        <w:tabs>
          <w:tab w:val="num" w:pos="2160"/>
        </w:tabs>
        <w:ind w:left="2160" w:hanging="360"/>
      </w:pPr>
      <w:rPr>
        <w:rFonts w:ascii="Wingdings" w:hAnsi="Wingdings" w:hint="default"/>
      </w:rPr>
    </w:lvl>
    <w:lvl w:ilvl="3" w:tplc="BD5CE77A" w:tentative="1">
      <w:start w:val="1"/>
      <w:numFmt w:val="bullet"/>
      <w:lvlText w:val=""/>
      <w:lvlJc w:val="left"/>
      <w:pPr>
        <w:tabs>
          <w:tab w:val="num" w:pos="2880"/>
        </w:tabs>
        <w:ind w:left="2880" w:hanging="360"/>
      </w:pPr>
      <w:rPr>
        <w:rFonts w:ascii="Symbol" w:hAnsi="Symbol" w:hint="default"/>
      </w:rPr>
    </w:lvl>
    <w:lvl w:ilvl="4" w:tplc="F386F656" w:tentative="1">
      <w:start w:val="1"/>
      <w:numFmt w:val="bullet"/>
      <w:lvlText w:val="o"/>
      <w:lvlJc w:val="left"/>
      <w:pPr>
        <w:tabs>
          <w:tab w:val="num" w:pos="3600"/>
        </w:tabs>
        <w:ind w:left="3600" w:hanging="360"/>
      </w:pPr>
      <w:rPr>
        <w:rFonts w:ascii="Courier New" w:hAnsi="Courier New" w:hint="default"/>
      </w:rPr>
    </w:lvl>
    <w:lvl w:ilvl="5" w:tplc="0B8C55D2" w:tentative="1">
      <w:start w:val="1"/>
      <w:numFmt w:val="bullet"/>
      <w:lvlText w:val=""/>
      <w:lvlJc w:val="left"/>
      <w:pPr>
        <w:tabs>
          <w:tab w:val="num" w:pos="4320"/>
        </w:tabs>
        <w:ind w:left="4320" w:hanging="360"/>
      </w:pPr>
      <w:rPr>
        <w:rFonts w:ascii="Wingdings" w:hAnsi="Wingdings" w:hint="default"/>
      </w:rPr>
    </w:lvl>
    <w:lvl w:ilvl="6" w:tplc="BFBE5378" w:tentative="1">
      <w:start w:val="1"/>
      <w:numFmt w:val="bullet"/>
      <w:lvlText w:val=""/>
      <w:lvlJc w:val="left"/>
      <w:pPr>
        <w:tabs>
          <w:tab w:val="num" w:pos="5040"/>
        </w:tabs>
        <w:ind w:left="5040" w:hanging="360"/>
      </w:pPr>
      <w:rPr>
        <w:rFonts w:ascii="Symbol" w:hAnsi="Symbol" w:hint="default"/>
      </w:rPr>
    </w:lvl>
    <w:lvl w:ilvl="7" w:tplc="ABC4EF50" w:tentative="1">
      <w:start w:val="1"/>
      <w:numFmt w:val="bullet"/>
      <w:lvlText w:val="o"/>
      <w:lvlJc w:val="left"/>
      <w:pPr>
        <w:tabs>
          <w:tab w:val="num" w:pos="5760"/>
        </w:tabs>
        <w:ind w:left="5760" w:hanging="360"/>
      </w:pPr>
      <w:rPr>
        <w:rFonts w:ascii="Courier New" w:hAnsi="Courier New" w:hint="default"/>
      </w:rPr>
    </w:lvl>
    <w:lvl w:ilvl="8" w:tplc="84E8539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2151"/>
    <w:rsid w:val="00021B82"/>
    <w:rsid w:val="00024777"/>
    <w:rsid w:val="00024E21"/>
    <w:rsid w:val="00027100"/>
    <w:rsid w:val="00030AD8"/>
    <w:rsid w:val="000349AA"/>
    <w:rsid w:val="00034DA4"/>
    <w:rsid w:val="00036C50"/>
    <w:rsid w:val="00052D2B"/>
    <w:rsid w:val="00054F55"/>
    <w:rsid w:val="00056EE7"/>
    <w:rsid w:val="00060975"/>
    <w:rsid w:val="000613B8"/>
    <w:rsid w:val="00062945"/>
    <w:rsid w:val="00063946"/>
    <w:rsid w:val="000641C1"/>
    <w:rsid w:val="00067023"/>
    <w:rsid w:val="00080453"/>
    <w:rsid w:val="0008169A"/>
    <w:rsid w:val="00082200"/>
    <w:rsid w:val="000838BB"/>
    <w:rsid w:val="000860CE"/>
    <w:rsid w:val="000915FB"/>
    <w:rsid w:val="00092A37"/>
    <w:rsid w:val="000938A6"/>
    <w:rsid w:val="00096E78"/>
    <w:rsid w:val="00097C1E"/>
    <w:rsid w:val="000A1DF5"/>
    <w:rsid w:val="000B7873"/>
    <w:rsid w:val="000C02A1"/>
    <w:rsid w:val="000C1D4F"/>
    <w:rsid w:val="000C3ED7"/>
    <w:rsid w:val="000C55E6"/>
    <w:rsid w:val="000C5D24"/>
    <w:rsid w:val="000C687A"/>
    <w:rsid w:val="000D67D0"/>
    <w:rsid w:val="000D690D"/>
    <w:rsid w:val="000E115E"/>
    <w:rsid w:val="000E195C"/>
    <w:rsid w:val="000E3602"/>
    <w:rsid w:val="000E705A"/>
    <w:rsid w:val="000F3651"/>
    <w:rsid w:val="000F38DA"/>
    <w:rsid w:val="000F5822"/>
    <w:rsid w:val="000F796B"/>
    <w:rsid w:val="0010031E"/>
    <w:rsid w:val="001012EB"/>
    <w:rsid w:val="001078D1"/>
    <w:rsid w:val="00110315"/>
    <w:rsid w:val="00110772"/>
    <w:rsid w:val="00111185"/>
    <w:rsid w:val="001139DC"/>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76170"/>
    <w:rsid w:val="001767ED"/>
    <w:rsid w:val="001803D2"/>
    <w:rsid w:val="0018228B"/>
    <w:rsid w:val="00184DD5"/>
    <w:rsid w:val="00185B50"/>
    <w:rsid w:val="0018625C"/>
    <w:rsid w:val="0018657D"/>
    <w:rsid w:val="00187A5D"/>
    <w:rsid w:val="00187DE7"/>
    <w:rsid w:val="00187E62"/>
    <w:rsid w:val="00190819"/>
    <w:rsid w:val="00192045"/>
    <w:rsid w:val="00192D98"/>
    <w:rsid w:val="00193B14"/>
    <w:rsid w:val="00193E72"/>
    <w:rsid w:val="00195267"/>
    <w:rsid w:val="0019600B"/>
    <w:rsid w:val="0019686E"/>
    <w:rsid w:val="001A0915"/>
    <w:rsid w:val="001A0E2C"/>
    <w:rsid w:val="001A1238"/>
    <w:rsid w:val="001A28C9"/>
    <w:rsid w:val="001A34BC"/>
    <w:rsid w:val="001A621E"/>
    <w:rsid w:val="001B1C77"/>
    <w:rsid w:val="001B26EB"/>
    <w:rsid w:val="001B6F4A"/>
    <w:rsid w:val="001B7B38"/>
    <w:rsid w:val="001C4143"/>
    <w:rsid w:val="001C5288"/>
    <w:rsid w:val="001C5B03"/>
    <w:rsid w:val="001D4CE4"/>
    <w:rsid w:val="001D6052"/>
    <w:rsid w:val="001D6D96"/>
    <w:rsid w:val="001E5621"/>
    <w:rsid w:val="001F1C7E"/>
    <w:rsid w:val="001F3239"/>
    <w:rsid w:val="001F3EF9"/>
    <w:rsid w:val="001F539B"/>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4FB2"/>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83D"/>
    <w:rsid w:val="002B2E17"/>
    <w:rsid w:val="002B6560"/>
    <w:rsid w:val="002B6599"/>
    <w:rsid w:val="002C1F27"/>
    <w:rsid w:val="002C55FF"/>
    <w:rsid w:val="002C592B"/>
    <w:rsid w:val="002D300D"/>
    <w:rsid w:val="002D692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2618"/>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4E34"/>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3F7868"/>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0A7A"/>
    <w:rsid w:val="004518A6"/>
    <w:rsid w:val="00453E1D"/>
    <w:rsid w:val="00454589"/>
    <w:rsid w:val="00456ED0"/>
    <w:rsid w:val="00457550"/>
    <w:rsid w:val="00457B74"/>
    <w:rsid w:val="00461B2A"/>
    <w:rsid w:val="004620A4"/>
    <w:rsid w:val="00465797"/>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1C86"/>
    <w:rsid w:val="004C2ABD"/>
    <w:rsid w:val="004C3999"/>
    <w:rsid w:val="004C5F62"/>
    <w:rsid w:val="004D1ACE"/>
    <w:rsid w:val="004D2601"/>
    <w:rsid w:val="004D3E58"/>
    <w:rsid w:val="004D6746"/>
    <w:rsid w:val="004D767B"/>
    <w:rsid w:val="004E0F32"/>
    <w:rsid w:val="004E23A1"/>
    <w:rsid w:val="004E493C"/>
    <w:rsid w:val="004E623E"/>
    <w:rsid w:val="004E7092"/>
    <w:rsid w:val="004E7ECE"/>
    <w:rsid w:val="004F061C"/>
    <w:rsid w:val="004F4DB1"/>
    <w:rsid w:val="004F6F64"/>
    <w:rsid w:val="005004EC"/>
    <w:rsid w:val="00506AAE"/>
    <w:rsid w:val="0051338C"/>
    <w:rsid w:val="00517756"/>
    <w:rsid w:val="005202C6"/>
    <w:rsid w:val="00523C53"/>
    <w:rsid w:val="005272F4"/>
    <w:rsid w:val="00527B8F"/>
    <w:rsid w:val="00536031"/>
    <w:rsid w:val="0054134B"/>
    <w:rsid w:val="00542012"/>
    <w:rsid w:val="00543DF5"/>
    <w:rsid w:val="00545A61"/>
    <w:rsid w:val="0055260D"/>
    <w:rsid w:val="00554C27"/>
    <w:rsid w:val="00555422"/>
    <w:rsid w:val="0055563D"/>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0F22"/>
    <w:rsid w:val="005E4ECA"/>
    <w:rsid w:val="005E53EE"/>
    <w:rsid w:val="005E66FC"/>
    <w:rsid w:val="005F0542"/>
    <w:rsid w:val="005F0F72"/>
    <w:rsid w:val="005F1C1F"/>
    <w:rsid w:val="005F2FAD"/>
    <w:rsid w:val="005F346D"/>
    <w:rsid w:val="005F38FB"/>
    <w:rsid w:val="005F62BA"/>
    <w:rsid w:val="00602D3B"/>
    <w:rsid w:val="0060326F"/>
    <w:rsid w:val="00606EA1"/>
    <w:rsid w:val="006107C1"/>
    <w:rsid w:val="006128F0"/>
    <w:rsid w:val="00616F9E"/>
    <w:rsid w:val="0061726B"/>
    <w:rsid w:val="00617B81"/>
    <w:rsid w:val="00620FEF"/>
    <w:rsid w:val="00621609"/>
    <w:rsid w:val="0062387A"/>
    <w:rsid w:val="006326D8"/>
    <w:rsid w:val="0063377D"/>
    <w:rsid w:val="006344BE"/>
    <w:rsid w:val="00634A66"/>
    <w:rsid w:val="00640336"/>
    <w:rsid w:val="00640FC9"/>
    <w:rsid w:val="006414D3"/>
    <w:rsid w:val="006432F2"/>
    <w:rsid w:val="00644E21"/>
    <w:rsid w:val="0065320F"/>
    <w:rsid w:val="00653D64"/>
    <w:rsid w:val="00654E13"/>
    <w:rsid w:val="006632A1"/>
    <w:rsid w:val="00667489"/>
    <w:rsid w:val="00667A57"/>
    <w:rsid w:val="00670D44"/>
    <w:rsid w:val="00671D95"/>
    <w:rsid w:val="00673F4C"/>
    <w:rsid w:val="00676AFC"/>
    <w:rsid w:val="006807CD"/>
    <w:rsid w:val="00682D43"/>
    <w:rsid w:val="0068507D"/>
    <w:rsid w:val="00685BAF"/>
    <w:rsid w:val="00690463"/>
    <w:rsid w:val="00693DE5"/>
    <w:rsid w:val="006A0D03"/>
    <w:rsid w:val="006A41E9"/>
    <w:rsid w:val="006B026A"/>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2EB9"/>
    <w:rsid w:val="00715C55"/>
    <w:rsid w:val="00724E3B"/>
    <w:rsid w:val="00725EEA"/>
    <w:rsid w:val="007276B6"/>
    <w:rsid w:val="00730908"/>
    <w:rsid w:val="00730CE9"/>
    <w:rsid w:val="0073373D"/>
    <w:rsid w:val="00736B1E"/>
    <w:rsid w:val="00737AAB"/>
    <w:rsid w:val="007439DB"/>
    <w:rsid w:val="007464DA"/>
    <w:rsid w:val="00755892"/>
    <w:rsid w:val="007568D8"/>
    <w:rsid w:val="007616B4"/>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C1B95"/>
    <w:rsid w:val="007C3DF3"/>
    <w:rsid w:val="007C796D"/>
    <w:rsid w:val="007D29ED"/>
    <w:rsid w:val="007D73FB"/>
    <w:rsid w:val="007D7608"/>
    <w:rsid w:val="007E2F2D"/>
    <w:rsid w:val="007F1433"/>
    <w:rsid w:val="007F1491"/>
    <w:rsid w:val="007F16DD"/>
    <w:rsid w:val="007F2F03"/>
    <w:rsid w:val="007F42CE"/>
    <w:rsid w:val="00800FE0"/>
    <w:rsid w:val="0080514E"/>
    <w:rsid w:val="008064DB"/>
    <w:rsid w:val="008066AD"/>
    <w:rsid w:val="008122E5"/>
    <w:rsid w:val="00812CD8"/>
    <w:rsid w:val="008145D9"/>
    <w:rsid w:val="00814AF1"/>
    <w:rsid w:val="0081517F"/>
    <w:rsid w:val="00815370"/>
    <w:rsid w:val="0082153D"/>
    <w:rsid w:val="008255AA"/>
    <w:rsid w:val="00830FF3"/>
    <w:rsid w:val="008334BF"/>
    <w:rsid w:val="00836B8C"/>
    <w:rsid w:val="00840062"/>
    <w:rsid w:val="00840252"/>
    <w:rsid w:val="008410C5"/>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1BE6"/>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8F5E19"/>
    <w:rsid w:val="00903D0D"/>
    <w:rsid w:val="009048E1"/>
    <w:rsid w:val="0090598C"/>
    <w:rsid w:val="00905CAB"/>
    <w:rsid w:val="009071BB"/>
    <w:rsid w:val="00913885"/>
    <w:rsid w:val="00915ABF"/>
    <w:rsid w:val="00921CAD"/>
    <w:rsid w:val="009311ED"/>
    <w:rsid w:val="00931D41"/>
    <w:rsid w:val="00933D18"/>
    <w:rsid w:val="0093768E"/>
    <w:rsid w:val="00942221"/>
    <w:rsid w:val="00950FBB"/>
    <w:rsid w:val="00951118"/>
    <w:rsid w:val="0095122F"/>
    <w:rsid w:val="00953349"/>
    <w:rsid w:val="00953558"/>
    <w:rsid w:val="00953E4C"/>
    <w:rsid w:val="00954E0C"/>
    <w:rsid w:val="00961156"/>
    <w:rsid w:val="00962CCB"/>
    <w:rsid w:val="00964F03"/>
    <w:rsid w:val="00966F1F"/>
    <w:rsid w:val="00970F42"/>
    <w:rsid w:val="00972808"/>
    <w:rsid w:val="00973052"/>
    <w:rsid w:val="00975676"/>
    <w:rsid w:val="00976467"/>
    <w:rsid w:val="00976D32"/>
    <w:rsid w:val="009844F7"/>
    <w:rsid w:val="009938F7"/>
    <w:rsid w:val="00995A7D"/>
    <w:rsid w:val="0099705E"/>
    <w:rsid w:val="009A05AA"/>
    <w:rsid w:val="009A2BF4"/>
    <w:rsid w:val="009A2D5A"/>
    <w:rsid w:val="009A6509"/>
    <w:rsid w:val="009A6E2F"/>
    <w:rsid w:val="009B2969"/>
    <w:rsid w:val="009B2C7E"/>
    <w:rsid w:val="009B32E6"/>
    <w:rsid w:val="009B3C90"/>
    <w:rsid w:val="009B581F"/>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368AE"/>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1FB1"/>
    <w:rsid w:val="00AB328A"/>
    <w:rsid w:val="00AB4918"/>
    <w:rsid w:val="00AB4BC8"/>
    <w:rsid w:val="00AB6BA7"/>
    <w:rsid w:val="00AB7BE8"/>
    <w:rsid w:val="00AD0710"/>
    <w:rsid w:val="00AD2AED"/>
    <w:rsid w:val="00AD4DB9"/>
    <w:rsid w:val="00AD63C0"/>
    <w:rsid w:val="00AE35B2"/>
    <w:rsid w:val="00AE6AA0"/>
    <w:rsid w:val="00AF406C"/>
    <w:rsid w:val="00AF45ED"/>
    <w:rsid w:val="00AF5345"/>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45800"/>
    <w:rsid w:val="00B60AC9"/>
    <w:rsid w:val="00B658DE"/>
    <w:rsid w:val="00B660D6"/>
    <w:rsid w:val="00B67323"/>
    <w:rsid w:val="00B715F2"/>
    <w:rsid w:val="00B74071"/>
    <w:rsid w:val="00B7428E"/>
    <w:rsid w:val="00B74B67"/>
    <w:rsid w:val="00B75580"/>
    <w:rsid w:val="00B77836"/>
    <w:rsid w:val="00B779AA"/>
    <w:rsid w:val="00B81C95"/>
    <w:rsid w:val="00B82330"/>
    <w:rsid w:val="00B82ED4"/>
    <w:rsid w:val="00B8424F"/>
    <w:rsid w:val="00B86896"/>
    <w:rsid w:val="00B875A6"/>
    <w:rsid w:val="00B93E4C"/>
    <w:rsid w:val="00B94A1B"/>
    <w:rsid w:val="00B95EA6"/>
    <w:rsid w:val="00B9784D"/>
    <w:rsid w:val="00BA5C89"/>
    <w:rsid w:val="00BB04EB"/>
    <w:rsid w:val="00BB2539"/>
    <w:rsid w:val="00BB4CE2"/>
    <w:rsid w:val="00BB5EF0"/>
    <w:rsid w:val="00BB6025"/>
    <w:rsid w:val="00BB6724"/>
    <w:rsid w:val="00BB6835"/>
    <w:rsid w:val="00BC0EFB"/>
    <w:rsid w:val="00BC2E39"/>
    <w:rsid w:val="00BD16F7"/>
    <w:rsid w:val="00BD2364"/>
    <w:rsid w:val="00BD28E3"/>
    <w:rsid w:val="00BD5DD3"/>
    <w:rsid w:val="00BE017A"/>
    <w:rsid w:val="00BE117E"/>
    <w:rsid w:val="00BE3261"/>
    <w:rsid w:val="00BF00EF"/>
    <w:rsid w:val="00BF58FC"/>
    <w:rsid w:val="00C01F77"/>
    <w:rsid w:val="00C01FFC"/>
    <w:rsid w:val="00C05321"/>
    <w:rsid w:val="00C06AE4"/>
    <w:rsid w:val="00C114FF"/>
    <w:rsid w:val="00C11D49"/>
    <w:rsid w:val="00C12F42"/>
    <w:rsid w:val="00C169CD"/>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5655"/>
    <w:rsid w:val="00C56F31"/>
    <w:rsid w:val="00C57A81"/>
    <w:rsid w:val="00C60193"/>
    <w:rsid w:val="00C634D4"/>
    <w:rsid w:val="00C63AA5"/>
    <w:rsid w:val="00C63D8A"/>
    <w:rsid w:val="00C65071"/>
    <w:rsid w:val="00C65FCC"/>
    <w:rsid w:val="00C6727C"/>
    <w:rsid w:val="00C6744C"/>
    <w:rsid w:val="00C73134"/>
    <w:rsid w:val="00C73F6D"/>
    <w:rsid w:val="00C74F6E"/>
    <w:rsid w:val="00C77FA4"/>
    <w:rsid w:val="00C77FFA"/>
    <w:rsid w:val="00C80401"/>
    <w:rsid w:val="00C81C97"/>
    <w:rsid w:val="00C82561"/>
    <w:rsid w:val="00C828CF"/>
    <w:rsid w:val="00C840C2"/>
    <w:rsid w:val="00C84101"/>
    <w:rsid w:val="00C8535F"/>
    <w:rsid w:val="00C9095E"/>
    <w:rsid w:val="00C90EDA"/>
    <w:rsid w:val="00C959E7"/>
    <w:rsid w:val="00CA28D8"/>
    <w:rsid w:val="00CA622A"/>
    <w:rsid w:val="00CC1E65"/>
    <w:rsid w:val="00CC567A"/>
    <w:rsid w:val="00CD1C04"/>
    <w:rsid w:val="00CD4059"/>
    <w:rsid w:val="00CD4E5A"/>
    <w:rsid w:val="00CD6AFD"/>
    <w:rsid w:val="00CE03CE"/>
    <w:rsid w:val="00CE0F5D"/>
    <w:rsid w:val="00CE1A6A"/>
    <w:rsid w:val="00CF069C"/>
    <w:rsid w:val="00CF0DFF"/>
    <w:rsid w:val="00D028A9"/>
    <w:rsid w:val="00D0359D"/>
    <w:rsid w:val="00D04DED"/>
    <w:rsid w:val="00D05C62"/>
    <w:rsid w:val="00D1089A"/>
    <w:rsid w:val="00D116BD"/>
    <w:rsid w:val="00D16FE0"/>
    <w:rsid w:val="00D17CC5"/>
    <w:rsid w:val="00D2001A"/>
    <w:rsid w:val="00D20684"/>
    <w:rsid w:val="00D26B62"/>
    <w:rsid w:val="00D32624"/>
    <w:rsid w:val="00D3691A"/>
    <w:rsid w:val="00D377E2"/>
    <w:rsid w:val="00D403E9"/>
    <w:rsid w:val="00D42DCB"/>
    <w:rsid w:val="00D45482"/>
    <w:rsid w:val="00D46DF2"/>
    <w:rsid w:val="00D47674"/>
    <w:rsid w:val="00D50F4F"/>
    <w:rsid w:val="00D5338C"/>
    <w:rsid w:val="00D606B2"/>
    <w:rsid w:val="00D61D61"/>
    <w:rsid w:val="00D625A7"/>
    <w:rsid w:val="00D63575"/>
    <w:rsid w:val="00D64074"/>
    <w:rsid w:val="00D65777"/>
    <w:rsid w:val="00D728A0"/>
    <w:rsid w:val="00D74018"/>
    <w:rsid w:val="00D83661"/>
    <w:rsid w:val="00D9216A"/>
    <w:rsid w:val="00D95BBB"/>
    <w:rsid w:val="00D95E18"/>
    <w:rsid w:val="00D97E7D"/>
    <w:rsid w:val="00DA16B5"/>
    <w:rsid w:val="00DA2A06"/>
    <w:rsid w:val="00DB1928"/>
    <w:rsid w:val="00DB1C8C"/>
    <w:rsid w:val="00DB3439"/>
    <w:rsid w:val="00DB3618"/>
    <w:rsid w:val="00DB468A"/>
    <w:rsid w:val="00DC2946"/>
    <w:rsid w:val="00DC4340"/>
    <w:rsid w:val="00DC550F"/>
    <w:rsid w:val="00DC64FD"/>
    <w:rsid w:val="00DD53C3"/>
    <w:rsid w:val="00DD668D"/>
    <w:rsid w:val="00DD669D"/>
    <w:rsid w:val="00DE127F"/>
    <w:rsid w:val="00DE424A"/>
    <w:rsid w:val="00DE4419"/>
    <w:rsid w:val="00DE67C4"/>
    <w:rsid w:val="00DF0ACA"/>
    <w:rsid w:val="00DF2245"/>
    <w:rsid w:val="00DF2BDD"/>
    <w:rsid w:val="00DF35C8"/>
    <w:rsid w:val="00DF4CE9"/>
    <w:rsid w:val="00DF4F68"/>
    <w:rsid w:val="00DF77CF"/>
    <w:rsid w:val="00E0068C"/>
    <w:rsid w:val="00E026E8"/>
    <w:rsid w:val="00E051C0"/>
    <w:rsid w:val="00E060F7"/>
    <w:rsid w:val="00E117F9"/>
    <w:rsid w:val="00E124D3"/>
    <w:rsid w:val="00E1267F"/>
    <w:rsid w:val="00E14C47"/>
    <w:rsid w:val="00E22698"/>
    <w:rsid w:val="00E25B7C"/>
    <w:rsid w:val="00E3076B"/>
    <w:rsid w:val="00E33224"/>
    <w:rsid w:val="00E368CD"/>
    <w:rsid w:val="00E3725B"/>
    <w:rsid w:val="00E434D1"/>
    <w:rsid w:val="00E56CBB"/>
    <w:rsid w:val="00E579A6"/>
    <w:rsid w:val="00E61950"/>
    <w:rsid w:val="00E61E51"/>
    <w:rsid w:val="00E6552A"/>
    <w:rsid w:val="00E65731"/>
    <w:rsid w:val="00E6707D"/>
    <w:rsid w:val="00E70337"/>
    <w:rsid w:val="00E70C62"/>
    <w:rsid w:val="00E70E7C"/>
    <w:rsid w:val="00E71313"/>
    <w:rsid w:val="00E72606"/>
    <w:rsid w:val="00E73C3E"/>
    <w:rsid w:val="00E74050"/>
    <w:rsid w:val="00E80E84"/>
    <w:rsid w:val="00E82496"/>
    <w:rsid w:val="00E834CD"/>
    <w:rsid w:val="00E83B7D"/>
    <w:rsid w:val="00E846DC"/>
    <w:rsid w:val="00E8486F"/>
    <w:rsid w:val="00E84E9D"/>
    <w:rsid w:val="00E86CEE"/>
    <w:rsid w:val="00E871BB"/>
    <w:rsid w:val="00E9093C"/>
    <w:rsid w:val="00E935AF"/>
    <w:rsid w:val="00EA5327"/>
    <w:rsid w:val="00EA60C5"/>
    <w:rsid w:val="00EB0E20"/>
    <w:rsid w:val="00EB1682"/>
    <w:rsid w:val="00EB1A80"/>
    <w:rsid w:val="00EB457B"/>
    <w:rsid w:val="00EC27E1"/>
    <w:rsid w:val="00EC3E4B"/>
    <w:rsid w:val="00EC47C4"/>
    <w:rsid w:val="00EC4F3A"/>
    <w:rsid w:val="00EC5045"/>
    <w:rsid w:val="00EC5E74"/>
    <w:rsid w:val="00ED13E9"/>
    <w:rsid w:val="00ED594D"/>
    <w:rsid w:val="00EE36E1"/>
    <w:rsid w:val="00EE6228"/>
    <w:rsid w:val="00EE7AC7"/>
    <w:rsid w:val="00EE7B3F"/>
    <w:rsid w:val="00EF2247"/>
    <w:rsid w:val="00EF3A8A"/>
    <w:rsid w:val="00F0054D"/>
    <w:rsid w:val="00F02467"/>
    <w:rsid w:val="00F02AD5"/>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29CB"/>
    <w:rsid w:val="00FC752C"/>
    <w:rsid w:val="00FD0492"/>
    <w:rsid w:val="00FD13EC"/>
    <w:rsid w:val="00FD1E45"/>
    <w:rsid w:val="00FD4DA8"/>
    <w:rsid w:val="00FD4EEF"/>
    <w:rsid w:val="00FD5461"/>
    <w:rsid w:val="00FD642D"/>
    <w:rsid w:val="00FD6BDB"/>
    <w:rsid w:val="00FD6F00"/>
    <w:rsid w:val="00FD6FF1"/>
    <w:rsid w:val="00FD72F7"/>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34D980C"/>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customStyle="1" w:styleId="Styl00">
    <w:name w:val="Styl 0.0."/>
    <w:basedOn w:val="Normln"/>
    <w:rsid w:val="00176170"/>
    <w:pPr>
      <w:tabs>
        <w:tab w:val="clear" w:pos="567"/>
      </w:tabs>
      <w:spacing w:line="240" w:lineRule="auto"/>
      <w:ind w:left="1418" w:hanging="851"/>
      <w:jc w:val="both"/>
    </w:pPr>
    <w:rPr>
      <w:rFonts w:ascii="Arial" w:hAnsi="Arial"/>
      <w:sz w:val="24"/>
      <w:lang w:eastAsia="cs-CZ"/>
    </w:rPr>
  </w:style>
  <w:style w:type="paragraph" w:customStyle="1" w:styleId="Styl0nadpis">
    <w:name w:val="Styl 0. nadpis"/>
    <w:basedOn w:val="Normln"/>
    <w:rsid w:val="009B581F"/>
    <w:pPr>
      <w:tabs>
        <w:tab w:val="clear" w:pos="567"/>
      </w:tabs>
      <w:spacing w:line="240" w:lineRule="auto"/>
      <w:ind w:left="567" w:hanging="567"/>
    </w:pPr>
    <w:rPr>
      <w:rFonts w:ascii="Arial" w:hAnsi="Arial"/>
      <w:sz w:val="24"/>
      <w:u w:val="single"/>
      <w:lang w:eastAsia="cs-CZ"/>
    </w:rPr>
  </w:style>
  <w:style w:type="character" w:customStyle="1" w:styleId="ZhlavChar">
    <w:name w:val="Záhlaví Char"/>
    <w:basedOn w:val="Standardnpsmoodstavce"/>
    <w:link w:val="Zhlav"/>
    <w:rsid w:val="000613B8"/>
    <w:rPr>
      <w:rFonts w:ascii="Helvetica" w:hAnsi="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13944">
      <w:bodyDiv w:val="1"/>
      <w:marLeft w:val="0"/>
      <w:marRight w:val="0"/>
      <w:marTop w:val="0"/>
      <w:marBottom w:val="0"/>
      <w:divBdr>
        <w:top w:val="none" w:sz="0" w:space="0" w:color="auto"/>
        <w:left w:val="none" w:sz="0" w:space="0" w:color="auto"/>
        <w:bottom w:val="none" w:sz="0" w:space="0" w:color="auto"/>
        <w:right w:val="none" w:sz="0" w:space="0" w:color="auto"/>
      </w:divBdr>
    </w:div>
    <w:div w:id="466819975">
      <w:bodyDiv w:val="1"/>
      <w:marLeft w:val="0"/>
      <w:marRight w:val="0"/>
      <w:marTop w:val="0"/>
      <w:marBottom w:val="0"/>
      <w:divBdr>
        <w:top w:val="none" w:sz="0" w:space="0" w:color="auto"/>
        <w:left w:val="none" w:sz="0" w:space="0" w:color="auto"/>
        <w:bottom w:val="none" w:sz="0" w:space="0" w:color="auto"/>
        <w:right w:val="none" w:sz="0" w:space="0" w:color="auto"/>
      </w:divBdr>
    </w:div>
    <w:div w:id="1058817523">
      <w:bodyDiv w:val="1"/>
      <w:marLeft w:val="0"/>
      <w:marRight w:val="0"/>
      <w:marTop w:val="0"/>
      <w:marBottom w:val="0"/>
      <w:divBdr>
        <w:top w:val="none" w:sz="0" w:space="0" w:color="auto"/>
        <w:left w:val="none" w:sz="0" w:space="0" w:color="auto"/>
        <w:bottom w:val="none" w:sz="0" w:space="0" w:color="auto"/>
        <w:right w:val="none" w:sz="0" w:space="0" w:color="auto"/>
      </w:divBdr>
    </w:div>
    <w:div w:id="1693145273">
      <w:bodyDiv w:val="1"/>
      <w:marLeft w:val="0"/>
      <w:marRight w:val="0"/>
      <w:marTop w:val="0"/>
      <w:marBottom w:val="0"/>
      <w:divBdr>
        <w:top w:val="none" w:sz="0" w:space="0" w:color="auto"/>
        <w:left w:val="none" w:sz="0" w:space="0" w:color="auto"/>
        <w:bottom w:val="none" w:sz="0" w:space="0" w:color="auto"/>
        <w:right w:val="none" w:sz="0" w:space="0" w:color="auto"/>
      </w:divBdr>
    </w:div>
    <w:div w:id="1863476332">
      <w:bodyDiv w:val="1"/>
      <w:marLeft w:val="0"/>
      <w:marRight w:val="0"/>
      <w:marTop w:val="0"/>
      <w:marBottom w:val="0"/>
      <w:divBdr>
        <w:top w:val="none" w:sz="0" w:space="0" w:color="auto"/>
        <w:left w:val="none" w:sz="0" w:space="0" w:color="auto"/>
        <w:bottom w:val="none" w:sz="0" w:space="0" w:color="auto"/>
        <w:right w:val="none" w:sz="0" w:space="0" w:color="auto"/>
      </w:divBdr>
    </w:div>
    <w:div w:id="2004696639">
      <w:bodyDiv w:val="1"/>
      <w:marLeft w:val="0"/>
      <w:marRight w:val="0"/>
      <w:marTop w:val="0"/>
      <w:marBottom w:val="0"/>
      <w:divBdr>
        <w:top w:val="none" w:sz="0" w:space="0" w:color="auto"/>
        <w:left w:val="none" w:sz="0" w:space="0" w:color="auto"/>
        <w:bottom w:val="none" w:sz="0" w:space="0" w:color="auto"/>
        <w:right w:val="none" w:sz="0" w:space="0" w:color="auto"/>
      </w:divBdr>
    </w:div>
    <w:div w:id="2027750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930B-D705-4953-A92C-EAAB069C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1150</Words>
  <Characters>6788</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Nepejchalová Leona</cp:lastModifiedBy>
  <cp:revision>37</cp:revision>
  <cp:lastPrinted>2026-05-13T08:56:00Z</cp:lastPrinted>
  <dcterms:created xsi:type="dcterms:W3CDTF">2026-03-04T10:53:00Z</dcterms:created>
  <dcterms:modified xsi:type="dcterms:W3CDTF">2026-05-13T08:56:00Z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