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7240" w14:textId="497BD6EA" w:rsidR="0096051E" w:rsidRPr="008255DD" w:rsidRDefault="0096051E">
      <w:pPr>
        <w:rPr>
          <w:b/>
        </w:rPr>
      </w:pPr>
      <w:bookmarkStart w:id="0" w:name="_Hlk197202062"/>
      <w:bookmarkStart w:id="1" w:name="_Hlk223614147"/>
      <w:proofErr w:type="spellStart"/>
      <w:r w:rsidRPr="008255DD">
        <w:rPr>
          <w:b/>
        </w:rPr>
        <w:t>Biogance</w:t>
      </w:r>
      <w:proofErr w:type="spellEnd"/>
      <w:r w:rsidRPr="008255DD">
        <w:rPr>
          <w:b/>
        </w:rPr>
        <w:t xml:space="preserve"> </w:t>
      </w:r>
      <w:proofErr w:type="spellStart"/>
      <w:r w:rsidR="00137961" w:rsidRPr="008255DD">
        <w:rPr>
          <w:b/>
        </w:rPr>
        <w:t>Nutri</w:t>
      </w:r>
      <w:proofErr w:type="spellEnd"/>
      <w:r w:rsidRPr="008255DD">
        <w:rPr>
          <w:b/>
        </w:rPr>
        <w:t xml:space="preserve"> Derm – zklidňující </w:t>
      </w:r>
      <w:bookmarkEnd w:id="0"/>
      <w:r w:rsidR="00137961" w:rsidRPr="008255DD">
        <w:rPr>
          <w:b/>
        </w:rPr>
        <w:t xml:space="preserve">šampon </w:t>
      </w:r>
      <w:r w:rsidRPr="008255DD">
        <w:rPr>
          <w:b/>
        </w:rPr>
        <w:t>pro atopickou pokožku</w:t>
      </w:r>
    </w:p>
    <w:bookmarkEnd w:id="1"/>
    <w:p w14:paraId="34D4BCE5" w14:textId="77777777" w:rsidR="00CC2A14" w:rsidRPr="008255DD" w:rsidRDefault="00CC2A14">
      <w:r w:rsidRPr="008255DD">
        <w:t>Veterinární přípravek</w:t>
      </w:r>
    </w:p>
    <w:p w14:paraId="605F6725" w14:textId="77777777" w:rsidR="005A2908" w:rsidRPr="008255DD" w:rsidRDefault="00CC2A14" w:rsidP="00CC2A14">
      <w:pPr>
        <w:pStyle w:val="Bezmezer"/>
        <w:ind w:right="140"/>
      </w:pPr>
      <w:r w:rsidRPr="008255DD">
        <w:rPr>
          <w:rFonts w:cs="Tahoma"/>
          <w:b/>
        </w:rPr>
        <w:t>Charakteristika a účel užití:</w:t>
      </w:r>
      <w:r w:rsidRPr="008255DD">
        <w:rPr>
          <w:rFonts w:cs="Tahoma"/>
        </w:rPr>
        <w:t xml:space="preserve"> </w:t>
      </w:r>
    </w:p>
    <w:p w14:paraId="4704DAFF" w14:textId="58557BAC" w:rsidR="007E7FDF" w:rsidRPr="008255DD" w:rsidRDefault="007E7FDF" w:rsidP="00CC2A14">
      <w:pPr>
        <w:pStyle w:val="Bezmezer"/>
        <w:ind w:right="140"/>
      </w:pPr>
      <w:r w:rsidRPr="008255DD">
        <w:t>Šampon pro podrážděnou a citlivou pokožku</w:t>
      </w:r>
      <w:r w:rsidR="0004636E">
        <w:t xml:space="preserve">. </w:t>
      </w:r>
      <w:r w:rsidRPr="008255DD">
        <w:t>Obsahuje 98 % složek organického a přírodního původu. Bez parabenů.</w:t>
      </w:r>
      <w:r w:rsidR="00CE6E26" w:rsidRPr="008255DD">
        <w:t xml:space="preserve"> S</w:t>
      </w:r>
      <w:r w:rsidR="006C0E4F" w:rsidRPr="008255DD">
        <w:t> </w:t>
      </w:r>
      <w:r w:rsidR="00CE6E26" w:rsidRPr="008255DD">
        <w:t>příjemnou</w:t>
      </w:r>
      <w:r w:rsidR="006C0E4F" w:rsidRPr="008255DD">
        <w:t xml:space="preserve"> kokosovou</w:t>
      </w:r>
      <w:r w:rsidR="00CE6E26" w:rsidRPr="008255DD">
        <w:t xml:space="preserve"> vůní.</w:t>
      </w:r>
    </w:p>
    <w:p w14:paraId="20523956" w14:textId="77777777" w:rsidR="0096051E" w:rsidRPr="008255DD" w:rsidRDefault="0096051E" w:rsidP="00CC2A14">
      <w:pPr>
        <w:pStyle w:val="Bezmezer"/>
        <w:ind w:right="140"/>
        <w:rPr>
          <w:rFonts w:cs="Tahoma"/>
          <w:b/>
        </w:rPr>
      </w:pPr>
    </w:p>
    <w:p w14:paraId="0D6E63C6" w14:textId="4C93B9E3" w:rsidR="00CC2A14" w:rsidRPr="008255DD" w:rsidRDefault="00CC2A14" w:rsidP="00CC2A14">
      <w:pPr>
        <w:pStyle w:val="Zkladntext2"/>
        <w:tabs>
          <w:tab w:val="left" w:pos="0"/>
        </w:tabs>
        <w:spacing w:after="0" w:line="240" w:lineRule="auto"/>
        <w:ind w:right="140"/>
        <w:rPr>
          <w:rFonts w:asciiTheme="minorHAnsi" w:hAnsiTheme="minorHAnsi" w:cs="Tahoma"/>
          <w:sz w:val="22"/>
          <w:szCs w:val="22"/>
        </w:rPr>
      </w:pPr>
      <w:r w:rsidRPr="008255DD">
        <w:rPr>
          <w:rFonts w:asciiTheme="minorHAnsi" w:hAnsiTheme="minorHAnsi" w:cs="Tahoma"/>
          <w:b/>
          <w:sz w:val="22"/>
          <w:szCs w:val="22"/>
        </w:rPr>
        <w:t>Složení:</w:t>
      </w:r>
      <w:r w:rsidR="00137961" w:rsidRPr="008255DD">
        <w:rPr>
          <w:rFonts w:asciiTheme="minorHAnsi" w:hAnsiTheme="minorHAnsi" w:cs="Tahoma"/>
          <w:sz w:val="22"/>
          <w:szCs w:val="22"/>
        </w:rPr>
        <w:t xml:space="preserve"> základní nosná látka, mycí báze příro</w:t>
      </w:r>
      <w:r w:rsidR="00CE6E26" w:rsidRPr="008255DD">
        <w:rPr>
          <w:rFonts w:asciiTheme="minorHAnsi" w:hAnsiTheme="minorHAnsi" w:cs="Tahoma"/>
          <w:sz w:val="22"/>
          <w:szCs w:val="22"/>
        </w:rPr>
        <w:t>d</w:t>
      </w:r>
      <w:r w:rsidR="00137961" w:rsidRPr="008255DD">
        <w:rPr>
          <w:rFonts w:asciiTheme="minorHAnsi" w:hAnsiTheme="minorHAnsi" w:cs="Tahoma"/>
          <w:sz w:val="22"/>
          <w:szCs w:val="22"/>
        </w:rPr>
        <w:t xml:space="preserve">ního původu, </w:t>
      </w:r>
      <w:r w:rsidR="0019758B">
        <w:rPr>
          <w:rFonts w:asciiTheme="minorHAnsi" w:hAnsiTheme="minorHAnsi" w:cs="Tahoma"/>
          <w:sz w:val="22"/>
          <w:szCs w:val="22"/>
        </w:rPr>
        <w:t>zelený jíl</w:t>
      </w:r>
      <w:r w:rsidR="006C0E4F" w:rsidRPr="008255DD">
        <w:rPr>
          <w:rFonts w:asciiTheme="minorHAnsi" w:hAnsiTheme="minorHAnsi" w:cs="Tahoma"/>
          <w:sz w:val="22"/>
          <w:szCs w:val="22"/>
        </w:rPr>
        <w:t>*</w:t>
      </w:r>
      <w:r w:rsidR="00137961" w:rsidRPr="008255DD">
        <w:rPr>
          <w:rFonts w:asciiTheme="minorHAnsi" w:hAnsiTheme="minorHAnsi" w:cs="Tahoma"/>
          <w:sz w:val="22"/>
          <w:szCs w:val="22"/>
        </w:rPr>
        <w:t xml:space="preserve">, provitamin B5, alantoin, </w:t>
      </w:r>
      <w:proofErr w:type="spellStart"/>
      <w:r w:rsidR="00137961" w:rsidRPr="008255DD">
        <w:rPr>
          <w:rFonts w:asciiTheme="minorHAnsi" w:hAnsiTheme="minorHAnsi" w:cs="Tahoma"/>
          <w:sz w:val="22"/>
          <w:szCs w:val="22"/>
        </w:rPr>
        <w:t>lipo-bisabol</w:t>
      </w:r>
      <w:proofErr w:type="spellEnd"/>
      <w:r w:rsidR="00137961" w:rsidRPr="008255DD">
        <w:rPr>
          <w:rFonts w:asciiTheme="minorHAnsi" w:hAnsiTheme="minorHAnsi" w:cs="Tahoma"/>
          <w:sz w:val="22"/>
          <w:szCs w:val="22"/>
        </w:rPr>
        <w:t>, vitamin E, parfém, konzervant</w:t>
      </w:r>
      <w:r w:rsidRPr="008255DD">
        <w:rPr>
          <w:rFonts w:asciiTheme="minorHAnsi" w:hAnsiTheme="minorHAnsi" w:cs="Tahoma"/>
          <w:sz w:val="22"/>
          <w:szCs w:val="22"/>
        </w:rPr>
        <w:t xml:space="preserve">. </w:t>
      </w:r>
    </w:p>
    <w:p w14:paraId="5EF65A00" w14:textId="77777777" w:rsidR="00CC2A14" w:rsidRPr="008255DD" w:rsidRDefault="00CC2A14" w:rsidP="00CC2A14">
      <w:pPr>
        <w:pStyle w:val="Bezmezer"/>
        <w:ind w:right="140"/>
        <w:rPr>
          <w:rFonts w:cs="Tahoma"/>
          <w:iCs/>
        </w:rPr>
      </w:pPr>
      <w:r w:rsidRPr="008255DD">
        <w:rPr>
          <w:rFonts w:cs="Tahoma"/>
          <w:b/>
          <w:iCs/>
        </w:rPr>
        <w:t xml:space="preserve">* </w:t>
      </w:r>
      <w:r w:rsidRPr="008255DD">
        <w:rPr>
          <w:rFonts w:cs="Tahoma"/>
          <w:iCs/>
        </w:rPr>
        <w:t>surovina z ekologického zemědělství.</w:t>
      </w:r>
    </w:p>
    <w:p w14:paraId="2BE79F3F" w14:textId="77777777" w:rsidR="00CC2A14" w:rsidRPr="008255DD" w:rsidRDefault="00CC2A14" w:rsidP="00CC2A14">
      <w:pPr>
        <w:pStyle w:val="Bezmezer"/>
        <w:ind w:right="140"/>
        <w:rPr>
          <w:rFonts w:cs="Tahoma"/>
          <w:b/>
        </w:rPr>
      </w:pPr>
    </w:p>
    <w:p w14:paraId="6FD50748" w14:textId="77777777" w:rsidR="00CC2A14" w:rsidRPr="008255DD" w:rsidRDefault="00CC2A14" w:rsidP="00CC2A14">
      <w:pPr>
        <w:pStyle w:val="Bezmezer"/>
        <w:ind w:right="140"/>
        <w:rPr>
          <w:rFonts w:cs="Tahoma"/>
          <w:lang w:eastAsia="sk-SK"/>
        </w:rPr>
      </w:pPr>
      <w:r w:rsidRPr="008255DD">
        <w:rPr>
          <w:rFonts w:cs="Tahoma"/>
          <w:b/>
        </w:rPr>
        <w:t>Cílové druhy zvířat</w:t>
      </w:r>
      <w:r w:rsidRPr="008255DD">
        <w:rPr>
          <w:rFonts w:cs="Tahoma"/>
          <w:lang w:eastAsia="sk-SK"/>
        </w:rPr>
        <w:t>: Psi</w:t>
      </w:r>
      <w:r w:rsidR="00CE6E26" w:rsidRPr="008255DD">
        <w:rPr>
          <w:rFonts w:cs="Tahoma"/>
          <w:lang w:eastAsia="sk-SK"/>
        </w:rPr>
        <w:t>.</w:t>
      </w:r>
    </w:p>
    <w:p w14:paraId="5A85355D" w14:textId="77777777" w:rsidR="00CC2A14" w:rsidRPr="008255DD" w:rsidRDefault="00CC2A14" w:rsidP="00CC2A14">
      <w:pPr>
        <w:pStyle w:val="Bezmezer"/>
        <w:ind w:right="140"/>
        <w:rPr>
          <w:rFonts w:cs="Tahoma"/>
          <w:b/>
        </w:rPr>
      </w:pPr>
    </w:p>
    <w:p w14:paraId="435D1351" w14:textId="417B835B" w:rsidR="00CC2A14" w:rsidRPr="008255DD" w:rsidRDefault="00CC2A14" w:rsidP="00CC2A14">
      <w:pPr>
        <w:pStyle w:val="Bezmezer"/>
        <w:ind w:right="140"/>
        <w:rPr>
          <w:rFonts w:cs="Tahoma"/>
          <w:iCs/>
        </w:rPr>
      </w:pPr>
      <w:r w:rsidRPr="008255DD">
        <w:rPr>
          <w:rFonts w:cs="Tahoma"/>
          <w:b/>
          <w:iCs/>
        </w:rPr>
        <w:t>Způsob použití a dávkování:</w:t>
      </w:r>
      <w:r w:rsidRPr="008255DD">
        <w:rPr>
          <w:rFonts w:cs="Tahoma"/>
          <w:iCs/>
        </w:rPr>
        <w:t xml:space="preserve"> </w:t>
      </w:r>
      <w:r w:rsidR="00B957A4" w:rsidRPr="008255DD">
        <w:rPr>
          <w:rFonts w:cs="Tahoma"/>
          <w:iCs/>
        </w:rPr>
        <w:t xml:space="preserve">Naneste </w:t>
      </w:r>
      <w:r w:rsidR="00CE6E26" w:rsidRPr="008255DD">
        <w:rPr>
          <w:rFonts w:cs="Tahoma"/>
          <w:iCs/>
        </w:rPr>
        <w:t xml:space="preserve">do namočené srsti, vmasírujte a opláchněte. Opakujte, nechte 2 minuty působit a pak řádně opláchněte. </w:t>
      </w:r>
      <w:r w:rsidR="00B957A4" w:rsidRPr="008255DD">
        <w:rPr>
          <w:rFonts w:cs="Tahoma"/>
          <w:iCs/>
        </w:rPr>
        <w:t xml:space="preserve">Zamezte kontaktu s očima. </w:t>
      </w:r>
      <w:r w:rsidR="00594E95" w:rsidRPr="008255DD">
        <w:rPr>
          <w:rFonts w:cs="Tahoma"/>
          <w:iCs/>
        </w:rPr>
        <w:t xml:space="preserve">Doplňkový produkt: </w:t>
      </w:r>
      <w:proofErr w:type="spellStart"/>
      <w:r w:rsidR="00CE6E26" w:rsidRPr="008255DD">
        <w:rPr>
          <w:rFonts w:cs="Tahoma"/>
          <w:iCs/>
        </w:rPr>
        <w:t>Biogance</w:t>
      </w:r>
      <w:proofErr w:type="spellEnd"/>
      <w:r w:rsidR="00CE6E26" w:rsidRPr="008255DD">
        <w:rPr>
          <w:rFonts w:cs="Tahoma"/>
          <w:iCs/>
        </w:rPr>
        <w:t xml:space="preserve"> </w:t>
      </w:r>
      <w:proofErr w:type="spellStart"/>
      <w:r w:rsidR="00CE6E26" w:rsidRPr="008255DD">
        <w:rPr>
          <w:rFonts w:cs="Tahoma"/>
          <w:iCs/>
        </w:rPr>
        <w:t>Algo</w:t>
      </w:r>
      <w:proofErr w:type="spellEnd"/>
      <w:r w:rsidR="00CE6E26" w:rsidRPr="008255DD">
        <w:rPr>
          <w:rFonts w:cs="Tahoma"/>
          <w:iCs/>
        </w:rPr>
        <w:t xml:space="preserve"> Derm – zklidňující a čistící sprej pro atopickou pokožku</w:t>
      </w:r>
      <w:r w:rsidR="00B957A4" w:rsidRPr="008255DD">
        <w:rPr>
          <w:rFonts w:cs="Tahoma"/>
          <w:iCs/>
        </w:rPr>
        <w:t xml:space="preserve"> </w:t>
      </w:r>
    </w:p>
    <w:p w14:paraId="64BADECB" w14:textId="77777777" w:rsidR="00CE6E26" w:rsidRPr="008255DD" w:rsidRDefault="00CE6E26" w:rsidP="00CC2A14">
      <w:pPr>
        <w:pStyle w:val="Bezmezer"/>
        <w:ind w:right="140"/>
        <w:rPr>
          <w:rFonts w:cs="Tahoma"/>
          <w:b/>
          <w:iCs/>
        </w:rPr>
      </w:pPr>
    </w:p>
    <w:p w14:paraId="4BEAE1F7" w14:textId="371AE0B8" w:rsidR="00283AEE" w:rsidRDefault="00B957A4" w:rsidP="00CC2A14">
      <w:pPr>
        <w:pStyle w:val="Bezmezer"/>
        <w:ind w:right="140"/>
        <w:rPr>
          <w:rFonts w:cs="Tahoma"/>
          <w:iCs/>
        </w:rPr>
      </w:pPr>
      <w:r w:rsidRPr="008255DD">
        <w:rPr>
          <w:rFonts w:cs="Tahoma"/>
          <w:iCs/>
          <w:noProof/>
        </w:rPr>
        <w:drawing>
          <wp:anchor distT="0" distB="0" distL="114300" distR="114300" simplePos="0" relativeHeight="251658240" behindDoc="1" locked="0" layoutInCell="1" allowOverlap="1" wp14:anchorId="41FD473D" wp14:editId="2CA2C807">
            <wp:simplePos x="0" y="0"/>
            <wp:positionH relativeFrom="column">
              <wp:posOffset>-17780</wp:posOffset>
            </wp:positionH>
            <wp:positionV relativeFrom="paragraph">
              <wp:posOffset>252095</wp:posOffset>
            </wp:positionV>
            <wp:extent cx="516255" cy="490855"/>
            <wp:effectExtent l="0" t="0" r="0" b="4445"/>
            <wp:wrapTight wrapText="bothSides">
              <wp:wrapPolygon edited="0">
                <wp:start x="0" y="0"/>
                <wp:lineTo x="0" y="20957"/>
                <wp:lineTo x="20723" y="20957"/>
                <wp:lineTo x="2072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A14" w:rsidRPr="008255DD">
        <w:rPr>
          <w:rFonts w:cs="Tahoma"/>
          <w:b/>
          <w:iCs/>
        </w:rPr>
        <w:t xml:space="preserve">Bezpečnostní opatření: </w:t>
      </w:r>
      <w:r w:rsidR="00CC2A14" w:rsidRPr="008255DD">
        <w:rPr>
          <w:rFonts w:cs="Tahoma"/>
          <w:iCs/>
        </w:rPr>
        <w:t xml:space="preserve">Uchovávejte mimo </w:t>
      </w:r>
      <w:r w:rsidR="00CE6E26" w:rsidRPr="008255DD">
        <w:rPr>
          <w:rFonts w:cs="Tahoma"/>
          <w:iCs/>
        </w:rPr>
        <w:t xml:space="preserve">dohled a </w:t>
      </w:r>
      <w:r w:rsidR="00CC2A14" w:rsidRPr="008255DD">
        <w:rPr>
          <w:rFonts w:cs="Tahoma"/>
          <w:iCs/>
        </w:rPr>
        <w:t xml:space="preserve">dosah dětí. </w:t>
      </w:r>
      <w:r w:rsidRPr="008255DD">
        <w:rPr>
          <w:rFonts w:cs="Tahoma"/>
          <w:iCs/>
        </w:rPr>
        <w:t>Způsobuje vážné poškození očí</w:t>
      </w:r>
      <w:r w:rsidR="008255DD" w:rsidRPr="008255DD">
        <w:rPr>
          <w:rFonts w:cs="Tahoma"/>
          <w:iCs/>
        </w:rPr>
        <w:t>. Dráždí kůži. PŘI ZASAŽENÍ OČÍ: Několik minut opatrně vyplachujte vodou. Vyjměte kontaktní čočky, jsou-li nasazeny a pokud je lze vyjmout snadno. Pokračujte ve</w:t>
      </w:r>
      <w:r w:rsidR="00013ADA">
        <w:rPr>
          <w:rFonts w:cs="Tahoma"/>
          <w:iCs/>
        </w:rPr>
        <w:t> </w:t>
      </w:r>
      <w:r w:rsidR="008255DD" w:rsidRPr="008255DD">
        <w:rPr>
          <w:rFonts w:cs="Tahoma"/>
          <w:iCs/>
        </w:rPr>
        <w:t>vyplachování. Při podráždění kůže: Vyhledejte lékařskou pomoc/ošetření.</w:t>
      </w:r>
    </w:p>
    <w:p w14:paraId="46421CF4" w14:textId="77777777" w:rsidR="00283AEE" w:rsidRDefault="00283AEE" w:rsidP="00CC2A14">
      <w:pPr>
        <w:pStyle w:val="Bezmezer"/>
        <w:ind w:right="140"/>
        <w:rPr>
          <w:rFonts w:cs="Tahoma"/>
          <w:iCs/>
        </w:rPr>
      </w:pPr>
    </w:p>
    <w:p w14:paraId="39FAEFDE" w14:textId="0CEB9F12" w:rsidR="007E50EB" w:rsidRPr="00283AEE" w:rsidRDefault="00283AEE" w:rsidP="00CC2A14">
      <w:pPr>
        <w:pStyle w:val="Bezmezer"/>
        <w:ind w:right="140"/>
        <w:rPr>
          <w:rFonts w:cs="Tahoma"/>
          <w:iCs/>
        </w:rPr>
      </w:pPr>
      <w:r>
        <w:rPr>
          <w:rFonts w:cs="Tahoma"/>
          <w:iCs/>
        </w:rPr>
        <w:t>Nebezpečí.</w:t>
      </w:r>
    </w:p>
    <w:p w14:paraId="3371F221" w14:textId="0BE3B748" w:rsidR="00CC2A14" w:rsidRPr="008255DD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8255DD">
        <w:rPr>
          <w:rFonts w:cs="Tahoma"/>
          <w:b/>
          <w:iCs/>
        </w:rPr>
        <w:t xml:space="preserve">Upozornění: </w:t>
      </w:r>
      <w:r w:rsidRPr="008255DD">
        <w:rPr>
          <w:rFonts w:eastAsia="Times New Roman" w:cs="Tahoma"/>
          <w:bCs/>
          <w:lang w:eastAsia="sk-SK"/>
        </w:rPr>
        <w:t>Pouze pro zvířata! Určeno pouze pro vnější použití.</w:t>
      </w:r>
    </w:p>
    <w:p w14:paraId="35629C47" w14:textId="77777777" w:rsidR="00CC2A14" w:rsidRPr="008255DD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8255DD">
        <w:rPr>
          <w:rFonts w:cs="Tahoma"/>
          <w:b/>
        </w:rPr>
        <w:t>Doba použitelnosti</w:t>
      </w:r>
      <w:r w:rsidRPr="008255DD">
        <w:rPr>
          <w:rFonts w:cs="Tahoma"/>
        </w:rPr>
        <w:t xml:space="preserve">: </w:t>
      </w:r>
      <w:r w:rsidR="00594E95" w:rsidRPr="008255DD">
        <w:rPr>
          <w:rFonts w:cs="Tahoma"/>
        </w:rPr>
        <w:t>Uvedeno na obale za „EXP.“</w:t>
      </w:r>
    </w:p>
    <w:p w14:paraId="09F3C79D" w14:textId="143B9FDD" w:rsidR="00594E95" w:rsidRPr="008255DD" w:rsidRDefault="00594E95" w:rsidP="00CC2A14">
      <w:pPr>
        <w:pStyle w:val="Bezmezer"/>
        <w:ind w:right="140"/>
        <w:rPr>
          <w:rFonts w:cs="Tahoma"/>
          <w:b/>
        </w:rPr>
      </w:pPr>
      <w:bookmarkStart w:id="2" w:name="_GoBack"/>
      <w:bookmarkEnd w:id="2"/>
    </w:p>
    <w:p w14:paraId="683D9398" w14:textId="77777777" w:rsidR="00CC2A14" w:rsidRPr="008255DD" w:rsidRDefault="00CC2A14" w:rsidP="00CC2A14">
      <w:pPr>
        <w:pStyle w:val="Bezmezer"/>
        <w:ind w:right="140"/>
        <w:rPr>
          <w:rFonts w:cs="Tahoma"/>
        </w:rPr>
      </w:pPr>
      <w:r w:rsidRPr="008255DD">
        <w:rPr>
          <w:rFonts w:cs="Tahoma"/>
          <w:b/>
        </w:rPr>
        <w:t>Velikost balení</w:t>
      </w:r>
      <w:r w:rsidRPr="008255DD">
        <w:rPr>
          <w:rFonts w:cs="Tahoma"/>
        </w:rPr>
        <w:t>: 250 ml.</w:t>
      </w:r>
    </w:p>
    <w:p w14:paraId="1D542BF3" w14:textId="77777777" w:rsidR="00CC2A14" w:rsidRPr="008255DD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14:paraId="4126DB2D" w14:textId="77777777" w:rsidR="00CC2A14" w:rsidRPr="008255DD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8255DD">
        <w:rPr>
          <w:rFonts w:asciiTheme="minorHAnsi" w:hAnsiTheme="minorHAnsi" w:cs="Tahoma"/>
          <w:b/>
          <w:sz w:val="22"/>
          <w:szCs w:val="22"/>
        </w:rPr>
        <w:t>Výrobce:</w:t>
      </w:r>
      <w:r w:rsidRPr="008255D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8255DD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8255D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8255DD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8255DD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8255DD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8255DD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8255DD">
        <w:rPr>
          <w:rFonts w:asciiTheme="minorHAnsi" w:hAnsiTheme="minorHAnsi" w:cs="Tahoma"/>
          <w:sz w:val="22"/>
          <w:szCs w:val="22"/>
        </w:rPr>
        <w:t>Champtoce</w:t>
      </w:r>
      <w:proofErr w:type="spellEnd"/>
      <w:r w:rsidRPr="008255D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8255DD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8255D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8255DD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8255DD">
        <w:rPr>
          <w:rFonts w:asciiTheme="minorHAnsi" w:hAnsiTheme="minorHAnsi" w:cs="Tahoma"/>
          <w:sz w:val="22"/>
          <w:szCs w:val="22"/>
        </w:rPr>
        <w:t>, Francie</w:t>
      </w:r>
      <w:r w:rsidR="0096051E" w:rsidRPr="008255DD">
        <w:rPr>
          <w:rFonts w:asciiTheme="minorHAnsi" w:hAnsiTheme="minorHAnsi" w:cs="Tahoma"/>
          <w:sz w:val="22"/>
          <w:szCs w:val="22"/>
        </w:rPr>
        <w:t>.</w:t>
      </w:r>
    </w:p>
    <w:p w14:paraId="0AB31548" w14:textId="31B78582" w:rsidR="00CC2A14" w:rsidRPr="008255DD" w:rsidRDefault="00CC2A14" w:rsidP="00013ADA">
      <w:pPr>
        <w:pStyle w:val="Bezmezer"/>
        <w:rPr>
          <w:rFonts w:cs="Tahoma"/>
          <w:bCs/>
        </w:rPr>
      </w:pPr>
      <w:r w:rsidRPr="008255DD">
        <w:rPr>
          <w:rFonts w:cs="Tahoma"/>
          <w:b/>
          <w:lang w:eastAsia="sk-SK"/>
        </w:rPr>
        <w:t xml:space="preserve">Držitel rozhodnutí o schválení: </w:t>
      </w:r>
      <w:r w:rsidRPr="008255DD">
        <w:rPr>
          <w:rFonts w:cs="Tahoma"/>
          <w:bCs/>
        </w:rPr>
        <w:t xml:space="preserve">Samohýl </w:t>
      </w:r>
      <w:proofErr w:type="spellStart"/>
      <w:r w:rsidRPr="008255DD">
        <w:rPr>
          <w:rFonts w:cs="Tahoma"/>
          <w:bCs/>
        </w:rPr>
        <w:t>group</w:t>
      </w:r>
      <w:proofErr w:type="spellEnd"/>
      <w:r w:rsidRPr="008255DD">
        <w:rPr>
          <w:rFonts w:cs="Tahoma"/>
          <w:bCs/>
        </w:rPr>
        <w:t xml:space="preserve"> a. s., Smetanova 1058, 512 51 Lomnice nad</w:t>
      </w:r>
      <w:r w:rsidR="00013ADA">
        <w:rPr>
          <w:rFonts w:cs="Tahoma"/>
          <w:bCs/>
        </w:rPr>
        <w:t> </w:t>
      </w:r>
      <w:r w:rsidRPr="008255DD">
        <w:rPr>
          <w:rFonts w:cs="Tahoma"/>
          <w:bCs/>
        </w:rPr>
        <w:t>Popelkou, Česká republika</w:t>
      </w:r>
      <w:r w:rsidR="0096051E" w:rsidRPr="008255DD">
        <w:rPr>
          <w:rFonts w:cs="Tahoma"/>
          <w:bCs/>
        </w:rPr>
        <w:t>.</w:t>
      </w:r>
    </w:p>
    <w:p w14:paraId="13442D05" w14:textId="2BB916D8" w:rsidR="00B957A4" w:rsidRPr="00150E8E" w:rsidRDefault="00B957A4" w:rsidP="00CC2A14">
      <w:pPr>
        <w:pStyle w:val="Bezmezer"/>
        <w:ind w:right="140"/>
        <w:rPr>
          <w:rFonts w:cs="Tahoma"/>
          <w:b/>
          <w:bCs/>
        </w:rPr>
      </w:pPr>
      <w:r w:rsidRPr="00150E8E">
        <w:rPr>
          <w:rFonts w:cs="Tahoma"/>
          <w:b/>
          <w:bCs/>
        </w:rPr>
        <w:t>Číslo schválení:</w:t>
      </w:r>
      <w:r w:rsidR="009F6FE4">
        <w:rPr>
          <w:rFonts w:cs="Tahoma"/>
          <w:b/>
          <w:bCs/>
        </w:rPr>
        <w:t xml:space="preserve"> </w:t>
      </w:r>
      <w:r w:rsidR="009F6FE4" w:rsidRPr="009F6FE4">
        <w:rPr>
          <w:rFonts w:cs="Tahoma"/>
          <w:bCs/>
        </w:rPr>
        <w:t>098-26/C</w:t>
      </w:r>
    </w:p>
    <w:p w14:paraId="397FE5B2" w14:textId="77777777" w:rsidR="00CC2A14" w:rsidRPr="008255DD" w:rsidRDefault="00CC2A14"/>
    <w:p w14:paraId="7A9B9F13" w14:textId="77777777" w:rsidR="00CC2A14" w:rsidRPr="008255DD" w:rsidRDefault="00CC2A14"/>
    <w:sectPr w:rsidR="00CC2A14" w:rsidRPr="008255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484B" w14:textId="77777777" w:rsidR="005B73AA" w:rsidRDefault="005B73AA" w:rsidP="00150E8E">
      <w:pPr>
        <w:spacing w:after="0" w:line="240" w:lineRule="auto"/>
      </w:pPr>
      <w:r>
        <w:separator/>
      </w:r>
    </w:p>
  </w:endnote>
  <w:endnote w:type="continuationSeparator" w:id="0">
    <w:p w14:paraId="59CA4C30" w14:textId="77777777" w:rsidR="005B73AA" w:rsidRDefault="005B73AA" w:rsidP="0015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EC502" w14:textId="77777777" w:rsidR="005B73AA" w:rsidRDefault="005B73AA" w:rsidP="00150E8E">
      <w:pPr>
        <w:spacing w:after="0" w:line="240" w:lineRule="auto"/>
      </w:pPr>
      <w:r>
        <w:separator/>
      </w:r>
    </w:p>
  </w:footnote>
  <w:footnote w:type="continuationSeparator" w:id="0">
    <w:p w14:paraId="54130F83" w14:textId="77777777" w:rsidR="005B73AA" w:rsidRDefault="005B73AA" w:rsidP="0015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3D57" w14:textId="34C0199B" w:rsidR="00150E8E" w:rsidRDefault="00150E8E" w:rsidP="00B37F30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25A70A8AD8A47FC973C0BCD5A1E711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13ADA">
      <w:rPr>
        <w:bCs/>
      </w:rPr>
      <w:t> </w:t>
    </w:r>
    <w:r w:rsidRPr="00E1769A">
      <w:rPr>
        <w:bCs/>
      </w:rPr>
      <w:t>zn.</w:t>
    </w:r>
    <w:r w:rsidR="00013ADA">
      <w:rPr>
        <w:bCs/>
      </w:rPr>
      <w:t> </w:t>
    </w:r>
    <w:sdt>
      <w:sdtPr>
        <w:id w:val="28773371"/>
        <w:placeholder>
          <w:docPart w:val="7CB61C4148BC48E3846F4614BE493B0B"/>
        </w:placeholder>
        <w:text/>
      </w:sdtPr>
      <w:sdtEndPr/>
      <w:sdtContent>
        <w:r w:rsidR="009F6FE4" w:rsidRPr="009F6FE4">
          <w:t>USKVBL/1194/2026/POD</w:t>
        </w:r>
        <w:r w:rsidR="009F6FE4">
          <w:t>,</w:t>
        </w:r>
      </w:sdtContent>
    </w:sdt>
    <w:r w:rsidR="009F6FE4">
      <w:rPr>
        <w:bCs/>
      </w:rPr>
      <w:t xml:space="preserve"> </w:t>
    </w:r>
    <w:r w:rsidRPr="00E1769A">
      <w:rPr>
        <w:bCs/>
      </w:rPr>
      <w:t>č.j.</w:t>
    </w:r>
    <w:r w:rsidR="00013ADA">
      <w:rPr>
        <w:bCs/>
      </w:rPr>
      <w:t> </w:t>
    </w:r>
    <w:sdt>
      <w:sdtPr>
        <w:rPr>
          <w:bCs/>
        </w:rPr>
        <w:id w:val="-256526429"/>
        <w:placeholder>
          <w:docPart w:val="7CB61C4148BC48E3846F4614BE493B0B"/>
        </w:placeholder>
        <w:text/>
      </w:sdtPr>
      <w:sdtEndPr/>
      <w:sdtContent>
        <w:r w:rsidR="009F6FE4" w:rsidRPr="009F6FE4">
          <w:rPr>
            <w:bCs/>
          </w:rPr>
          <w:t>USKVBL/3657/2026/REG-Gro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E92E5E58A4F4E2D9439A22FB574B05E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F6FE4">
          <w:rPr>
            <w:bCs/>
          </w:rPr>
          <w:t>05.03.2026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47AC5A4F59E414AAB827472595DBB0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F6FE4">
          <w:t>schválení veterinárního přípravku</w:t>
        </w:r>
      </w:sdtContent>
    </w:sdt>
    <w:r w:rsidRPr="00E1769A">
      <w:rPr>
        <w:bCs/>
      </w:rPr>
      <w:t xml:space="preserve"> </w:t>
    </w:r>
    <w:proofErr w:type="spellStart"/>
    <w:r w:rsidR="00B37F30" w:rsidRPr="00B37F30">
      <w:t>Biogance</w:t>
    </w:r>
    <w:proofErr w:type="spellEnd"/>
    <w:r w:rsidR="00B37F30" w:rsidRPr="00B37F30">
      <w:t xml:space="preserve"> </w:t>
    </w:r>
    <w:proofErr w:type="spellStart"/>
    <w:r w:rsidR="00B37F30" w:rsidRPr="00B37F30">
      <w:t>Nutri</w:t>
    </w:r>
    <w:proofErr w:type="spellEnd"/>
    <w:r w:rsidR="00B37F30" w:rsidRPr="00B37F30">
      <w:t xml:space="preserve"> Derm – zklidňující šampon pro atopickou pokožku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013ADA"/>
    <w:rsid w:val="0004636E"/>
    <w:rsid w:val="000F52D4"/>
    <w:rsid w:val="00137961"/>
    <w:rsid w:val="00150E8E"/>
    <w:rsid w:val="0019758B"/>
    <w:rsid w:val="002260A2"/>
    <w:rsid w:val="00237FBE"/>
    <w:rsid w:val="00283AEE"/>
    <w:rsid w:val="002E6343"/>
    <w:rsid w:val="00594E95"/>
    <w:rsid w:val="005A2908"/>
    <w:rsid w:val="005B73AA"/>
    <w:rsid w:val="006C0E4F"/>
    <w:rsid w:val="007747C8"/>
    <w:rsid w:val="007E50EB"/>
    <w:rsid w:val="007E7FDF"/>
    <w:rsid w:val="008255DD"/>
    <w:rsid w:val="0096051E"/>
    <w:rsid w:val="009A2754"/>
    <w:rsid w:val="009D2AE2"/>
    <w:rsid w:val="009E3E19"/>
    <w:rsid w:val="009F6FE4"/>
    <w:rsid w:val="00B37F30"/>
    <w:rsid w:val="00B957A4"/>
    <w:rsid w:val="00CC2A14"/>
    <w:rsid w:val="00CE6E26"/>
    <w:rsid w:val="00D31A7B"/>
    <w:rsid w:val="00D83C0E"/>
    <w:rsid w:val="00E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ED6C9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7A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957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57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57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7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57A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255D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5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E8E"/>
  </w:style>
  <w:style w:type="paragraph" w:styleId="Zpat">
    <w:name w:val="footer"/>
    <w:basedOn w:val="Normln"/>
    <w:link w:val="ZpatChar"/>
    <w:uiPriority w:val="99"/>
    <w:unhideWhenUsed/>
    <w:rsid w:val="0015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E8E"/>
  </w:style>
  <w:style w:type="character" w:styleId="Zstupntext">
    <w:name w:val="Placeholder Text"/>
    <w:qFormat/>
    <w:rsid w:val="00150E8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50E8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5A70A8AD8A47FC973C0BCD5A1E7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8D2CB-EF05-418C-A531-E569A93872AD}"/>
      </w:docPartPr>
      <w:docPartBody>
        <w:p w:rsidR="00360997" w:rsidRDefault="007F5CB1" w:rsidP="007F5CB1">
          <w:pPr>
            <w:pStyle w:val="F25A70A8AD8A47FC973C0BCD5A1E711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B61C4148BC48E3846F4614BE493B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B8A26-D507-400B-B052-796200F77375}"/>
      </w:docPartPr>
      <w:docPartBody>
        <w:p w:rsidR="00360997" w:rsidRDefault="007F5CB1" w:rsidP="007F5CB1">
          <w:pPr>
            <w:pStyle w:val="7CB61C4148BC48E3846F4614BE493B0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E92E5E58A4F4E2D9439A22FB574B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8530E-6D55-4021-B052-A2363F025897}"/>
      </w:docPartPr>
      <w:docPartBody>
        <w:p w:rsidR="00360997" w:rsidRDefault="007F5CB1" w:rsidP="007F5CB1">
          <w:pPr>
            <w:pStyle w:val="6E92E5E58A4F4E2D9439A22FB574B05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47AC5A4F59E414AAB827472595DB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BEBF2-BA57-4171-B247-E4F65315435E}"/>
      </w:docPartPr>
      <w:docPartBody>
        <w:p w:rsidR="00360997" w:rsidRDefault="007F5CB1" w:rsidP="007F5CB1">
          <w:pPr>
            <w:pStyle w:val="E47AC5A4F59E414AAB827472595DBB04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B1"/>
    <w:rsid w:val="00182755"/>
    <w:rsid w:val="00360997"/>
    <w:rsid w:val="003609CF"/>
    <w:rsid w:val="004F6396"/>
    <w:rsid w:val="007F5CB1"/>
    <w:rsid w:val="00D97D19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F5CB1"/>
    <w:rPr>
      <w:color w:val="808080"/>
    </w:rPr>
  </w:style>
  <w:style w:type="paragraph" w:customStyle="1" w:styleId="F25A70A8AD8A47FC973C0BCD5A1E7118">
    <w:name w:val="F25A70A8AD8A47FC973C0BCD5A1E7118"/>
    <w:rsid w:val="007F5CB1"/>
  </w:style>
  <w:style w:type="paragraph" w:customStyle="1" w:styleId="7CB61C4148BC48E3846F4614BE493B0B">
    <w:name w:val="7CB61C4148BC48E3846F4614BE493B0B"/>
    <w:rsid w:val="007F5CB1"/>
  </w:style>
  <w:style w:type="paragraph" w:customStyle="1" w:styleId="6E92E5E58A4F4E2D9439A22FB574B05E">
    <w:name w:val="6E92E5E58A4F4E2D9439A22FB574B05E"/>
    <w:rsid w:val="007F5CB1"/>
  </w:style>
  <w:style w:type="paragraph" w:customStyle="1" w:styleId="E47AC5A4F59E414AAB827472595DBB04">
    <w:name w:val="E47AC5A4F59E414AAB827472595DBB04"/>
    <w:rsid w:val="007F5CB1"/>
  </w:style>
  <w:style w:type="paragraph" w:customStyle="1" w:styleId="DB61F7B0F69048E1AE5ADAB12399FD0F">
    <w:name w:val="DB61F7B0F69048E1AE5ADAB12399FD0F"/>
    <w:rsid w:val="007F5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6CF2A-BD50-4890-807D-B93D9962C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921C4-7BE3-4A83-87B1-7C864F9C51BA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9FC0831D-7329-4B12-8EA4-DDB48C5EE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9</cp:revision>
  <dcterms:created xsi:type="dcterms:W3CDTF">2026-02-15T23:27:00Z</dcterms:created>
  <dcterms:modified xsi:type="dcterms:W3CDTF">2026-03-06T14:31:00Z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