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03BAF55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3662B76A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042328D1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53E17C18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0C6277F8" w:rsidR="00391622" w:rsidRPr="003A05B4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A3291F8" w:rsidR="00C114FF" w:rsidRPr="003A05B4" w:rsidRDefault="00592DB3" w:rsidP="00592DB3">
      <w:pPr>
        <w:pStyle w:val="Style3"/>
        <w:numPr>
          <w:ilvl w:val="0"/>
          <w:numId w:val="0"/>
        </w:numPr>
      </w:pPr>
      <w:r w:rsidRPr="003A05B4">
        <w:t xml:space="preserve">B. </w:t>
      </w:r>
      <w:r w:rsidR="00824321" w:rsidRPr="003A05B4">
        <w:t>PŘÍBALOVÁ INFORMACE</w:t>
      </w:r>
    </w:p>
    <w:p w14:paraId="43EC8B49" w14:textId="77777777" w:rsidR="00C114FF" w:rsidRPr="003A05B4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A05B4">
        <w:br w:type="page"/>
      </w:r>
      <w:r w:rsidRPr="003A05B4">
        <w:rPr>
          <w:b/>
          <w:szCs w:val="22"/>
        </w:rPr>
        <w:lastRenderedPageBreak/>
        <w:t>PŘÍBALOVÁ INFORMACE</w:t>
      </w:r>
    </w:p>
    <w:p w14:paraId="64A84F5A" w14:textId="77777777" w:rsidR="00C114FF" w:rsidRPr="003A05B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3A05B4" w:rsidRDefault="00951118" w:rsidP="0098515D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1.</w:t>
      </w:r>
      <w:r w:rsidRPr="003A05B4">
        <w:tab/>
        <w:t>Název veterinárního léčivého přípravku</w:t>
      </w:r>
    </w:p>
    <w:p w14:paraId="15739A9F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94CFE60" w14:textId="59CD9078" w:rsidR="00BD481D" w:rsidRPr="003A05B4" w:rsidRDefault="00931B37" w:rsidP="0098515D">
      <w:pPr>
        <w:spacing w:line="240" w:lineRule="auto"/>
      </w:pPr>
      <w:proofErr w:type="spellStart"/>
      <w:r w:rsidRPr="003A05B4">
        <w:rPr>
          <w:bCs/>
          <w:caps/>
          <w:szCs w:val="22"/>
          <w:lang w:eastAsia="cs-CZ"/>
        </w:rPr>
        <w:t>F</w:t>
      </w:r>
      <w:r w:rsidRPr="003A05B4">
        <w:rPr>
          <w:bCs/>
          <w:szCs w:val="22"/>
          <w:lang w:eastAsia="cs-CZ"/>
        </w:rPr>
        <w:t>atroximin</w:t>
      </w:r>
      <w:proofErr w:type="spellEnd"/>
      <w:r w:rsidRPr="003A05B4">
        <w:rPr>
          <w:bCs/>
          <w:caps/>
          <w:szCs w:val="22"/>
          <w:lang w:eastAsia="cs-CZ"/>
        </w:rPr>
        <w:t xml:space="preserve"> </w:t>
      </w:r>
      <w:r w:rsidR="00BD481D" w:rsidRPr="003A05B4">
        <w:rPr>
          <w:szCs w:val="22"/>
        </w:rPr>
        <w:t>D. C.</w:t>
      </w:r>
      <w:r w:rsidR="00BD481D" w:rsidRPr="003A05B4">
        <w:t xml:space="preserve"> </w:t>
      </w:r>
      <w:r w:rsidR="00BD481D" w:rsidRPr="003A05B4">
        <w:rPr>
          <w:bCs/>
        </w:rPr>
        <w:t>100 mg intramamární mast</w:t>
      </w:r>
      <w:r w:rsidR="00C431A7" w:rsidRPr="003A05B4">
        <w:rPr>
          <w:bCs/>
        </w:rPr>
        <w:t xml:space="preserve"> pro krávy skotu a buvolů</w:t>
      </w:r>
      <w:r w:rsidR="005B157D" w:rsidRPr="003A05B4">
        <w:rPr>
          <w:lang w:eastAsia="cs-CZ"/>
        </w:rPr>
        <w:t xml:space="preserve"> v období stání na sucho</w:t>
      </w:r>
      <w:r w:rsidR="005B157D" w:rsidRPr="003A05B4">
        <w:t xml:space="preserve"> </w:t>
      </w:r>
      <w:r w:rsidR="00C431A7" w:rsidRPr="003A05B4">
        <w:rPr>
          <w:bCs/>
        </w:rPr>
        <w:t xml:space="preserve"> </w:t>
      </w:r>
    </w:p>
    <w:p w14:paraId="1F24FE97" w14:textId="370E45B9" w:rsidR="00C114FF" w:rsidRPr="003A05B4" w:rsidRDefault="00C114FF" w:rsidP="0098515D">
      <w:pPr>
        <w:spacing w:line="240" w:lineRule="auto"/>
      </w:pPr>
    </w:p>
    <w:p w14:paraId="69479FE0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2.</w:t>
      </w:r>
      <w:r w:rsidRPr="003A05B4">
        <w:tab/>
        <w:t>Složení</w:t>
      </w:r>
    </w:p>
    <w:p w14:paraId="7BCD36FA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A816E9" w14:textId="39959822" w:rsidR="00BD481D" w:rsidRPr="003A05B4" w:rsidRDefault="00BD481D" w:rsidP="0098515D">
      <w:pPr>
        <w:pStyle w:val="Zkladntext"/>
        <w:widowControl w:val="0"/>
      </w:pPr>
      <w:r w:rsidRPr="003A05B4">
        <w:t>Každý 5ml aplikátor obsahuje:</w:t>
      </w:r>
    </w:p>
    <w:p w14:paraId="5383A4D0" w14:textId="180157B0" w:rsidR="00BD481D" w:rsidRPr="003A05B4" w:rsidRDefault="00201CC7" w:rsidP="0098515D">
      <w:pPr>
        <w:pStyle w:val="Zkladntext"/>
        <w:widowControl w:val="0"/>
        <w:rPr>
          <w:b/>
        </w:rPr>
      </w:pPr>
      <w:r w:rsidRPr="003A05B4">
        <w:rPr>
          <w:b/>
          <w:szCs w:val="22"/>
        </w:rPr>
        <w:t>Léčivé látky</w:t>
      </w:r>
      <w:r w:rsidR="00BD481D" w:rsidRPr="003A05B4">
        <w:rPr>
          <w:b/>
        </w:rPr>
        <w:t>:</w:t>
      </w:r>
    </w:p>
    <w:p w14:paraId="7C5693EE" w14:textId="1D46773C" w:rsidR="00BD481D" w:rsidRPr="003A05B4" w:rsidRDefault="00BD481D" w:rsidP="0098515D">
      <w:pPr>
        <w:widowControl w:val="0"/>
        <w:spacing w:line="240" w:lineRule="auto"/>
      </w:pPr>
      <w:proofErr w:type="spellStart"/>
      <w:r w:rsidRPr="003A05B4">
        <w:t>Rifaximinum</w:t>
      </w:r>
      <w:proofErr w:type="spellEnd"/>
      <w:r w:rsidRPr="003A05B4">
        <w:t xml:space="preserve"> </w:t>
      </w:r>
      <w:r w:rsidRPr="003A05B4">
        <w:tab/>
      </w:r>
      <w:r w:rsidRPr="003A05B4">
        <w:tab/>
        <w:t>100 mg</w:t>
      </w:r>
    </w:p>
    <w:p w14:paraId="2075FF88" w14:textId="77777777" w:rsidR="00BD481D" w:rsidRPr="003A05B4" w:rsidRDefault="00BD481D" w:rsidP="0098515D">
      <w:pPr>
        <w:spacing w:line="240" w:lineRule="auto"/>
      </w:pPr>
    </w:p>
    <w:p w14:paraId="69D8D7CD" w14:textId="3AFA2698" w:rsidR="00BD481D" w:rsidRPr="003A05B4" w:rsidRDefault="00BD481D" w:rsidP="0098515D">
      <w:pPr>
        <w:spacing w:line="240" w:lineRule="auto"/>
      </w:pPr>
      <w:r w:rsidRPr="003A05B4">
        <w:t>Homogenní červeno-oranžová mast</w:t>
      </w:r>
    </w:p>
    <w:p w14:paraId="4683DAD8" w14:textId="77777777" w:rsidR="00931B37" w:rsidRPr="003A05B4" w:rsidRDefault="00931B37" w:rsidP="0098515D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3.</w:t>
      </w:r>
      <w:r w:rsidRPr="003A05B4">
        <w:tab/>
        <w:t>Cílové druhy zvířat</w:t>
      </w:r>
    </w:p>
    <w:p w14:paraId="3A82A245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5EE2CD1" w14:textId="77777777" w:rsidR="00BD481D" w:rsidRPr="003A05B4" w:rsidRDefault="00BD481D" w:rsidP="0098515D">
      <w:pPr>
        <w:spacing w:line="240" w:lineRule="auto"/>
      </w:pPr>
      <w:r w:rsidRPr="003A05B4">
        <w:t>Krávy skotu a buvolů v období stání na sucho.</w:t>
      </w:r>
    </w:p>
    <w:p w14:paraId="526E96FE" w14:textId="77777777" w:rsidR="00EE36F4" w:rsidRPr="003A05B4" w:rsidRDefault="00EE36F4" w:rsidP="0098515D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4.</w:t>
      </w:r>
      <w:r w:rsidRPr="003A05B4">
        <w:tab/>
        <w:t>Indikace pro použití</w:t>
      </w:r>
    </w:p>
    <w:p w14:paraId="72A5B8D6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3F02DD2D" w14:textId="100978E5" w:rsidR="00641DAE" w:rsidRPr="003A05B4" w:rsidRDefault="00641DAE" w:rsidP="0098515D">
      <w:pPr>
        <w:spacing w:line="240" w:lineRule="auto"/>
      </w:pPr>
      <w:r w:rsidRPr="003A05B4">
        <w:t>Krávy skotu a buvolů v období stání na sucho:</w:t>
      </w:r>
    </w:p>
    <w:p w14:paraId="0DC31661" w14:textId="77777777" w:rsidR="00641DAE" w:rsidRPr="003A05B4" w:rsidRDefault="00641DAE" w:rsidP="0098515D">
      <w:pPr>
        <w:spacing w:line="240" w:lineRule="auto"/>
      </w:pPr>
    </w:p>
    <w:p w14:paraId="52CAC9CB" w14:textId="77777777" w:rsidR="00BD481D" w:rsidRPr="003A05B4" w:rsidRDefault="00BD481D" w:rsidP="0098515D">
      <w:pPr>
        <w:spacing w:line="240" w:lineRule="auto"/>
      </w:pPr>
      <w:r w:rsidRPr="003A05B4">
        <w:t xml:space="preserve">Léčba mastitid vyvolaných patogeny citlivými na </w:t>
      </w:r>
      <w:proofErr w:type="spellStart"/>
      <w:r w:rsidRPr="003A05B4">
        <w:t>rifaximin</w:t>
      </w:r>
      <w:proofErr w:type="spellEnd"/>
      <w:r w:rsidRPr="003A05B4">
        <w:t xml:space="preserve"> u krav v období </w:t>
      </w:r>
      <w:proofErr w:type="spellStart"/>
      <w:r w:rsidRPr="003A05B4">
        <w:t>zaprahlosti</w:t>
      </w:r>
      <w:proofErr w:type="spellEnd"/>
      <w:r w:rsidRPr="003A05B4">
        <w:t>.</w:t>
      </w:r>
    </w:p>
    <w:p w14:paraId="19194CB6" w14:textId="77777777" w:rsidR="00EE36F4" w:rsidRPr="003A05B4" w:rsidRDefault="00EE36F4" w:rsidP="0098515D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5.</w:t>
      </w:r>
      <w:r w:rsidRPr="003A05B4">
        <w:tab/>
        <w:t>Kontraindikace</w:t>
      </w:r>
    </w:p>
    <w:p w14:paraId="18AC33E5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1909F35C" w14:textId="17C0FF99" w:rsidR="00BD4551" w:rsidRPr="003A05B4" w:rsidRDefault="00BD4551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>Nepoužívat v případ</w:t>
      </w:r>
      <w:r w:rsidR="009E2688" w:rsidRPr="003A05B4">
        <w:t>ech</w:t>
      </w:r>
      <w:r w:rsidRPr="003A05B4">
        <w:rPr>
          <w:szCs w:val="22"/>
          <w:lang w:eastAsia="cs-CZ"/>
        </w:rPr>
        <w:t xml:space="preserve"> přecitlivělosti na léčivou látku</w:t>
      </w:r>
      <w:r w:rsidR="009E2688" w:rsidRPr="003A05B4">
        <w:rPr>
          <w:szCs w:val="22"/>
          <w:lang w:eastAsia="cs-CZ"/>
        </w:rPr>
        <w:t xml:space="preserve"> nebo na některou z pomocných látek</w:t>
      </w:r>
      <w:r w:rsidRPr="003A05B4">
        <w:rPr>
          <w:szCs w:val="22"/>
          <w:lang w:eastAsia="cs-CZ"/>
        </w:rPr>
        <w:t>.</w:t>
      </w:r>
    </w:p>
    <w:p w14:paraId="06919964" w14:textId="77777777" w:rsidR="00BD4551" w:rsidRPr="003A05B4" w:rsidRDefault="00BD4551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6.</w:t>
      </w:r>
      <w:r w:rsidRPr="003A05B4">
        <w:tab/>
        <w:t>Zvláštní upozornění</w:t>
      </w:r>
    </w:p>
    <w:p w14:paraId="72546E2A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3A05B4" w:rsidRDefault="000B0486" w:rsidP="0098515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A05B4">
        <w:rPr>
          <w:szCs w:val="22"/>
          <w:u w:val="single"/>
        </w:rPr>
        <w:t xml:space="preserve">Zvláštní upozornění: </w:t>
      </w:r>
    </w:p>
    <w:p w14:paraId="542D61C5" w14:textId="391274DC" w:rsidR="00641DAE" w:rsidRPr="003A05B4" w:rsidRDefault="00641DAE" w:rsidP="0098515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3A05B4">
        <w:rPr>
          <w:szCs w:val="22"/>
          <w:lang w:eastAsia="cs-CZ"/>
        </w:rPr>
        <w:t xml:space="preserve">Nepoužívat v případě rezistence původce na </w:t>
      </w:r>
      <w:proofErr w:type="spellStart"/>
      <w:r w:rsidRPr="003A05B4">
        <w:rPr>
          <w:szCs w:val="22"/>
          <w:lang w:eastAsia="cs-CZ"/>
        </w:rPr>
        <w:t>rifaximin</w:t>
      </w:r>
      <w:proofErr w:type="spellEnd"/>
      <w:r w:rsidRPr="003A05B4">
        <w:rPr>
          <w:szCs w:val="22"/>
          <w:lang w:eastAsia="cs-CZ"/>
        </w:rPr>
        <w:t xml:space="preserve"> (zejména zástupci </w:t>
      </w:r>
      <w:proofErr w:type="spellStart"/>
      <w:r w:rsidRPr="003A05B4">
        <w:rPr>
          <w:szCs w:val="22"/>
          <w:lang w:eastAsia="cs-CZ"/>
        </w:rPr>
        <w:t>enterobakterií</w:t>
      </w:r>
      <w:proofErr w:type="spellEnd"/>
      <w:r w:rsidRPr="003A05B4">
        <w:rPr>
          <w:szCs w:val="22"/>
          <w:lang w:eastAsia="cs-CZ"/>
        </w:rPr>
        <w:t xml:space="preserve"> a </w:t>
      </w:r>
      <w:r w:rsidRPr="003A05B4">
        <w:rPr>
          <w:i/>
          <w:iCs/>
          <w:szCs w:val="22"/>
          <w:lang w:eastAsia="cs-CZ"/>
        </w:rPr>
        <w:t>Pseudomonas</w:t>
      </w:r>
      <w:r w:rsidRPr="003A05B4">
        <w:rPr>
          <w:szCs w:val="22"/>
          <w:lang w:eastAsia="cs-CZ"/>
        </w:rPr>
        <w:t xml:space="preserve"> spp.).</w:t>
      </w:r>
    </w:p>
    <w:p w14:paraId="796BFBC6" w14:textId="77777777" w:rsidR="00641DAE" w:rsidRPr="003A05B4" w:rsidRDefault="00641DAE" w:rsidP="0098515D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9600550" w:rsidR="00F354C5" w:rsidRPr="003A05B4" w:rsidRDefault="00824321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rPr>
          <w:szCs w:val="22"/>
          <w:u w:val="single"/>
        </w:rPr>
        <w:t>Zvláštní opatření pro bezpečné použití u cílových druhů zvířat</w:t>
      </w:r>
      <w:r w:rsidRPr="003A05B4">
        <w:t>:</w:t>
      </w:r>
    </w:p>
    <w:p w14:paraId="4ED8F6F3" w14:textId="3DC26BA4" w:rsidR="00BD481D" w:rsidRPr="003A05B4" w:rsidRDefault="00BD481D" w:rsidP="0098515D">
      <w:pPr>
        <w:spacing w:line="240" w:lineRule="auto"/>
        <w:jc w:val="both"/>
        <w:rPr>
          <w:szCs w:val="24"/>
        </w:rPr>
      </w:pPr>
      <w:r w:rsidRPr="003A05B4">
        <w:rPr>
          <w:szCs w:val="24"/>
        </w:rPr>
        <w:t xml:space="preserve">Během léčby </w:t>
      </w:r>
      <w:r w:rsidR="001625BD" w:rsidRPr="003A05B4">
        <w:rPr>
          <w:szCs w:val="24"/>
        </w:rPr>
        <w:t xml:space="preserve">veterinárním léčivým </w:t>
      </w:r>
      <w:r w:rsidR="006965E8" w:rsidRPr="003A05B4">
        <w:rPr>
          <w:szCs w:val="24"/>
        </w:rPr>
        <w:t xml:space="preserve">přípravkem </w:t>
      </w:r>
      <w:r w:rsidRPr="003A05B4">
        <w:rPr>
          <w:szCs w:val="24"/>
        </w:rPr>
        <w:t>může docházet k selekci rezistentních bakterií, které mohou představovat riziko i pro lidské zdraví (pokud dojde k přenosu takových kmenů na lidskou populaci). Rezistence vzniká jednostupňově.</w:t>
      </w:r>
    </w:p>
    <w:p w14:paraId="7486B79E" w14:textId="3FB2683C" w:rsidR="00BD481D" w:rsidRPr="003A05B4" w:rsidRDefault="00BD481D" w:rsidP="0098515D">
      <w:pPr>
        <w:spacing w:line="240" w:lineRule="auto"/>
        <w:jc w:val="both"/>
      </w:pPr>
      <w:r w:rsidRPr="003A05B4">
        <w:t xml:space="preserve">Z tohoto důvodu má </w:t>
      </w:r>
      <w:r w:rsidR="001625BD" w:rsidRPr="003A05B4">
        <w:t xml:space="preserve">tento veterinární léčivý </w:t>
      </w:r>
      <w:r w:rsidRPr="003A05B4">
        <w:t xml:space="preserve">přípravek indikační omezení tzn., že by měl být použit pouze pro léčbu závažných infekcí na základě klinických zkušeností, podpořených diagnostikou původce onemocnění a zjištění jeho citlivosti k dané </w:t>
      </w:r>
      <w:r w:rsidR="00B40543">
        <w:t xml:space="preserve">léčivé </w:t>
      </w:r>
      <w:r w:rsidRPr="003A05B4">
        <w:t>látce a rezistence k</w:t>
      </w:r>
      <w:r w:rsidR="001625BD" w:rsidRPr="003A05B4">
        <w:t> </w:t>
      </w:r>
      <w:r w:rsidRPr="003A05B4">
        <w:t>antibiotikům</w:t>
      </w:r>
      <w:r w:rsidR="001625BD" w:rsidRPr="003A05B4">
        <w:t xml:space="preserve"> nižší nebo shodné AMEG kategorie</w:t>
      </w:r>
      <w:r w:rsidRPr="003A05B4">
        <w:t>.</w:t>
      </w:r>
    </w:p>
    <w:p w14:paraId="6F3F2574" w14:textId="783A442A" w:rsidR="00BD481D" w:rsidRPr="003A05B4" w:rsidRDefault="00BD481D" w:rsidP="0098515D">
      <w:pPr>
        <w:spacing w:line="240" w:lineRule="auto"/>
        <w:jc w:val="both"/>
        <w:rPr>
          <w:szCs w:val="24"/>
        </w:rPr>
      </w:pPr>
      <w:r w:rsidRPr="003A05B4">
        <w:rPr>
          <w:szCs w:val="24"/>
        </w:rPr>
        <w:t xml:space="preserve">Při použití </w:t>
      </w:r>
      <w:r w:rsidR="001625BD" w:rsidRPr="003A05B4">
        <w:rPr>
          <w:szCs w:val="24"/>
        </w:rPr>
        <w:t xml:space="preserve">veterinárního léčivého </w:t>
      </w:r>
      <w:r w:rsidRPr="003A05B4">
        <w:rPr>
          <w:szCs w:val="24"/>
        </w:rPr>
        <w:t xml:space="preserve">přípravku je nutno </w:t>
      </w:r>
      <w:r w:rsidR="00B40543">
        <w:rPr>
          <w:szCs w:val="24"/>
        </w:rPr>
        <w:t xml:space="preserve">vzít v úvahu </w:t>
      </w:r>
      <w:r w:rsidRPr="003A05B4">
        <w:rPr>
          <w:szCs w:val="24"/>
        </w:rPr>
        <w:t>oficiální, národní a místní pravidla antibiotické politiky.</w:t>
      </w:r>
    </w:p>
    <w:p w14:paraId="44774B8B" w14:textId="44F3756B" w:rsidR="001625BD" w:rsidRPr="003A05B4" w:rsidRDefault="001625BD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05B4">
        <w:rPr>
          <w:szCs w:val="22"/>
        </w:rPr>
        <w:t xml:space="preserve">Použití veterinárního léčivého přípravku, které je odlišné od pokynů uvedených v této příbalové informaci, může zvýšit prevalenci původců rezistentních vůči </w:t>
      </w:r>
      <w:proofErr w:type="spellStart"/>
      <w:r w:rsidRPr="003A05B4">
        <w:rPr>
          <w:szCs w:val="22"/>
        </w:rPr>
        <w:t>rifaximinu</w:t>
      </w:r>
      <w:proofErr w:type="spellEnd"/>
      <w:r w:rsidRPr="003A05B4">
        <w:rPr>
          <w:szCs w:val="22"/>
        </w:rPr>
        <w:t xml:space="preserve"> a snížit účinnost léčby dalšími zástupci skupiny </w:t>
      </w:r>
      <w:proofErr w:type="spellStart"/>
      <w:r w:rsidRPr="003A05B4">
        <w:rPr>
          <w:szCs w:val="22"/>
        </w:rPr>
        <w:t>ansamycinů</w:t>
      </w:r>
      <w:proofErr w:type="spellEnd"/>
      <w:r w:rsidRPr="003A05B4">
        <w:rPr>
          <w:szCs w:val="22"/>
        </w:rPr>
        <w:t xml:space="preserve"> v důsledku možné zkřížené rezistence.</w:t>
      </w:r>
    </w:p>
    <w:p w14:paraId="3B35464B" w14:textId="77777777" w:rsidR="001625BD" w:rsidRPr="003A05B4" w:rsidRDefault="001625BD" w:rsidP="0098515D">
      <w:pPr>
        <w:spacing w:line="240" w:lineRule="auto"/>
        <w:jc w:val="both"/>
        <w:rPr>
          <w:szCs w:val="24"/>
        </w:rPr>
      </w:pPr>
    </w:p>
    <w:p w14:paraId="184F1A40" w14:textId="5EB5EB80" w:rsidR="00F354C5" w:rsidRPr="003A05B4" w:rsidRDefault="00824321" w:rsidP="0098515D">
      <w:pPr>
        <w:tabs>
          <w:tab w:val="clear" w:pos="567"/>
        </w:tabs>
        <w:spacing w:line="240" w:lineRule="auto"/>
      </w:pPr>
      <w:r w:rsidRPr="003A05B4">
        <w:rPr>
          <w:szCs w:val="22"/>
          <w:u w:val="single"/>
        </w:rPr>
        <w:t>Zvláštní opatření pro osobu, která podává veterinární léčivý přípravek zvířatům</w:t>
      </w:r>
      <w:r w:rsidRPr="003A05B4">
        <w:t>:</w:t>
      </w:r>
    </w:p>
    <w:p w14:paraId="5EDFDBA4" w14:textId="77777777" w:rsidR="00BD481D" w:rsidRPr="003A05B4" w:rsidRDefault="00BD481D" w:rsidP="0098515D">
      <w:pPr>
        <w:pStyle w:val="Zkladntext"/>
        <w:rPr>
          <w:szCs w:val="24"/>
        </w:rPr>
      </w:pPr>
      <w:r w:rsidRPr="003A05B4">
        <w:rPr>
          <w:szCs w:val="24"/>
        </w:rPr>
        <w:t xml:space="preserve">Lidé se známou přecitlivělostí na </w:t>
      </w:r>
      <w:proofErr w:type="spellStart"/>
      <w:r w:rsidRPr="003A05B4">
        <w:rPr>
          <w:szCs w:val="24"/>
        </w:rPr>
        <w:t>rifaximin</w:t>
      </w:r>
      <w:proofErr w:type="spellEnd"/>
      <w:r w:rsidRPr="003A05B4">
        <w:rPr>
          <w:szCs w:val="24"/>
        </w:rPr>
        <w:t xml:space="preserve"> by se měli vyhnout kontaktu s veterinárním léčivým přípravkem.</w:t>
      </w:r>
    </w:p>
    <w:p w14:paraId="4CFA07BB" w14:textId="079A2D50" w:rsidR="00BD481D" w:rsidRPr="003A05B4" w:rsidRDefault="00BD481D" w:rsidP="0098515D">
      <w:pPr>
        <w:pStyle w:val="Zkladntext"/>
        <w:rPr>
          <w:szCs w:val="24"/>
        </w:rPr>
      </w:pPr>
      <w:r w:rsidRPr="003A05B4">
        <w:rPr>
          <w:szCs w:val="24"/>
        </w:rPr>
        <w:t xml:space="preserve">Zabraňte kontaktu přípravku </w:t>
      </w:r>
      <w:r w:rsidR="00606ACE" w:rsidRPr="003A05B4">
        <w:rPr>
          <w:szCs w:val="24"/>
        </w:rPr>
        <w:t xml:space="preserve">s </w:t>
      </w:r>
      <w:r w:rsidRPr="003A05B4">
        <w:rPr>
          <w:szCs w:val="24"/>
        </w:rPr>
        <w:t xml:space="preserve">kůží, očima a sliznicemi. V případě náhodného potřísnění kůže nebo zasažení očí či sliznic postižené místo ihned důkladně omyjte proudem vody. V případě podráždění vyhledejte lékařskou pomoc a ukažte příbalovou informaci nebo etiketu praktickému lékaři. </w:t>
      </w:r>
    </w:p>
    <w:p w14:paraId="2F077304" w14:textId="77777777" w:rsidR="00BD481D" w:rsidRPr="003A05B4" w:rsidRDefault="00BD481D" w:rsidP="0098515D">
      <w:pPr>
        <w:spacing w:line="240" w:lineRule="auto"/>
        <w:rPr>
          <w:szCs w:val="24"/>
        </w:rPr>
      </w:pPr>
      <w:r w:rsidRPr="003A05B4">
        <w:rPr>
          <w:szCs w:val="24"/>
        </w:rPr>
        <w:t>Po použití si umyjte ruce.</w:t>
      </w:r>
    </w:p>
    <w:p w14:paraId="3246F6FB" w14:textId="77777777" w:rsidR="00DC223D" w:rsidRPr="003A05B4" w:rsidRDefault="00DC223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46188394" w:rsidR="005B1FD0" w:rsidRPr="003A05B4" w:rsidRDefault="00824321" w:rsidP="0098515D">
      <w:pPr>
        <w:tabs>
          <w:tab w:val="clear" w:pos="567"/>
        </w:tabs>
        <w:spacing w:line="240" w:lineRule="auto"/>
      </w:pPr>
      <w:r w:rsidRPr="003A05B4">
        <w:rPr>
          <w:szCs w:val="22"/>
          <w:u w:val="single"/>
        </w:rPr>
        <w:lastRenderedPageBreak/>
        <w:t>Březost</w:t>
      </w:r>
      <w:r w:rsidRPr="003A05B4">
        <w:t>:</w:t>
      </w:r>
    </w:p>
    <w:p w14:paraId="5A6F5B4A" w14:textId="1AB64901" w:rsidR="00641DAE" w:rsidRPr="003A05B4" w:rsidRDefault="00BD481D" w:rsidP="0098515D">
      <w:pPr>
        <w:spacing w:line="240" w:lineRule="auto"/>
        <w:jc w:val="both"/>
      </w:pPr>
      <w:r w:rsidRPr="003A05B4">
        <w:t xml:space="preserve">Lze použít během březosti. </w:t>
      </w:r>
      <w:r w:rsidR="00B52A9F" w:rsidRPr="003A05B4">
        <w:t>Veterinární léčivý přípravek je určen pro skot a buvoly v období stání na sucho, a tedy ve většině případů březí zvířata.</w:t>
      </w:r>
    </w:p>
    <w:p w14:paraId="30C21D36" w14:textId="77777777" w:rsidR="00641DAE" w:rsidRPr="003A05B4" w:rsidRDefault="00641DAE" w:rsidP="0098515D">
      <w:pPr>
        <w:spacing w:line="240" w:lineRule="auto"/>
        <w:jc w:val="both"/>
      </w:pPr>
    </w:p>
    <w:p w14:paraId="3DAED6D3" w14:textId="654D4B74" w:rsidR="00641DAE" w:rsidRPr="003A05B4" w:rsidRDefault="00641DAE" w:rsidP="0098515D">
      <w:pPr>
        <w:spacing w:line="240" w:lineRule="auto"/>
        <w:jc w:val="both"/>
        <w:rPr>
          <w:u w:val="single"/>
        </w:rPr>
      </w:pPr>
      <w:r w:rsidRPr="003A05B4">
        <w:rPr>
          <w:u w:val="single"/>
        </w:rPr>
        <w:t>Laktace:</w:t>
      </w:r>
    </w:p>
    <w:p w14:paraId="5EEF14B5" w14:textId="38F09DE8" w:rsidR="00BD481D" w:rsidRPr="003A05B4" w:rsidRDefault="00BD481D" w:rsidP="0098515D">
      <w:pPr>
        <w:spacing w:line="240" w:lineRule="auto"/>
        <w:jc w:val="both"/>
      </w:pPr>
      <w:r w:rsidRPr="003A05B4">
        <w:t xml:space="preserve">Nepoužívat </w:t>
      </w:r>
      <w:r w:rsidR="00384435" w:rsidRPr="003A05B4">
        <w:t>během</w:t>
      </w:r>
      <w:r w:rsidRPr="003A05B4">
        <w:t xml:space="preserve"> laktace.</w:t>
      </w:r>
    </w:p>
    <w:p w14:paraId="19054341" w14:textId="77777777" w:rsidR="005B1FD0" w:rsidRPr="003A05B4" w:rsidRDefault="005B1FD0" w:rsidP="0098515D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2BE8802" w:rsidR="005B1FD0" w:rsidRPr="003A05B4" w:rsidRDefault="00824321" w:rsidP="0098515D">
      <w:pPr>
        <w:tabs>
          <w:tab w:val="clear" w:pos="567"/>
        </w:tabs>
        <w:spacing w:line="240" w:lineRule="auto"/>
      </w:pPr>
      <w:r w:rsidRPr="003A05B4">
        <w:rPr>
          <w:szCs w:val="22"/>
          <w:u w:val="single"/>
        </w:rPr>
        <w:t>Interakce s jinými léčivými přípravky a další formy interakce</w:t>
      </w:r>
      <w:r w:rsidRPr="003A05B4">
        <w:t>:</w:t>
      </w:r>
    </w:p>
    <w:p w14:paraId="32E4E472" w14:textId="09BA1586" w:rsidR="00BD4551" w:rsidRPr="003A05B4" w:rsidRDefault="00BD4551" w:rsidP="0098515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A05B4">
        <w:rPr>
          <w:szCs w:val="22"/>
          <w:lang w:eastAsia="cs-CZ"/>
        </w:rPr>
        <w:t xml:space="preserve">Skupina </w:t>
      </w:r>
      <w:proofErr w:type="spellStart"/>
      <w:r w:rsidRPr="003A05B4">
        <w:rPr>
          <w:szCs w:val="22"/>
          <w:lang w:eastAsia="cs-CZ"/>
        </w:rPr>
        <w:t>ansamycinů</w:t>
      </w:r>
      <w:proofErr w:type="spellEnd"/>
      <w:r w:rsidRPr="003A05B4">
        <w:rPr>
          <w:szCs w:val="22"/>
          <w:lang w:eastAsia="cs-CZ"/>
        </w:rPr>
        <w:t xml:space="preserve"> je známa svými rozsáhlými lékovými interakcemi. Obecně patří její zástupci mezi silné induktory cytochromu P-450. Současné užívání </w:t>
      </w:r>
      <w:proofErr w:type="spellStart"/>
      <w:r w:rsidRPr="003A05B4">
        <w:rPr>
          <w:szCs w:val="22"/>
          <w:lang w:eastAsia="cs-CZ"/>
        </w:rPr>
        <w:t>ansamycinů</w:t>
      </w:r>
      <w:proofErr w:type="spellEnd"/>
      <w:r w:rsidRPr="003A05B4">
        <w:rPr>
          <w:szCs w:val="22"/>
          <w:lang w:eastAsia="cs-CZ"/>
        </w:rPr>
        <w:t xml:space="preserve"> s dalšími lé</w:t>
      </w:r>
      <w:r w:rsidR="001625BD" w:rsidRPr="003A05B4">
        <w:rPr>
          <w:szCs w:val="22"/>
          <w:lang w:eastAsia="cs-CZ"/>
        </w:rPr>
        <w:t>čivými přípravky</w:t>
      </w:r>
      <w:r w:rsidRPr="003A05B4">
        <w:rPr>
          <w:szCs w:val="22"/>
          <w:lang w:eastAsia="cs-CZ"/>
        </w:rPr>
        <w:t xml:space="preserve">, které jsou také metabolizovány tímto cytochromem, může jejich metabolizmus urychlit a snížit jejich účinnost. Proto musí být věnována pozornost předepisování </w:t>
      </w:r>
      <w:proofErr w:type="spellStart"/>
      <w:r w:rsidRPr="003A05B4">
        <w:rPr>
          <w:szCs w:val="22"/>
          <w:lang w:eastAsia="cs-CZ"/>
        </w:rPr>
        <w:t>ansamycinů</w:t>
      </w:r>
      <w:proofErr w:type="spellEnd"/>
      <w:r w:rsidRPr="003A05B4">
        <w:rPr>
          <w:szCs w:val="22"/>
          <w:lang w:eastAsia="cs-CZ"/>
        </w:rPr>
        <w:t xml:space="preserve"> s dalšími lé</w:t>
      </w:r>
      <w:r w:rsidR="001625BD" w:rsidRPr="003A05B4">
        <w:rPr>
          <w:szCs w:val="22"/>
          <w:lang w:eastAsia="cs-CZ"/>
        </w:rPr>
        <w:t>čivými přípravky</w:t>
      </w:r>
      <w:r w:rsidRPr="003A05B4">
        <w:rPr>
          <w:szCs w:val="22"/>
          <w:lang w:eastAsia="cs-CZ"/>
        </w:rPr>
        <w:t xml:space="preserve"> metabolizovanými cytochromem P-450.</w:t>
      </w:r>
    </w:p>
    <w:p w14:paraId="4B6ACDF8" w14:textId="77777777" w:rsidR="005B1FD0" w:rsidRPr="003A05B4" w:rsidRDefault="005B1FD0" w:rsidP="0098515D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Pr="003A05B4" w:rsidRDefault="00824321" w:rsidP="0098515D">
      <w:pPr>
        <w:tabs>
          <w:tab w:val="clear" w:pos="567"/>
        </w:tabs>
        <w:spacing w:line="240" w:lineRule="auto"/>
      </w:pPr>
      <w:r w:rsidRPr="003A05B4">
        <w:rPr>
          <w:szCs w:val="22"/>
          <w:u w:val="single"/>
        </w:rPr>
        <w:t>Předávkování</w:t>
      </w:r>
      <w:r w:rsidRPr="003A05B4">
        <w:t>:</w:t>
      </w:r>
    </w:p>
    <w:p w14:paraId="79A7197B" w14:textId="77777777" w:rsidR="00BD481D" w:rsidRPr="003A05B4" w:rsidRDefault="00BD481D" w:rsidP="0098515D">
      <w:pPr>
        <w:spacing w:line="240" w:lineRule="auto"/>
      </w:pPr>
      <w:r w:rsidRPr="003A05B4">
        <w:t>Žádné známky intoxikace nebyly pozorovány ani po podání vysokých dávek.</w:t>
      </w:r>
    </w:p>
    <w:p w14:paraId="1A897940" w14:textId="77777777" w:rsidR="00BD481D" w:rsidRPr="003A05B4" w:rsidRDefault="00BD481D" w:rsidP="0098515D">
      <w:pPr>
        <w:spacing w:line="240" w:lineRule="auto"/>
        <w:rPr>
          <w:bCs/>
          <w:u w:val="single"/>
        </w:rPr>
      </w:pPr>
    </w:p>
    <w:p w14:paraId="1F5ED78C" w14:textId="4E34EECF" w:rsidR="005B1FD0" w:rsidRPr="003A05B4" w:rsidRDefault="00824321" w:rsidP="0098515D">
      <w:pPr>
        <w:tabs>
          <w:tab w:val="clear" w:pos="567"/>
        </w:tabs>
        <w:spacing w:line="240" w:lineRule="auto"/>
      </w:pPr>
      <w:r w:rsidRPr="003A05B4">
        <w:rPr>
          <w:szCs w:val="22"/>
          <w:u w:val="single"/>
        </w:rPr>
        <w:t>Hlavní inkompatibility</w:t>
      </w:r>
      <w:r w:rsidRPr="003A05B4">
        <w:t>:</w:t>
      </w:r>
    </w:p>
    <w:p w14:paraId="147FD16E" w14:textId="0ABE8F5E" w:rsidR="005B1FD0" w:rsidRPr="003A05B4" w:rsidRDefault="007F01F9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t>Nejsou známy.</w:t>
      </w:r>
    </w:p>
    <w:p w14:paraId="06922BF3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7.</w:t>
      </w:r>
      <w:r w:rsidRPr="003A05B4">
        <w:tab/>
        <w:t>Nežádoucí účinky</w:t>
      </w:r>
    </w:p>
    <w:p w14:paraId="700B302D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714FD" w14:textId="3C26D00B" w:rsidR="00ED4E28" w:rsidRPr="003A05B4" w:rsidRDefault="00ED4E28" w:rsidP="0098515D">
      <w:pPr>
        <w:spacing w:line="240" w:lineRule="auto"/>
      </w:pPr>
      <w:r w:rsidRPr="003A05B4">
        <w:t>Krávy skotu a buvolů v období stání na sucho:</w:t>
      </w:r>
    </w:p>
    <w:p w14:paraId="221EA0D7" w14:textId="77777777" w:rsidR="00ED4E28" w:rsidRPr="003A05B4" w:rsidRDefault="00ED4E28" w:rsidP="0098515D">
      <w:pPr>
        <w:spacing w:line="240" w:lineRule="auto"/>
        <w:rPr>
          <w:szCs w:val="22"/>
        </w:rPr>
      </w:pPr>
    </w:p>
    <w:p w14:paraId="039CC241" w14:textId="6CC5E114" w:rsidR="00F05A7E" w:rsidRPr="003A05B4" w:rsidRDefault="009E2688" w:rsidP="0098515D">
      <w:pPr>
        <w:spacing w:line="240" w:lineRule="auto"/>
        <w:rPr>
          <w:szCs w:val="22"/>
        </w:rPr>
      </w:pPr>
      <w:r w:rsidRPr="003A05B4">
        <w:rPr>
          <w:szCs w:val="22"/>
        </w:rPr>
        <w:t>Nejsou</w:t>
      </w:r>
      <w:r w:rsidR="00192E4F" w:rsidRPr="003A05B4">
        <w:rPr>
          <w:szCs w:val="22"/>
        </w:rPr>
        <w:t xml:space="preserve"> známy.</w:t>
      </w:r>
    </w:p>
    <w:p w14:paraId="691CBB97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35EF71DC" w:rsidR="00F520FE" w:rsidRPr="003A05B4" w:rsidRDefault="00824321" w:rsidP="0098515D">
      <w:pPr>
        <w:tabs>
          <w:tab w:val="clear" w:pos="567"/>
        </w:tabs>
        <w:spacing w:line="240" w:lineRule="auto"/>
        <w:jc w:val="both"/>
      </w:pPr>
      <w:r w:rsidRPr="003A05B4">
        <w:t xml:space="preserve">Hlášení nežádoucích účinků je důležité. Umožňuje nepřetržité sledování bezpečnosti </w:t>
      </w:r>
      <w:r w:rsidR="001625BD" w:rsidRPr="003A05B4">
        <w:t xml:space="preserve">veterinárního léčivého </w:t>
      </w:r>
      <w:r w:rsidRPr="003A05B4">
        <w:t xml:space="preserve">přípravku. Jestliže zaznamenáte </w:t>
      </w:r>
      <w:r w:rsidR="00391B09" w:rsidRPr="003A05B4">
        <w:t>jakékoliv nežádoucí účinky</w:t>
      </w:r>
      <w:r w:rsidRPr="003A05B4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B52A9F" w:rsidRPr="003A05B4">
        <w:t>i</w:t>
      </w:r>
      <w:r w:rsidRPr="003A05B4">
        <w:t xml:space="preserve"> rozhodnutí o registraci</w:t>
      </w:r>
      <w:r w:rsidR="00192E4F" w:rsidRPr="003A05B4">
        <w:t>,</w:t>
      </w:r>
      <w:r w:rsidRPr="003A05B4">
        <w:t xml:space="preserve"> </w:t>
      </w:r>
      <w:r w:rsidR="003E6225" w:rsidRPr="003A05B4">
        <w:t xml:space="preserve">nebo </w:t>
      </w:r>
      <w:r w:rsidR="00192E4F" w:rsidRPr="003A05B4">
        <w:t xml:space="preserve">jeho </w:t>
      </w:r>
      <w:r w:rsidRPr="003A05B4">
        <w:t>místní</w:t>
      </w:r>
      <w:r w:rsidR="00B52A9F" w:rsidRPr="003A05B4">
        <w:t>mu</w:t>
      </w:r>
      <w:r w:rsidRPr="003A05B4">
        <w:t xml:space="preserve"> zástupc</w:t>
      </w:r>
      <w:r w:rsidR="00B52A9F" w:rsidRPr="003A05B4">
        <w:t>i</w:t>
      </w:r>
      <w:r w:rsidRPr="003A05B4">
        <w:t xml:space="preserve"> s </w:t>
      </w:r>
      <w:r w:rsidR="004D2601" w:rsidRPr="003A05B4">
        <w:t>vy</w:t>
      </w:r>
      <w:r w:rsidRPr="003A05B4">
        <w:t>užitím kontaktních údajů uvedených na konci této příbalové informace</w:t>
      </w:r>
      <w:r w:rsidR="00192E4F" w:rsidRPr="003A05B4">
        <w:t>,</w:t>
      </w:r>
      <w:r w:rsidRPr="003A05B4">
        <w:t xml:space="preserve"> nebo prostřednictvím národního systému hlášení nežádoucích účinků</w:t>
      </w:r>
      <w:r w:rsidR="003E6225" w:rsidRPr="003A05B4">
        <w:t>:</w:t>
      </w:r>
      <w:r w:rsidRPr="003A05B4">
        <w:t xml:space="preserve"> </w:t>
      </w:r>
    </w:p>
    <w:p w14:paraId="4D8C7352" w14:textId="77777777" w:rsidR="00081D04" w:rsidRPr="003A05B4" w:rsidRDefault="00081D04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685E78" w14:textId="77777777" w:rsidR="001E7C54" w:rsidRPr="003A05B4" w:rsidRDefault="001E7C54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>Ústav pro státní kontrolu veterinárních biopreparátů a léčiv</w:t>
      </w:r>
    </w:p>
    <w:p w14:paraId="3AFCE614" w14:textId="77777777" w:rsidR="001E7C54" w:rsidRPr="003A05B4" w:rsidRDefault="001E7C54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>Hudcova 232/</w:t>
      </w:r>
      <w:proofErr w:type="gramStart"/>
      <w:r w:rsidRPr="003A05B4">
        <w:rPr>
          <w:iCs/>
          <w:szCs w:val="22"/>
        </w:rPr>
        <w:t>56a</w:t>
      </w:r>
      <w:proofErr w:type="gramEnd"/>
    </w:p>
    <w:p w14:paraId="131367DB" w14:textId="77777777" w:rsidR="001E7C54" w:rsidRPr="003A05B4" w:rsidRDefault="001E7C54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>621 00 Brno</w:t>
      </w:r>
    </w:p>
    <w:p w14:paraId="6A84072F" w14:textId="3DEFDD30" w:rsidR="001E7C54" w:rsidRPr="003A05B4" w:rsidRDefault="00192E4F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>E</w:t>
      </w:r>
      <w:r w:rsidR="001E7C54" w:rsidRPr="003A05B4">
        <w:rPr>
          <w:iCs/>
          <w:szCs w:val="22"/>
        </w:rPr>
        <w:t xml:space="preserve">-mail: </w:t>
      </w:r>
      <w:hyperlink r:id="rId8" w:history="1">
        <w:r w:rsidR="001E7C54" w:rsidRPr="003A05B4">
          <w:rPr>
            <w:rStyle w:val="Hypertextovodkaz"/>
            <w:iCs/>
            <w:szCs w:val="22"/>
          </w:rPr>
          <w:t>adr@uskvbl.cz</w:t>
        </w:r>
      </w:hyperlink>
    </w:p>
    <w:p w14:paraId="661492FA" w14:textId="3605533A" w:rsidR="001E7C54" w:rsidRPr="003A05B4" w:rsidRDefault="00192E4F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>T</w:t>
      </w:r>
      <w:r w:rsidR="001E7C54" w:rsidRPr="003A05B4">
        <w:rPr>
          <w:iCs/>
          <w:szCs w:val="22"/>
        </w:rPr>
        <w:t>el.: +420 720 940 693</w:t>
      </w:r>
    </w:p>
    <w:p w14:paraId="3E577928" w14:textId="77777777" w:rsidR="001E7C54" w:rsidRPr="003A05B4" w:rsidRDefault="001E7C54" w:rsidP="0098515D">
      <w:pPr>
        <w:tabs>
          <w:tab w:val="clear" w:pos="567"/>
        </w:tabs>
        <w:spacing w:line="240" w:lineRule="auto"/>
        <w:rPr>
          <w:iCs/>
          <w:szCs w:val="22"/>
        </w:rPr>
      </w:pPr>
      <w:r w:rsidRPr="003A05B4">
        <w:rPr>
          <w:iCs/>
          <w:szCs w:val="22"/>
        </w:rPr>
        <w:t xml:space="preserve">Webové stránky: </w:t>
      </w:r>
      <w:hyperlink r:id="rId9" w:history="1">
        <w:r w:rsidRPr="003A05B4">
          <w:rPr>
            <w:rStyle w:val="Hypertextovodkaz"/>
            <w:iCs/>
            <w:szCs w:val="22"/>
          </w:rPr>
          <w:t>https://www.uskvbl.cz/cs/farmakovigilance</w:t>
        </w:r>
      </w:hyperlink>
    </w:p>
    <w:p w14:paraId="6E8D2FD2" w14:textId="77777777" w:rsidR="001E7C54" w:rsidRPr="003A05B4" w:rsidRDefault="001E7C54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8.</w:t>
      </w:r>
      <w:r w:rsidRPr="003A05B4">
        <w:tab/>
        <w:t>Dávkování pro každý druh, cesty a způsob podání</w:t>
      </w:r>
    </w:p>
    <w:p w14:paraId="6EEA3383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C8712B7" w14:textId="77777777" w:rsidR="00DF3B9D" w:rsidRPr="003A05B4" w:rsidRDefault="00DF3B9D" w:rsidP="0098515D">
      <w:pPr>
        <w:spacing w:line="240" w:lineRule="auto"/>
      </w:pPr>
      <w:r w:rsidRPr="003A05B4">
        <w:t>Intramamární podání.</w:t>
      </w:r>
    </w:p>
    <w:p w14:paraId="05A865BD" w14:textId="77777777" w:rsidR="002A6189" w:rsidRPr="003A05B4" w:rsidRDefault="002A6189" w:rsidP="0098515D">
      <w:pPr>
        <w:spacing w:line="240" w:lineRule="auto"/>
      </w:pPr>
    </w:p>
    <w:p w14:paraId="34E5A2D7" w14:textId="77777777" w:rsidR="00DF3B9D" w:rsidRPr="003A05B4" w:rsidRDefault="00DF3B9D" w:rsidP="0098515D">
      <w:pPr>
        <w:spacing w:line="240" w:lineRule="auto"/>
      </w:pPr>
      <w:r w:rsidRPr="003A05B4">
        <w:t>Jeden aplikátor na čtvrť vemene po posledním dojení při zaprahování.</w:t>
      </w:r>
    </w:p>
    <w:p w14:paraId="1A46044C" w14:textId="77777777" w:rsidR="003E7527" w:rsidRPr="003A05B4" w:rsidRDefault="003E7527" w:rsidP="0098515D">
      <w:pPr>
        <w:pStyle w:val="Zkladntext"/>
      </w:pPr>
    </w:p>
    <w:p w14:paraId="543076A3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9.</w:t>
      </w:r>
      <w:r w:rsidRPr="003A05B4">
        <w:tab/>
        <w:t>Informace o správném podávání</w:t>
      </w:r>
    </w:p>
    <w:p w14:paraId="46169AC5" w14:textId="77777777" w:rsidR="00F2473D" w:rsidRPr="003A05B4" w:rsidRDefault="00F2473D" w:rsidP="0098515D">
      <w:pPr>
        <w:widowControl w:val="0"/>
        <w:spacing w:line="240" w:lineRule="auto"/>
        <w:jc w:val="both"/>
      </w:pPr>
    </w:p>
    <w:p w14:paraId="36580618" w14:textId="4F6E4EED" w:rsidR="001625BD" w:rsidRPr="003A05B4" w:rsidDel="003E7527" w:rsidRDefault="001625BD" w:rsidP="0098515D">
      <w:pPr>
        <w:pStyle w:val="Zkladntext"/>
      </w:pPr>
      <w:r w:rsidRPr="003A05B4" w:rsidDel="003E7527">
        <w:t>Před ošetřením je třeba každou čtvrť vydojit do úplného vyprázdnění a za pomoci vhodného</w:t>
      </w:r>
      <w:r w:rsidRPr="003A05B4">
        <w:t xml:space="preserve"> </w:t>
      </w:r>
      <w:r w:rsidRPr="003A05B4" w:rsidDel="003E7527">
        <w:t xml:space="preserve">přípravku očistit a vydezinfikovat každý struk, především jeho ústí. </w:t>
      </w:r>
      <w:r w:rsidRPr="003A05B4">
        <w:t xml:space="preserve">Následně podat veterinární léčivý </w:t>
      </w:r>
      <w:r w:rsidRPr="003A05B4" w:rsidDel="003E7527">
        <w:t>přípravek.</w:t>
      </w:r>
    </w:p>
    <w:p w14:paraId="69EE9F5B" w14:textId="6A1FBB5E" w:rsidR="001625BD" w:rsidRPr="003A05B4" w:rsidRDefault="001625BD" w:rsidP="0098515D">
      <w:pPr>
        <w:widowControl w:val="0"/>
        <w:spacing w:line="240" w:lineRule="auto"/>
        <w:jc w:val="both"/>
      </w:pPr>
      <w:r w:rsidRPr="003A05B4" w:rsidDel="003E7527">
        <w:t>Sejmout ochranný kryt</w:t>
      </w:r>
      <w:r w:rsidRPr="003A05B4">
        <w:t>,</w:t>
      </w:r>
      <w:r w:rsidRPr="003A05B4" w:rsidDel="003E7527">
        <w:t xml:space="preserve"> </w:t>
      </w:r>
      <w:r w:rsidRPr="003A05B4">
        <w:t>z</w:t>
      </w:r>
      <w:r w:rsidRPr="003A05B4" w:rsidDel="003E7527">
        <w:t xml:space="preserve">asunout kanylu do strukového kanálku a </w:t>
      </w:r>
      <w:r w:rsidRPr="003A05B4">
        <w:t xml:space="preserve">podat </w:t>
      </w:r>
      <w:r w:rsidRPr="003A05B4" w:rsidDel="003E7527">
        <w:t xml:space="preserve">celý obsah. Vyjmout kanylu, jednou rukou podržet vrchol struku a palcem a ukazováčkem druhé ruky vmasírovat </w:t>
      </w:r>
      <w:r w:rsidRPr="003A05B4">
        <w:t xml:space="preserve">veterinární léčivý </w:t>
      </w:r>
      <w:r w:rsidRPr="003A05B4" w:rsidDel="003E7527">
        <w:t xml:space="preserve">přípravek nahoru do struku. Pak souvislými pohyby vzhůru masírovat čtvrť oběma rukama tak, aby bylo zajištěno rovnoměrné rozložení </w:t>
      </w:r>
      <w:r w:rsidRPr="003A05B4">
        <w:t xml:space="preserve">veterinárního léčivého </w:t>
      </w:r>
      <w:r w:rsidRPr="003A05B4" w:rsidDel="003E7527">
        <w:t>přípravku až do cisterny.</w:t>
      </w:r>
    </w:p>
    <w:p w14:paraId="2A5E1327" w14:textId="77777777" w:rsidR="001625BD" w:rsidRPr="003A05B4" w:rsidRDefault="001625BD" w:rsidP="0098515D">
      <w:pPr>
        <w:widowControl w:val="0"/>
        <w:spacing w:line="240" w:lineRule="auto"/>
        <w:jc w:val="both"/>
      </w:pPr>
    </w:p>
    <w:p w14:paraId="16162B9B" w14:textId="365EBAC3" w:rsidR="00D8180A" w:rsidRPr="003A05B4" w:rsidDel="00F2473D" w:rsidRDefault="00D8180A" w:rsidP="0098515D">
      <w:pPr>
        <w:widowControl w:val="0"/>
        <w:spacing w:line="240" w:lineRule="auto"/>
        <w:jc w:val="both"/>
      </w:pPr>
      <w:r w:rsidRPr="003A05B4" w:rsidDel="00F2473D">
        <w:t>Aplikátory jsou opatřeny systémem „</w:t>
      </w:r>
      <w:proofErr w:type="spellStart"/>
      <w:r w:rsidRPr="003A05B4" w:rsidDel="00F2473D">
        <w:t>Twinsert</w:t>
      </w:r>
      <w:proofErr w:type="spellEnd"/>
      <w:r w:rsidRPr="003A05B4" w:rsidDel="00F2473D">
        <w:t xml:space="preserve">“. </w:t>
      </w:r>
    </w:p>
    <w:p w14:paraId="6B9390D4" w14:textId="77777777" w:rsidR="00D8180A" w:rsidRPr="003A05B4" w:rsidDel="00F2473D" w:rsidRDefault="00D8180A" w:rsidP="00D8180A">
      <w:pPr>
        <w:widowControl w:val="0"/>
        <w:spacing w:line="240" w:lineRule="atLeast"/>
        <w:jc w:val="both"/>
      </w:pPr>
    </w:p>
    <w:p w14:paraId="756FD1C8" w14:textId="1BBC90AE" w:rsidR="00D8180A" w:rsidRPr="003A05B4" w:rsidDel="00F2473D" w:rsidRDefault="00D8180A" w:rsidP="0098515D">
      <w:pPr>
        <w:widowControl w:val="0"/>
        <w:spacing w:line="240" w:lineRule="auto"/>
        <w:jc w:val="both"/>
        <w:rPr>
          <w:i/>
        </w:rPr>
      </w:pPr>
      <w:r w:rsidRPr="003A05B4" w:rsidDel="00F2473D">
        <w:lastRenderedPageBreak/>
        <w:t>Systém „</w:t>
      </w:r>
      <w:proofErr w:type="spellStart"/>
      <w:r w:rsidRPr="003A05B4" w:rsidDel="00F2473D">
        <w:t>Twinsert</w:t>
      </w:r>
      <w:proofErr w:type="spellEnd"/>
      <w:r w:rsidRPr="003A05B4" w:rsidDel="00F2473D">
        <w:t xml:space="preserve">“ umožňuje zasunout kanylu aplikátoru do strukového kanálku buď částečně nebo úplně, podle potřeby. Studie prokázaly, že </w:t>
      </w:r>
      <w:proofErr w:type="spellStart"/>
      <w:r w:rsidRPr="003A05B4" w:rsidDel="00F2473D">
        <w:t>antimastitidní</w:t>
      </w:r>
      <w:proofErr w:type="spellEnd"/>
      <w:r w:rsidRPr="003A05B4" w:rsidDel="00F2473D">
        <w:t xml:space="preserve"> ošetření, prováděné částečným zasunutím kanyly do strukového kanálku, výrazně omezuje vznik nových infekcí mléčné žlázy. Po zavedení celé kanyly do strukového kanálku dochází k dilataci strukového sfinkteru, což usnadňuje vstup baktérií a</w:t>
      </w:r>
      <w:r w:rsidR="00144FEC">
        <w:t> </w:t>
      </w:r>
      <w:r w:rsidRPr="003A05B4" w:rsidDel="00F2473D">
        <w:t>současně i průnik bakterií, které jsou přítomny v keratinové vrstvě pokrývající strukový kanálek, přímo do strukové cisterny.</w:t>
      </w:r>
    </w:p>
    <w:p w14:paraId="5DCFEE79" w14:textId="77777777" w:rsidR="00D8180A" w:rsidRPr="003A05B4" w:rsidDel="00F2473D" w:rsidRDefault="00D8180A" w:rsidP="0098515D">
      <w:pPr>
        <w:pStyle w:val="Zkladntext"/>
      </w:pPr>
      <w:r w:rsidRPr="003A05B4" w:rsidDel="00F2473D">
        <w:t>Při částečném zasunutí kanyla proniká pouze několik milimetrů do strukového kanálku, brání dilataci sfinkteru i destrukci keratinové vrstvy. Antibiotikum je deponováno do celého strukového kanálku.</w:t>
      </w:r>
    </w:p>
    <w:p w14:paraId="0CFC8BE0" w14:textId="77777777" w:rsidR="00D8180A" w:rsidRPr="003A05B4" w:rsidDel="00F2473D" w:rsidRDefault="00D8180A" w:rsidP="0098515D">
      <w:pPr>
        <w:pStyle w:val="Zkladntext"/>
      </w:pPr>
      <w:r w:rsidRPr="003A05B4" w:rsidDel="00F2473D">
        <w:t>U velmi neklidných krav, dochází-li k lézím struku nebo při jiných zvláštních situacích, představuje zasunutí celé kanyly jednodušší způsob aplikace.</w:t>
      </w:r>
    </w:p>
    <w:p w14:paraId="4F8EC3C6" w14:textId="77777777" w:rsidR="00D8180A" w:rsidRPr="003A05B4" w:rsidDel="00F2473D" w:rsidRDefault="00D8180A" w:rsidP="0098515D">
      <w:pPr>
        <w:widowControl w:val="0"/>
        <w:spacing w:line="240" w:lineRule="auto"/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D8180A" w:rsidRPr="003A05B4" w:rsidDel="00F2473D" w14:paraId="564E124E" w14:textId="77777777" w:rsidTr="00F92F15">
        <w:tc>
          <w:tcPr>
            <w:tcW w:w="9546" w:type="dxa"/>
          </w:tcPr>
          <w:p w14:paraId="32F973FF" w14:textId="77777777" w:rsidR="00D8180A" w:rsidRPr="003A05B4" w:rsidDel="00F2473D" w:rsidRDefault="00D8180A" w:rsidP="0098515D">
            <w:pPr>
              <w:widowControl w:val="0"/>
              <w:spacing w:line="240" w:lineRule="auto"/>
              <w:rPr>
                <w:u w:val="single"/>
              </w:rPr>
            </w:pPr>
            <w:r w:rsidRPr="003A05B4" w:rsidDel="00F2473D">
              <w:rPr>
                <w:u w:val="single"/>
              </w:rPr>
              <w:t xml:space="preserve">ČÁSTEČNÉ ZASUNUTÍ     </w:t>
            </w:r>
          </w:p>
          <w:p w14:paraId="26E3DB26" w14:textId="77777777" w:rsidR="00D8180A" w:rsidRPr="003A05B4" w:rsidDel="00F2473D" w:rsidRDefault="00D8180A" w:rsidP="0098515D">
            <w:pPr>
              <w:widowControl w:val="0"/>
              <w:spacing w:line="240" w:lineRule="auto"/>
              <w:rPr>
                <w:b/>
              </w:rPr>
            </w:pPr>
            <w:r w:rsidRPr="003A05B4" w:rsidDel="00F2473D">
              <w:rPr>
                <w:b/>
              </w:rPr>
              <w:t xml:space="preserve">              </w:t>
            </w:r>
          </w:p>
          <w:p w14:paraId="0E5B0EA9" w14:textId="2C0733C3" w:rsidR="00D8180A" w:rsidRPr="003A05B4" w:rsidDel="00F2473D" w:rsidRDefault="00D8180A" w:rsidP="0098515D">
            <w:pPr>
              <w:widowControl w:val="0"/>
              <w:spacing w:line="240" w:lineRule="auto"/>
            </w:pPr>
            <w:r w:rsidRPr="003A05B4" w:rsidDel="00F2473D">
              <w:t xml:space="preserve">Sejmout ochranný kryt       </w:t>
            </w:r>
            <w:r w:rsidR="00033115" w:rsidRPr="003A05B4">
              <w:t>Podat</w:t>
            </w:r>
          </w:p>
        </w:tc>
      </w:tr>
    </w:tbl>
    <w:p w14:paraId="0C211AEC" w14:textId="77777777" w:rsidR="00D8180A" w:rsidRPr="003A05B4" w:rsidDel="00F2473D" w:rsidRDefault="00D8180A" w:rsidP="0098515D">
      <w:pPr>
        <w:spacing w:line="240" w:lineRule="auto"/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D8180A" w:rsidRPr="003A05B4" w:rsidDel="00F2473D" w14:paraId="689F7E01" w14:textId="77777777" w:rsidTr="00F92F15">
        <w:tc>
          <w:tcPr>
            <w:tcW w:w="9546" w:type="dxa"/>
          </w:tcPr>
          <w:p w14:paraId="6D128861" w14:textId="77777777" w:rsidR="00D8180A" w:rsidRPr="003A05B4" w:rsidDel="00F2473D" w:rsidRDefault="00D8180A" w:rsidP="0098515D">
            <w:pPr>
              <w:widowControl w:val="0"/>
              <w:spacing w:line="240" w:lineRule="auto"/>
              <w:rPr>
                <w:u w:val="single"/>
              </w:rPr>
            </w:pPr>
            <w:r w:rsidRPr="003A05B4" w:rsidDel="00F2473D">
              <w:rPr>
                <w:u w:val="single"/>
              </w:rPr>
              <w:t>ÚPLNÉ ZASUNUTÍ</w:t>
            </w:r>
          </w:p>
          <w:p w14:paraId="7B06D75D" w14:textId="77777777" w:rsidR="00D8180A" w:rsidRPr="003A05B4" w:rsidDel="00F2473D" w:rsidRDefault="00D8180A" w:rsidP="0098515D">
            <w:pPr>
              <w:widowControl w:val="0"/>
              <w:spacing w:line="240" w:lineRule="auto"/>
              <w:rPr>
                <w:b/>
              </w:rPr>
            </w:pPr>
          </w:p>
          <w:p w14:paraId="5080FACD" w14:textId="2B597D6F" w:rsidR="00D8180A" w:rsidRPr="003A05B4" w:rsidDel="00F2473D" w:rsidRDefault="00D8180A" w:rsidP="0098515D">
            <w:pPr>
              <w:widowControl w:val="0"/>
              <w:spacing w:line="240" w:lineRule="auto"/>
            </w:pPr>
            <w:r w:rsidRPr="003A05B4" w:rsidDel="00F2473D">
              <w:t xml:space="preserve">Sejmout ochranný kryt      Otáčením oddělit adaptér         Odstranit adaptér               </w:t>
            </w:r>
            <w:r w:rsidR="00033115" w:rsidRPr="003A05B4">
              <w:t>Podat</w:t>
            </w:r>
          </w:p>
          <w:p w14:paraId="7F227996" w14:textId="77777777" w:rsidR="00D8180A" w:rsidRPr="003A05B4" w:rsidDel="00F2473D" w:rsidRDefault="00D8180A" w:rsidP="0098515D">
            <w:pPr>
              <w:widowControl w:val="0"/>
              <w:spacing w:line="240" w:lineRule="auto"/>
            </w:pPr>
            <w:r w:rsidRPr="003A05B4" w:rsidDel="00F2473D">
              <w:t xml:space="preserve">                                           částečného zasunutí               částečného zasunutí</w:t>
            </w:r>
          </w:p>
        </w:tc>
      </w:tr>
    </w:tbl>
    <w:p w14:paraId="208153DD" w14:textId="6B5B5926" w:rsidR="001B26EB" w:rsidRPr="003A05B4" w:rsidRDefault="001B26EB" w:rsidP="0098515D">
      <w:pPr>
        <w:widowControl w:val="0"/>
        <w:spacing w:line="240" w:lineRule="auto"/>
        <w:jc w:val="both"/>
      </w:pPr>
    </w:p>
    <w:p w14:paraId="1C7AFC49" w14:textId="77777777" w:rsidR="00DB468A" w:rsidRPr="003A05B4" w:rsidRDefault="00824321" w:rsidP="0098515D">
      <w:pPr>
        <w:pStyle w:val="Style1"/>
      </w:pPr>
      <w:r w:rsidRPr="003A05B4">
        <w:rPr>
          <w:highlight w:val="lightGray"/>
        </w:rPr>
        <w:t>10.</w:t>
      </w:r>
      <w:r w:rsidRPr="003A05B4">
        <w:tab/>
        <w:t>Ochranné lhůty</w:t>
      </w:r>
    </w:p>
    <w:p w14:paraId="352D3C6F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CD82D4" w14:textId="572A88C4" w:rsidR="006A2D34" w:rsidRPr="003A05B4" w:rsidRDefault="003E3D4D" w:rsidP="0098515D">
      <w:pPr>
        <w:tabs>
          <w:tab w:val="clear" w:pos="567"/>
        </w:tabs>
        <w:spacing w:line="240" w:lineRule="auto"/>
      </w:pPr>
      <w:r w:rsidRPr="003A05B4">
        <w:t xml:space="preserve">Krávy </w:t>
      </w:r>
      <w:r w:rsidR="0077677A" w:rsidRPr="003A05B4">
        <w:rPr>
          <w:lang w:eastAsia="cs-CZ"/>
        </w:rPr>
        <w:t>skotu</w:t>
      </w:r>
      <w:r w:rsidR="0077677A" w:rsidRPr="003A05B4">
        <w:t xml:space="preserve"> </w:t>
      </w:r>
      <w:r w:rsidR="006A2D34" w:rsidRPr="003A05B4">
        <w:t>a buvolů:</w:t>
      </w:r>
    </w:p>
    <w:p w14:paraId="0BAF7BE3" w14:textId="77777777" w:rsidR="006A2D34" w:rsidRPr="003A05B4" w:rsidRDefault="006A2D34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C6BFC3" w14:textId="09AA4AEA" w:rsidR="00F05A7E" w:rsidRPr="003A05B4" w:rsidRDefault="00F05A7E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>Maso: Bez ochranných lhůt.</w:t>
      </w:r>
    </w:p>
    <w:p w14:paraId="54189702" w14:textId="4FD67B5D" w:rsidR="0055675A" w:rsidRPr="003A05B4" w:rsidRDefault="00DF3B9D" w:rsidP="0098515D">
      <w:pPr>
        <w:spacing w:line="240" w:lineRule="auto"/>
        <w:rPr>
          <w:szCs w:val="22"/>
          <w:lang w:eastAsia="cs-CZ"/>
        </w:rPr>
      </w:pPr>
      <w:r w:rsidRPr="003A05B4" w:rsidDel="00DA2723">
        <w:t>Vemeno musí být vyloučeno z </w:t>
      </w:r>
      <w:r w:rsidR="00033115" w:rsidRPr="003A05B4">
        <w:t>lidské spotřeby</w:t>
      </w:r>
      <w:r w:rsidR="002C19AD" w:rsidRPr="003A05B4" w:rsidDel="00DA2723">
        <w:t>.</w:t>
      </w:r>
      <w:r w:rsidRPr="003A05B4" w:rsidDel="00DA2723">
        <w:rPr>
          <w:szCs w:val="22"/>
          <w:lang w:eastAsia="cs-CZ"/>
        </w:rPr>
        <w:t xml:space="preserve"> </w:t>
      </w:r>
    </w:p>
    <w:p w14:paraId="2E19366D" w14:textId="4E6612F3" w:rsidR="00DF3B9D" w:rsidRPr="003A05B4" w:rsidRDefault="00DF3B9D" w:rsidP="0098515D">
      <w:pPr>
        <w:spacing w:line="240" w:lineRule="auto"/>
      </w:pPr>
      <w:r w:rsidRPr="003A05B4">
        <w:t xml:space="preserve">Mléko: Bez ochranných lhůt po porodu v případě, že délka </w:t>
      </w:r>
      <w:proofErr w:type="spellStart"/>
      <w:r w:rsidRPr="003A05B4">
        <w:t>zaprahlosti</w:t>
      </w:r>
      <w:proofErr w:type="spellEnd"/>
      <w:r w:rsidRPr="003A05B4">
        <w:t xml:space="preserve"> je 35 dnů nebo delší.</w:t>
      </w:r>
    </w:p>
    <w:p w14:paraId="237445D8" w14:textId="56BA65E6" w:rsidR="00DB468A" w:rsidRPr="003A05B4" w:rsidRDefault="00DF3B9D" w:rsidP="0098515D">
      <w:pPr>
        <w:spacing w:line="240" w:lineRule="auto"/>
      </w:pPr>
      <w:r w:rsidRPr="003A05B4">
        <w:t xml:space="preserve">            35 dnů po ošetření v případě, že délka </w:t>
      </w:r>
      <w:proofErr w:type="spellStart"/>
      <w:r w:rsidRPr="003A05B4">
        <w:t>zaprahlosti</w:t>
      </w:r>
      <w:proofErr w:type="spellEnd"/>
      <w:r w:rsidRPr="003A05B4">
        <w:t xml:space="preserve"> je kratší než 35 dnů.</w:t>
      </w:r>
    </w:p>
    <w:p w14:paraId="59D2E6F3" w14:textId="77777777" w:rsidR="00DA2723" w:rsidRPr="003A05B4" w:rsidRDefault="00DA2723" w:rsidP="0098515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11.</w:t>
      </w:r>
      <w:r w:rsidRPr="003A05B4">
        <w:tab/>
        <w:t>Zvláštní opatření pro uchovávání</w:t>
      </w:r>
    </w:p>
    <w:p w14:paraId="5437653D" w14:textId="77777777" w:rsidR="00C114FF" w:rsidRPr="003A05B4" w:rsidRDefault="00C114FF" w:rsidP="0098515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58E21B" w14:textId="02EE3230" w:rsidR="00514BE4" w:rsidRPr="003A05B4" w:rsidRDefault="00514BE4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>Uchováv</w:t>
      </w:r>
      <w:r w:rsidR="00AF3BC2" w:rsidRPr="003A05B4">
        <w:rPr>
          <w:szCs w:val="22"/>
          <w:lang w:eastAsia="cs-CZ"/>
        </w:rPr>
        <w:t>ejte</w:t>
      </w:r>
      <w:r w:rsidRPr="003A05B4">
        <w:rPr>
          <w:szCs w:val="22"/>
          <w:lang w:eastAsia="cs-CZ"/>
        </w:rPr>
        <w:t xml:space="preserve"> mimo </w:t>
      </w:r>
      <w:r w:rsidR="00DF3B9D" w:rsidRPr="003A05B4">
        <w:rPr>
          <w:szCs w:val="22"/>
          <w:lang w:eastAsia="cs-CZ"/>
        </w:rPr>
        <w:t xml:space="preserve">dohled a </w:t>
      </w:r>
      <w:r w:rsidRPr="003A05B4">
        <w:rPr>
          <w:szCs w:val="22"/>
          <w:lang w:eastAsia="cs-CZ"/>
        </w:rPr>
        <w:t>dosah dětí.</w:t>
      </w:r>
    </w:p>
    <w:p w14:paraId="6F45D53A" w14:textId="77777777" w:rsidR="00121910" w:rsidRPr="003A05B4" w:rsidRDefault="00121910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</w:p>
    <w:p w14:paraId="38E70BA3" w14:textId="6F822802" w:rsidR="00514BE4" w:rsidRPr="003A05B4" w:rsidRDefault="00514BE4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 xml:space="preserve">Uchovávejte při teplotě do 25 </w:t>
      </w:r>
      <w:r w:rsidRPr="003A05B4">
        <w:rPr>
          <w:szCs w:val="22"/>
          <w:lang w:eastAsia="cs-CZ"/>
        </w:rPr>
        <w:sym w:font="Times New Roman" w:char="00B0"/>
      </w:r>
      <w:r w:rsidRPr="003A05B4">
        <w:rPr>
          <w:szCs w:val="22"/>
          <w:lang w:eastAsia="cs-CZ"/>
        </w:rPr>
        <w:t xml:space="preserve">C. </w:t>
      </w:r>
    </w:p>
    <w:p w14:paraId="73D257D1" w14:textId="77777777" w:rsidR="00DF3B9D" w:rsidRPr="003A05B4" w:rsidRDefault="00DF3B9D" w:rsidP="0098515D">
      <w:pPr>
        <w:pStyle w:val="StylTunernZarovnatdoblokuDolejednoduchAutomatic1"/>
        <w:rPr>
          <w:b w:val="0"/>
          <w:bCs w:val="0"/>
          <w:sz w:val="22"/>
          <w:szCs w:val="22"/>
          <w:highlight w:val="yellow"/>
        </w:rPr>
      </w:pPr>
      <w:r w:rsidRPr="003A05B4">
        <w:rPr>
          <w:b w:val="0"/>
          <w:sz w:val="22"/>
          <w:szCs w:val="22"/>
        </w:rPr>
        <w:t>Chraňte před světlem.</w:t>
      </w:r>
    </w:p>
    <w:p w14:paraId="77EE0A48" w14:textId="6E55EF5A" w:rsidR="00514BE4" w:rsidRPr="003A05B4" w:rsidRDefault="00514BE4" w:rsidP="00D0467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 xml:space="preserve">Nepoužívejte </w:t>
      </w:r>
      <w:r w:rsidR="005546CE" w:rsidRPr="003A05B4">
        <w:rPr>
          <w:szCs w:val="22"/>
          <w:lang w:eastAsia="cs-CZ"/>
        </w:rPr>
        <w:t xml:space="preserve">tento veterinární léčivý přípravek </w:t>
      </w:r>
      <w:r w:rsidRPr="003A05B4">
        <w:rPr>
          <w:szCs w:val="22"/>
          <w:lang w:eastAsia="cs-CZ"/>
        </w:rPr>
        <w:t xml:space="preserve">po uplynutí doby použitelnosti uvedené na </w:t>
      </w:r>
      <w:bookmarkStart w:id="0" w:name="_GoBack"/>
      <w:bookmarkEnd w:id="0"/>
      <w:r w:rsidR="005546CE" w:rsidRPr="003A05B4">
        <w:rPr>
          <w:szCs w:val="22"/>
        </w:rPr>
        <w:t>krabičce po Exp.</w:t>
      </w:r>
      <w:r w:rsidR="00F76587" w:rsidRPr="003A05B4">
        <w:rPr>
          <w:szCs w:val="22"/>
        </w:rPr>
        <w:t xml:space="preserve"> </w:t>
      </w:r>
      <w:r w:rsidR="00A05AF1" w:rsidRPr="003A05B4">
        <w:rPr>
          <w:szCs w:val="22"/>
          <w:lang w:eastAsia="cs-CZ"/>
        </w:rPr>
        <w:t>Doba použitelnosti končí posledním dnem v uvedeném měsíci.</w:t>
      </w:r>
    </w:p>
    <w:p w14:paraId="1A68BF64" w14:textId="77777777" w:rsidR="00514BE4" w:rsidRPr="003A05B4" w:rsidRDefault="00514BE4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3A05B4" w:rsidRDefault="00824321" w:rsidP="0098515D">
      <w:pPr>
        <w:pStyle w:val="Style1"/>
        <w:keepNext/>
      </w:pPr>
      <w:r w:rsidRPr="003A05B4">
        <w:rPr>
          <w:highlight w:val="lightGray"/>
        </w:rPr>
        <w:t>12.</w:t>
      </w:r>
      <w:r w:rsidRPr="003A05B4">
        <w:tab/>
        <w:t xml:space="preserve">Zvláštní opatření pro </w:t>
      </w:r>
      <w:r w:rsidR="00CF069C" w:rsidRPr="003A05B4">
        <w:t>likvidaci</w:t>
      </w:r>
    </w:p>
    <w:p w14:paraId="7C575CD6" w14:textId="77777777" w:rsidR="00C114FF" w:rsidRPr="003A05B4" w:rsidRDefault="00C114FF" w:rsidP="0098515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151212" w14:textId="38DB9D7B" w:rsidR="005546CE" w:rsidRPr="003A05B4" w:rsidRDefault="005546CE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t>Léčivé přípravky se nesmí likvidovat prostřednictvím odpadní vody</w:t>
      </w:r>
      <w:r w:rsidR="00472223" w:rsidRPr="003A05B4">
        <w:t xml:space="preserve"> či domovního odpadu</w:t>
      </w:r>
      <w:r w:rsidRPr="003A05B4">
        <w:t>.</w:t>
      </w:r>
    </w:p>
    <w:p w14:paraId="7162F88E" w14:textId="77777777" w:rsidR="005546CE" w:rsidRPr="003A05B4" w:rsidRDefault="005546CE" w:rsidP="0098515D">
      <w:pPr>
        <w:tabs>
          <w:tab w:val="clear" w:pos="567"/>
        </w:tabs>
        <w:spacing w:line="240" w:lineRule="auto"/>
        <w:rPr>
          <w:szCs w:val="22"/>
        </w:rPr>
      </w:pPr>
    </w:p>
    <w:p w14:paraId="7CE64C61" w14:textId="4E3E557A" w:rsidR="005546CE" w:rsidRPr="003A05B4" w:rsidRDefault="005546CE" w:rsidP="0098515D">
      <w:pPr>
        <w:spacing w:line="240" w:lineRule="auto"/>
        <w:jc w:val="both"/>
      </w:pPr>
      <w:r w:rsidRPr="003A05B4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A0D1B8D" w14:textId="77777777" w:rsidR="005546CE" w:rsidRPr="003A05B4" w:rsidRDefault="005546CE" w:rsidP="0098515D">
      <w:pPr>
        <w:tabs>
          <w:tab w:val="clear" w:pos="567"/>
        </w:tabs>
        <w:spacing w:line="240" w:lineRule="auto"/>
        <w:rPr>
          <w:szCs w:val="22"/>
        </w:rPr>
      </w:pPr>
    </w:p>
    <w:p w14:paraId="53E6C2DE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05B4">
        <w:t>O možnostech likvidace nepotřebných léčivých přípravků se poraďte s vaším veterinárním lékařem nebo lékárníkem.</w:t>
      </w:r>
    </w:p>
    <w:p w14:paraId="07765F14" w14:textId="77777777" w:rsidR="00371436" w:rsidRPr="003A05B4" w:rsidRDefault="00371436" w:rsidP="0098515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3A05B4" w:rsidRDefault="00824321" w:rsidP="0098515D">
      <w:pPr>
        <w:pStyle w:val="Style1"/>
      </w:pPr>
      <w:r w:rsidRPr="003A05B4">
        <w:rPr>
          <w:highlight w:val="lightGray"/>
        </w:rPr>
        <w:t>13.</w:t>
      </w:r>
      <w:r w:rsidRPr="003A05B4">
        <w:tab/>
        <w:t>Klasifikace veterinárních léčivých přípravků</w:t>
      </w:r>
    </w:p>
    <w:p w14:paraId="76BF11F0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21DCF1F2" w14:textId="77777777" w:rsidR="008F6D75" w:rsidRPr="003A05B4" w:rsidRDefault="008F6D75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>Veterinární léčivý přípravek je vydáván pouze na předpis.</w:t>
      </w:r>
    </w:p>
    <w:p w14:paraId="5A5C5C64" w14:textId="77777777" w:rsidR="007525D4" w:rsidRPr="003A05B4" w:rsidRDefault="007525D4" w:rsidP="0098515D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3A05B4" w:rsidRDefault="00824321" w:rsidP="0098515D">
      <w:pPr>
        <w:pStyle w:val="Style1"/>
      </w:pPr>
      <w:r w:rsidRPr="003A05B4">
        <w:rPr>
          <w:highlight w:val="lightGray"/>
        </w:rPr>
        <w:t>14.</w:t>
      </w:r>
      <w:r w:rsidRPr="003A05B4">
        <w:tab/>
        <w:t>Registrační čísla a velikosti balení</w:t>
      </w:r>
    </w:p>
    <w:p w14:paraId="7112070E" w14:textId="77777777" w:rsidR="0088375B" w:rsidRPr="003A05B4" w:rsidRDefault="0088375B" w:rsidP="0098515D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7A2F65F6" w14:textId="7569EAB7" w:rsidR="00DB468A" w:rsidRPr="003A05B4" w:rsidRDefault="0088375B" w:rsidP="0098515D">
      <w:pPr>
        <w:tabs>
          <w:tab w:val="clear" w:pos="567"/>
        </w:tabs>
        <w:spacing w:line="240" w:lineRule="auto"/>
        <w:rPr>
          <w:szCs w:val="22"/>
        </w:rPr>
      </w:pPr>
      <w:r w:rsidRPr="0098515D">
        <w:rPr>
          <w:szCs w:val="22"/>
          <w:lang w:eastAsia="cs-CZ"/>
        </w:rPr>
        <w:t>96/842/</w:t>
      </w:r>
      <w:proofErr w:type="gramStart"/>
      <w:r w:rsidRPr="0098515D">
        <w:rPr>
          <w:szCs w:val="22"/>
          <w:lang w:eastAsia="cs-CZ"/>
        </w:rPr>
        <w:t>97-C</w:t>
      </w:r>
      <w:proofErr w:type="gramEnd"/>
    </w:p>
    <w:p w14:paraId="15B4A76D" w14:textId="77777777" w:rsidR="0088375B" w:rsidRPr="003A05B4" w:rsidRDefault="0088375B" w:rsidP="0098515D">
      <w:pPr>
        <w:spacing w:line="240" w:lineRule="auto"/>
      </w:pPr>
    </w:p>
    <w:p w14:paraId="1AD01A30" w14:textId="4D6E5536" w:rsidR="00C358C2" w:rsidRPr="003A05B4" w:rsidRDefault="00C358C2" w:rsidP="0098515D">
      <w:pPr>
        <w:tabs>
          <w:tab w:val="clear" w:pos="567"/>
        </w:tabs>
        <w:spacing w:line="240" w:lineRule="auto"/>
        <w:rPr>
          <w:u w:val="single"/>
          <w:lang w:eastAsia="cs-CZ"/>
        </w:rPr>
      </w:pPr>
      <w:r w:rsidRPr="003A05B4">
        <w:rPr>
          <w:u w:val="single"/>
          <w:lang w:eastAsia="cs-CZ"/>
        </w:rPr>
        <w:lastRenderedPageBreak/>
        <w:t>Velikost</w:t>
      </w:r>
      <w:r w:rsidR="00AF3BC2" w:rsidRPr="003A05B4">
        <w:rPr>
          <w:u w:val="single"/>
          <w:lang w:eastAsia="cs-CZ"/>
        </w:rPr>
        <w:t>i</w:t>
      </w:r>
      <w:r w:rsidRPr="003A05B4">
        <w:rPr>
          <w:u w:val="single"/>
          <w:lang w:eastAsia="cs-CZ"/>
        </w:rPr>
        <w:t xml:space="preserve"> balení:</w:t>
      </w:r>
    </w:p>
    <w:p w14:paraId="3B128DC5" w14:textId="1ED78EA6" w:rsidR="005546CE" w:rsidRPr="003A05B4" w:rsidRDefault="005546CE" w:rsidP="0098515D">
      <w:pPr>
        <w:tabs>
          <w:tab w:val="clear" w:pos="567"/>
        </w:tabs>
        <w:spacing w:line="240" w:lineRule="auto"/>
        <w:rPr>
          <w:sz w:val="24"/>
          <w:lang w:eastAsia="cs-CZ"/>
        </w:rPr>
      </w:pPr>
      <w:r w:rsidRPr="003A05B4">
        <w:rPr>
          <w:bCs/>
        </w:rPr>
        <w:t>Papírová krabička s</w:t>
      </w:r>
      <w:r w:rsidR="00F76587" w:rsidRPr="003A05B4">
        <w:rPr>
          <w:bCs/>
        </w:rPr>
        <w:t>e</w:t>
      </w:r>
      <w:r w:rsidR="00033115" w:rsidRPr="003A05B4">
        <w:rPr>
          <w:bCs/>
        </w:rPr>
        <w:t> </w:t>
      </w:r>
      <w:r w:rsidR="002C19AD" w:rsidRPr="003A05B4">
        <w:rPr>
          <w:bCs/>
        </w:rPr>
        <w:t>4</w:t>
      </w:r>
      <w:r w:rsidRPr="003A05B4">
        <w:rPr>
          <w:bCs/>
        </w:rPr>
        <w:t xml:space="preserve"> </w:t>
      </w:r>
      <w:r w:rsidR="002C19AD" w:rsidRPr="003A05B4">
        <w:rPr>
          <w:bCs/>
        </w:rPr>
        <w:t>aplikátory po 5 ml</w:t>
      </w:r>
    </w:p>
    <w:p w14:paraId="2D8D1C45" w14:textId="48620748" w:rsidR="005546CE" w:rsidRPr="003A05B4" w:rsidRDefault="005546CE" w:rsidP="0098515D">
      <w:pPr>
        <w:tabs>
          <w:tab w:val="clear" w:pos="567"/>
        </w:tabs>
        <w:spacing w:line="240" w:lineRule="auto"/>
        <w:rPr>
          <w:sz w:val="24"/>
          <w:lang w:eastAsia="cs-CZ"/>
        </w:rPr>
      </w:pPr>
      <w:r w:rsidRPr="003A05B4">
        <w:rPr>
          <w:bCs/>
        </w:rPr>
        <w:t>Papírová krabička s</w:t>
      </w:r>
      <w:r w:rsidR="00201CC7" w:rsidRPr="003A05B4">
        <w:rPr>
          <w:bCs/>
        </w:rPr>
        <w:t xml:space="preserve"> 12 </w:t>
      </w:r>
      <w:r w:rsidR="002C19AD" w:rsidRPr="003A05B4">
        <w:rPr>
          <w:bCs/>
        </w:rPr>
        <w:t>aplikátory po 5 ml</w:t>
      </w:r>
    </w:p>
    <w:p w14:paraId="3E66A5FE" w14:textId="19824262" w:rsidR="005546CE" w:rsidRPr="003A05B4" w:rsidRDefault="005546CE" w:rsidP="0098515D">
      <w:pPr>
        <w:pStyle w:val="Style1"/>
        <w:ind w:left="284" w:hanging="284"/>
        <w:rPr>
          <w:b w:val="0"/>
          <w:bCs/>
        </w:rPr>
      </w:pPr>
    </w:p>
    <w:p w14:paraId="5A0D741D" w14:textId="7474070C" w:rsidR="005546CE" w:rsidRPr="003A05B4" w:rsidRDefault="005546CE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t>Na trhu nemusí být všechny velikosti balení.</w:t>
      </w:r>
    </w:p>
    <w:p w14:paraId="1E0A47F2" w14:textId="77777777" w:rsidR="00DB468A" w:rsidRPr="003A05B4" w:rsidRDefault="00DB468A" w:rsidP="0098515D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3A05B4" w:rsidRDefault="00824321" w:rsidP="0098515D">
      <w:pPr>
        <w:pStyle w:val="Style1"/>
      </w:pPr>
      <w:r w:rsidRPr="003A05B4">
        <w:rPr>
          <w:highlight w:val="lightGray"/>
        </w:rPr>
        <w:t>15.</w:t>
      </w:r>
      <w:r w:rsidRPr="003A05B4">
        <w:tab/>
        <w:t>Datum poslední revize příbalové informace</w:t>
      </w:r>
    </w:p>
    <w:p w14:paraId="6781F72F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72972930" w14:textId="0EBF8E8E" w:rsidR="00503BFD" w:rsidRPr="003A05B4" w:rsidRDefault="00592DB3" w:rsidP="0098515D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3A05B4">
        <w:rPr>
          <w:szCs w:val="22"/>
          <w:lang w:eastAsia="cs-CZ"/>
        </w:rPr>
        <w:t>0</w:t>
      </w:r>
      <w:r w:rsidR="003A05B4">
        <w:rPr>
          <w:szCs w:val="22"/>
          <w:lang w:eastAsia="cs-CZ"/>
        </w:rPr>
        <w:t>4/</w:t>
      </w:r>
      <w:r w:rsidRPr="003A05B4">
        <w:rPr>
          <w:szCs w:val="22"/>
          <w:lang w:eastAsia="cs-CZ"/>
        </w:rPr>
        <w:t>2026</w:t>
      </w:r>
    </w:p>
    <w:p w14:paraId="3998C7AA" w14:textId="77777777" w:rsidR="00592DB3" w:rsidRPr="003A05B4" w:rsidRDefault="00592DB3" w:rsidP="0098515D">
      <w:pPr>
        <w:tabs>
          <w:tab w:val="clear" w:pos="567"/>
        </w:tabs>
        <w:spacing w:line="240" w:lineRule="auto"/>
        <w:rPr>
          <w:sz w:val="24"/>
          <w:lang w:eastAsia="cs-CZ"/>
        </w:rPr>
      </w:pPr>
    </w:p>
    <w:p w14:paraId="57F98205" w14:textId="4C10EACD" w:rsidR="0088375B" w:rsidRPr="00144FEC" w:rsidRDefault="001E7C54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05B4">
        <w:rPr>
          <w:szCs w:val="22"/>
        </w:rPr>
        <w:t xml:space="preserve">Podrobné informace o tomto veterinárním léčivém přípravku naleznete také v národní databázi </w:t>
      </w:r>
      <w:r w:rsidRPr="00144FEC">
        <w:rPr>
          <w:szCs w:val="22"/>
        </w:rPr>
        <w:t>(</w:t>
      </w:r>
      <w:hyperlink r:id="rId10" w:history="1">
        <w:r w:rsidRPr="00144FEC">
          <w:rPr>
            <w:rStyle w:val="Hypertextovodkaz"/>
            <w:color w:val="auto"/>
            <w:szCs w:val="22"/>
            <w:u w:val="none"/>
          </w:rPr>
          <w:t>https://www.uskvbl.cz</w:t>
        </w:r>
      </w:hyperlink>
      <w:r w:rsidRPr="00144FEC">
        <w:rPr>
          <w:szCs w:val="22"/>
        </w:rPr>
        <w:t>).</w:t>
      </w:r>
    </w:p>
    <w:p w14:paraId="2FD563F6" w14:textId="77777777" w:rsidR="001E7C54" w:rsidRPr="003A05B4" w:rsidRDefault="001E7C54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96E61C" w14:textId="05C14C36" w:rsidR="0088375B" w:rsidRPr="003A05B4" w:rsidRDefault="0088375B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05B4">
        <w:rPr>
          <w:szCs w:val="22"/>
        </w:rPr>
        <w:t>Podrobné informace o tomto veterinárním léčivém přípravku naleznete také v národní databázi (https://www.uskvbl.cz).</w:t>
      </w:r>
    </w:p>
    <w:p w14:paraId="573985A6" w14:textId="77777777" w:rsidR="00E70337" w:rsidRPr="003A05B4" w:rsidRDefault="00E70337" w:rsidP="0098515D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3A05B4" w:rsidRDefault="00824321" w:rsidP="0098515D">
      <w:pPr>
        <w:pStyle w:val="Style1"/>
      </w:pPr>
      <w:r w:rsidRPr="003A05B4">
        <w:rPr>
          <w:highlight w:val="lightGray"/>
        </w:rPr>
        <w:t>16.</w:t>
      </w:r>
      <w:r w:rsidRPr="003A05B4">
        <w:tab/>
        <w:t>Kontaktní údaje</w:t>
      </w:r>
    </w:p>
    <w:p w14:paraId="43F06BBF" w14:textId="77777777" w:rsidR="00C114FF" w:rsidRPr="003A05B4" w:rsidRDefault="00C114FF" w:rsidP="0098515D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77777777" w:rsidR="005546CE" w:rsidRPr="003A05B4" w:rsidRDefault="005546CE" w:rsidP="0098515D">
      <w:pPr>
        <w:spacing w:line="240" w:lineRule="auto"/>
      </w:pPr>
      <w:r w:rsidRPr="003A05B4">
        <w:rPr>
          <w:iCs/>
          <w:szCs w:val="22"/>
          <w:u w:val="single"/>
        </w:rPr>
        <w:t>Držitel rozhodnutí o registraci a výrobce odpovědný za uvolnění šarže</w:t>
      </w:r>
      <w:r w:rsidRPr="003A05B4">
        <w:t>:</w:t>
      </w:r>
    </w:p>
    <w:p w14:paraId="394E1854" w14:textId="65CCA777" w:rsidR="00A16CC2" w:rsidRPr="003A05B4" w:rsidRDefault="008F6D75" w:rsidP="0098515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A05B4">
        <w:rPr>
          <w:szCs w:val="22"/>
          <w:lang w:eastAsia="cs-CZ"/>
        </w:rPr>
        <w:t xml:space="preserve">FATRO </w:t>
      </w:r>
      <w:proofErr w:type="spellStart"/>
      <w:r w:rsidRPr="003A05B4">
        <w:rPr>
          <w:szCs w:val="22"/>
          <w:lang w:eastAsia="cs-CZ"/>
        </w:rPr>
        <w:t>S.p.A</w:t>
      </w:r>
      <w:proofErr w:type="spellEnd"/>
      <w:r w:rsidRPr="003A05B4">
        <w:rPr>
          <w:szCs w:val="22"/>
          <w:lang w:eastAsia="cs-CZ"/>
        </w:rPr>
        <w:t>.</w:t>
      </w:r>
    </w:p>
    <w:p w14:paraId="7B73E494" w14:textId="728FB816" w:rsidR="00A16CC2" w:rsidRPr="003A05B4" w:rsidRDefault="008F6D75" w:rsidP="0098515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A05B4">
        <w:rPr>
          <w:szCs w:val="22"/>
          <w:lang w:eastAsia="cs-CZ"/>
        </w:rPr>
        <w:t>Via Emilia</w:t>
      </w:r>
      <w:r w:rsidR="00081D04" w:rsidRPr="003A05B4">
        <w:rPr>
          <w:szCs w:val="22"/>
          <w:lang w:eastAsia="cs-CZ"/>
        </w:rPr>
        <w:t xml:space="preserve"> </w:t>
      </w:r>
      <w:r w:rsidRPr="003A05B4">
        <w:rPr>
          <w:szCs w:val="22"/>
          <w:lang w:eastAsia="cs-CZ"/>
        </w:rPr>
        <w:t>285</w:t>
      </w:r>
    </w:p>
    <w:p w14:paraId="17A12FFC" w14:textId="32E0603D" w:rsidR="008F6D75" w:rsidRPr="003A05B4" w:rsidRDefault="00A16CC2" w:rsidP="0098515D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3A05B4">
        <w:rPr>
          <w:szCs w:val="22"/>
          <w:lang w:eastAsia="cs-CZ"/>
        </w:rPr>
        <w:t xml:space="preserve">40064 </w:t>
      </w:r>
      <w:proofErr w:type="spellStart"/>
      <w:r w:rsidR="008F6D75" w:rsidRPr="003A05B4">
        <w:rPr>
          <w:szCs w:val="22"/>
          <w:lang w:eastAsia="cs-CZ"/>
        </w:rPr>
        <w:t>Ozzano</w:t>
      </w:r>
      <w:proofErr w:type="spellEnd"/>
      <w:r w:rsidR="008F6D75" w:rsidRPr="003A05B4">
        <w:rPr>
          <w:szCs w:val="22"/>
          <w:lang w:eastAsia="cs-CZ"/>
        </w:rPr>
        <w:t xml:space="preserve"> </w:t>
      </w:r>
      <w:proofErr w:type="spellStart"/>
      <w:r w:rsidRPr="003A05B4">
        <w:rPr>
          <w:szCs w:val="22"/>
          <w:lang w:eastAsia="cs-CZ"/>
        </w:rPr>
        <w:t>dell‘</w:t>
      </w:r>
      <w:r w:rsidR="008F6D75" w:rsidRPr="003A05B4">
        <w:rPr>
          <w:szCs w:val="22"/>
          <w:lang w:eastAsia="cs-CZ"/>
        </w:rPr>
        <w:t>Emilia</w:t>
      </w:r>
      <w:proofErr w:type="spellEnd"/>
      <w:r w:rsidR="008F6D75" w:rsidRPr="003A05B4">
        <w:rPr>
          <w:szCs w:val="22"/>
          <w:lang w:eastAsia="cs-CZ"/>
        </w:rPr>
        <w:t xml:space="preserve"> (Bologna), Itálie</w:t>
      </w:r>
    </w:p>
    <w:p w14:paraId="227D272E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1C98FD9D" w14:textId="77777777" w:rsidR="005546CE" w:rsidRPr="003A05B4" w:rsidRDefault="005546CE" w:rsidP="0098515D">
      <w:pPr>
        <w:pStyle w:val="Style4"/>
        <w:spacing w:line="240" w:lineRule="auto"/>
      </w:pPr>
      <w:bookmarkStart w:id="1" w:name="_Hlk73552585"/>
      <w:r w:rsidRPr="003A05B4">
        <w:rPr>
          <w:u w:val="single"/>
        </w:rPr>
        <w:t>Místní zástupce a kontaktní údaje pro hlášení podezření na nežádoucí účinky</w:t>
      </w:r>
      <w:r w:rsidRPr="003A05B4">
        <w:t>:</w:t>
      </w:r>
    </w:p>
    <w:bookmarkEnd w:id="1"/>
    <w:p w14:paraId="06BB117E" w14:textId="77777777" w:rsidR="005546CE" w:rsidRPr="003A05B4" w:rsidRDefault="005546CE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rPr>
          <w:szCs w:val="22"/>
        </w:rPr>
        <w:t>BIOPHARM, Výzkumný ústav biofarmacie a veterinárních léčiv a.s.</w:t>
      </w:r>
    </w:p>
    <w:p w14:paraId="519ABBBB" w14:textId="7DE2AB4D" w:rsidR="005546CE" w:rsidRPr="003A05B4" w:rsidRDefault="005546CE" w:rsidP="0098515D">
      <w:pPr>
        <w:tabs>
          <w:tab w:val="clear" w:pos="567"/>
        </w:tabs>
        <w:spacing w:line="240" w:lineRule="auto"/>
      </w:pPr>
      <w:proofErr w:type="spellStart"/>
      <w:r w:rsidRPr="003A05B4">
        <w:t>Chotouň</w:t>
      </w:r>
      <w:proofErr w:type="spellEnd"/>
      <w:r w:rsidRPr="003A05B4">
        <w:t xml:space="preserve"> 90, 254 </w:t>
      </w:r>
      <w:r w:rsidR="00E97E38" w:rsidRPr="003A05B4">
        <w:t>01</w:t>
      </w:r>
      <w:r w:rsidRPr="003A05B4">
        <w:t xml:space="preserve"> </w:t>
      </w:r>
      <w:r w:rsidR="00E97E38" w:rsidRPr="003A05B4">
        <w:t>Pohoří</w:t>
      </w:r>
      <w:r w:rsidRPr="003A05B4">
        <w:t xml:space="preserve">, </w:t>
      </w:r>
      <w:r w:rsidR="00E97E38" w:rsidRPr="003A05B4">
        <w:t>ČR</w:t>
      </w:r>
      <w:r w:rsidRPr="003A05B4">
        <w:t xml:space="preserve"> </w:t>
      </w:r>
    </w:p>
    <w:p w14:paraId="3820CE2D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</w:pPr>
      <w:r w:rsidRPr="003A05B4">
        <w:t>Tel: +420 737 048 500</w:t>
      </w:r>
    </w:p>
    <w:p w14:paraId="5D9254A2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</w:pPr>
      <w:r w:rsidRPr="003A05B4">
        <w:t xml:space="preserve">E-mail: </w:t>
      </w:r>
      <w:hyperlink r:id="rId11" w:history="1">
        <w:r w:rsidRPr="003A05B4">
          <w:rPr>
            <w:rStyle w:val="Hypertextovodkaz"/>
          </w:rPr>
          <w:t>pharmacovigilance@bri.cz</w:t>
        </w:r>
      </w:hyperlink>
    </w:p>
    <w:p w14:paraId="51C5C535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</w:pPr>
      <w:r w:rsidRPr="003A05B4">
        <w:t xml:space="preserve"> </w:t>
      </w:r>
    </w:p>
    <w:p w14:paraId="2B2B73D9" w14:textId="77777777" w:rsidR="005546CE" w:rsidRPr="003A05B4" w:rsidRDefault="005546CE" w:rsidP="0098515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A05B4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3A05B4" w:rsidRDefault="006D075E" w:rsidP="0098515D">
      <w:pPr>
        <w:tabs>
          <w:tab w:val="clear" w:pos="567"/>
        </w:tabs>
        <w:spacing w:line="240" w:lineRule="auto"/>
        <w:rPr>
          <w:szCs w:val="22"/>
        </w:rPr>
      </w:pPr>
    </w:p>
    <w:p w14:paraId="1E6CACC1" w14:textId="32946F00" w:rsidR="00ED3517" w:rsidRPr="003A05B4" w:rsidRDefault="00824321" w:rsidP="0098515D">
      <w:pPr>
        <w:pStyle w:val="Style1"/>
      </w:pPr>
      <w:r w:rsidRPr="003A05B4">
        <w:rPr>
          <w:highlight w:val="lightGray"/>
        </w:rPr>
        <w:t>17.</w:t>
      </w:r>
      <w:r w:rsidRPr="003A05B4">
        <w:tab/>
        <w:t>Další informace</w:t>
      </w:r>
    </w:p>
    <w:p w14:paraId="72BBFD3F" w14:textId="77777777" w:rsidR="005F346D" w:rsidRPr="003A05B4" w:rsidRDefault="005F346D" w:rsidP="0098515D">
      <w:pPr>
        <w:tabs>
          <w:tab w:val="clear" w:pos="567"/>
        </w:tabs>
        <w:spacing w:line="240" w:lineRule="auto"/>
        <w:rPr>
          <w:szCs w:val="22"/>
        </w:rPr>
      </w:pPr>
    </w:p>
    <w:p w14:paraId="2E5ACCC9" w14:textId="0A0119CB" w:rsidR="0035052E" w:rsidRPr="003A05B4" w:rsidRDefault="0035052E" w:rsidP="0098515D">
      <w:pPr>
        <w:tabs>
          <w:tab w:val="clear" w:pos="567"/>
        </w:tabs>
        <w:spacing w:line="240" w:lineRule="auto"/>
        <w:rPr>
          <w:szCs w:val="22"/>
        </w:rPr>
      </w:pPr>
      <w:r w:rsidRPr="003A05B4">
        <w:t>Přípravek s indikačním omezením</w:t>
      </w:r>
    </w:p>
    <w:sectPr w:rsidR="0035052E" w:rsidRPr="003A05B4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BDF7AD" w16cex:dateUtc="2026-02-04T15:32:00Z"/>
  <w16cex:commentExtensible w16cex:durableId="1AC17EFE" w16cex:dateUtc="2026-01-14T10:30:00Z"/>
  <w16cex:commentExtensible w16cex:durableId="1C3E739E" w16cex:dateUtc="2026-01-14T10:29:00Z"/>
  <w16cex:commentExtensible w16cex:durableId="59E8605C" w16cex:dateUtc="2026-01-14T10:32:00Z"/>
  <w16cex:commentExtensible w16cex:durableId="2C61BEE0" w16cex:dateUtc="2026-02-02T14:18:00Z"/>
  <w16cex:commentExtensible w16cex:durableId="1A2E5DF7" w16cex:dateUtc="2026-02-02T14:19:00Z"/>
  <w16cex:commentExtensible w16cex:durableId="1B13B358" w16cex:dateUtc="2026-01-14T10:34:00Z"/>
  <w16cex:commentExtensible w16cex:durableId="55F4AE90" w16cex:dateUtc="2026-02-02T14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AB24A" w14:textId="77777777" w:rsidR="00FB589E" w:rsidRDefault="00FB589E">
      <w:pPr>
        <w:spacing w:line="240" w:lineRule="auto"/>
      </w:pPr>
      <w:r>
        <w:separator/>
      </w:r>
    </w:p>
  </w:endnote>
  <w:endnote w:type="continuationSeparator" w:id="0">
    <w:p w14:paraId="232922B3" w14:textId="77777777" w:rsidR="00FB589E" w:rsidRDefault="00FB5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5EF43C29" w:rsidR="00F92F15" w:rsidRPr="00E0068C" w:rsidRDefault="00F92F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121910">
      <w:rPr>
        <w:rFonts w:ascii="Times New Roman" w:hAnsi="Times New Roman"/>
        <w:noProof/>
      </w:rPr>
      <w:t>16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F92F15" w:rsidRPr="00E0068C" w:rsidRDefault="00F92F1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79B77" w14:textId="77777777" w:rsidR="00FB589E" w:rsidRDefault="00FB589E">
      <w:pPr>
        <w:spacing w:line="240" w:lineRule="auto"/>
      </w:pPr>
      <w:r>
        <w:separator/>
      </w:r>
    </w:p>
  </w:footnote>
  <w:footnote w:type="continuationSeparator" w:id="0">
    <w:p w14:paraId="6EAC4E09" w14:textId="77777777" w:rsidR="00FB589E" w:rsidRDefault="00FB58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73662"/>
    <w:multiLevelType w:val="hybridMultilevel"/>
    <w:tmpl w:val="1736B7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22B84"/>
    <w:multiLevelType w:val="hybridMultilevel"/>
    <w:tmpl w:val="5D66AD76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1326253"/>
    <w:multiLevelType w:val="singleLevel"/>
    <w:tmpl w:val="CB562AD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123522D9"/>
    <w:multiLevelType w:val="hybridMultilevel"/>
    <w:tmpl w:val="293A1810"/>
    <w:lvl w:ilvl="0" w:tplc="040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27584F"/>
    <w:multiLevelType w:val="singleLevel"/>
    <w:tmpl w:val="1D56CA7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45555"/>
    <w:multiLevelType w:val="hybridMultilevel"/>
    <w:tmpl w:val="B4C80AE6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65D97"/>
    <w:multiLevelType w:val="hybridMultilevel"/>
    <w:tmpl w:val="4CFAAAD0"/>
    <w:lvl w:ilvl="0" w:tplc="65363B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37"/>
  </w:num>
  <w:num w:numId="10">
    <w:abstractNumId w:val="38"/>
  </w:num>
  <w:num w:numId="11">
    <w:abstractNumId w:val="20"/>
  </w:num>
  <w:num w:numId="12">
    <w:abstractNumId w:val="19"/>
  </w:num>
  <w:num w:numId="13">
    <w:abstractNumId w:val="5"/>
  </w:num>
  <w:num w:numId="14">
    <w:abstractNumId w:val="36"/>
  </w:num>
  <w:num w:numId="15">
    <w:abstractNumId w:val="24"/>
  </w:num>
  <w:num w:numId="16">
    <w:abstractNumId w:val="41"/>
  </w:num>
  <w:num w:numId="17">
    <w:abstractNumId w:val="14"/>
  </w:num>
  <w:num w:numId="18">
    <w:abstractNumId w:val="2"/>
  </w:num>
  <w:num w:numId="19">
    <w:abstractNumId w:val="21"/>
  </w:num>
  <w:num w:numId="20">
    <w:abstractNumId w:val="6"/>
  </w:num>
  <w:num w:numId="21">
    <w:abstractNumId w:val="12"/>
  </w:num>
  <w:num w:numId="22">
    <w:abstractNumId w:val="32"/>
  </w:num>
  <w:num w:numId="23">
    <w:abstractNumId w:val="42"/>
  </w:num>
  <w:num w:numId="24">
    <w:abstractNumId w:val="27"/>
  </w:num>
  <w:num w:numId="25">
    <w:abstractNumId w:val="15"/>
  </w:num>
  <w:num w:numId="26">
    <w:abstractNumId w:val="16"/>
  </w:num>
  <w:num w:numId="27">
    <w:abstractNumId w:val="8"/>
  </w:num>
  <w:num w:numId="28">
    <w:abstractNumId w:val="11"/>
  </w:num>
  <w:num w:numId="29">
    <w:abstractNumId w:val="28"/>
  </w:num>
  <w:num w:numId="30">
    <w:abstractNumId w:val="44"/>
  </w:num>
  <w:num w:numId="31">
    <w:abstractNumId w:val="45"/>
  </w:num>
  <w:num w:numId="32">
    <w:abstractNumId w:val="26"/>
  </w:num>
  <w:num w:numId="33">
    <w:abstractNumId w:val="35"/>
  </w:num>
  <w:num w:numId="34">
    <w:abstractNumId w:val="29"/>
  </w:num>
  <w:num w:numId="35">
    <w:abstractNumId w:val="4"/>
  </w:num>
  <w:num w:numId="36">
    <w:abstractNumId w:val="7"/>
  </w:num>
  <w:num w:numId="37">
    <w:abstractNumId w:val="31"/>
  </w:num>
  <w:num w:numId="38">
    <w:abstractNumId w:val="22"/>
  </w:num>
  <w:num w:numId="39">
    <w:abstractNumId w:val="43"/>
  </w:num>
  <w:num w:numId="40">
    <w:abstractNumId w:val="34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33"/>
  </w:num>
  <w:num w:numId="43">
    <w:abstractNumId w:val="23"/>
  </w:num>
  <w:num w:numId="44">
    <w:abstractNumId w:val="9"/>
  </w:num>
  <w:num w:numId="45">
    <w:abstractNumId w:val="18"/>
  </w:num>
  <w:num w:numId="46">
    <w:abstractNumId w:val="1"/>
  </w:num>
  <w:num w:numId="47">
    <w:abstractNumId w:val="3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F16"/>
    <w:rsid w:val="00013D2C"/>
    <w:rsid w:val="00021B82"/>
    <w:rsid w:val="00024777"/>
    <w:rsid w:val="00024E21"/>
    <w:rsid w:val="00027100"/>
    <w:rsid w:val="00033115"/>
    <w:rsid w:val="000349AA"/>
    <w:rsid w:val="00036C50"/>
    <w:rsid w:val="00051FE7"/>
    <w:rsid w:val="00052D2B"/>
    <w:rsid w:val="00053D4C"/>
    <w:rsid w:val="0005472D"/>
    <w:rsid w:val="00054F55"/>
    <w:rsid w:val="00055AD3"/>
    <w:rsid w:val="0005687F"/>
    <w:rsid w:val="00056EE7"/>
    <w:rsid w:val="00062945"/>
    <w:rsid w:val="00063946"/>
    <w:rsid w:val="00077842"/>
    <w:rsid w:val="00080453"/>
    <w:rsid w:val="0008169A"/>
    <w:rsid w:val="00081D04"/>
    <w:rsid w:val="00082200"/>
    <w:rsid w:val="000838BB"/>
    <w:rsid w:val="000860CE"/>
    <w:rsid w:val="00092A37"/>
    <w:rsid w:val="000938A6"/>
    <w:rsid w:val="00096E78"/>
    <w:rsid w:val="00097C1E"/>
    <w:rsid w:val="000A1DF5"/>
    <w:rsid w:val="000B0486"/>
    <w:rsid w:val="000B4A66"/>
    <w:rsid w:val="000B7873"/>
    <w:rsid w:val="000B78C7"/>
    <w:rsid w:val="000C02A1"/>
    <w:rsid w:val="000C1D4F"/>
    <w:rsid w:val="000C3ED7"/>
    <w:rsid w:val="000C55E6"/>
    <w:rsid w:val="000C687A"/>
    <w:rsid w:val="000D67D0"/>
    <w:rsid w:val="000E00DD"/>
    <w:rsid w:val="000E1044"/>
    <w:rsid w:val="000E115E"/>
    <w:rsid w:val="000E195C"/>
    <w:rsid w:val="000E3602"/>
    <w:rsid w:val="000E38F7"/>
    <w:rsid w:val="000E705A"/>
    <w:rsid w:val="000E7D60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910"/>
    <w:rsid w:val="00124F36"/>
    <w:rsid w:val="00125666"/>
    <w:rsid w:val="001259E3"/>
    <w:rsid w:val="00125C80"/>
    <w:rsid w:val="00136DCF"/>
    <w:rsid w:val="0013799F"/>
    <w:rsid w:val="00140DF6"/>
    <w:rsid w:val="00144FEC"/>
    <w:rsid w:val="00145C3F"/>
    <w:rsid w:val="00145D34"/>
    <w:rsid w:val="00146284"/>
    <w:rsid w:val="0014690F"/>
    <w:rsid w:val="0015098E"/>
    <w:rsid w:val="00153B3A"/>
    <w:rsid w:val="001559B2"/>
    <w:rsid w:val="001625BD"/>
    <w:rsid w:val="00164318"/>
    <w:rsid w:val="00164543"/>
    <w:rsid w:val="00164C48"/>
    <w:rsid w:val="001674D3"/>
    <w:rsid w:val="00171D3E"/>
    <w:rsid w:val="00174721"/>
    <w:rsid w:val="00175264"/>
    <w:rsid w:val="001803D2"/>
    <w:rsid w:val="0018228B"/>
    <w:rsid w:val="00185193"/>
    <w:rsid w:val="00185B50"/>
    <w:rsid w:val="0018625C"/>
    <w:rsid w:val="0018657D"/>
    <w:rsid w:val="00187A5D"/>
    <w:rsid w:val="00187DE7"/>
    <w:rsid w:val="00187E62"/>
    <w:rsid w:val="00192045"/>
    <w:rsid w:val="00192D98"/>
    <w:rsid w:val="00192E4F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E54"/>
    <w:rsid w:val="001A621E"/>
    <w:rsid w:val="001A6FD8"/>
    <w:rsid w:val="001B1C77"/>
    <w:rsid w:val="001B26EB"/>
    <w:rsid w:val="001B6F4A"/>
    <w:rsid w:val="001B7B38"/>
    <w:rsid w:val="001C5288"/>
    <w:rsid w:val="001C5B03"/>
    <w:rsid w:val="001C5DC4"/>
    <w:rsid w:val="001D4CE4"/>
    <w:rsid w:val="001D6052"/>
    <w:rsid w:val="001D6D96"/>
    <w:rsid w:val="001E08B0"/>
    <w:rsid w:val="001E4F5C"/>
    <w:rsid w:val="001E5621"/>
    <w:rsid w:val="001E7C54"/>
    <w:rsid w:val="001F1C7E"/>
    <w:rsid w:val="001F27B8"/>
    <w:rsid w:val="001F3239"/>
    <w:rsid w:val="001F3EF9"/>
    <w:rsid w:val="001F627D"/>
    <w:rsid w:val="001F6622"/>
    <w:rsid w:val="001F6F38"/>
    <w:rsid w:val="00200EFE"/>
    <w:rsid w:val="0020126C"/>
    <w:rsid w:val="00201CC7"/>
    <w:rsid w:val="00202A85"/>
    <w:rsid w:val="00202EA3"/>
    <w:rsid w:val="0020533E"/>
    <w:rsid w:val="002100FC"/>
    <w:rsid w:val="00213890"/>
    <w:rsid w:val="00214E52"/>
    <w:rsid w:val="002207C0"/>
    <w:rsid w:val="0022380D"/>
    <w:rsid w:val="00224B93"/>
    <w:rsid w:val="00226630"/>
    <w:rsid w:val="00227C1B"/>
    <w:rsid w:val="0023676E"/>
    <w:rsid w:val="002411F7"/>
    <w:rsid w:val="002414B6"/>
    <w:rsid w:val="002422EB"/>
    <w:rsid w:val="00242397"/>
    <w:rsid w:val="002446DC"/>
    <w:rsid w:val="002476C6"/>
    <w:rsid w:val="00247A48"/>
    <w:rsid w:val="00250DD1"/>
    <w:rsid w:val="00251183"/>
    <w:rsid w:val="00251689"/>
    <w:rsid w:val="0025267C"/>
    <w:rsid w:val="00253B6B"/>
    <w:rsid w:val="002550B5"/>
    <w:rsid w:val="00256A03"/>
    <w:rsid w:val="0025748D"/>
    <w:rsid w:val="00260A44"/>
    <w:rsid w:val="002614AA"/>
    <w:rsid w:val="00265656"/>
    <w:rsid w:val="00265E77"/>
    <w:rsid w:val="00266155"/>
    <w:rsid w:val="00271FA4"/>
    <w:rsid w:val="0027270B"/>
    <w:rsid w:val="00272B36"/>
    <w:rsid w:val="00274D17"/>
    <w:rsid w:val="00282E7B"/>
    <w:rsid w:val="002838C8"/>
    <w:rsid w:val="00290805"/>
    <w:rsid w:val="00290C2A"/>
    <w:rsid w:val="0029210C"/>
    <w:rsid w:val="002931DD"/>
    <w:rsid w:val="0029373E"/>
    <w:rsid w:val="00294E0C"/>
    <w:rsid w:val="00295140"/>
    <w:rsid w:val="00295B66"/>
    <w:rsid w:val="00297388"/>
    <w:rsid w:val="002A0E7C"/>
    <w:rsid w:val="002A0EED"/>
    <w:rsid w:val="002A21ED"/>
    <w:rsid w:val="002A2BCC"/>
    <w:rsid w:val="002A3F88"/>
    <w:rsid w:val="002A6189"/>
    <w:rsid w:val="002A710D"/>
    <w:rsid w:val="002B0F11"/>
    <w:rsid w:val="002B2E17"/>
    <w:rsid w:val="002B6560"/>
    <w:rsid w:val="002B6599"/>
    <w:rsid w:val="002C0627"/>
    <w:rsid w:val="002C19AD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5D1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CD1"/>
    <w:rsid w:val="00316E87"/>
    <w:rsid w:val="0032453E"/>
    <w:rsid w:val="00325053"/>
    <w:rsid w:val="003256AC"/>
    <w:rsid w:val="00330CC1"/>
    <w:rsid w:val="0033129D"/>
    <w:rsid w:val="003320ED"/>
    <w:rsid w:val="0033480E"/>
    <w:rsid w:val="00335087"/>
    <w:rsid w:val="003357F6"/>
    <w:rsid w:val="00337123"/>
    <w:rsid w:val="00340DB9"/>
    <w:rsid w:val="00341866"/>
    <w:rsid w:val="00342620"/>
    <w:rsid w:val="00342C0C"/>
    <w:rsid w:val="0035052E"/>
    <w:rsid w:val="003535E0"/>
    <w:rsid w:val="003543AC"/>
    <w:rsid w:val="00355AB8"/>
    <w:rsid w:val="00355D02"/>
    <w:rsid w:val="00361607"/>
    <w:rsid w:val="00362B97"/>
    <w:rsid w:val="00365C0D"/>
    <w:rsid w:val="00366F56"/>
    <w:rsid w:val="0037143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4435"/>
    <w:rsid w:val="00385CE3"/>
    <w:rsid w:val="00385DF1"/>
    <w:rsid w:val="0038638B"/>
    <w:rsid w:val="003909E0"/>
    <w:rsid w:val="00391622"/>
    <w:rsid w:val="0039174F"/>
    <w:rsid w:val="00391B09"/>
    <w:rsid w:val="00393E09"/>
    <w:rsid w:val="00395B15"/>
    <w:rsid w:val="00396026"/>
    <w:rsid w:val="003A05B4"/>
    <w:rsid w:val="003A31B9"/>
    <w:rsid w:val="003A3E2F"/>
    <w:rsid w:val="003A6CCB"/>
    <w:rsid w:val="003B0E8C"/>
    <w:rsid w:val="003B0F22"/>
    <w:rsid w:val="003B10C4"/>
    <w:rsid w:val="003B48EB"/>
    <w:rsid w:val="003B5CD1"/>
    <w:rsid w:val="003C06BD"/>
    <w:rsid w:val="003C33FF"/>
    <w:rsid w:val="003C3A49"/>
    <w:rsid w:val="003C3E0E"/>
    <w:rsid w:val="003C3E5F"/>
    <w:rsid w:val="003C64A5"/>
    <w:rsid w:val="003D03CC"/>
    <w:rsid w:val="003D378C"/>
    <w:rsid w:val="003D3893"/>
    <w:rsid w:val="003D396E"/>
    <w:rsid w:val="003D4BB7"/>
    <w:rsid w:val="003E0116"/>
    <w:rsid w:val="003E10EE"/>
    <w:rsid w:val="003E26C3"/>
    <w:rsid w:val="003E3D4D"/>
    <w:rsid w:val="003E6225"/>
    <w:rsid w:val="003E7527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210"/>
    <w:rsid w:val="00407C22"/>
    <w:rsid w:val="00411843"/>
    <w:rsid w:val="00412BBE"/>
    <w:rsid w:val="00413EAF"/>
    <w:rsid w:val="00414B20"/>
    <w:rsid w:val="0041628A"/>
    <w:rsid w:val="00417A5A"/>
    <w:rsid w:val="00417DE3"/>
    <w:rsid w:val="004202BC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967"/>
    <w:rsid w:val="00456ED0"/>
    <w:rsid w:val="00457550"/>
    <w:rsid w:val="00457B74"/>
    <w:rsid w:val="00461B2A"/>
    <w:rsid w:val="004620A4"/>
    <w:rsid w:val="00463785"/>
    <w:rsid w:val="004646E9"/>
    <w:rsid w:val="004708AA"/>
    <w:rsid w:val="0047222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992"/>
    <w:rsid w:val="004A61E1"/>
    <w:rsid w:val="004B1A75"/>
    <w:rsid w:val="004B2344"/>
    <w:rsid w:val="004B388B"/>
    <w:rsid w:val="004B5797"/>
    <w:rsid w:val="004B5DDC"/>
    <w:rsid w:val="004B798E"/>
    <w:rsid w:val="004C0568"/>
    <w:rsid w:val="004C2576"/>
    <w:rsid w:val="004C2ABD"/>
    <w:rsid w:val="004C5F62"/>
    <w:rsid w:val="004D2601"/>
    <w:rsid w:val="004D2943"/>
    <w:rsid w:val="004D3E58"/>
    <w:rsid w:val="004D579F"/>
    <w:rsid w:val="004D6746"/>
    <w:rsid w:val="004D767B"/>
    <w:rsid w:val="004E0BDF"/>
    <w:rsid w:val="004E0F32"/>
    <w:rsid w:val="004E23A1"/>
    <w:rsid w:val="004E3E89"/>
    <w:rsid w:val="004E493C"/>
    <w:rsid w:val="004E623E"/>
    <w:rsid w:val="004E7092"/>
    <w:rsid w:val="004E7ECE"/>
    <w:rsid w:val="004F4DB1"/>
    <w:rsid w:val="004F6F64"/>
    <w:rsid w:val="00500226"/>
    <w:rsid w:val="005004EC"/>
    <w:rsid w:val="00503BFD"/>
    <w:rsid w:val="00506AAE"/>
    <w:rsid w:val="00512CDE"/>
    <w:rsid w:val="00514BE4"/>
    <w:rsid w:val="00514E9C"/>
    <w:rsid w:val="00517756"/>
    <w:rsid w:val="005202C6"/>
    <w:rsid w:val="00523C53"/>
    <w:rsid w:val="00524775"/>
    <w:rsid w:val="005272F4"/>
    <w:rsid w:val="00527B8F"/>
    <w:rsid w:val="005319BB"/>
    <w:rsid w:val="00536031"/>
    <w:rsid w:val="00537B1C"/>
    <w:rsid w:val="0054134B"/>
    <w:rsid w:val="00542012"/>
    <w:rsid w:val="00542E38"/>
    <w:rsid w:val="00543DF5"/>
    <w:rsid w:val="00545A61"/>
    <w:rsid w:val="0055260D"/>
    <w:rsid w:val="005546CE"/>
    <w:rsid w:val="00554DEA"/>
    <w:rsid w:val="00555422"/>
    <w:rsid w:val="00555810"/>
    <w:rsid w:val="0055675A"/>
    <w:rsid w:val="00562715"/>
    <w:rsid w:val="00562DCA"/>
    <w:rsid w:val="0056568F"/>
    <w:rsid w:val="00565BD2"/>
    <w:rsid w:val="0057436C"/>
    <w:rsid w:val="00574BB0"/>
    <w:rsid w:val="00574BEB"/>
    <w:rsid w:val="00575DE3"/>
    <w:rsid w:val="00577DA1"/>
    <w:rsid w:val="00580B08"/>
    <w:rsid w:val="00582578"/>
    <w:rsid w:val="0058621D"/>
    <w:rsid w:val="00586904"/>
    <w:rsid w:val="00592DB3"/>
    <w:rsid w:val="005A2903"/>
    <w:rsid w:val="005A3343"/>
    <w:rsid w:val="005A4CBE"/>
    <w:rsid w:val="005A541E"/>
    <w:rsid w:val="005A5AE2"/>
    <w:rsid w:val="005B04A8"/>
    <w:rsid w:val="005B157D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E6F1F"/>
    <w:rsid w:val="005E7C78"/>
    <w:rsid w:val="005F0542"/>
    <w:rsid w:val="005F0F72"/>
    <w:rsid w:val="005F1C1F"/>
    <w:rsid w:val="005F2FAD"/>
    <w:rsid w:val="005F346D"/>
    <w:rsid w:val="005F38FB"/>
    <w:rsid w:val="005F5E51"/>
    <w:rsid w:val="00602D3B"/>
    <w:rsid w:val="0060326F"/>
    <w:rsid w:val="00606ACE"/>
    <w:rsid w:val="00606EA1"/>
    <w:rsid w:val="006128F0"/>
    <w:rsid w:val="00614E37"/>
    <w:rsid w:val="0061726B"/>
    <w:rsid w:val="00617B81"/>
    <w:rsid w:val="00620610"/>
    <w:rsid w:val="0062387A"/>
    <w:rsid w:val="006326D8"/>
    <w:rsid w:val="0063377D"/>
    <w:rsid w:val="006344BE"/>
    <w:rsid w:val="00634A66"/>
    <w:rsid w:val="00640336"/>
    <w:rsid w:val="00640FC9"/>
    <w:rsid w:val="006414D3"/>
    <w:rsid w:val="00641DAE"/>
    <w:rsid w:val="006432F2"/>
    <w:rsid w:val="00645078"/>
    <w:rsid w:val="0065320F"/>
    <w:rsid w:val="00653D64"/>
    <w:rsid w:val="00654DE6"/>
    <w:rsid w:val="00654E13"/>
    <w:rsid w:val="00664410"/>
    <w:rsid w:val="00667489"/>
    <w:rsid w:val="00670D44"/>
    <w:rsid w:val="00673F4C"/>
    <w:rsid w:val="006752DE"/>
    <w:rsid w:val="00676AFC"/>
    <w:rsid w:val="006807CD"/>
    <w:rsid w:val="006814F1"/>
    <w:rsid w:val="00682D43"/>
    <w:rsid w:val="00683E7D"/>
    <w:rsid w:val="0068507D"/>
    <w:rsid w:val="00685BAF"/>
    <w:rsid w:val="00690463"/>
    <w:rsid w:val="00690FEC"/>
    <w:rsid w:val="006910C2"/>
    <w:rsid w:val="00693DE5"/>
    <w:rsid w:val="006965E8"/>
    <w:rsid w:val="006A0D03"/>
    <w:rsid w:val="006A2D34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664"/>
    <w:rsid w:val="006D7C6E"/>
    <w:rsid w:val="006E15A2"/>
    <w:rsid w:val="006E2F95"/>
    <w:rsid w:val="006F148B"/>
    <w:rsid w:val="00705EAF"/>
    <w:rsid w:val="0070773E"/>
    <w:rsid w:val="007101CC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5E12"/>
    <w:rsid w:val="00736B1E"/>
    <w:rsid w:val="00743593"/>
    <w:rsid w:val="007439DB"/>
    <w:rsid w:val="007464DA"/>
    <w:rsid w:val="007525D4"/>
    <w:rsid w:val="00755A92"/>
    <w:rsid w:val="007568D8"/>
    <w:rsid w:val="007616B4"/>
    <w:rsid w:val="00761DEF"/>
    <w:rsid w:val="00765316"/>
    <w:rsid w:val="007708C8"/>
    <w:rsid w:val="0077677A"/>
    <w:rsid w:val="0077719D"/>
    <w:rsid w:val="00780DF0"/>
    <w:rsid w:val="007810B7"/>
    <w:rsid w:val="00782F0F"/>
    <w:rsid w:val="0078412D"/>
    <w:rsid w:val="0078538F"/>
    <w:rsid w:val="00787482"/>
    <w:rsid w:val="0079243B"/>
    <w:rsid w:val="00797A62"/>
    <w:rsid w:val="007A286D"/>
    <w:rsid w:val="007A314D"/>
    <w:rsid w:val="007A38DF"/>
    <w:rsid w:val="007B00E5"/>
    <w:rsid w:val="007B13AF"/>
    <w:rsid w:val="007B20CF"/>
    <w:rsid w:val="007B2499"/>
    <w:rsid w:val="007B72E1"/>
    <w:rsid w:val="007B783A"/>
    <w:rsid w:val="007C1B95"/>
    <w:rsid w:val="007C3DF3"/>
    <w:rsid w:val="007C796D"/>
    <w:rsid w:val="007D0ECB"/>
    <w:rsid w:val="007D73FB"/>
    <w:rsid w:val="007D7608"/>
    <w:rsid w:val="007E2F2D"/>
    <w:rsid w:val="007E61D5"/>
    <w:rsid w:val="007F01F9"/>
    <w:rsid w:val="007F1433"/>
    <w:rsid w:val="007F1491"/>
    <w:rsid w:val="007F14B0"/>
    <w:rsid w:val="007F16DD"/>
    <w:rsid w:val="007F19F6"/>
    <w:rsid w:val="007F2BF7"/>
    <w:rsid w:val="007F2F03"/>
    <w:rsid w:val="007F42CE"/>
    <w:rsid w:val="00800FE0"/>
    <w:rsid w:val="00802D0F"/>
    <w:rsid w:val="0080514E"/>
    <w:rsid w:val="008066AD"/>
    <w:rsid w:val="00812CD8"/>
    <w:rsid w:val="00812F5B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4189"/>
    <w:rsid w:val="00836B8C"/>
    <w:rsid w:val="00840062"/>
    <w:rsid w:val="008410C5"/>
    <w:rsid w:val="0084155D"/>
    <w:rsid w:val="00846C08"/>
    <w:rsid w:val="00850794"/>
    <w:rsid w:val="00851342"/>
    <w:rsid w:val="00852FF2"/>
    <w:rsid w:val="008530E7"/>
    <w:rsid w:val="00854E71"/>
    <w:rsid w:val="00856BDB"/>
    <w:rsid w:val="00857675"/>
    <w:rsid w:val="00861E1D"/>
    <w:rsid w:val="00861F86"/>
    <w:rsid w:val="00867C0D"/>
    <w:rsid w:val="00872C48"/>
    <w:rsid w:val="00874D4A"/>
    <w:rsid w:val="00875EC3"/>
    <w:rsid w:val="008763E7"/>
    <w:rsid w:val="0087788B"/>
    <w:rsid w:val="008808C5"/>
    <w:rsid w:val="00881A7C"/>
    <w:rsid w:val="0088375B"/>
    <w:rsid w:val="00883C78"/>
    <w:rsid w:val="00883F30"/>
    <w:rsid w:val="00885159"/>
    <w:rsid w:val="00885214"/>
    <w:rsid w:val="00887615"/>
    <w:rsid w:val="00890052"/>
    <w:rsid w:val="00893C9D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1EA0"/>
    <w:rsid w:val="008C261B"/>
    <w:rsid w:val="008C2B29"/>
    <w:rsid w:val="008C4FCA"/>
    <w:rsid w:val="008C7882"/>
    <w:rsid w:val="008C7CE5"/>
    <w:rsid w:val="008D2261"/>
    <w:rsid w:val="008D4C28"/>
    <w:rsid w:val="008D577B"/>
    <w:rsid w:val="008D5D22"/>
    <w:rsid w:val="008D7A98"/>
    <w:rsid w:val="008E17C4"/>
    <w:rsid w:val="008E180D"/>
    <w:rsid w:val="008E45C4"/>
    <w:rsid w:val="008E64B1"/>
    <w:rsid w:val="008E64FA"/>
    <w:rsid w:val="008E74ED"/>
    <w:rsid w:val="008E7ED6"/>
    <w:rsid w:val="008F279A"/>
    <w:rsid w:val="008F450A"/>
    <w:rsid w:val="008F4DEF"/>
    <w:rsid w:val="008F6D75"/>
    <w:rsid w:val="00903D0D"/>
    <w:rsid w:val="009048E1"/>
    <w:rsid w:val="009053D2"/>
    <w:rsid w:val="009054F5"/>
    <w:rsid w:val="0090598C"/>
    <w:rsid w:val="00905CAB"/>
    <w:rsid w:val="009071BB"/>
    <w:rsid w:val="00907700"/>
    <w:rsid w:val="009120A6"/>
    <w:rsid w:val="00913885"/>
    <w:rsid w:val="00915ABF"/>
    <w:rsid w:val="00921CAD"/>
    <w:rsid w:val="0092560E"/>
    <w:rsid w:val="00925F32"/>
    <w:rsid w:val="009261FC"/>
    <w:rsid w:val="009311ED"/>
    <w:rsid w:val="009319B7"/>
    <w:rsid w:val="00931B37"/>
    <w:rsid w:val="00931D41"/>
    <w:rsid w:val="00933D18"/>
    <w:rsid w:val="00937D60"/>
    <w:rsid w:val="00942221"/>
    <w:rsid w:val="00943249"/>
    <w:rsid w:val="009440CD"/>
    <w:rsid w:val="00945CAC"/>
    <w:rsid w:val="00950FBB"/>
    <w:rsid w:val="00951118"/>
    <w:rsid w:val="0095122F"/>
    <w:rsid w:val="00953349"/>
    <w:rsid w:val="00953E4C"/>
    <w:rsid w:val="00954E0C"/>
    <w:rsid w:val="00961156"/>
    <w:rsid w:val="00964F03"/>
    <w:rsid w:val="00966B82"/>
    <w:rsid w:val="00966F1F"/>
    <w:rsid w:val="00975676"/>
    <w:rsid w:val="00976467"/>
    <w:rsid w:val="00976D32"/>
    <w:rsid w:val="009844F7"/>
    <w:rsid w:val="0098515D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688"/>
    <w:rsid w:val="009E2C00"/>
    <w:rsid w:val="009E49AD"/>
    <w:rsid w:val="009E4CC5"/>
    <w:rsid w:val="009E66FE"/>
    <w:rsid w:val="009E70F4"/>
    <w:rsid w:val="009E72A3"/>
    <w:rsid w:val="009F1AD2"/>
    <w:rsid w:val="009F2BA7"/>
    <w:rsid w:val="00A00C78"/>
    <w:rsid w:val="00A0479E"/>
    <w:rsid w:val="00A05AF1"/>
    <w:rsid w:val="00A07979"/>
    <w:rsid w:val="00A11755"/>
    <w:rsid w:val="00A14729"/>
    <w:rsid w:val="00A16BAC"/>
    <w:rsid w:val="00A16CC2"/>
    <w:rsid w:val="00A207FB"/>
    <w:rsid w:val="00A20ADC"/>
    <w:rsid w:val="00A24016"/>
    <w:rsid w:val="00A265BF"/>
    <w:rsid w:val="00A26F44"/>
    <w:rsid w:val="00A34FAB"/>
    <w:rsid w:val="00A42842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641C"/>
    <w:rsid w:val="00A678B4"/>
    <w:rsid w:val="00A704A3"/>
    <w:rsid w:val="00A70C44"/>
    <w:rsid w:val="00A75E23"/>
    <w:rsid w:val="00A81FC0"/>
    <w:rsid w:val="00A82AA0"/>
    <w:rsid w:val="00A82F8A"/>
    <w:rsid w:val="00A84622"/>
    <w:rsid w:val="00A84BF0"/>
    <w:rsid w:val="00A902DF"/>
    <w:rsid w:val="00A9226B"/>
    <w:rsid w:val="00A9411A"/>
    <w:rsid w:val="00A9575C"/>
    <w:rsid w:val="00A95B56"/>
    <w:rsid w:val="00A95E81"/>
    <w:rsid w:val="00A969AF"/>
    <w:rsid w:val="00AA35AB"/>
    <w:rsid w:val="00AA715E"/>
    <w:rsid w:val="00AB1A2E"/>
    <w:rsid w:val="00AB328A"/>
    <w:rsid w:val="00AB4918"/>
    <w:rsid w:val="00AB4BC8"/>
    <w:rsid w:val="00AB6BA7"/>
    <w:rsid w:val="00AB7BE8"/>
    <w:rsid w:val="00AC1752"/>
    <w:rsid w:val="00AD0710"/>
    <w:rsid w:val="00AD1192"/>
    <w:rsid w:val="00AD3ACB"/>
    <w:rsid w:val="00AD4DB9"/>
    <w:rsid w:val="00AD63C0"/>
    <w:rsid w:val="00AE1031"/>
    <w:rsid w:val="00AE35B2"/>
    <w:rsid w:val="00AE6AA0"/>
    <w:rsid w:val="00AF3BC2"/>
    <w:rsid w:val="00AF406C"/>
    <w:rsid w:val="00AF45ED"/>
    <w:rsid w:val="00AF532F"/>
    <w:rsid w:val="00B00CA4"/>
    <w:rsid w:val="00B01331"/>
    <w:rsid w:val="00B02195"/>
    <w:rsid w:val="00B075D6"/>
    <w:rsid w:val="00B10F10"/>
    <w:rsid w:val="00B113B9"/>
    <w:rsid w:val="00B119A2"/>
    <w:rsid w:val="00B13B6D"/>
    <w:rsid w:val="00B177F2"/>
    <w:rsid w:val="00B201F1"/>
    <w:rsid w:val="00B2603F"/>
    <w:rsid w:val="00B304E7"/>
    <w:rsid w:val="00B318B6"/>
    <w:rsid w:val="00B3242B"/>
    <w:rsid w:val="00B3499B"/>
    <w:rsid w:val="00B36E65"/>
    <w:rsid w:val="00B40543"/>
    <w:rsid w:val="00B41D57"/>
    <w:rsid w:val="00B41F47"/>
    <w:rsid w:val="00B44468"/>
    <w:rsid w:val="00B453EB"/>
    <w:rsid w:val="00B468AA"/>
    <w:rsid w:val="00B52A9F"/>
    <w:rsid w:val="00B57380"/>
    <w:rsid w:val="00B60AC9"/>
    <w:rsid w:val="00B62966"/>
    <w:rsid w:val="00B64A9B"/>
    <w:rsid w:val="00B660D6"/>
    <w:rsid w:val="00B66FC1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4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551"/>
    <w:rsid w:val="00BD481D"/>
    <w:rsid w:val="00BE117E"/>
    <w:rsid w:val="00BE3261"/>
    <w:rsid w:val="00BE36D7"/>
    <w:rsid w:val="00BF00EF"/>
    <w:rsid w:val="00BF1F06"/>
    <w:rsid w:val="00BF2848"/>
    <w:rsid w:val="00BF2E66"/>
    <w:rsid w:val="00BF58C3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58C2"/>
    <w:rsid w:val="00C36883"/>
    <w:rsid w:val="00C40928"/>
    <w:rsid w:val="00C40CFF"/>
    <w:rsid w:val="00C42697"/>
    <w:rsid w:val="00C431A7"/>
    <w:rsid w:val="00C43F01"/>
    <w:rsid w:val="00C47552"/>
    <w:rsid w:val="00C56F31"/>
    <w:rsid w:val="00C57A81"/>
    <w:rsid w:val="00C60193"/>
    <w:rsid w:val="00C625C5"/>
    <w:rsid w:val="00C634D4"/>
    <w:rsid w:val="00C63AA5"/>
    <w:rsid w:val="00C65071"/>
    <w:rsid w:val="00C65FCC"/>
    <w:rsid w:val="00C6727C"/>
    <w:rsid w:val="00C6744C"/>
    <w:rsid w:val="00C72DB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2D0A"/>
    <w:rsid w:val="00CA689D"/>
    <w:rsid w:val="00CC1E65"/>
    <w:rsid w:val="00CC567A"/>
    <w:rsid w:val="00CC56B1"/>
    <w:rsid w:val="00CC6C59"/>
    <w:rsid w:val="00CC773D"/>
    <w:rsid w:val="00CD23C3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B62"/>
    <w:rsid w:val="00D0359D"/>
    <w:rsid w:val="00D0467F"/>
    <w:rsid w:val="00D04DED"/>
    <w:rsid w:val="00D1089A"/>
    <w:rsid w:val="00D116BD"/>
    <w:rsid w:val="00D16B7D"/>
    <w:rsid w:val="00D16FE0"/>
    <w:rsid w:val="00D2001A"/>
    <w:rsid w:val="00D20684"/>
    <w:rsid w:val="00D20C44"/>
    <w:rsid w:val="00D26B62"/>
    <w:rsid w:val="00D32624"/>
    <w:rsid w:val="00D3691A"/>
    <w:rsid w:val="00D377E2"/>
    <w:rsid w:val="00D401E2"/>
    <w:rsid w:val="00D403E9"/>
    <w:rsid w:val="00D41A9A"/>
    <w:rsid w:val="00D4265A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85"/>
    <w:rsid w:val="00D66EC0"/>
    <w:rsid w:val="00D728A0"/>
    <w:rsid w:val="00D74018"/>
    <w:rsid w:val="00D80ECD"/>
    <w:rsid w:val="00D8180A"/>
    <w:rsid w:val="00D83661"/>
    <w:rsid w:val="00D9216A"/>
    <w:rsid w:val="00D95BBB"/>
    <w:rsid w:val="00D961C6"/>
    <w:rsid w:val="00D96C51"/>
    <w:rsid w:val="00D97E7D"/>
    <w:rsid w:val="00DA2723"/>
    <w:rsid w:val="00DA2A06"/>
    <w:rsid w:val="00DA5C02"/>
    <w:rsid w:val="00DB1C8C"/>
    <w:rsid w:val="00DB3439"/>
    <w:rsid w:val="00DB3618"/>
    <w:rsid w:val="00DB468A"/>
    <w:rsid w:val="00DC223D"/>
    <w:rsid w:val="00DC2581"/>
    <w:rsid w:val="00DC28E6"/>
    <w:rsid w:val="00DC2946"/>
    <w:rsid w:val="00DC4340"/>
    <w:rsid w:val="00DC550F"/>
    <w:rsid w:val="00DC64FD"/>
    <w:rsid w:val="00DD10BF"/>
    <w:rsid w:val="00DD53C3"/>
    <w:rsid w:val="00DD669D"/>
    <w:rsid w:val="00DE127F"/>
    <w:rsid w:val="00DE2BB0"/>
    <w:rsid w:val="00DE424A"/>
    <w:rsid w:val="00DE4419"/>
    <w:rsid w:val="00DE5699"/>
    <w:rsid w:val="00DE67C4"/>
    <w:rsid w:val="00DF053D"/>
    <w:rsid w:val="00DF0ACA"/>
    <w:rsid w:val="00DF2245"/>
    <w:rsid w:val="00DF35C8"/>
    <w:rsid w:val="00DF3B9D"/>
    <w:rsid w:val="00DF4CE9"/>
    <w:rsid w:val="00DF4F68"/>
    <w:rsid w:val="00DF77CF"/>
    <w:rsid w:val="00E0068C"/>
    <w:rsid w:val="00E026E8"/>
    <w:rsid w:val="00E0366C"/>
    <w:rsid w:val="00E060F7"/>
    <w:rsid w:val="00E072B1"/>
    <w:rsid w:val="00E124D3"/>
    <w:rsid w:val="00E1267F"/>
    <w:rsid w:val="00E14C47"/>
    <w:rsid w:val="00E172F9"/>
    <w:rsid w:val="00E22698"/>
    <w:rsid w:val="00E2575B"/>
    <w:rsid w:val="00E25B7C"/>
    <w:rsid w:val="00E3076B"/>
    <w:rsid w:val="00E33224"/>
    <w:rsid w:val="00E370B2"/>
    <w:rsid w:val="00E3725B"/>
    <w:rsid w:val="00E434D1"/>
    <w:rsid w:val="00E56CBB"/>
    <w:rsid w:val="00E579A6"/>
    <w:rsid w:val="00E61950"/>
    <w:rsid w:val="00E61E51"/>
    <w:rsid w:val="00E64937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6798"/>
    <w:rsid w:val="00E97E38"/>
    <w:rsid w:val="00EA6EFE"/>
    <w:rsid w:val="00EB0E20"/>
    <w:rsid w:val="00EB1682"/>
    <w:rsid w:val="00EB1A80"/>
    <w:rsid w:val="00EB457B"/>
    <w:rsid w:val="00EC27E1"/>
    <w:rsid w:val="00EC39DB"/>
    <w:rsid w:val="00EC3E4B"/>
    <w:rsid w:val="00EC47C4"/>
    <w:rsid w:val="00EC4F3A"/>
    <w:rsid w:val="00EC5045"/>
    <w:rsid w:val="00EC5E74"/>
    <w:rsid w:val="00ED3517"/>
    <w:rsid w:val="00ED4E28"/>
    <w:rsid w:val="00ED594D"/>
    <w:rsid w:val="00ED7195"/>
    <w:rsid w:val="00ED7F86"/>
    <w:rsid w:val="00EE336C"/>
    <w:rsid w:val="00EE36E1"/>
    <w:rsid w:val="00EE36F4"/>
    <w:rsid w:val="00EE6228"/>
    <w:rsid w:val="00EE7AC7"/>
    <w:rsid w:val="00EE7B3F"/>
    <w:rsid w:val="00EF2247"/>
    <w:rsid w:val="00EF3A8A"/>
    <w:rsid w:val="00F0054D"/>
    <w:rsid w:val="00F01E84"/>
    <w:rsid w:val="00F02467"/>
    <w:rsid w:val="00F04D0E"/>
    <w:rsid w:val="00F05A7E"/>
    <w:rsid w:val="00F06142"/>
    <w:rsid w:val="00F12214"/>
    <w:rsid w:val="00F12565"/>
    <w:rsid w:val="00F144BE"/>
    <w:rsid w:val="00F14ACA"/>
    <w:rsid w:val="00F14F87"/>
    <w:rsid w:val="00F15D81"/>
    <w:rsid w:val="00F17A0C"/>
    <w:rsid w:val="00F23927"/>
    <w:rsid w:val="00F2473D"/>
    <w:rsid w:val="00F26644"/>
    <w:rsid w:val="00F26A05"/>
    <w:rsid w:val="00F2719F"/>
    <w:rsid w:val="00F307CE"/>
    <w:rsid w:val="00F343C8"/>
    <w:rsid w:val="00F345A8"/>
    <w:rsid w:val="00F354C5"/>
    <w:rsid w:val="00F37108"/>
    <w:rsid w:val="00F40449"/>
    <w:rsid w:val="00F40FE0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76587"/>
    <w:rsid w:val="00F801AF"/>
    <w:rsid w:val="00F82526"/>
    <w:rsid w:val="00F82C71"/>
    <w:rsid w:val="00F84672"/>
    <w:rsid w:val="00F84802"/>
    <w:rsid w:val="00F84AED"/>
    <w:rsid w:val="00F90626"/>
    <w:rsid w:val="00F919A7"/>
    <w:rsid w:val="00F92F15"/>
    <w:rsid w:val="00F94330"/>
    <w:rsid w:val="00F95A8C"/>
    <w:rsid w:val="00FA06FD"/>
    <w:rsid w:val="00FA515B"/>
    <w:rsid w:val="00FA5BFA"/>
    <w:rsid w:val="00FA6B90"/>
    <w:rsid w:val="00FA70F9"/>
    <w:rsid w:val="00FA74CB"/>
    <w:rsid w:val="00FA7DF3"/>
    <w:rsid w:val="00FB207A"/>
    <w:rsid w:val="00FB284C"/>
    <w:rsid w:val="00FB2886"/>
    <w:rsid w:val="00FB466E"/>
    <w:rsid w:val="00FB589E"/>
    <w:rsid w:val="00FB6F2F"/>
    <w:rsid w:val="00FC02F3"/>
    <w:rsid w:val="00FC32E2"/>
    <w:rsid w:val="00FC41DB"/>
    <w:rsid w:val="00FC752C"/>
    <w:rsid w:val="00FD0492"/>
    <w:rsid w:val="00FD04E2"/>
    <w:rsid w:val="00FD0C28"/>
    <w:rsid w:val="00FD13EC"/>
    <w:rsid w:val="00FD1E45"/>
    <w:rsid w:val="00FD4DA8"/>
    <w:rsid w:val="00FD4EEF"/>
    <w:rsid w:val="00FD5461"/>
    <w:rsid w:val="00FD618B"/>
    <w:rsid w:val="00FD642D"/>
    <w:rsid w:val="00FD6BDB"/>
    <w:rsid w:val="00FD6F00"/>
    <w:rsid w:val="00FD6FF1"/>
    <w:rsid w:val="00FD7AB4"/>
    <w:rsid w:val="00FD7B98"/>
    <w:rsid w:val="00FE5EF5"/>
    <w:rsid w:val="00FF18D2"/>
    <w:rsid w:val="00FF22F5"/>
    <w:rsid w:val="00FF3AA2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2bernZarovnatdoblokuDolejednoduchAutomatic">
    <w:name w:val="Styl 12 b. Černá Zarovnat do bloku Dole: (jednoduché Automatic..."/>
    <w:basedOn w:val="Normln"/>
    <w:rsid w:val="00271FA4"/>
    <w:pPr>
      <w:tabs>
        <w:tab w:val="clear" w:pos="567"/>
      </w:tabs>
      <w:spacing w:line="240" w:lineRule="auto"/>
    </w:pPr>
    <w:rPr>
      <w:color w:val="000000"/>
      <w:sz w:val="24"/>
      <w:lang w:eastAsia="cs-CZ"/>
    </w:rPr>
  </w:style>
  <w:style w:type="paragraph" w:customStyle="1" w:styleId="StylTunernZarovnatdoblokuDolejednoduchAutomatic1">
    <w:name w:val="Styl Tučné Černá Zarovnat do bloku Dole: (jednoduché Automatic...1"/>
    <w:basedOn w:val="Normln"/>
    <w:next w:val="Normln"/>
    <w:rsid w:val="00DF3B9D"/>
    <w:pPr>
      <w:tabs>
        <w:tab w:val="clear" w:pos="567"/>
      </w:tabs>
      <w:spacing w:line="240" w:lineRule="auto"/>
    </w:pPr>
    <w:rPr>
      <w:b/>
      <w:bCs/>
      <w:color w:val="000000"/>
      <w:sz w:val="24"/>
      <w:lang w:eastAsia="cs-CZ"/>
    </w:rPr>
  </w:style>
  <w:style w:type="paragraph" w:customStyle="1" w:styleId="StylZarovnatdoblokuDolejednoduchAutomatick075b">
    <w:name w:val="Styl Zarovnat do bloku Dole: (jednoduché Automatická  075 b. š..."/>
    <w:basedOn w:val="Normln"/>
    <w:rsid w:val="00DF3B9D"/>
    <w:pPr>
      <w:tabs>
        <w:tab w:val="clear" w:pos="567"/>
      </w:tabs>
      <w:spacing w:line="240" w:lineRule="auto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armacovigilance@br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9805-5991-4C77-9366-C407F3B4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1228</Words>
  <Characters>7246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Dana Studená</cp:lastModifiedBy>
  <cp:revision>18</cp:revision>
  <cp:lastPrinted>2026-02-04T15:34:00Z</cp:lastPrinted>
  <dcterms:created xsi:type="dcterms:W3CDTF">2026-02-23T08:25:00Z</dcterms:created>
  <dcterms:modified xsi:type="dcterms:W3CDTF">2026-04-24T11:18:00Z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