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C02019" w:rsidP="00407C22">
      <w:pPr>
        <w:pStyle w:val="Style3"/>
      </w:pPr>
      <w:r w:rsidRPr="00B41D57">
        <w:t>PŘÍBALOVÁ INFORMACE</w:t>
      </w:r>
    </w:p>
    <w:p w14:paraId="64A84F5A" w14:textId="4CD6C89F" w:rsidR="00C114FF" w:rsidRDefault="00C02019" w:rsidP="00DF6599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  <w:r w:rsidR="00DF6599">
        <w:rPr>
          <w:b/>
          <w:szCs w:val="22"/>
        </w:rPr>
        <w:t xml:space="preserve"> </w:t>
      </w:r>
    </w:p>
    <w:p w14:paraId="3CD877E8" w14:textId="77777777" w:rsidR="00DF6599" w:rsidRPr="00B41D57" w:rsidRDefault="00DF6599" w:rsidP="00DF6599">
      <w:pPr>
        <w:tabs>
          <w:tab w:val="clear" w:pos="567"/>
        </w:tabs>
        <w:spacing w:line="240" w:lineRule="auto"/>
        <w:jc w:val="center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3C075D" w14:textId="77777777" w:rsidR="007500C7" w:rsidRPr="007500C7" w:rsidRDefault="007500C7" w:rsidP="007500C7">
      <w:pPr>
        <w:rPr>
          <w:bCs/>
          <w:szCs w:val="22"/>
        </w:rPr>
      </w:pPr>
      <w:r w:rsidRPr="007500C7">
        <w:rPr>
          <w:bCs/>
          <w:szCs w:val="22"/>
        </w:rPr>
        <w:t xml:space="preserve">SULFADIMIDIN BIOVETA </w:t>
      </w:r>
      <w:smartTag w:uri="urn:schemas-microsoft-com:office:smarttags" w:element="metricconverter">
        <w:smartTagPr>
          <w:attr w:name="ProductID" w:val="20 g"/>
        </w:smartTagPr>
        <w:r w:rsidRPr="007500C7">
          <w:rPr>
            <w:bCs/>
            <w:szCs w:val="22"/>
          </w:rPr>
          <w:t>20 g</w:t>
        </w:r>
      </w:smartTag>
      <w:r w:rsidRPr="007500C7">
        <w:rPr>
          <w:bCs/>
          <w:szCs w:val="22"/>
        </w:rPr>
        <w:t xml:space="preserve"> prášek pro přípravu perorálního roztoku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7500C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88B40B1" w14:textId="7620A63D" w:rsidR="007500C7" w:rsidRPr="007500C7" w:rsidRDefault="00C17242" w:rsidP="007500C7">
      <w:pPr>
        <w:jc w:val="both"/>
        <w:rPr>
          <w:szCs w:val="22"/>
        </w:rPr>
      </w:pPr>
      <w:r>
        <w:rPr>
          <w:szCs w:val="22"/>
        </w:rPr>
        <w:t>Každý</w:t>
      </w:r>
      <w:r w:rsidR="007500C7" w:rsidRPr="007500C7">
        <w:rPr>
          <w:szCs w:val="22"/>
        </w:rPr>
        <w:t xml:space="preserve"> sáček (</w:t>
      </w:r>
      <w:smartTag w:uri="urn:schemas-microsoft-com:office:smarttags" w:element="metricconverter">
        <w:smartTagPr>
          <w:attr w:name="ProductID" w:val="20 g"/>
        </w:smartTagPr>
        <w:r w:rsidR="007500C7" w:rsidRPr="007500C7">
          <w:rPr>
            <w:szCs w:val="22"/>
          </w:rPr>
          <w:t>20 g</w:t>
        </w:r>
      </w:smartTag>
      <w:r w:rsidR="007500C7" w:rsidRPr="007500C7">
        <w:rPr>
          <w:szCs w:val="22"/>
        </w:rPr>
        <w:t xml:space="preserve"> přípravku) obsahuje:</w:t>
      </w:r>
    </w:p>
    <w:p w14:paraId="213D925B" w14:textId="77777777" w:rsidR="007500C7" w:rsidRPr="007500C7" w:rsidRDefault="007500C7" w:rsidP="007500C7">
      <w:pPr>
        <w:jc w:val="both"/>
        <w:rPr>
          <w:szCs w:val="22"/>
        </w:rPr>
      </w:pPr>
    </w:p>
    <w:p w14:paraId="52246E8C" w14:textId="77777777" w:rsidR="007500C7" w:rsidRPr="007500C7" w:rsidRDefault="007500C7" w:rsidP="007500C7">
      <w:pPr>
        <w:jc w:val="both"/>
        <w:rPr>
          <w:b/>
          <w:szCs w:val="22"/>
        </w:rPr>
      </w:pPr>
      <w:r w:rsidRPr="007500C7">
        <w:rPr>
          <w:b/>
          <w:szCs w:val="22"/>
        </w:rPr>
        <w:t>Léčivá látka:</w:t>
      </w:r>
    </w:p>
    <w:p w14:paraId="5AB1C142" w14:textId="5A182C03" w:rsidR="007500C7" w:rsidRDefault="007500C7" w:rsidP="007500C7">
      <w:pPr>
        <w:jc w:val="both"/>
        <w:rPr>
          <w:szCs w:val="22"/>
        </w:rPr>
      </w:pPr>
      <w:proofErr w:type="spellStart"/>
      <w:r w:rsidRPr="007500C7">
        <w:rPr>
          <w:szCs w:val="22"/>
        </w:rPr>
        <w:t>Sulfadimidinum</w:t>
      </w:r>
      <w:proofErr w:type="spellEnd"/>
      <w:r w:rsidRPr="007500C7">
        <w:rPr>
          <w:szCs w:val="22"/>
        </w:rPr>
        <w:t xml:space="preserve"> </w:t>
      </w:r>
      <w:proofErr w:type="spellStart"/>
      <w:r w:rsidRPr="007500C7">
        <w:rPr>
          <w:szCs w:val="22"/>
        </w:rPr>
        <w:t>natricum</w:t>
      </w:r>
      <w:proofErr w:type="spellEnd"/>
      <w:r w:rsidRPr="007500C7">
        <w:rPr>
          <w:szCs w:val="22"/>
        </w:rPr>
        <w:t xml:space="preserve"> </w:t>
      </w:r>
      <w:smartTag w:uri="urn:schemas-microsoft-com:office:smarttags" w:element="metricconverter">
        <w:smartTagPr>
          <w:attr w:name="ProductID" w:val="20 g"/>
        </w:smartTagPr>
        <w:r w:rsidRPr="007500C7">
          <w:rPr>
            <w:szCs w:val="22"/>
          </w:rPr>
          <w:t>20 g</w:t>
        </w:r>
      </w:smartTag>
      <w:r w:rsidRPr="007500C7">
        <w:rPr>
          <w:szCs w:val="22"/>
        </w:rPr>
        <w:t xml:space="preserve"> </w:t>
      </w:r>
    </w:p>
    <w:p w14:paraId="5150A94E" w14:textId="77777777" w:rsidR="007500C7" w:rsidRPr="007500C7" w:rsidRDefault="007500C7" w:rsidP="00CB7D45">
      <w:pPr>
        <w:shd w:val="clear" w:color="auto" w:fill="FFFFFF" w:themeFill="background1"/>
        <w:jc w:val="both"/>
        <w:rPr>
          <w:b/>
          <w:szCs w:val="22"/>
        </w:rPr>
      </w:pPr>
    </w:p>
    <w:p w14:paraId="423EC869" w14:textId="77777777" w:rsidR="00ED7380" w:rsidRPr="004F187A" w:rsidRDefault="00ED7380" w:rsidP="00CB7D45">
      <w:pPr>
        <w:shd w:val="clear" w:color="auto" w:fill="FFFFFF" w:themeFill="background1"/>
        <w:jc w:val="both"/>
      </w:pPr>
      <w:r w:rsidRPr="00C17242">
        <w:t>Bílý až nažloutlý krystalický prášek.</w:t>
      </w:r>
    </w:p>
    <w:p w14:paraId="0AC31686" w14:textId="77777777" w:rsidR="00C114FF" w:rsidRDefault="00C114FF" w:rsidP="00CB7D45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</w:p>
    <w:p w14:paraId="362F6CC6" w14:textId="77777777" w:rsidR="001C1C9B" w:rsidRPr="007500C7" w:rsidRDefault="001C1C9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3CCFE2" w14:textId="6D328E15" w:rsidR="007500C7" w:rsidRPr="007500C7" w:rsidRDefault="007500C7" w:rsidP="007500C7">
      <w:pPr>
        <w:pStyle w:val="Pokraovnseznamu2"/>
        <w:ind w:left="0"/>
        <w:jc w:val="both"/>
        <w:rPr>
          <w:sz w:val="22"/>
          <w:szCs w:val="22"/>
        </w:rPr>
      </w:pPr>
      <w:r w:rsidRPr="001C1C9B">
        <w:rPr>
          <w:sz w:val="22"/>
          <w:szCs w:val="22"/>
        </w:rPr>
        <w:t xml:space="preserve">Drůbež, králíci, prasata (selata, </w:t>
      </w:r>
      <w:r w:rsidR="00310A1D">
        <w:rPr>
          <w:sz w:val="22"/>
          <w:szCs w:val="22"/>
        </w:rPr>
        <w:t>ve výkrmu)</w:t>
      </w:r>
      <w:r w:rsidRPr="001C1C9B">
        <w:rPr>
          <w:sz w:val="22"/>
          <w:szCs w:val="22"/>
        </w:rPr>
        <w:t xml:space="preserve">, </w:t>
      </w:r>
      <w:r w:rsidR="00310A1D">
        <w:rPr>
          <w:sz w:val="22"/>
          <w:szCs w:val="22"/>
        </w:rPr>
        <w:t>skot (</w:t>
      </w:r>
      <w:proofErr w:type="spellStart"/>
      <w:r w:rsidRPr="001C1C9B">
        <w:rPr>
          <w:sz w:val="22"/>
          <w:szCs w:val="22"/>
        </w:rPr>
        <w:t>neruminující</w:t>
      </w:r>
      <w:proofErr w:type="spellEnd"/>
      <w:r w:rsidRPr="001C1C9B">
        <w:rPr>
          <w:sz w:val="22"/>
          <w:szCs w:val="22"/>
        </w:rPr>
        <w:t xml:space="preserve"> telata</w:t>
      </w:r>
      <w:r w:rsidR="00310A1D">
        <w:rPr>
          <w:sz w:val="22"/>
          <w:szCs w:val="22"/>
        </w:rPr>
        <w:t>)</w:t>
      </w:r>
      <w:r w:rsidRPr="001C1C9B">
        <w:rPr>
          <w:sz w:val="22"/>
          <w:szCs w:val="22"/>
        </w:rPr>
        <w:t xml:space="preserve"> a </w:t>
      </w:r>
      <w:r w:rsidR="00310A1D">
        <w:rPr>
          <w:sz w:val="22"/>
          <w:szCs w:val="22"/>
        </w:rPr>
        <w:t>ovce (</w:t>
      </w:r>
      <w:r w:rsidRPr="001C1C9B">
        <w:rPr>
          <w:sz w:val="22"/>
          <w:szCs w:val="22"/>
        </w:rPr>
        <w:t>jehňata</w:t>
      </w:r>
      <w:r w:rsidR="00310A1D">
        <w:rPr>
          <w:sz w:val="22"/>
          <w:szCs w:val="22"/>
        </w:rPr>
        <w:t>)</w:t>
      </w:r>
      <w:r w:rsidRPr="001C1C9B">
        <w:rPr>
          <w:sz w:val="22"/>
          <w:szCs w:val="22"/>
        </w:rPr>
        <w:t>.</w:t>
      </w:r>
    </w:p>
    <w:p w14:paraId="409802D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B5F430" w14:textId="77777777" w:rsidR="007500C7" w:rsidRPr="007500C7" w:rsidRDefault="007500C7" w:rsidP="007500C7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7500C7">
        <w:rPr>
          <w:sz w:val="22"/>
          <w:szCs w:val="22"/>
        </w:rPr>
        <w:t xml:space="preserve">Kokcidióza drůbeže a králíků. </w:t>
      </w:r>
    </w:p>
    <w:p w14:paraId="5B65A95B" w14:textId="52C87D79" w:rsidR="007500C7" w:rsidRDefault="007500C7" w:rsidP="007500C7">
      <w:pPr>
        <w:pStyle w:val="Pokraovnseznamu2"/>
        <w:spacing w:after="0"/>
        <w:ind w:left="0"/>
        <w:jc w:val="both"/>
        <w:rPr>
          <w:strike/>
          <w:sz w:val="22"/>
          <w:szCs w:val="22"/>
        </w:rPr>
      </w:pPr>
      <w:r w:rsidRPr="007500C7">
        <w:rPr>
          <w:sz w:val="22"/>
          <w:szCs w:val="22"/>
        </w:rPr>
        <w:t xml:space="preserve">Léčba akutních nekomplikovaných infekčních onemocnění dýchacího a trávicího systému vyvolaných </w:t>
      </w:r>
      <w:r w:rsidR="00310A1D" w:rsidRPr="00310A1D">
        <w:rPr>
          <w:sz w:val="22"/>
          <w:szCs w:val="22"/>
        </w:rPr>
        <w:t xml:space="preserve">mikroorganismy citlivými k </w:t>
      </w:r>
      <w:proofErr w:type="spellStart"/>
      <w:r w:rsidR="00310A1D" w:rsidRPr="00310A1D">
        <w:rPr>
          <w:sz w:val="22"/>
          <w:szCs w:val="22"/>
        </w:rPr>
        <w:t>sulfadimidinu</w:t>
      </w:r>
      <w:proofErr w:type="spellEnd"/>
      <w:r w:rsidRPr="007500C7">
        <w:rPr>
          <w:sz w:val="22"/>
          <w:szCs w:val="22"/>
        </w:rPr>
        <w:t>.</w:t>
      </w:r>
      <w:r w:rsidRPr="007500C7" w:rsidDel="00BB58C2">
        <w:rPr>
          <w:strike/>
          <w:sz w:val="22"/>
          <w:szCs w:val="22"/>
        </w:rPr>
        <w:t xml:space="preserve"> </w:t>
      </w:r>
    </w:p>
    <w:p w14:paraId="0CD071A7" w14:textId="77777777" w:rsidR="007500C7" w:rsidRPr="007500C7" w:rsidRDefault="007500C7" w:rsidP="007500C7">
      <w:pPr>
        <w:pStyle w:val="Pokraovnseznamu2"/>
        <w:spacing w:after="0"/>
        <w:ind w:left="0"/>
        <w:jc w:val="both"/>
        <w:rPr>
          <w:strike/>
          <w:sz w:val="22"/>
          <w:szCs w:val="22"/>
        </w:rPr>
      </w:pPr>
    </w:p>
    <w:p w14:paraId="5AB0DC3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1694E4E" w14:textId="77777777" w:rsidR="007500C7" w:rsidRPr="007500C7" w:rsidRDefault="007500C7" w:rsidP="007500C7">
      <w:pPr>
        <w:autoSpaceDE w:val="0"/>
        <w:autoSpaceDN w:val="0"/>
        <w:adjustRightInd w:val="0"/>
        <w:rPr>
          <w:szCs w:val="22"/>
        </w:rPr>
      </w:pPr>
      <w:r w:rsidRPr="007500C7">
        <w:rPr>
          <w:szCs w:val="22"/>
        </w:rPr>
        <w:t>Nepoužívat při onemocnění ledvin a jater, poruchách krvetvorby, polyneuritidě.</w:t>
      </w:r>
    </w:p>
    <w:p w14:paraId="2FEDCBCC" w14:textId="70826F82" w:rsidR="007500C7" w:rsidRPr="007500C7" w:rsidRDefault="00310A1D" w:rsidP="007500C7">
      <w:pPr>
        <w:jc w:val="both"/>
        <w:rPr>
          <w:szCs w:val="22"/>
        </w:rPr>
      </w:pPr>
      <w:r w:rsidRPr="007500C7">
        <w:rPr>
          <w:szCs w:val="22"/>
        </w:rPr>
        <w:t>Nepouží</w:t>
      </w:r>
      <w:r>
        <w:rPr>
          <w:szCs w:val="22"/>
        </w:rPr>
        <w:t>vat</w:t>
      </w:r>
      <w:r w:rsidRPr="007500C7">
        <w:rPr>
          <w:szCs w:val="22"/>
        </w:rPr>
        <w:t xml:space="preserve"> </w:t>
      </w:r>
      <w:r w:rsidR="007500C7" w:rsidRPr="007500C7">
        <w:rPr>
          <w:szCs w:val="22"/>
        </w:rPr>
        <w:t xml:space="preserve">u zvířat se sníženým příjmem tekutin nebo sníženou produkcí moči či v případech </w:t>
      </w:r>
      <w:proofErr w:type="spellStart"/>
      <w:r w:rsidR="007500C7" w:rsidRPr="007500C7">
        <w:rPr>
          <w:szCs w:val="22"/>
        </w:rPr>
        <w:t>acidurie</w:t>
      </w:r>
      <w:proofErr w:type="spellEnd"/>
      <w:r w:rsidR="007500C7" w:rsidRPr="007500C7">
        <w:rPr>
          <w:szCs w:val="22"/>
        </w:rPr>
        <w:t xml:space="preserve">. </w:t>
      </w:r>
    </w:p>
    <w:p w14:paraId="50B01332" w14:textId="77777777" w:rsidR="007500C7" w:rsidRPr="007500C7" w:rsidRDefault="007500C7" w:rsidP="007500C7">
      <w:pPr>
        <w:jc w:val="both"/>
        <w:rPr>
          <w:szCs w:val="22"/>
        </w:rPr>
      </w:pPr>
      <w:r w:rsidRPr="007500C7">
        <w:rPr>
          <w:szCs w:val="22"/>
        </w:rPr>
        <w:t>Nepoužívat u drůbeže s poruchami metabolismu kyseliny močové (dna) nebo v případě, že je drůbež vystavena rizikovým faktorům, které mohou vést k rozvoji těchto poruch.</w:t>
      </w:r>
    </w:p>
    <w:p w14:paraId="0DDD46F3" w14:textId="56FCC549" w:rsidR="007500C7" w:rsidRPr="007500C7" w:rsidRDefault="007500C7" w:rsidP="007500C7">
      <w:pPr>
        <w:jc w:val="both"/>
        <w:rPr>
          <w:szCs w:val="22"/>
        </w:rPr>
      </w:pPr>
      <w:r w:rsidRPr="007500C7">
        <w:rPr>
          <w:szCs w:val="22"/>
        </w:rPr>
        <w:t xml:space="preserve">Nepoužívat v </w:t>
      </w:r>
      <w:r w:rsidR="00310A1D" w:rsidRPr="007500C7">
        <w:rPr>
          <w:szCs w:val="22"/>
        </w:rPr>
        <w:t>případ</w:t>
      </w:r>
      <w:r w:rsidR="00310A1D">
        <w:rPr>
          <w:szCs w:val="22"/>
        </w:rPr>
        <w:t>ech</w:t>
      </w:r>
      <w:r w:rsidR="00310A1D" w:rsidRPr="007500C7">
        <w:rPr>
          <w:szCs w:val="22"/>
        </w:rPr>
        <w:t xml:space="preserve"> </w:t>
      </w:r>
      <w:r w:rsidRPr="007500C7">
        <w:rPr>
          <w:szCs w:val="22"/>
        </w:rPr>
        <w:t xml:space="preserve">přecitlivělosti na léčivou látku. </w:t>
      </w:r>
    </w:p>
    <w:p w14:paraId="214F8839" w14:textId="77777777" w:rsidR="00EB457B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6BEDAD41" w14:textId="77777777" w:rsidR="001C1C9B" w:rsidRPr="00B41D57" w:rsidRDefault="001C1C9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740EB5F2" w:rsidR="00F354C5" w:rsidRDefault="00C02019" w:rsidP="00F354C5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15D6ED15" w14:textId="79DBAD6D" w:rsidR="007500C7" w:rsidRDefault="007500C7" w:rsidP="007500C7">
      <w:pPr>
        <w:jc w:val="both"/>
      </w:pPr>
      <w:r>
        <w:t xml:space="preserve">U zvířat s rozvinutou funkcí předžaludku může podání </w:t>
      </w:r>
      <w:r w:rsidR="00310A1D">
        <w:t xml:space="preserve">veterinárního léčivého </w:t>
      </w:r>
      <w:r>
        <w:t xml:space="preserve">přípravku nepříznivě ovlivňovat funkci předžaludku. </w:t>
      </w:r>
    </w:p>
    <w:p w14:paraId="7F52531A" w14:textId="0FE55D87" w:rsidR="007F77FC" w:rsidRDefault="007F77FC" w:rsidP="007F77FC">
      <w:pPr>
        <w:spacing w:line="240" w:lineRule="auto"/>
        <w:jc w:val="both"/>
      </w:pPr>
      <w:r w:rsidRPr="000737B4">
        <w:t xml:space="preserve">Nadbytečné použití </w:t>
      </w:r>
      <w:proofErr w:type="spellStart"/>
      <w:r w:rsidRPr="000737B4">
        <w:t>antiparazitik</w:t>
      </w:r>
      <w:proofErr w:type="spellEnd"/>
      <w:r w:rsidRPr="000737B4">
        <w:t xml:space="preserve"> nebo použití v rozporu s pokyny uvedenými v</w:t>
      </w:r>
      <w:r w:rsidR="00A21EBB">
        <w:t> této příbalové informaci</w:t>
      </w:r>
      <w:r w:rsidRPr="000737B4">
        <w:t xml:space="preserve"> může zvýšit selekčním tlakem rezistenci a vést ke snížení účinnosti</w:t>
      </w:r>
      <w:r>
        <w:t xml:space="preserve">. </w:t>
      </w:r>
    </w:p>
    <w:p w14:paraId="144B0515" w14:textId="77777777" w:rsidR="007F77FC" w:rsidRDefault="007F77FC" w:rsidP="007F77FC">
      <w:pPr>
        <w:spacing w:line="240" w:lineRule="auto"/>
        <w:jc w:val="both"/>
      </w:pPr>
      <w:r w:rsidRPr="000737B4">
        <w:t xml:space="preserve">Rozhodnutí o použití veterinárního léčivého přípravku by mělo být založeno na potvrzení druhu parazita a parazitární zátěži nebo na riziku infekce na základě jeho </w:t>
      </w:r>
      <w:r>
        <w:t>epidemiologickýc</w:t>
      </w:r>
      <w:r w:rsidRPr="000737B4">
        <w:t>h informací, a to u každého jednotlivého zvířete/stáda/hejna</w:t>
      </w:r>
      <w:r>
        <w:t>.</w:t>
      </w:r>
    </w:p>
    <w:p w14:paraId="3A381DAB" w14:textId="77777777" w:rsidR="007500C7" w:rsidRPr="00B41D57" w:rsidRDefault="007500C7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775CA238" w:rsidR="00F354C5" w:rsidRPr="00B41D57" w:rsidRDefault="00C02019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5233FCD9" w14:textId="77777777" w:rsidR="007500C7" w:rsidRPr="000F1CE5" w:rsidRDefault="007500C7" w:rsidP="00310A1D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0F1CE5">
        <w:rPr>
          <w:sz w:val="22"/>
          <w:szCs w:val="22"/>
        </w:rPr>
        <w:t xml:space="preserve">Léčba se nesmí zkracovat, i když zlepšení nastane již po první dávce. </w:t>
      </w:r>
    </w:p>
    <w:p w14:paraId="2F77FC0E" w14:textId="7BC4E082" w:rsidR="007500C7" w:rsidRDefault="007500C7">
      <w:pPr>
        <w:pStyle w:val="Bezmezer1"/>
        <w:jc w:val="both"/>
        <w:rPr>
          <w:rFonts w:ascii="Times New Roman" w:hAnsi="Times New Roman"/>
          <w:lang w:val="cs-CZ"/>
        </w:rPr>
      </w:pPr>
      <w:r w:rsidRPr="000F1CE5">
        <w:rPr>
          <w:rFonts w:ascii="Times New Roman" w:hAnsi="Times New Roman"/>
          <w:lang w:val="cs-CZ"/>
        </w:rPr>
        <w:t xml:space="preserve">Příjem léčiva zvířaty se může významně měnit v důsledku průběhu onemocnění, podmínek v chovu (např. teplota, vlhkost), produkčního typu a dalších faktorů, které ovlivňují příjem vody u léčených zvířat. </w:t>
      </w:r>
    </w:p>
    <w:p w14:paraId="69673A4A" w14:textId="195476F1" w:rsidR="00310A1D" w:rsidRPr="00D44FB8" w:rsidRDefault="00310A1D">
      <w:pPr>
        <w:pStyle w:val="Bezmezer1"/>
        <w:jc w:val="both"/>
        <w:rPr>
          <w:rFonts w:ascii="Times New Roman" w:hAnsi="Times New Roman"/>
          <w:lang w:val="cs-CZ"/>
        </w:rPr>
      </w:pPr>
      <w:r w:rsidRPr="00D44FB8">
        <w:rPr>
          <w:rFonts w:ascii="Times New Roman" w:hAnsi="Times New Roman"/>
          <w:lang w:val="cs-CZ"/>
        </w:rP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 w:rsidRPr="00D44FB8">
        <w:rPr>
          <w:rFonts w:ascii="Times New Roman" w:hAnsi="Times New Roman"/>
          <w:lang w:val="cs-CZ"/>
        </w:rPr>
        <w:t>epizootologických</w:t>
      </w:r>
      <w:proofErr w:type="spellEnd"/>
      <w:r w:rsidRPr="00D44FB8">
        <w:rPr>
          <w:rFonts w:ascii="Times New Roman" w:hAnsi="Times New Roman"/>
          <w:lang w:val="cs-CZ"/>
        </w:rPr>
        <w:t xml:space="preserve"> </w:t>
      </w:r>
      <w:r w:rsidRPr="00D44FB8">
        <w:rPr>
          <w:rFonts w:ascii="Times New Roman" w:hAnsi="Times New Roman"/>
          <w:lang w:val="cs-CZ"/>
        </w:rPr>
        <w:lastRenderedPageBreak/>
        <w:t xml:space="preserve">informacích a znalosti citlivosti cílového patogenu/cílových patogenů na úrovni farmy nebo na místní/regionální úrovni. </w:t>
      </w:r>
    </w:p>
    <w:p w14:paraId="5863B5EB" w14:textId="143B553B" w:rsidR="00556512" w:rsidRPr="00D44FB8" w:rsidRDefault="00556512" w:rsidP="00CB7D45">
      <w:pPr>
        <w:pStyle w:val="Bezmezer1"/>
        <w:jc w:val="both"/>
        <w:rPr>
          <w:rFonts w:ascii="Times New Roman" w:hAnsi="Times New Roman"/>
          <w:lang w:val="cs-CZ"/>
        </w:rPr>
      </w:pPr>
      <w:r w:rsidRPr="00D44FB8">
        <w:rPr>
          <w:rFonts w:ascii="Times New Roman" w:hAnsi="Times New Roman"/>
          <w:lang w:val="cs-CZ"/>
        </w:rPr>
        <w:t>Při použití veterinárního léčivého přípravku je nutno vzít v úvahu oficiální, národní a místní pravidla antibiotické politiky.</w:t>
      </w:r>
    </w:p>
    <w:p w14:paraId="38342617" w14:textId="5090F0ED" w:rsidR="00310A1D" w:rsidRPr="00D44FB8" w:rsidRDefault="00310A1D" w:rsidP="00CB7D45">
      <w:pPr>
        <w:pStyle w:val="Bezmezer1"/>
        <w:jc w:val="both"/>
        <w:rPr>
          <w:rFonts w:ascii="Times New Roman" w:hAnsi="Times New Roman"/>
          <w:lang w:val="cs-CZ"/>
        </w:rPr>
      </w:pPr>
      <w:r w:rsidRPr="00D44FB8">
        <w:rPr>
          <w:rFonts w:ascii="Times New Roman" w:hAnsi="Times New Roman"/>
          <w:lang w:val="cs-CZ"/>
        </w:rPr>
        <w:t>Použití veterinárního léčivého přípravku, které je odlišné od pokynů uvedených v této příbalové informaci, může zvýšit</w:t>
      </w:r>
      <w:r w:rsidR="00556512" w:rsidRPr="00D44FB8">
        <w:rPr>
          <w:rFonts w:ascii="Times New Roman" w:hAnsi="Times New Roman"/>
          <w:lang w:val="cs-CZ"/>
        </w:rPr>
        <w:t xml:space="preserve"> </w:t>
      </w:r>
      <w:bookmarkStart w:id="0" w:name="_Hlk240960778"/>
      <w:r w:rsidR="00556512" w:rsidRPr="00D44FB8">
        <w:rPr>
          <w:rFonts w:ascii="Times New Roman" w:hAnsi="Times New Roman"/>
          <w:lang w:val="cs-CZ"/>
        </w:rPr>
        <w:t>prevalenci</w:t>
      </w:r>
      <w:bookmarkEnd w:id="0"/>
      <w:r w:rsidRPr="00D44FB8">
        <w:rPr>
          <w:rFonts w:ascii="Times New Roman" w:hAnsi="Times New Roman"/>
          <w:lang w:val="cs-CZ"/>
        </w:rPr>
        <w:t xml:space="preserve"> bakterií rezistentních vůči sulfonamidům a snížit účinnost léčby jinými sulfonamidy v důsledku možné zkřížené rezistence.</w:t>
      </w:r>
    </w:p>
    <w:p w14:paraId="4AE5CF71" w14:textId="77777777" w:rsidR="00310A1D" w:rsidRPr="00D44FB8" w:rsidRDefault="00310A1D" w:rsidP="00310A1D">
      <w:pPr>
        <w:pStyle w:val="Bezmezer1"/>
        <w:jc w:val="both"/>
        <w:rPr>
          <w:rFonts w:ascii="Times New Roman" w:hAnsi="Times New Roman"/>
          <w:lang w:val="cs-CZ"/>
        </w:rPr>
      </w:pPr>
    </w:p>
    <w:p w14:paraId="4361B6D2" w14:textId="4A880B8C" w:rsidR="007500C7" w:rsidRPr="00D44FB8" w:rsidRDefault="00310A1D" w:rsidP="007500C7">
      <w:pPr>
        <w:pStyle w:val="Bezmezer1"/>
        <w:jc w:val="both"/>
        <w:rPr>
          <w:rFonts w:ascii="Times New Roman" w:hAnsi="Times New Roman"/>
          <w:lang w:val="cs-CZ"/>
        </w:rPr>
      </w:pPr>
      <w:r w:rsidRPr="00D44FB8">
        <w:rPr>
          <w:rFonts w:ascii="Times New Roman" w:hAnsi="Times New Roman"/>
          <w:lang w:val="cs-CZ"/>
        </w:rPr>
        <w:t xml:space="preserve">Veterinární léčivý přípravek </w:t>
      </w:r>
      <w:r w:rsidR="007500C7" w:rsidRPr="00D44FB8">
        <w:rPr>
          <w:rFonts w:ascii="Times New Roman" w:hAnsi="Times New Roman"/>
          <w:lang w:val="cs-CZ"/>
        </w:rPr>
        <w:t>není určen k použití v </w:t>
      </w:r>
      <w:proofErr w:type="spellStart"/>
      <w:r w:rsidR="007500C7" w:rsidRPr="00D44FB8">
        <w:rPr>
          <w:rFonts w:ascii="Times New Roman" w:hAnsi="Times New Roman"/>
          <w:lang w:val="cs-CZ"/>
        </w:rPr>
        <w:t>eradikačních</w:t>
      </w:r>
      <w:proofErr w:type="spellEnd"/>
      <w:r w:rsidR="007500C7" w:rsidRPr="00D44FB8">
        <w:rPr>
          <w:rFonts w:ascii="Times New Roman" w:hAnsi="Times New Roman"/>
          <w:lang w:val="cs-CZ"/>
        </w:rPr>
        <w:t xml:space="preserve"> programech salmonelových infekcí a k léčbě subklinických infekcí vyvolaných původci rodu </w:t>
      </w:r>
      <w:proofErr w:type="spellStart"/>
      <w:r w:rsidR="007500C7" w:rsidRPr="00D44FB8">
        <w:rPr>
          <w:rFonts w:ascii="Times New Roman" w:hAnsi="Times New Roman"/>
          <w:i/>
          <w:lang w:val="cs-CZ"/>
        </w:rPr>
        <w:t>Salmonella</w:t>
      </w:r>
      <w:proofErr w:type="spellEnd"/>
      <w:r w:rsidR="007500C7" w:rsidRPr="00D44FB8">
        <w:rPr>
          <w:rFonts w:ascii="Times New Roman" w:hAnsi="Times New Roman"/>
          <w:lang w:val="cs-CZ"/>
        </w:rPr>
        <w:t xml:space="preserve">. </w:t>
      </w:r>
    </w:p>
    <w:p w14:paraId="16AF8170" w14:textId="77777777" w:rsidR="007500C7" w:rsidRPr="00D44FB8" w:rsidRDefault="007500C7" w:rsidP="007500C7">
      <w:pPr>
        <w:pStyle w:val="Bezmezer1"/>
        <w:jc w:val="both"/>
        <w:rPr>
          <w:rFonts w:ascii="Times New Roman" w:hAnsi="Times New Roman"/>
          <w:lang w:val="cs-CZ"/>
        </w:rPr>
      </w:pPr>
    </w:p>
    <w:p w14:paraId="48439315" w14:textId="77777777" w:rsidR="007500C7" w:rsidRPr="00D44FB8" w:rsidRDefault="007500C7" w:rsidP="007500C7">
      <w:pPr>
        <w:pStyle w:val="Bezmezer1"/>
        <w:jc w:val="both"/>
        <w:rPr>
          <w:rFonts w:ascii="Times New Roman" w:hAnsi="Times New Roman"/>
          <w:lang w:val="cs-CZ"/>
        </w:rPr>
      </w:pPr>
      <w:r w:rsidRPr="00D44FB8">
        <w:rPr>
          <w:rFonts w:ascii="Times New Roman" w:hAnsi="Times New Roman"/>
          <w:lang w:val="cs-CZ"/>
        </w:rPr>
        <w:t xml:space="preserve">V průběhu léčby je potřeba zajistit, aby zvířata měla po spotřebování denní léčebné dávky zajištěn volný přístup k napájecí vodě. </w:t>
      </w:r>
    </w:p>
    <w:p w14:paraId="636E76F3" w14:textId="77777777" w:rsidR="007500C7" w:rsidRPr="00D44FB8" w:rsidRDefault="007500C7" w:rsidP="007500C7">
      <w:pPr>
        <w:pStyle w:val="Bezmezer1"/>
        <w:jc w:val="both"/>
        <w:rPr>
          <w:rFonts w:ascii="Times New Roman" w:hAnsi="Times New Roman"/>
          <w:lang w:val="cs-CZ"/>
        </w:rPr>
      </w:pPr>
    </w:p>
    <w:p w14:paraId="1FD63ED1" w14:textId="77777777" w:rsidR="007500C7" w:rsidRPr="00D44FB8" w:rsidRDefault="007500C7" w:rsidP="007500C7">
      <w:pPr>
        <w:pStyle w:val="Bezmezer1"/>
        <w:jc w:val="both"/>
        <w:rPr>
          <w:rFonts w:ascii="Times New Roman" w:hAnsi="Times New Roman"/>
          <w:lang w:val="cs-CZ"/>
        </w:rPr>
      </w:pPr>
      <w:r w:rsidRPr="00D44FB8">
        <w:rPr>
          <w:rFonts w:ascii="Times New Roman" w:hAnsi="Times New Roman"/>
          <w:lang w:val="cs-CZ"/>
        </w:rPr>
        <w:t xml:space="preserve">K zajištění odpovídajícího příjmu </w:t>
      </w:r>
      <w:proofErr w:type="spellStart"/>
      <w:r w:rsidRPr="00D44FB8">
        <w:rPr>
          <w:rFonts w:ascii="Times New Roman" w:hAnsi="Times New Roman"/>
          <w:lang w:val="cs-CZ"/>
        </w:rPr>
        <w:t>medikovaného</w:t>
      </w:r>
      <w:proofErr w:type="spellEnd"/>
      <w:r w:rsidRPr="00D44FB8">
        <w:rPr>
          <w:rFonts w:ascii="Times New Roman" w:hAnsi="Times New Roman"/>
          <w:lang w:val="cs-CZ"/>
        </w:rPr>
        <w:t xml:space="preserve"> roztoku se během léčby nepodává šťavnaté krmivo. </w:t>
      </w:r>
    </w:p>
    <w:p w14:paraId="79349909" w14:textId="77777777" w:rsidR="007500C7" w:rsidRPr="00D44FB8" w:rsidRDefault="007500C7" w:rsidP="007500C7">
      <w:pPr>
        <w:pStyle w:val="Bezmezer1"/>
        <w:jc w:val="both"/>
        <w:rPr>
          <w:rFonts w:ascii="Times New Roman" w:hAnsi="Times New Roman"/>
          <w:lang w:val="cs-CZ"/>
        </w:rPr>
      </w:pPr>
    </w:p>
    <w:p w14:paraId="71DFE88D" w14:textId="77777777" w:rsidR="007500C7" w:rsidRPr="00D44FB8" w:rsidRDefault="007500C7" w:rsidP="007500C7">
      <w:pPr>
        <w:pStyle w:val="Bezmezer1"/>
        <w:jc w:val="both"/>
        <w:rPr>
          <w:rFonts w:ascii="Times New Roman" w:hAnsi="Times New Roman"/>
          <w:lang w:val="cs-CZ"/>
        </w:rPr>
      </w:pPr>
      <w:r w:rsidRPr="00D44FB8">
        <w:rPr>
          <w:rFonts w:ascii="Times New Roman" w:hAnsi="Times New Roman"/>
          <w:lang w:val="cs-CZ"/>
        </w:rPr>
        <w:t xml:space="preserve">Pozornost dávkování je třeba věnovat i u novorozených mláďat, kde může v důsledku kyselého pH moče docházet ke zpětné absorpci </w:t>
      </w:r>
      <w:proofErr w:type="spellStart"/>
      <w:r w:rsidRPr="00D44FB8">
        <w:rPr>
          <w:rFonts w:ascii="Times New Roman" w:hAnsi="Times New Roman"/>
          <w:lang w:val="cs-CZ"/>
        </w:rPr>
        <w:t>sulfadimidinu</w:t>
      </w:r>
      <w:proofErr w:type="spellEnd"/>
      <w:r w:rsidRPr="00D44FB8">
        <w:rPr>
          <w:rFonts w:ascii="Times New Roman" w:hAnsi="Times New Roman"/>
          <w:lang w:val="cs-CZ"/>
        </w:rPr>
        <w:t xml:space="preserve"> z ledvinných kanálků a může se prodlužovat biologický poločas.</w:t>
      </w:r>
    </w:p>
    <w:p w14:paraId="35E953D9" w14:textId="77777777" w:rsidR="007500C7" w:rsidRPr="00D44FB8" w:rsidRDefault="007500C7" w:rsidP="007500C7">
      <w:pPr>
        <w:pStyle w:val="Bezmezer1"/>
        <w:jc w:val="both"/>
        <w:rPr>
          <w:rFonts w:ascii="Times New Roman" w:hAnsi="Times New Roman"/>
          <w:lang w:val="cs-CZ"/>
        </w:rPr>
      </w:pPr>
    </w:p>
    <w:p w14:paraId="53427197" w14:textId="3A2091B1" w:rsidR="007500C7" w:rsidRPr="00D44FB8" w:rsidRDefault="007500C7" w:rsidP="007500C7">
      <w:pPr>
        <w:pStyle w:val="Bezmezer1"/>
        <w:jc w:val="both"/>
        <w:rPr>
          <w:rFonts w:ascii="Times New Roman" w:hAnsi="Times New Roman"/>
          <w:lang w:val="cs-CZ"/>
        </w:rPr>
      </w:pPr>
      <w:r w:rsidRPr="00D44FB8">
        <w:rPr>
          <w:rFonts w:ascii="Times New Roman" w:hAnsi="Times New Roman"/>
          <w:lang w:val="cs-CZ"/>
        </w:rPr>
        <w:t xml:space="preserve">K léčbě systémových infekcí je </w:t>
      </w:r>
      <w:r w:rsidR="00BE0E4C" w:rsidRPr="00D44FB8">
        <w:rPr>
          <w:rFonts w:ascii="Times New Roman" w:hAnsi="Times New Roman"/>
          <w:lang w:val="cs-CZ"/>
        </w:rPr>
        <w:t xml:space="preserve">lepší </w:t>
      </w:r>
      <w:r w:rsidR="00310A1D" w:rsidRPr="00D44FB8">
        <w:rPr>
          <w:rFonts w:ascii="Times New Roman" w:hAnsi="Times New Roman"/>
          <w:lang w:val="cs-CZ"/>
        </w:rPr>
        <w:t xml:space="preserve">veterinární léčivý </w:t>
      </w:r>
      <w:r w:rsidRPr="00D44FB8">
        <w:rPr>
          <w:rFonts w:ascii="Times New Roman" w:hAnsi="Times New Roman"/>
          <w:lang w:val="cs-CZ"/>
        </w:rPr>
        <w:t xml:space="preserve">přípravek podávat nalačno. </w:t>
      </w:r>
    </w:p>
    <w:p w14:paraId="5B3195DD" w14:textId="77777777" w:rsidR="00F354C5" w:rsidRPr="00D44FB8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188A2D3B" w:rsidR="00F354C5" w:rsidRPr="00D44FB8" w:rsidRDefault="00C02019" w:rsidP="00F354C5">
      <w:pPr>
        <w:tabs>
          <w:tab w:val="clear" w:pos="567"/>
        </w:tabs>
        <w:spacing w:line="240" w:lineRule="auto"/>
        <w:rPr>
          <w:szCs w:val="22"/>
        </w:rPr>
      </w:pPr>
      <w:r w:rsidRPr="00D44FB8">
        <w:rPr>
          <w:szCs w:val="22"/>
          <w:u w:val="single"/>
        </w:rPr>
        <w:t>Zvláštní opatření pro osobu, která podává veterinární léčivý přípravek zvířatům</w:t>
      </w:r>
      <w:r w:rsidRPr="00D44FB8">
        <w:t>:</w:t>
      </w:r>
    </w:p>
    <w:p w14:paraId="1641C140" w14:textId="089F1A53" w:rsidR="007500C7" w:rsidRPr="00D44FB8" w:rsidRDefault="007500C7" w:rsidP="007500C7">
      <w:pPr>
        <w:jc w:val="both"/>
      </w:pPr>
      <w:r w:rsidRPr="00D44FB8">
        <w:rPr>
          <w:szCs w:val="22"/>
        </w:rPr>
        <w:t xml:space="preserve">Zabraňte kontaktu </w:t>
      </w:r>
      <w:r w:rsidR="00D5011B" w:rsidRPr="00D44FB8">
        <w:rPr>
          <w:szCs w:val="22"/>
        </w:rPr>
        <w:t xml:space="preserve">veterinárního léčivého </w:t>
      </w:r>
      <w:r w:rsidRPr="00D44FB8">
        <w:rPr>
          <w:szCs w:val="22"/>
        </w:rPr>
        <w:t>přípravku s pokožkou, očima a sliznicemi. Při nakládání s veterinárním léčivým přípravkem by se měly používat osobní ochranné prostředky skládající se z ochranných brýlí a</w:t>
      </w:r>
      <w:r w:rsidRPr="00D44FB8">
        <w:t xml:space="preserve"> gumových či latexových rukavic. </w:t>
      </w:r>
    </w:p>
    <w:p w14:paraId="739F7F07" w14:textId="2DA6969B" w:rsidR="007500C7" w:rsidRPr="00D44FB8" w:rsidRDefault="007500C7" w:rsidP="007500C7">
      <w:pPr>
        <w:jc w:val="both"/>
      </w:pPr>
      <w:r w:rsidRPr="00D44FB8">
        <w:rPr>
          <w:rFonts w:cs="Arial"/>
        </w:rPr>
        <w:t xml:space="preserve">Během </w:t>
      </w:r>
      <w:r w:rsidR="00D5011B" w:rsidRPr="00D44FB8">
        <w:rPr>
          <w:rFonts w:cs="Arial"/>
        </w:rPr>
        <w:t xml:space="preserve">nakládání </w:t>
      </w:r>
      <w:r w:rsidRPr="00D44FB8">
        <w:rPr>
          <w:rFonts w:cs="Arial"/>
        </w:rPr>
        <w:t>s</w:t>
      </w:r>
      <w:r w:rsidR="00D5011B" w:rsidRPr="00D44FB8">
        <w:rPr>
          <w:rFonts w:cs="Arial"/>
        </w:rPr>
        <w:t xml:space="preserve"> veterinárním léčivým </w:t>
      </w:r>
      <w:r w:rsidRPr="00D44FB8">
        <w:rPr>
          <w:rFonts w:cs="Arial"/>
        </w:rPr>
        <w:t xml:space="preserve">přípravkem použijte jednorázový </w:t>
      </w:r>
      <w:r w:rsidRPr="00D44FB8">
        <w:t xml:space="preserve">respirátor vyhovující normě EN149 </w:t>
      </w:r>
      <w:r w:rsidRPr="00D44FB8">
        <w:rPr>
          <w:rFonts w:cs="Arial"/>
        </w:rPr>
        <w:t xml:space="preserve">nebo respirátor </w:t>
      </w:r>
      <w:r w:rsidRPr="00D44FB8">
        <w:t xml:space="preserve">sloužící pro více použití vyhovující normě EN140 </w:t>
      </w:r>
      <w:r w:rsidRPr="00D44FB8">
        <w:rPr>
          <w:rFonts w:cs="Arial"/>
        </w:rPr>
        <w:t>vybavený filtrem podle normy EN143.</w:t>
      </w:r>
    </w:p>
    <w:p w14:paraId="48D91406" w14:textId="37E23278" w:rsidR="007500C7" w:rsidRPr="00D44FB8" w:rsidRDefault="007500C7" w:rsidP="007500C7">
      <w:pPr>
        <w:jc w:val="both"/>
        <w:rPr>
          <w:rFonts w:cs="Arial"/>
        </w:rPr>
      </w:pPr>
      <w:r w:rsidRPr="00D44FB8">
        <w:t xml:space="preserve">V případě zasažení pokožky či sliznice opláchněte </w:t>
      </w:r>
      <w:r w:rsidR="00D5011B" w:rsidRPr="00D44FB8">
        <w:t xml:space="preserve">nechráněnou </w:t>
      </w:r>
      <w:r w:rsidRPr="00D44FB8">
        <w:t xml:space="preserve">část ihned po </w:t>
      </w:r>
      <w:r w:rsidR="00D5011B" w:rsidRPr="00D44FB8">
        <w:t xml:space="preserve">použití </w:t>
      </w:r>
      <w:r w:rsidRPr="00D44FB8">
        <w:t xml:space="preserve">velkým množstvím vody a odstraňte kontaminovaný oděv, který je v přímém kontaktu s pokožkou. V případě zasažení očí vyplachujte zasažené oko i pod víčkem alespoň 15 minut pitnou vodou. V případě nadměrné inhalace vyveďte postiženého na čerstvý vzduch. Pokud se dostaví potíže, vyhledejte lékařskou pomoc a ukažte příbalovou informaci nebo etiketu </w:t>
      </w:r>
      <w:r w:rsidR="00D5011B" w:rsidRPr="00D44FB8">
        <w:t xml:space="preserve">praktickému </w:t>
      </w:r>
      <w:r w:rsidRPr="00D44FB8">
        <w:t xml:space="preserve">lékaři. Pokud dojde k náhodnému požití, vypláchněte ústní dutinu větším množstvím vody a vyvolejte zvracení. </w:t>
      </w:r>
      <w:r w:rsidRPr="00D44FB8">
        <w:rPr>
          <w:bCs/>
        </w:rPr>
        <w:t>Lidé se známou přecitlivělostí k sulfonamidům by se měli vyhnout kontaktu s veterinárním léčivým přípravkem.</w:t>
      </w:r>
    </w:p>
    <w:p w14:paraId="4AE1F3FC" w14:textId="7BB6F7A3" w:rsidR="007500C7" w:rsidRPr="00D44FB8" w:rsidRDefault="007500C7" w:rsidP="00CB7D45">
      <w:pPr>
        <w:shd w:val="clear" w:color="auto" w:fill="FFFFFF" w:themeFill="background1"/>
        <w:jc w:val="both"/>
      </w:pPr>
      <w:r w:rsidRPr="00D44FB8">
        <w:t>Po použití si důkladně umyjte ruce vodou a mýdlem.</w:t>
      </w:r>
    </w:p>
    <w:p w14:paraId="2DAED05C" w14:textId="77777777" w:rsidR="002F6DAA" w:rsidRPr="00D44FB8" w:rsidRDefault="002F6DAA" w:rsidP="00CB7D45">
      <w:pPr>
        <w:shd w:val="clear" w:color="auto" w:fill="FFFFFF" w:themeFill="background1"/>
        <w:rPr>
          <w:szCs w:val="22"/>
          <w:u w:val="single"/>
        </w:rPr>
      </w:pPr>
    </w:p>
    <w:p w14:paraId="13CDD5B2" w14:textId="4E69DBAE" w:rsidR="005B1FD0" w:rsidRPr="00D44FB8" w:rsidRDefault="00C02019" w:rsidP="00CB7D45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  <w:r w:rsidRPr="00D44FB8">
        <w:rPr>
          <w:szCs w:val="22"/>
          <w:u w:val="single"/>
        </w:rPr>
        <w:t>Březost</w:t>
      </w:r>
      <w:r w:rsidRPr="00D44FB8">
        <w:t>:</w:t>
      </w:r>
    </w:p>
    <w:p w14:paraId="1603235E" w14:textId="77777777" w:rsidR="00310A1D" w:rsidRPr="00D44FB8" w:rsidRDefault="007500C7" w:rsidP="007500C7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D44FB8">
        <w:rPr>
          <w:sz w:val="22"/>
          <w:szCs w:val="22"/>
        </w:rPr>
        <w:t xml:space="preserve">Použití </w:t>
      </w:r>
      <w:r w:rsidR="00310A1D" w:rsidRPr="00D44FB8">
        <w:rPr>
          <w:sz w:val="22"/>
          <w:szCs w:val="22"/>
        </w:rPr>
        <w:t xml:space="preserve">veterinárního léčivého </w:t>
      </w:r>
      <w:r w:rsidRPr="00D44FB8">
        <w:rPr>
          <w:sz w:val="22"/>
          <w:szCs w:val="22"/>
        </w:rPr>
        <w:t xml:space="preserve">přípravku v době březosti může zvyšovat riziko žloutenky u novorozených mláďat a v některých studiích byly pozorovány negativní účinky v průběhu embryonálního či fetálního období (teratogenní působení). Sulfonamidy přecházejí přes placentu a mohou tak ovlivňovat plod. </w:t>
      </w:r>
    </w:p>
    <w:p w14:paraId="232390D1" w14:textId="60FFFED7" w:rsidR="007500C7" w:rsidRPr="00D44FB8" w:rsidRDefault="007500C7" w:rsidP="007500C7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D44FB8">
        <w:rPr>
          <w:sz w:val="22"/>
          <w:szCs w:val="22"/>
        </w:rPr>
        <w:t xml:space="preserve">Použití </w:t>
      </w:r>
      <w:r w:rsidR="00310A1D" w:rsidRPr="00D44FB8">
        <w:rPr>
          <w:sz w:val="22"/>
          <w:szCs w:val="22"/>
        </w:rPr>
        <w:t xml:space="preserve">veterinárního léčivého </w:t>
      </w:r>
      <w:r w:rsidRPr="00D44FB8">
        <w:rPr>
          <w:sz w:val="22"/>
          <w:szCs w:val="22"/>
        </w:rPr>
        <w:t xml:space="preserve">přípravku v průběhu březosti pouze na základě posouzení prospěšnosti a rizika veterinárním lékařem. </w:t>
      </w:r>
    </w:p>
    <w:p w14:paraId="57E06881" w14:textId="5715F401" w:rsidR="002C50E2" w:rsidRPr="00D44FB8" w:rsidRDefault="002C50E2" w:rsidP="007500C7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1EBDC906" w14:textId="77777777" w:rsidR="002C50E2" w:rsidRPr="00D44FB8" w:rsidRDefault="002C50E2" w:rsidP="002C50E2">
      <w:pPr>
        <w:pStyle w:val="Pokraovnseznamu2"/>
        <w:spacing w:after="0"/>
        <w:ind w:left="0"/>
        <w:jc w:val="both"/>
        <w:rPr>
          <w:sz w:val="22"/>
          <w:szCs w:val="22"/>
          <w:u w:val="single"/>
        </w:rPr>
      </w:pPr>
      <w:r w:rsidRPr="00D44FB8">
        <w:rPr>
          <w:sz w:val="22"/>
          <w:szCs w:val="22"/>
          <w:u w:val="single"/>
        </w:rPr>
        <w:t>Nosnice:</w:t>
      </w:r>
    </w:p>
    <w:p w14:paraId="71D5B3C8" w14:textId="77777777" w:rsidR="002C50E2" w:rsidRPr="00D44FB8" w:rsidRDefault="002C50E2" w:rsidP="002C50E2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D44FB8">
        <w:rPr>
          <w:sz w:val="22"/>
          <w:szCs w:val="22"/>
        </w:rPr>
        <w:t>Nepoužívat u ptáků snášejících nebo určených ke snášce vajec pro lidskou spotřebu.</w:t>
      </w:r>
    </w:p>
    <w:p w14:paraId="003EADB9" w14:textId="77777777" w:rsidR="002C50E2" w:rsidRPr="00D44FB8" w:rsidRDefault="002C50E2" w:rsidP="007500C7">
      <w:pPr>
        <w:pStyle w:val="Pokraovnseznamu2"/>
        <w:spacing w:after="0"/>
        <w:ind w:left="0"/>
        <w:jc w:val="both"/>
        <w:rPr>
          <w:sz w:val="22"/>
          <w:szCs w:val="22"/>
        </w:rPr>
      </w:pPr>
    </w:p>
    <w:p w14:paraId="79F1C6F6" w14:textId="5CA86AD5" w:rsidR="005B1FD0" w:rsidRPr="00D44FB8" w:rsidRDefault="00C02019" w:rsidP="005B1FD0">
      <w:pPr>
        <w:tabs>
          <w:tab w:val="clear" w:pos="567"/>
        </w:tabs>
        <w:spacing w:line="240" w:lineRule="auto"/>
        <w:rPr>
          <w:szCs w:val="22"/>
        </w:rPr>
      </w:pPr>
      <w:r w:rsidRPr="00D44FB8">
        <w:rPr>
          <w:szCs w:val="22"/>
          <w:u w:val="single"/>
        </w:rPr>
        <w:t>Interakce s jinými léčivými přípravky a další formy interakce</w:t>
      </w:r>
      <w:r w:rsidRPr="00D44FB8">
        <w:t>:</w:t>
      </w:r>
    </w:p>
    <w:p w14:paraId="063BF251" w14:textId="35472472" w:rsidR="00D22A72" w:rsidRPr="00D44FB8" w:rsidRDefault="00D22A72" w:rsidP="00D22A72">
      <w:pPr>
        <w:jc w:val="both"/>
      </w:pPr>
      <w:r w:rsidRPr="00D44FB8">
        <w:t xml:space="preserve">Současně </w:t>
      </w:r>
      <w:r w:rsidR="00310A1D" w:rsidRPr="00D44FB8">
        <w:t xml:space="preserve">s veterinárním léčivým </w:t>
      </w:r>
      <w:r w:rsidRPr="00D44FB8">
        <w:t xml:space="preserve">se nemá podávat síra a její sloučeniny, anestetika prokainové řady a léky s nimi kombinované (prokain-penicilin), </w:t>
      </w:r>
      <w:proofErr w:type="spellStart"/>
      <w:r w:rsidRPr="00D44FB8">
        <w:t>methenamin</w:t>
      </w:r>
      <w:proofErr w:type="spellEnd"/>
      <w:r w:rsidRPr="00D44FB8">
        <w:t xml:space="preserve"> (</w:t>
      </w:r>
      <w:proofErr w:type="spellStart"/>
      <w:r w:rsidRPr="00D44FB8">
        <w:t>hexametylentetramin</w:t>
      </w:r>
      <w:proofErr w:type="spellEnd"/>
      <w:r w:rsidRPr="00D44FB8">
        <w:t>), popř. větší dávky vitaminů skupiny B, protože snižují účinek léčby.</w:t>
      </w:r>
    </w:p>
    <w:p w14:paraId="44CBCFD0" w14:textId="77777777" w:rsidR="00D22A72" w:rsidRPr="00D44FB8" w:rsidRDefault="00D22A72" w:rsidP="00D22A72">
      <w:pPr>
        <w:jc w:val="both"/>
      </w:pPr>
    </w:p>
    <w:p w14:paraId="59F035DA" w14:textId="77777777" w:rsidR="00D22A72" w:rsidRPr="00D44FB8" w:rsidRDefault="00D22A72" w:rsidP="00D22A72">
      <w:pPr>
        <w:jc w:val="both"/>
      </w:pPr>
      <w:r w:rsidRPr="00D44FB8">
        <w:lastRenderedPageBreak/>
        <w:t xml:space="preserve">Léčiva, která mají povahu kyselin (například peniciliny), mohou vykazovat interakce se </w:t>
      </w:r>
      <w:proofErr w:type="spellStart"/>
      <w:r w:rsidRPr="00D44FB8">
        <w:t>sulfadimidinem</w:t>
      </w:r>
      <w:proofErr w:type="spellEnd"/>
      <w:r w:rsidRPr="00D44FB8">
        <w:t xml:space="preserve"> v průběhu vylučování ledvinami a mohou prodlužovat biologický poločas </w:t>
      </w:r>
      <w:proofErr w:type="spellStart"/>
      <w:r w:rsidRPr="00D44FB8">
        <w:t>sulfadimidinu</w:t>
      </w:r>
      <w:proofErr w:type="spellEnd"/>
      <w:r w:rsidRPr="00D44FB8">
        <w:t>.</w:t>
      </w:r>
    </w:p>
    <w:p w14:paraId="6F4EDD7C" w14:textId="77777777" w:rsidR="00D22A72" w:rsidRPr="00D44FB8" w:rsidRDefault="00D22A72" w:rsidP="00D22A72">
      <w:pPr>
        <w:jc w:val="both"/>
      </w:pPr>
    </w:p>
    <w:p w14:paraId="3F93D076" w14:textId="22C3E8C6" w:rsidR="00D22A72" w:rsidRDefault="00D22A72" w:rsidP="00CB7D45">
      <w:pPr>
        <w:shd w:val="clear" w:color="auto" w:fill="FFFFFF" w:themeFill="background1"/>
        <w:jc w:val="both"/>
      </w:pPr>
      <w:r w:rsidRPr="00D44FB8">
        <w:t xml:space="preserve">Současné podání s ostatními </w:t>
      </w:r>
      <w:proofErr w:type="spellStart"/>
      <w:r w:rsidRPr="00D44FB8">
        <w:t>antikokcidiky</w:t>
      </w:r>
      <w:proofErr w:type="spellEnd"/>
      <w:r w:rsidRPr="00D44FB8">
        <w:t xml:space="preserve"> (ionoforová antibiotika) může zvyšovat riziko toxicity ionoforových antibiotik</w:t>
      </w:r>
      <w:r w:rsidR="00862718" w:rsidRPr="00D44FB8">
        <w:t>,</w:t>
      </w:r>
      <w:r w:rsidRPr="00D44FB8">
        <w:t xml:space="preserve"> a to zejména v případě podávání vyšších dávek </w:t>
      </w:r>
      <w:proofErr w:type="spellStart"/>
      <w:r w:rsidRPr="00D44FB8">
        <w:t>monensinátu</w:t>
      </w:r>
      <w:proofErr w:type="spellEnd"/>
      <w:r w:rsidRPr="00D44FB8">
        <w:t xml:space="preserve"> sodného (100</w:t>
      </w:r>
      <w:r>
        <w:t xml:space="preserve"> mg/kg krmiva a vyšších). U postižených zvířat může docházet k poruchám příjmu krmiva a vody a ke zpomalení růstu.</w:t>
      </w:r>
    </w:p>
    <w:p w14:paraId="1726D77A" w14:textId="77777777" w:rsidR="001C1C9B" w:rsidRPr="00B41D57" w:rsidRDefault="001C1C9B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4613EEBB" w:rsidR="005B1FD0" w:rsidRPr="00B41D57" w:rsidRDefault="00C02019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2913EF1D" w14:textId="054E098D" w:rsidR="00D22A72" w:rsidRDefault="00D22A72" w:rsidP="00D22A72">
      <w:pPr>
        <w:jc w:val="both"/>
      </w:pPr>
      <w:r>
        <w:t>Při porušení zásad správné</w:t>
      </w:r>
      <w:r w:rsidR="00310A1D">
        <w:t xml:space="preserve">ho podání </w:t>
      </w:r>
      <w:r>
        <w:t>(předávkování) se může vyskytnout krystalizace metabolitů v ledvinách. Předávkování může vést k poruchám příjmu vody a krmiva. V případě chronického předávkování se mohou objevit příznaky poruch srážlivosti krve a dále poruchy imunity (imunosuprese) s možností rozvoje bakteriálních infekcí, jako je například gangrenózní dermatitida drůbeže.</w:t>
      </w:r>
    </w:p>
    <w:p w14:paraId="69B748E0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B6DF351" w14:textId="259B623B" w:rsidR="00516701" w:rsidRPr="00516701" w:rsidRDefault="00516701" w:rsidP="00CB7D45">
      <w:pPr>
        <w:tabs>
          <w:tab w:val="clear" w:pos="567"/>
        </w:tabs>
        <w:spacing w:line="240" w:lineRule="auto"/>
        <w:rPr>
          <w:szCs w:val="22"/>
        </w:rPr>
      </w:pPr>
      <w:r w:rsidRPr="00516701">
        <w:t xml:space="preserve">Králíci, </w:t>
      </w:r>
      <w:r w:rsidR="004503D3">
        <w:t>skot (</w:t>
      </w:r>
      <w:proofErr w:type="spellStart"/>
      <w:r w:rsidRPr="00516701">
        <w:t>neruminující</w:t>
      </w:r>
      <w:proofErr w:type="spellEnd"/>
      <w:r w:rsidRPr="00516701">
        <w:t xml:space="preserve"> telata</w:t>
      </w:r>
      <w:r w:rsidR="004503D3">
        <w:t>)</w:t>
      </w:r>
      <w:r w:rsidRPr="00516701">
        <w:t xml:space="preserve"> a </w:t>
      </w:r>
      <w:r w:rsidR="004503D3">
        <w:t>ovce (</w:t>
      </w:r>
      <w:r w:rsidRPr="00516701">
        <w:t>jehňata</w:t>
      </w:r>
      <w:r w:rsidR="004503D3">
        <w:t>)</w:t>
      </w:r>
      <w:r w:rsidRPr="00516701">
        <w:t>:</w:t>
      </w:r>
    </w:p>
    <w:p w14:paraId="141C1D74" w14:textId="77777777" w:rsidR="00516701" w:rsidRPr="00516701" w:rsidRDefault="00516701" w:rsidP="00CB7D45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16701" w:rsidRPr="00516701" w14:paraId="68F5B66B" w14:textId="77777777" w:rsidTr="00F05610">
        <w:tc>
          <w:tcPr>
            <w:tcW w:w="1957" w:type="pct"/>
          </w:tcPr>
          <w:p w14:paraId="15A2B95E" w14:textId="77777777" w:rsidR="00516701" w:rsidRPr="00516701" w:rsidRDefault="00516701" w:rsidP="00CB7D45">
            <w:pPr>
              <w:spacing w:before="60" w:after="60"/>
              <w:rPr>
                <w:szCs w:val="22"/>
              </w:rPr>
            </w:pPr>
            <w:r w:rsidRPr="00516701">
              <w:t>Velmi vzácné</w:t>
            </w:r>
          </w:p>
          <w:p w14:paraId="1EAE16E7" w14:textId="77777777" w:rsidR="00516701" w:rsidRPr="00516701" w:rsidRDefault="00516701" w:rsidP="00CB7D45">
            <w:pPr>
              <w:spacing w:before="60" w:after="60"/>
              <w:rPr>
                <w:szCs w:val="22"/>
              </w:rPr>
            </w:pPr>
            <w:r w:rsidRPr="00516701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17B167E6" w14:textId="77777777" w:rsidR="00516701" w:rsidRPr="00516701" w:rsidRDefault="00516701" w:rsidP="00CB7D45">
            <w:pPr>
              <w:spacing w:before="60" w:after="60"/>
            </w:pPr>
            <w:proofErr w:type="spellStart"/>
            <w:r w:rsidRPr="00516701">
              <w:t>Krystalurie</w:t>
            </w:r>
            <w:proofErr w:type="spellEnd"/>
            <w:r w:rsidRPr="00516701">
              <w:t>, hematurie</w:t>
            </w:r>
          </w:p>
          <w:p w14:paraId="0BEB9D14" w14:textId="1DD11B6D" w:rsidR="00516701" w:rsidRPr="00516701" w:rsidRDefault="005E63E8" w:rsidP="00CB7D45">
            <w:pPr>
              <w:spacing w:before="60" w:after="60"/>
              <w:rPr>
                <w:iCs/>
                <w:szCs w:val="22"/>
              </w:rPr>
            </w:pPr>
            <w:r>
              <w:t>Porucha renálních</w:t>
            </w:r>
            <w:r w:rsidR="00516701" w:rsidRPr="00516701">
              <w:t xml:space="preserve"> tubulů</w:t>
            </w:r>
            <w:r w:rsidRPr="008F0989">
              <w:rPr>
                <w:szCs w:val="22"/>
                <w:vertAlign w:val="superscript"/>
              </w:rPr>
              <w:t>1</w:t>
            </w:r>
          </w:p>
        </w:tc>
      </w:tr>
    </w:tbl>
    <w:p w14:paraId="356422E1" w14:textId="7E52F7AE" w:rsidR="00516701" w:rsidRDefault="005E63E8">
      <w:pPr>
        <w:tabs>
          <w:tab w:val="clear" w:pos="567"/>
        </w:tabs>
        <w:spacing w:line="240" w:lineRule="auto"/>
        <w:rPr>
          <w:szCs w:val="22"/>
        </w:rPr>
      </w:pPr>
      <w:r w:rsidRPr="00CB7D45">
        <w:rPr>
          <w:szCs w:val="22"/>
          <w:vertAlign w:val="superscript"/>
        </w:rPr>
        <w:t xml:space="preserve">1 </w:t>
      </w:r>
      <w:r>
        <w:rPr>
          <w:szCs w:val="22"/>
        </w:rPr>
        <w:t>b</w:t>
      </w:r>
      <w:r w:rsidRPr="005E63E8">
        <w:rPr>
          <w:szCs w:val="22"/>
        </w:rPr>
        <w:t>lokáda tubulů</w:t>
      </w:r>
    </w:p>
    <w:p w14:paraId="16554C6C" w14:textId="77777777" w:rsidR="005E63E8" w:rsidRPr="00516701" w:rsidRDefault="005E63E8" w:rsidP="00CB7D45">
      <w:pPr>
        <w:tabs>
          <w:tab w:val="clear" w:pos="567"/>
        </w:tabs>
        <w:spacing w:line="240" w:lineRule="auto"/>
        <w:rPr>
          <w:szCs w:val="22"/>
        </w:rPr>
      </w:pPr>
    </w:p>
    <w:p w14:paraId="5D9ADCD1" w14:textId="7A15D6B9" w:rsidR="00516701" w:rsidRPr="00516701" w:rsidRDefault="00516701" w:rsidP="00CB7D45">
      <w:pPr>
        <w:tabs>
          <w:tab w:val="clear" w:pos="567"/>
        </w:tabs>
        <w:spacing w:line="240" w:lineRule="auto"/>
        <w:rPr>
          <w:szCs w:val="22"/>
        </w:rPr>
      </w:pPr>
      <w:r w:rsidRPr="00516701">
        <w:t xml:space="preserve">Prasata (selata, </w:t>
      </w:r>
      <w:r w:rsidR="004503D3">
        <w:t>ve výkrmu</w:t>
      </w:r>
      <w:r w:rsidRPr="00516701">
        <w:t>):</w:t>
      </w:r>
    </w:p>
    <w:p w14:paraId="191617EB" w14:textId="77777777" w:rsidR="00516701" w:rsidRPr="00516701" w:rsidRDefault="00516701" w:rsidP="00CB7D45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16701" w:rsidRPr="00516701" w14:paraId="3A8ED529" w14:textId="77777777" w:rsidTr="00F05610">
        <w:tc>
          <w:tcPr>
            <w:tcW w:w="1957" w:type="pct"/>
          </w:tcPr>
          <w:p w14:paraId="7FA04B9D" w14:textId="77777777" w:rsidR="00516701" w:rsidRPr="00516701" w:rsidRDefault="00516701" w:rsidP="00CB7D45">
            <w:pPr>
              <w:spacing w:before="60" w:after="60"/>
              <w:rPr>
                <w:szCs w:val="22"/>
              </w:rPr>
            </w:pPr>
            <w:r w:rsidRPr="00516701">
              <w:t>Velmi vzácné</w:t>
            </w:r>
          </w:p>
          <w:p w14:paraId="4381BD8C" w14:textId="77777777" w:rsidR="00516701" w:rsidRPr="00516701" w:rsidRDefault="00516701" w:rsidP="00CB7D45">
            <w:pPr>
              <w:spacing w:before="60" w:after="60"/>
              <w:rPr>
                <w:szCs w:val="22"/>
              </w:rPr>
            </w:pPr>
            <w:r w:rsidRPr="00516701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635172E8" w14:textId="77777777" w:rsidR="00516701" w:rsidRPr="00516701" w:rsidRDefault="00516701" w:rsidP="00CB7D45">
            <w:pPr>
              <w:spacing w:before="60" w:after="60"/>
            </w:pPr>
            <w:r w:rsidRPr="00516701">
              <w:t>Krevní dyskrazie</w:t>
            </w:r>
          </w:p>
          <w:p w14:paraId="46B22052" w14:textId="32DB64E7" w:rsidR="00516701" w:rsidRPr="00516701" w:rsidRDefault="00516701" w:rsidP="00CB7D45">
            <w:pPr>
              <w:spacing w:before="60" w:after="60"/>
              <w:rPr>
                <w:iCs/>
                <w:szCs w:val="22"/>
              </w:rPr>
            </w:pPr>
            <w:r w:rsidRPr="00516701">
              <w:rPr>
                <w:iCs/>
                <w:szCs w:val="22"/>
              </w:rPr>
              <w:t>Poruch</w:t>
            </w:r>
            <w:r w:rsidR="000D328D">
              <w:rPr>
                <w:iCs/>
                <w:szCs w:val="22"/>
              </w:rPr>
              <w:t>a</w:t>
            </w:r>
            <w:r w:rsidRPr="00516701">
              <w:rPr>
                <w:iCs/>
                <w:szCs w:val="22"/>
              </w:rPr>
              <w:t xml:space="preserve"> štítné žlázy</w:t>
            </w:r>
          </w:p>
        </w:tc>
      </w:tr>
    </w:tbl>
    <w:p w14:paraId="14946AE7" w14:textId="77777777" w:rsidR="00516701" w:rsidRPr="00516701" w:rsidRDefault="00516701" w:rsidP="00CB7D45">
      <w:pPr>
        <w:tabs>
          <w:tab w:val="clear" w:pos="567"/>
        </w:tabs>
        <w:spacing w:line="240" w:lineRule="auto"/>
        <w:rPr>
          <w:szCs w:val="22"/>
        </w:rPr>
      </w:pPr>
    </w:p>
    <w:p w14:paraId="1CD5CDB4" w14:textId="77777777" w:rsidR="00516701" w:rsidRPr="00516701" w:rsidRDefault="00516701" w:rsidP="00CB7D45">
      <w:pPr>
        <w:tabs>
          <w:tab w:val="clear" w:pos="567"/>
        </w:tabs>
        <w:spacing w:line="240" w:lineRule="auto"/>
        <w:rPr>
          <w:szCs w:val="22"/>
        </w:rPr>
      </w:pPr>
      <w:r w:rsidRPr="00516701">
        <w:t>Drůbež:</w:t>
      </w:r>
    </w:p>
    <w:p w14:paraId="51412531" w14:textId="77777777" w:rsidR="00516701" w:rsidRPr="00516701" w:rsidRDefault="00516701" w:rsidP="00CB7D45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16701" w14:paraId="6BD8F8B1" w14:textId="77777777" w:rsidTr="00516701">
        <w:tc>
          <w:tcPr>
            <w:tcW w:w="1957" w:type="pct"/>
          </w:tcPr>
          <w:p w14:paraId="4B3CA87C" w14:textId="77777777" w:rsidR="00516701" w:rsidRPr="00516701" w:rsidRDefault="00516701" w:rsidP="00CB7D45">
            <w:pPr>
              <w:spacing w:before="60" w:after="60"/>
              <w:rPr>
                <w:szCs w:val="22"/>
              </w:rPr>
            </w:pPr>
            <w:r w:rsidRPr="00516701">
              <w:t>Velmi vzácné</w:t>
            </w:r>
          </w:p>
          <w:p w14:paraId="71187529" w14:textId="77777777" w:rsidR="00516701" w:rsidRPr="00516701" w:rsidRDefault="00516701" w:rsidP="00CB7D45">
            <w:pPr>
              <w:spacing w:before="60" w:after="60"/>
              <w:rPr>
                <w:szCs w:val="22"/>
              </w:rPr>
            </w:pPr>
            <w:r w:rsidRPr="00516701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5253971C" w14:textId="25BAC8C3" w:rsidR="00516701" w:rsidRPr="00B41D57" w:rsidRDefault="000D328D" w:rsidP="00CB7D45">
            <w:pPr>
              <w:spacing w:before="60" w:after="60"/>
              <w:rPr>
                <w:iCs/>
                <w:szCs w:val="22"/>
              </w:rPr>
            </w:pPr>
            <w:r>
              <w:t xml:space="preserve"> Dna</w:t>
            </w:r>
          </w:p>
        </w:tc>
      </w:tr>
    </w:tbl>
    <w:p w14:paraId="691CBB97" w14:textId="77777777" w:rsidR="00C114FF" w:rsidRPr="001C1C9B" w:rsidRDefault="00C114FF" w:rsidP="00A9226B">
      <w:pPr>
        <w:tabs>
          <w:tab w:val="clear" w:pos="567"/>
        </w:tabs>
        <w:spacing w:line="240" w:lineRule="auto"/>
        <w:rPr>
          <w:iCs/>
          <w:szCs w:val="22"/>
          <w:highlight w:val="yellow"/>
        </w:rPr>
      </w:pPr>
    </w:p>
    <w:p w14:paraId="03D3149B" w14:textId="33EAE795" w:rsidR="001C1C9B" w:rsidRDefault="00C02019" w:rsidP="00CB7D45">
      <w:pPr>
        <w:jc w:val="both"/>
      </w:pPr>
      <w:bookmarkStart w:id="1" w:name="_Hlk184640527"/>
      <w:r w:rsidRPr="001C1C9B">
        <w:t xml:space="preserve">Hlášení nežádoucích účinků je důležité. Umožňuje nepřetržité sledování bezpečnosti přípravku. Jestliže zaznamenáte </w:t>
      </w:r>
      <w:r w:rsidR="00391B09" w:rsidRPr="001C1C9B">
        <w:t>jakékoliv nežádoucí účinky</w:t>
      </w:r>
      <w:r w:rsidRPr="001C1C9B">
        <w:t xml:space="preserve">, a to i takové, které nejsou uvedeny v této příbalové informaci, </w:t>
      </w:r>
      <w:bookmarkStart w:id="2" w:name="_GoBack"/>
      <w:r w:rsidRPr="001C1C9B">
        <w:t xml:space="preserve">nebo si myslíte, že léčivo nefunguje, obraťte se prosím nejprve na svého veterinárního lékaře. Nežádoucí </w:t>
      </w:r>
      <w:bookmarkEnd w:id="2"/>
      <w:r w:rsidRPr="001C1C9B">
        <w:t>účinky můžete hlásit také držitel</w:t>
      </w:r>
      <w:r w:rsidR="003247F4" w:rsidRPr="001C1C9B">
        <w:t>i</w:t>
      </w:r>
      <w:r w:rsidRPr="001C1C9B">
        <w:t xml:space="preserve"> rozhodnutí o registraci s </w:t>
      </w:r>
      <w:r w:rsidR="004D2601" w:rsidRPr="001C1C9B">
        <w:t>vy</w:t>
      </w:r>
      <w:r w:rsidRPr="001C1C9B">
        <w:t>užitím kontaktních údajů uvedených na konci této příbalové informace nebo prostřednictvím národního systému hlášení nežádoucích účinků</w:t>
      </w:r>
      <w:r w:rsidR="003E6225" w:rsidRPr="001C1C9B">
        <w:t>:</w:t>
      </w:r>
      <w:r w:rsidRPr="00B41D57">
        <w:t xml:space="preserve"> </w:t>
      </w:r>
    </w:p>
    <w:p w14:paraId="55C309E8" w14:textId="77777777" w:rsidR="00DA296E" w:rsidRDefault="00DA296E" w:rsidP="008C7CE5"/>
    <w:p w14:paraId="5D0EAC00" w14:textId="77777777" w:rsidR="001C1C9B" w:rsidRPr="001C1C9B" w:rsidRDefault="001C1C9B" w:rsidP="001C1C9B">
      <w:r w:rsidRPr="001C1C9B">
        <w:t xml:space="preserve">Ústav pro státní kontrolu veterinárních biopreparátů a léčiv </w:t>
      </w:r>
    </w:p>
    <w:p w14:paraId="16E97589" w14:textId="77777777" w:rsidR="001C1C9B" w:rsidRPr="001C1C9B" w:rsidRDefault="001C1C9B" w:rsidP="001C1C9B">
      <w:r w:rsidRPr="001C1C9B">
        <w:t>Hudcova 232/</w:t>
      </w:r>
      <w:proofErr w:type="gramStart"/>
      <w:r w:rsidRPr="001C1C9B">
        <w:t>56a</w:t>
      </w:r>
      <w:proofErr w:type="gramEnd"/>
      <w:r w:rsidRPr="001C1C9B">
        <w:t xml:space="preserve"> </w:t>
      </w:r>
    </w:p>
    <w:p w14:paraId="154ED413" w14:textId="77777777" w:rsidR="001C1C9B" w:rsidRPr="001C1C9B" w:rsidRDefault="001C1C9B" w:rsidP="001C1C9B">
      <w:r w:rsidRPr="001C1C9B">
        <w:t xml:space="preserve">621 00 Brno </w:t>
      </w:r>
    </w:p>
    <w:p w14:paraId="0C2AA570" w14:textId="09B4A853" w:rsidR="001C1C9B" w:rsidRPr="001C1C9B" w:rsidRDefault="00DA296E" w:rsidP="001C1C9B">
      <w:r>
        <w:t>e</w:t>
      </w:r>
      <w:r w:rsidR="001C1C9B" w:rsidRPr="001C1C9B">
        <w:t xml:space="preserve">-mail: adr@uskvbl.cz </w:t>
      </w:r>
    </w:p>
    <w:p w14:paraId="1BAE504F" w14:textId="15EE0F53" w:rsidR="00DA296E" w:rsidRPr="001C1C9B" w:rsidRDefault="00DA296E" w:rsidP="001C1C9B">
      <w:r>
        <w:t>t</w:t>
      </w:r>
      <w:r w:rsidR="001C1C9B" w:rsidRPr="001C1C9B">
        <w:t>el.: +420 720 940</w:t>
      </w:r>
      <w:r>
        <w:t> </w:t>
      </w:r>
      <w:r w:rsidR="001C1C9B" w:rsidRPr="001C1C9B">
        <w:t xml:space="preserve">693 </w:t>
      </w:r>
    </w:p>
    <w:p w14:paraId="6504749A" w14:textId="68CE9B59" w:rsidR="008C7CE5" w:rsidRDefault="00DA296E" w:rsidP="001C1C9B">
      <w:pPr>
        <w:rPr>
          <w:szCs w:val="22"/>
        </w:rPr>
      </w:pPr>
      <w:r>
        <w:t>w</w:t>
      </w:r>
      <w:r w:rsidR="001C1C9B" w:rsidRPr="001C1C9B">
        <w:t>ebové stránky: www.uskvbl.cz/cs/farmakovigilance</w:t>
      </w:r>
    </w:p>
    <w:p w14:paraId="76FA287C" w14:textId="77777777" w:rsidR="008C7CE5" w:rsidRDefault="008C7CE5" w:rsidP="008C7CE5">
      <w:pPr>
        <w:rPr>
          <w:szCs w:val="22"/>
        </w:rPr>
      </w:pPr>
    </w:p>
    <w:bookmarkEnd w:id="1"/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39FA7588" w14:textId="77777777" w:rsidR="00C4401C" w:rsidRDefault="00C4401C" w:rsidP="00C4401C">
      <w:pPr>
        <w:tabs>
          <w:tab w:val="clear" w:pos="567"/>
        </w:tabs>
        <w:spacing w:line="240" w:lineRule="auto"/>
        <w:rPr>
          <w:bCs/>
          <w:szCs w:val="22"/>
        </w:rPr>
      </w:pPr>
    </w:p>
    <w:p w14:paraId="70E487FB" w14:textId="4A5EB185" w:rsidR="00C4401C" w:rsidRPr="00C4401C" w:rsidRDefault="00C4401C" w:rsidP="00CB7D4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bCs/>
          <w:szCs w:val="22"/>
        </w:rPr>
        <w:t>Způsob podání:</w:t>
      </w:r>
      <w:r w:rsidRPr="00C4401C">
        <w:rPr>
          <w:szCs w:val="22"/>
        </w:rPr>
        <w:t xml:space="preserve"> </w:t>
      </w:r>
      <w:r w:rsidR="00310A1D">
        <w:rPr>
          <w:szCs w:val="22"/>
        </w:rPr>
        <w:t>Podání v</w:t>
      </w:r>
      <w:r w:rsidRPr="00C4401C">
        <w:rPr>
          <w:szCs w:val="22"/>
        </w:rPr>
        <w:t xml:space="preserve"> pitné vodě nebo v mléce či mléčné náhražce.</w:t>
      </w:r>
    </w:p>
    <w:p w14:paraId="0A41A398" w14:textId="77777777" w:rsidR="00C4401C" w:rsidRPr="00C4401C" w:rsidRDefault="00C4401C" w:rsidP="00CB7D4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32DB7FE" w14:textId="77777777" w:rsidR="00C4401C" w:rsidRPr="00C4401C" w:rsidRDefault="00C4401C" w:rsidP="00310A1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szCs w:val="22"/>
        </w:rPr>
        <w:t>Doporučené dávkování v případě infekčních onemocnění dýchacího a trávicího systému:</w:t>
      </w:r>
    </w:p>
    <w:p w14:paraId="5BF84079" w14:textId="1A22D7B4" w:rsidR="00C4401C" w:rsidRPr="00C4401C" w:rsidRDefault="0062550C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Skot (</w:t>
      </w:r>
      <w:proofErr w:type="spellStart"/>
      <w:r>
        <w:rPr>
          <w:szCs w:val="22"/>
        </w:rPr>
        <w:t>n</w:t>
      </w:r>
      <w:r w:rsidR="00C4401C" w:rsidRPr="00C4401C">
        <w:rPr>
          <w:szCs w:val="22"/>
        </w:rPr>
        <w:t>eruminující</w:t>
      </w:r>
      <w:proofErr w:type="spellEnd"/>
      <w:r w:rsidR="00C4401C" w:rsidRPr="00C4401C">
        <w:rPr>
          <w:szCs w:val="22"/>
        </w:rPr>
        <w:t xml:space="preserve"> telata</w:t>
      </w:r>
      <w:r>
        <w:rPr>
          <w:szCs w:val="22"/>
        </w:rPr>
        <w:t>), ovce</w:t>
      </w:r>
      <w:r w:rsidR="00C4401C" w:rsidRPr="00C4401C">
        <w:rPr>
          <w:szCs w:val="22"/>
        </w:rPr>
        <w:t xml:space="preserve"> </w:t>
      </w:r>
      <w:r>
        <w:rPr>
          <w:szCs w:val="22"/>
        </w:rPr>
        <w:t>(</w:t>
      </w:r>
      <w:r w:rsidR="00C4401C" w:rsidRPr="00C4401C">
        <w:rPr>
          <w:szCs w:val="22"/>
        </w:rPr>
        <w:t>jehňata</w:t>
      </w:r>
      <w:r>
        <w:rPr>
          <w:szCs w:val="22"/>
        </w:rPr>
        <w:t>)</w:t>
      </w:r>
      <w:r w:rsidR="00C4401C" w:rsidRPr="00C4401C">
        <w:rPr>
          <w:szCs w:val="22"/>
        </w:rPr>
        <w:t xml:space="preserve">, prasata (selata, </w:t>
      </w:r>
      <w:r>
        <w:rPr>
          <w:szCs w:val="22"/>
        </w:rPr>
        <w:t>ve výkrmu</w:t>
      </w:r>
      <w:r w:rsidR="00C4401C" w:rsidRPr="00C4401C">
        <w:rPr>
          <w:szCs w:val="22"/>
        </w:rPr>
        <w:t>), králíci, drůb</w:t>
      </w:r>
      <w:r w:rsidR="00C4401C">
        <w:rPr>
          <w:szCs w:val="22"/>
        </w:rPr>
        <w:t>e</w:t>
      </w:r>
      <w:r w:rsidR="00C4401C" w:rsidRPr="00C4401C">
        <w:rPr>
          <w:szCs w:val="22"/>
        </w:rPr>
        <w:t>ž:</w:t>
      </w:r>
    </w:p>
    <w:p w14:paraId="5DCE3A72" w14:textId="58134C97" w:rsid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szCs w:val="22"/>
        </w:rPr>
        <w:t>200 mg/kg ž.hm./den po dobu 3-5 po sobě následujících dnů.</w:t>
      </w:r>
    </w:p>
    <w:p w14:paraId="776E229B" w14:textId="77777777" w:rsidR="00310A1D" w:rsidRPr="00C4401C" w:rsidRDefault="00310A1D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BA5151C" w14:textId="2C183076" w:rsidR="00C4401C" w:rsidRP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szCs w:val="22"/>
        </w:rPr>
        <w:t>Dávka se podává ve formě medikovaného roztoku, který zvířata přijímají do spotřebování denní dávky průběžně jako jediný zdroj vody</w:t>
      </w:r>
      <w:r w:rsidR="00310A1D">
        <w:rPr>
          <w:szCs w:val="22"/>
        </w:rPr>
        <w:t>.</w:t>
      </w:r>
      <w:r w:rsidRPr="00C4401C">
        <w:rPr>
          <w:szCs w:val="22"/>
        </w:rPr>
        <w:t xml:space="preserve"> V případě telat a jehňat lze přípravek dále podat formou nálevu, kdy se dávka podává rozděleně v intervalu 12 hodin.</w:t>
      </w:r>
    </w:p>
    <w:p w14:paraId="1727AA04" w14:textId="77777777" w:rsidR="00C4401C" w:rsidRP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szCs w:val="22"/>
        </w:rPr>
        <w:t>V případě dobré klinické odpovědi je možné dávku po 3 dnech snížit na 100 mg/kg ž.hm./den a podávat po dobu dalších 2 po sobě následujících dnů při zachování způsobu podávání. Celková délka léčby nesmí překročit 5 dnů.</w:t>
      </w:r>
    </w:p>
    <w:p w14:paraId="67B222EF" w14:textId="77777777" w:rsidR="00C4401C" w:rsidRP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7F30F9B" w14:textId="6FD866EE" w:rsidR="00C4401C" w:rsidRPr="00C4401C" w:rsidRDefault="00C4401C" w:rsidP="00310A1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szCs w:val="22"/>
        </w:rPr>
        <w:t xml:space="preserve">Doporučeného dávkování pro dávku 200 mg/kg ž.hm. lze dosáhnout například tím, že se 1 sáček (odpovídá 20 g </w:t>
      </w:r>
      <w:r w:rsidR="00310A1D" w:rsidRPr="00310A1D">
        <w:rPr>
          <w:szCs w:val="22"/>
        </w:rPr>
        <w:t xml:space="preserve">veterinárního léčivého </w:t>
      </w:r>
      <w:r w:rsidRPr="00C4401C">
        <w:rPr>
          <w:szCs w:val="22"/>
        </w:rPr>
        <w:t xml:space="preserve">přípravku) rozpustí v </w:t>
      </w:r>
      <w:smartTag w:uri="urn:schemas-microsoft-com:office:smarttags" w:element="metricconverter">
        <w:smartTagPr>
          <w:attr w:name="ProductID" w:val="10 litrech"/>
        </w:smartTagPr>
        <w:r w:rsidRPr="00C4401C">
          <w:rPr>
            <w:szCs w:val="22"/>
          </w:rPr>
          <w:t>10 litrech</w:t>
        </w:r>
      </w:smartTag>
      <w:r w:rsidRPr="00C4401C">
        <w:rPr>
          <w:szCs w:val="22"/>
        </w:rPr>
        <w:t xml:space="preserve"> pitné vody.</w:t>
      </w:r>
    </w:p>
    <w:p w14:paraId="02AA6C8D" w14:textId="77777777" w:rsidR="00C4401C" w:rsidRP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1B08AC6" w14:textId="4CC8C48A" w:rsidR="009D4A96" w:rsidRP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szCs w:val="22"/>
        </w:rPr>
        <w:t>V případě, že se u léčených zvířat po 3 dnech od zahájení léčby nedostaví očekávaná klinická odezva, je třeba opětovně posoudit stanovenou diagnózu a zvážit použití jiného vhodného léčivého přípravku.</w:t>
      </w:r>
    </w:p>
    <w:p w14:paraId="7B34E086" w14:textId="77777777" w:rsidR="00C4401C" w:rsidRP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6966E5D" w14:textId="77777777" w:rsidR="00C4401C" w:rsidRP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szCs w:val="22"/>
        </w:rPr>
        <w:t>Doporučené dávkování v případě kokcidiózy:</w:t>
      </w:r>
    </w:p>
    <w:p w14:paraId="0B01901A" w14:textId="77777777" w:rsidR="009D4A96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szCs w:val="22"/>
        </w:rPr>
        <w:t xml:space="preserve">1 sáček se rozpustí v </w:t>
      </w:r>
      <w:smartTag w:uri="urn:schemas-microsoft-com:office:smarttags" w:element="metricconverter">
        <w:smartTagPr>
          <w:attr w:name="ProductID" w:val="10 litrech"/>
        </w:smartTagPr>
        <w:r w:rsidRPr="00C4401C">
          <w:rPr>
            <w:szCs w:val="22"/>
          </w:rPr>
          <w:t>10 litrech</w:t>
        </w:r>
      </w:smartTag>
      <w:r w:rsidRPr="00C4401C">
        <w:rPr>
          <w:szCs w:val="22"/>
        </w:rPr>
        <w:t xml:space="preserve"> pitné vody a podává se po 3 dny místo nápoje. V případě potřeby se tato třídenní léčba znovu opakuje, ale až po uplynutí 3denní přestávky bez léčby. </w:t>
      </w:r>
    </w:p>
    <w:p w14:paraId="4414BF06" w14:textId="5601E1A7" w:rsidR="00C4401C" w:rsidRP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AF12FD4" w14:textId="633B8B9E" w:rsidR="00C4401C" w:rsidRDefault="00C4401C" w:rsidP="00310A1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szCs w:val="22"/>
        </w:rPr>
        <w:t xml:space="preserve">V případě rizika rozvoje kokcidiózy u mladých králíků ve stáří </w:t>
      </w:r>
      <w:proofErr w:type="gramStart"/>
      <w:r w:rsidRPr="00C4401C">
        <w:rPr>
          <w:szCs w:val="22"/>
        </w:rPr>
        <w:t>5 – 10</w:t>
      </w:r>
      <w:proofErr w:type="gramEnd"/>
      <w:r w:rsidRPr="00C4401C">
        <w:rPr>
          <w:szCs w:val="22"/>
        </w:rPr>
        <w:t xml:space="preserve"> týdnů lze </w:t>
      </w:r>
      <w:r w:rsidR="00310A1D" w:rsidRPr="00310A1D">
        <w:rPr>
          <w:szCs w:val="22"/>
        </w:rPr>
        <w:t xml:space="preserve">veterinární léčivý </w:t>
      </w:r>
      <w:r w:rsidRPr="00C4401C">
        <w:rPr>
          <w:szCs w:val="22"/>
        </w:rPr>
        <w:t>přípravek použít ještě před rozvojem klinických příznaků kokcidiózy, nejlépe po 2 – 3denním vysazení pitné vody a</w:t>
      </w:r>
      <w:r w:rsidR="00025371">
        <w:rPr>
          <w:szCs w:val="22"/>
        </w:rPr>
        <w:t> </w:t>
      </w:r>
      <w:r w:rsidRPr="00C4401C">
        <w:rPr>
          <w:szCs w:val="22"/>
        </w:rPr>
        <w:t>šťavnatého krmiva.</w:t>
      </w:r>
    </w:p>
    <w:p w14:paraId="7E68228F" w14:textId="7C02B2F2" w:rsidR="006B5763" w:rsidRDefault="006B5763" w:rsidP="00310A1D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E97D671" w14:textId="001F5FEB" w:rsidR="006B5763" w:rsidRPr="00C4401C" w:rsidRDefault="006B5763" w:rsidP="00310A1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6B5763">
        <w:rPr>
          <w:szCs w:val="22"/>
        </w:rPr>
        <w:t xml:space="preserve">K zajištění správného dávkování je nutno sledovat příjem pitné vody zvířaty a zohlednit jej při přípravě </w:t>
      </w:r>
      <w:proofErr w:type="spellStart"/>
      <w:r w:rsidRPr="006B5763">
        <w:rPr>
          <w:szCs w:val="22"/>
        </w:rPr>
        <w:t>medikované</w:t>
      </w:r>
      <w:proofErr w:type="spellEnd"/>
      <w:r w:rsidRPr="006B5763">
        <w:rPr>
          <w:szCs w:val="22"/>
        </w:rPr>
        <w:t xml:space="preserve"> pitné vody a podávání veterinárního léčivého přípravku.</w:t>
      </w:r>
    </w:p>
    <w:p w14:paraId="41C4D260" w14:textId="77777777" w:rsidR="00C4401C" w:rsidRP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6C7782E" w14:textId="2163E6F7" w:rsidR="00C4401C" w:rsidRPr="00C4401C" w:rsidRDefault="00C4401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401C">
        <w:rPr>
          <w:szCs w:val="22"/>
        </w:rPr>
        <w:t>V případě, že se pro přípravu medikovaného roztoku nepoužije celý obsah sáčku (20 g), je pro zajištění správného dávkování potřeba pro odvážení správného množství</w:t>
      </w:r>
      <w:r w:rsidR="00F51D5A" w:rsidRPr="00F51D5A">
        <w:t xml:space="preserve"> </w:t>
      </w:r>
      <w:r w:rsidR="00F51D5A" w:rsidRPr="00F51D5A">
        <w:rPr>
          <w:szCs w:val="22"/>
        </w:rPr>
        <w:t>veterinárního léčivého</w:t>
      </w:r>
      <w:r w:rsidRPr="00C4401C">
        <w:rPr>
          <w:szCs w:val="22"/>
        </w:rPr>
        <w:t xml:space="preserve"> přípravku použít vhodné kalibrované váhy. </w:t>
      </w:r>
    </w:p>
    <w:p w14:paraId="6EEA3383" w14:textId="77777777" w:rsidR="00C114FF" w:rsidRPr="00B41D57" w:rsidRDefault="00C114FF" w:rsidP="0002537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3076A3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0C4A8877" w14:textId="77777777" w:rsidR="00C4401C" w:rsidRPr="00C4401C" w:rsidRDefault="00C4401C" w:rsidP="00C4401C">
      <w:pPr>
        <w:tabs>
          <w:tab w:val="clear" w:pos="567"/>
        </w:tabs>
        <w:spacing w:line="240" w:lineRule="auto"/>
      </w:pPr>
      <w:r w:rsidRPr="00C4401C">
        <w:t>Roztok je nutno připravovat denně čerstvý. Zbytky starého roztoku musí být neškodně zlikvidovány.</w:t>
      </w:r>
    </w:p>
    <w:p w14:paraId="10C2E96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13F64C1B" w:rsidR="00DB468A" w:rsidRDefault="00C02019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23976A99" w14:textId="77777777" w:rsidR="00B877F7" w:rsidRPr="00B41D57" w:rsidRDefault="00B877F7" w:rsidP="00B877F7">
      <w:pPr>
        <w:tabs>
          <w:tab w:val="clear" w:pos="567"/>
        </w:tabs>
        <w:spacing w:line="240" w:lineRule="auto"/>
        <w:rPr>
          <w:szCs w:val="22"/>
        </w:rPr>
      </w:pPr>
    </w:p>
    <w:p w14:paraId="14FBE63E" w14:textId="77777777" w:rsidR="00B877F7" w:rsidRPr="00B41D57" w:rsidRDefault="00B877F7" w:rsidP="00B877F7">
      <w:pPr>
        <w:pStyle w:val="Pokraovnseznamu2"/>
        <w:spacing w:after="0"/>
        <w:ind w:left="0"/>
        <w:jc w:val="both"/>
        <w:rPr>
          <w:szCs w:val="22"/>
        </w:rPr>
      </w:pPr>
      <w:r w:rsidRPr="00862718">
        <w:rPr>
          <w:sz w:val="22"/>
          <w:szCs w:val="22"/>
        </w:rPr>
        <w:t xml:space="preserve">Drůbež, králíci, prasata (selata, </w:t>
      </w:r>
      <w:r>
        <w:rPr>
          <w:sz w:val="22"/>
          <w:szCs w:val="22"/>
        </w:rPr>
        <w:t>ve výkrmu</w:t>
      </w:r>
      <w:r w:rsidRPr="00862718">
        <w:rPr>
          <w:sz w:val="22"/>
          <w:szCs w:val="22"/>
        </w:rPr>
        <w:t>),</w:t>
      </w:r>
      <w:r>
        <w:rPr>
          <w:sz w:val="22"/>
          <w:szCs w:val="22"/>
        </w:rPr>
        <w:t xml:space="preserve"> skot (</w:t>
      </w:r>
      <w:proofErr w:type="spellStart"/>
      <w:r w:rsidRPr="00862718">
        <w:rPr>
          <w:sz w:val="22"/>
          <w:szCs w:val="22"/>
        </w:rPr>
        <w:t>neruminující</w:t>
      </w:r>
      <w:proofErr w:type="spellEnd"/>
      <w:r w:rsidRPr="00862718">
        <w:rPr>
          <w:sz w:val="22"/>
          <w:szCs w:val="22"/>
        </w:rPr>
        <w:t xml:space="preserve"> telata</w:t>
      </w:r>
      <w:r>
        <w:rPr>
          <w:sz w:val="22"/>
          <w:szCs w:val="22"/>
        </w:rPr>
        <w:t>)</w:t>
      </w:r>
      <w:r w:rsidRPr="00862718">
        <w:rPr>
          <w:sz w:val="22"/>
          <w:szCs w:val="22"/>
        </w:rPr>
        <w:t xml:space="preserve"> a </w:t>
      </w:r>
      <w:r>
        <w:rPr>
          <w:sz w:val="22"/>
          <w:szCs w:val="22"/>
        </w:rPr>
        <w:t>ovce (</w:t>
      </w:r>
      <w:r w:rsidRPr="00862718">
        <w:rPr>
          <w:sz w:val="22"/>
          <w:szCs w:val="22"/>
        </w:rPr>
        <w:t>jehňata</w:t>
      </w:r>
      <w:r>
        <w:rPr>
          <w:sz w:val="22"/>
          <w:szCs w:val="22"/>
        </w:rPr>
        <w:t>):</w:t>
      </w:r>
    </w:p>
    <w:p w14:paraId="1EBC8602" w14:textId="7622E43D" w:rsidR="00B877F7" w:rsidRPr="006D40BA" w:rsidRDefault="00B877F7" w:rsidP="00B877F7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>Maso</w:t>
      </w:r>
      <w:r>
        <w:rPr>
          <w:sz w:val="22"/>
          <w:szCs w:val="22"/>
        </w:rPr>
        <w:t>:</w:t>
      </w:r>
      <w:r w:rsidRPr="006D40BA">
        <w:rPr>
          <w:sz w:val="22"/>
          <w:szCs w:val="22"/>
        </w:rPr>
        <w:t xml:space="preserve"> 15 dní</w:t>
      </w:r>
      <w:r>
        <w:rPr>
          <w:sz w:val="22"/>
          <w:szCs w:val="22"/>
        </w:rPr>
        <w:t>.</w:t>
      </w:r>
      <w:r w:rsidRPr="006D40BA">
        <w:rPr>
          <w:b/>
          <w:sz w:val="22"/>
          <w:szCs w:val="22"/>
        </w:rPr>
        <w:t xml:space="preserve"> </w:t>
      </w:r>
    </w:p>
    <w:p w14:paraId="416DCF05" w14:textId="77777777" w:rsidR="00B877F7" w:rsidRDefault="00B877F7" w:rsidP="00B877F7">
      <w:pPr>
        <w:shd w:val="clear" w:color="auto" w:fill="FFFFFF" w:themeFill="background1"/>
        <w:tabs>
          <w:tab w:val="clear" w:pos="567"/>
        </w:tabs>
        <w:spacing w:line="240" w:lineRule="auto"/>
      </w:pPr>
    </w:p>
    <w:p w14:paraId="2CABD9EB" w14:textId="77777777" w:rsidR="00B877F7" w:rsidRDefault="00B877F7" w:rsidP="00B877F7">
      <w:pPr>
        <w:shd w:val="clear" w:color="auto" w:fill="FFFFFF" w:themeFill="background1"/>
        <w:tabs>
          <w:tab w:val="clear" w:pos="567"/>
        </w:tabs>
        <w:spacing w:line="240" w:lineRule="auto"/>
      </w:pPr>
      <w:r w:rsidRPr="00862718">
        <w:rPr>
          <w:szCs w:val="22"/>
        </w:rPr>
        <w:t>Drůbež</w:t>
      </w:r>
      <w:r>
        <w:rPr>
          <w:szCs w:val="22"/>
        </w:rPr>
        <w:t>:</w:t>
      </w:r>
    </w:p>
    <w:p w14:paraId="6AD25F1A" w14:textId="2E7CF72A" w:rsidR="00B877F7" w:rsidRPr="00B41D57" w:rsidRDefault="00B877F7" w:rsidP="00B877F7">
      <w:pPr>
        <w:shd w:val="clear" w:color="auto" w:fill="FFFFFF" w:themeFill="background1"/>
        <w:tabs>
          <w:tab w:val="clear" w:pos="567"/>
        </w:tabs>
        <w:spacing w:line="240" w:lineRule="auto"/>
      </w:pPr>
      <w:r w:rsidRPr="00EF394A">
        <w:t xml:space="preserve">Nepoužívat u </w:t>
      </w:r>
      <w:r w:rsidR="004962D1">
        <w:t>ptáků</w:t>
      </w:r>
      <w:r w:rsidRPr="00EF394A">
        <w:t xml:space="preserve"> snášejících nebo určených ke snášce vajec pro lidskou spotřebu.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77777777" w:rsidR="00DB468A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BB75AFD" w14:textId="77777777" w:rsidR="00C4401C" w:rsidRPr="00B41D57" w:rsidRDefault="00C4401C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2FA90CAE" w:rsidR="00C114FF" w:rsidRPr="00B41D57" w:rsidRDefault="00C0201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18120A8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92BAB49" w14:textId="62183912" w:rsidR="00C4401C" w:rsidRPr="00C4401C" w:rsidRDefault="00C4401C" w:rsidP="00C4401C">
      <w:pPr>
        <w:ind w:right="-318"/>
        <w:jc w:val="both"/>
        <w:rPr>
          <w:szCs w:val="22"/>
        </w:rPr>
      </w:pPr>
      <w:r w:rsidRPr="00C4401C">
        <w:rPr>
          <w:szCs w:val="22"/>
        </w:rPr>
        <w:t xml:space="preserve">Uchovávejte při teplotě do 25 °C. </w:t>
      </w:r>
    </w:p>
    <w:p w14:paraId="0B56C672" w14:textId="77777777" w:rsidR="00C4401C" w:rsidRPr="00C4401C" w:rsidRDefault="00C4401C" w:rsidP="00C4401C">
      <w:pPr>
        <w:ind w:right="-318"/>
        <w:jc w:val="both"/>
        <w:rPr>
          <w:szCs w:val="22"/>
        </w:rPr>
      </w:pPr>
      <w:r w:rsidRPr="00C4401C">
        <w:rPr>
          <w:szCs w:val="22"/>
        </w:rPr>
        <w:t xml:space="preserve">Uchovávejte v suchu </w:t>
      </w:r>
    </w:p>
    <w:p w14:paraId="1B07BC5D" w14:textId="77777777" w:rsidR="00C4401C" w:rsidRPr="00C4401C" w:rsidRDefault="00C4401C" w:rsidP="00C4401C">
      <w:pPr>
        <w:ind w:right="-318"/>
        <w:jc w:val="both"/>
        <w:rPr>
          <w:szCs w:val="22"/>
        </w:rPr>
      </w:pPr>
      <w:r w:rsidRPr="00C4401C">
        <w:rPr>
          <w:szCs w:val="22"/>
        </w:rPr>
        <w:t>Chraňte před světlem.</w:t>
      </w:r>
    </w:p>
    <w:p w14:paraId="06335F5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BDE1B18" w14:textId="70020F44" w:rsidR="00C114FF" w:rsidRPr="00B41D57" w:rsidRDefault="00C02019" w:rsidP="00CD3C3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lastRenderedPageBreak/>
        <w:t xml:space="preserve">Nepoužívejte tento veterinární léčivý přípravek po uplynutí doby použitelnosti uvedené na krabičce po </w:t>
      </w:r>
      <w:r w:rsidR="008C2B29" w:rsidRPr="00B41D57">
        <w:t>E</w:t>
      </w:r>
      <w:r w:rsidR="008C2B29">
        <w:t>xp</w:t>
      </w:r>
      <w:r w:rsidRPr="00B41D57">
        <w:t>. Doba použitelnosti končí posledním dnem v uvedeném měsíci.</w:t>
      </w:r>
    </w:p>
    <w:p w14:paraId="12C25D49" w14:textId="77777777" w:rsidR="0043320A" w:rsidRPr="00B41D57" w:rsidRDefault="0043320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11398492" w14:textId="22397B9F" w:rsidR="00C114FF" w:rsidRPr="00B41D57" w:rsidRDefault="00C02019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rozpuštění podle návodu:</w:t>
      </w:r>
      <w:r w:rsidR="00C4401C">
        <w:t xml:space="preserve"> 24 hodin.</w:t>
      </w:r>
    </w:p>
    <w:p w14:paraId="126FF42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C02019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E91757A" w14:textId="78248A84" w:rsidR="00C114FF" w:rsidRPr="00B41D57" w:rsidRDefault="00C02019" w:rsidP="00CD3C3B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6D54AD59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7DF4C795" w:rsidR="00DB468A" w:rsidRPr="00B41D57" w:rsidRDefault="00C02019" w:rsidP="00DB468A">
      <w:pPr>
        <w:rPr>
          <w:szCs w:val="22"/>
        </w:rPr>
      </w:pPr>
      <w:r w:rsidRPr="00B41D57">
        <w:t>Všechen n</w:t>
      </w:r>
      <w:r w:rsidR="00DA2A06" w:rsidRPr="00B41D57">
        <w:t>epoužitý veterinární léčivý přípravek nebo odpad</w:t>
      </w:r>
      <w:r w:rsidR="00905CAB" w:rsidRPr="00B41D57">
        <w:t>, který pochází z</w:t>
      </w:r>
      <w:r w:rsidR="00115BD5" w:rsidRPr="00B41D57">
        <w:t> </w:t>
      </w:r>
      <w:r w:rsidR="00905CAB" w:rsidRPr="00B41D57">
        <w:t>tohoto</w:t>
      </w:r>
      <w:r w:rsidR="00115BD5" w:rsidRPr="00B41D57">
        <w:t xml:space="preserve"> přípravku, </w:t>
      </w:r>
      <w:r w:rsidR="007616B4" w:rsidRPr="00B41D57">
        <w:t xml:space="preserve">likvidujte </w:t>
      </w:r>
      <w:r w:rsidR="002446DC" w:rsidRPr="00B41D57">
        <w:t xml:space="preserve">odevzdáním </w:t>
      </w:r>
      <w:r w:rsidR="00DA2A06" w:rsidRPr="00B41D57">
        <w:t xml:space="preserve">v souladu s místními požadavky </w:t>
      </w:r>
      <w:r w:rsidR="00330CC1" w:rsidRPr="00B41D57">
        <w:t>a </w:t>
      </w:r>
      <w:r w:rsidR="00DA2A06" w:rsidRPr="00B41D57">
        <w:t>platnými národními systémy sběru. Tato opatření napomáhají chránit životní prostředí.</w:t>
      </w:r>
    </w:p>
    <w:p w14:paraId="23B24023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5349A6" w14:textId="2407BDA5" w:rsidR="00C114FF" w:rsidRDefault="00C02019" w:rsidP="00CD3C3B">
      <w:pPr>
        <w:tabs>
          <w:tab w:val="clear" w:pos="567"/>
        </w:tabs>
        <w:spacing w:line="240" w:lineRule="auto"/>
      </w:pPr>
      <w:r w:rsidRPr="00B41D57">
        <w:t>O možnostech likvidace nepotřebných léčivých přípravků se poraďte s vaším veterinárním lékařem nebo lékárníkem</w:t>
      </w:r>
      <w:r w:rsidR="003C3E0E" w:rsidRPr="00B41D57">
        <w:t>.</w:t>
      </w:r>
    </w:p>
    <w:p w14:paraId="580317FD" w14:textId="77777777" w:rsidR="00310A1D" w:rsidRPr="00B41D57" w:rsidRDefault="00310A1D" w:rsidP="00CD3C3B">
      <w:pPr>
        <w:tabs>
          <w:tab w:val="clear" w:pos="567"/>
        </w:tabs>
        <w:spacing w:line="240" w:lineRule="auto"/>
        <w:rPr>
          <w:szCs w:val="22"/>
        </w:rPr>
      </w:pPr>
    </w:p>
    <w:p w14:paraId="31B48E2D" w14:textId="77777777" w:rsidR="00DB468A" w:rsidRPr="00B41D57" w:rsidRDefault="00C02019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F0EC6A1" w14:textId="77777777" w:rsidR="00C4401C" w:rsidRPr="00B41D57" w:rsidRDefault="00C4401C" w:rsidP="00C4401C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1B2009DE" w14:textId="2ACFCBDB" w:rsidR="00DB468A" w:rsidRDefault="005E18E4" w:rsidP="00A9226B">
      <w:pPr>
        <w:tabs>
          <w:tab w:val="clear" w:pos="567"/>
        </w:tabs>
        <w:spacing w:line="240" w:lineRule="auto"/>
        <w:rPr>
          <w:szCs w:val="22"/>
        </w:rPr>
      </w:pPr>
      <w:bookmarkStart w:id="3" w:name="_Hlk215477097"/>
      <w:r>
        <w:rPr>
          <w:szCs w:val="22"/>
        </w:rPr>
        <w:t>Pouze pro zvířata.</w:t>
      </w:r>
    </w:p>
    <w:bookmarkEnd w:id="3"/>
    <w:p w14:paraId="6674E0B2" w14:textId="77777777" w:rsidR="00C4401C" w:rsidRDefault="00C4401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3B7901" w14:textId="77777777" w:rsidR="00342A84" w:rsidRPr="00B41D57" w:rsidRDefault="00342A8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C02019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A2A2E5" w14:textId="77777777" w:rsidR="00C4401C" w:rsidRDefault="00C4401C" w:rsidP="00C4401C">
      <w:pPr>
        <w:ind w:right="-318"/>
        <w:jc w:val="both"/>
        <w:rPr>
          <w:b/>
          <w:caps/>
        </w:rPr>
      </w:pPr>
      <w:r>
        <w:t>42/884/69-C</w:t>
      </w:r>
    </w:p>
    <w:p w14:paraId="252E2087" w14:textId="77777777" w:rsidR="00C4401C" w:rsidRDefault="00C4401C" w:rsidP="00DB468A">
      <w:pPr>
        <w:tabs>
          <w:tab w:val="clear" w:pos="567"/>
        </w:tabs>
        <w:spacing w:line="240" w:lineRule="auto"/>
      </w:pPr>
    </w:p>
    <w:p w14:paraId="638EDA0A" w14:textId="22A85905" w:rsidR="00EE22BC" w:rsidRPr="006D40BA" w:rsidRDefault="00EE22BC" w:rsidP="00EE22B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Velikost balení: 5 sáčků </w:t>
      </w:r>
      <w:r w:rsidR="00C17242">
        <w:rPr>
          <w:sz w:val="22"/>
          <w:szCs w:val="22"/>
        </w:rPr>
        <w:t xml:space="preserve">po </w:t>
      </w:r>
      <w:r w:rsidRPr="006D40BA">
        <w:rPr>
          <w:sz w:val="22"/>
          <w:szCs w:val="22"/>
        </w:rPr>
        <w:t>20 g v </w:t>
      </w:r>
      <w:r w:rsidR="00C17242">
        <w:rPr>
          <w:sz w:val="22"/>
          <w:szCs w:val="22"/>
        </w:rPr>
        <w:t>papírové</w:t>
      </w:r>
      <w:r w:rsidR="00C17242" w:rsidRPr="006D40BA">
        <w:rPr>
          <w:sz w:val="22"/>
          <w:szCs w:val="22"/>
        </w:rPr>
        <w:t xml:space="preserve"> </w:t>
      </w:r>
      <w:r w:rsidRPr="006D40BA">
        <w:rPr>
          <w:sz w:val="22"/>
          <w:szCs w:val="22"/>
        </w:rPr>
        <w:t>krabičce s potiskem.</w:t>
      </w:r>
    </w:p>
    <w:p w14:paraId="7A4FAD69" w14:textId="5A257AE9" w:rsidR="00EE22BC" w:rsidRPr="006D40BA" w:rsidRDefault="00EE22BC" w:rsidP="00EE22BC">
      <w:pPr>
        <w:pStyle w:val="Pokraovnseznamu2"/>
        <w:spacing w:after="0"/>
        <w:ind w:left="0"/>
        <w:jc w:val="both"/>
        <w:rPr>
          <w:sz w:val="22"/>
          <w:szCs w:val="22"/>
        </w:rPr>
      </w:pPr>
      <w:r w:rsidRPr="006D40BA">
        <w:rPr>
          <w:sz w:val="22"/>
          <w:szCs w:val="22"/>
        </w:rPr>
        <w:t xml:space="preserve">                           1 sáček </w:t>
      </w:r>
      <w:r w:rsidR="00C17242">
        <w:rPr>
          <w:sz w:val="22"/>
          <w:szCs w:val="22"/>
        </w:rPr>
        <w:t>po</w:t>
      </w:r>
      <w:r w:rsidR="00C17242" w:rsidRPr="006D40BA">
        <w:rPr>
          <w:sz w:val="22"/>
          <w:szCs w:val="22"/>
        </w:rPr>
        <w:t xml:space="preserve"> </w:t>
      </w:r>
      <w:r w:rsidRPr="006D40BA">
        <w:rPr>
          <w:sz w:val="22"/>
          <w:szCs w:val="22"/>
        </w:rPr>
        <w:t xml:space="preserve">20 g bez vnějšího </w:t>
      </w:r>
      <w:r w:rsidR="00C17242">
        <w:rPr>
          <w:sz w:val="22"/>
          <w:szCs w:val="22"/>
        </w:rPr>
        <w:t>o</w:t>
      </w:r>
      <w:r w:rsidR="00C17242" w:rsidRPr="006D40BA">
        <w:rPr>
          <w:sz w:val="22"/>
          <w:szCs w:val="22"/>
        </w:rPr>
        <w:t>balu</w:t>
      </w:r>
      <w:r w:rsidRPr="006D40BA">
        <w:rPr>
          <w:sz w:val="22"/>
          <w:szCs w:val="22"/>
        </w:rPr>
        <w:t>.</w:t>
      </w:r>
    </w:p>
    <w:p w14:paraId="067C2472" w14:textId="77777777" w:rsidR="00EE22BC" w:rsidRDefault="00EE22BC" w:rsidP="00DB468A">
      <w:pPr>
        <w:tabs>
          <w:tab w:val="clear" w:pos="567"/>
        </w:tabs>
        <w:spacing w:line="240" w:lineRule="auto"/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F4C72C" w14:textId="3A9F030E" w:rsidR="00DB468A" w:rsidRPr="00B41D57" w:rsidRDefault="00CB7D45" w:rsidP="00DB468A">
      <w:pPr>
        <w:rPr>
          <w:szCs w:val="22"/>
        </w:rPr>
      </w:pPr>
      <w:r>
        <w:t>10</w:t>
      </w:r>
      <w:r w:rsidR="00310A1D">
        <w:t>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7777777" w:rsidR="001F1C7E" w:rsidRPr="006414D3" w:rsidRDefault="00C02019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79F8C20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6D45BACD" w:rsidR="00E70337" w:rsidRDefault="00EE22BC" w:rsidP="00A9226B">
      <w:pPr>
        <w:tabs>
          <w:tab w:val="clear" w:pos="567"/>
        </w:tabs>
        <w:spacing w:line="240" w:lineRule="auto"/>
        <w:rPr>
          <w:szCs w:val="22"/>
        </w:rPr>
      </w:pPr>
      <w:r w:rsidRPr="00EE22BC">
        <w:rPr>
          <w:szCs w:val="22"/>
        </w:rPr>
        <w:t>Podrobné informace o tomto veterinárním léčivém přípravku naleznete také v národní databázi (</w:t>
      </w:r>
      <w:hyperlink r:id="rId9" w:history="1">
        <w:r w:rsidRPr="00C53F56">
          <w:rPr>
            <w:rStyle w:val="Hypertextovodkaz"/>
            <w:szCs w:val="22"/>
          </w:rPr>
          <w:t>https://www.uskvbl.cz</w:t>
        </w:r>
      </w:hyperlink>
      <w:r w:rsidRPr="00EE22BC">
        <w:rPr>
          <w:szCs w:val="22"/>
        </w:rPr>
        <w:t>).</w:t>
      </w:r>
    </w:p>
    <w:p w14:paraId="08479753" w14:textId="77777777" w:rsidR="00EE22BC" w:rsidRDefault="00EE22B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0CE5AE" w14:textId="77777777" w:rsidR="00EE22BC" w:rsidRPr="00B41D57" w:rsidRDefault="00EE22B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C02019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6E513EED" w:rsidR="00DB468A" w:rsidRPr="00B41D57" w:rsidRDefault="00C02019" w:rsidP="00DB468A">
      <w:pPr>
        <w:rPr>
          <w:iCs/>
          <w:szCs w:val="22"/>
        </w:rPr>
      </w:pPr>
      <w:bookmarkStart w:id="4" w:name="_Hlk73552578"/>
      <w:bookmarkStart w:id="5" w:name="_Hlk215477023"/>
      <w:r w:rsidRPr="00B41D57">
        <w:rPr>
          <w:iCs/>
          <w:szCs w:val="22"/>
          <w:u w:val="single"/>
        </w:rPr>
        <w:t>Držitel rozhodnutí o registraci a výrobce odpovědný za uvol</w:t>
      </w:r>
      <w:r w:rsidR="00FD642D" w:rsidRPr="00B41D57">
        <w:rPr>
          <w:iCs/>
          <w:szCs w:val="22"/>
          <w:u w:val="single"/>
        </w:rPr>
        <w:t>ně</w:t>
      </w:r>
      <w:r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r w:rsidRPr="00B41D57">
        <w:rPr>
          <w:iCs/>
          <w:szCs w:val="22"/>
          <w:u w:val="single"/>
        </w:rPr>
        <w:t xml:space="preserve"> a kontaktní údaje pro hlášení podezření na nežádoucí účinky</w:t>
      </w:r>
      <w:r w:rsidRPr="00B41D57">
        <w:t>:</w:t>
      </w:r>
    </w:p>
    <w:bookmarkEnd w:id="4"/>
    <w:p w14:paraId="32B8B3D8" w14:textId="77777777" w:rsidR="00EE22BC" w:rsidRPr="00EE22BC" w:rsidRDefault="00EE22BC" w:rsidP="00EE22BC">
      <w:pPr>
        <w:tabs>
          <w:tab w:val="clear" w:pos="567"/>
        </w:tabs>
        <w:spacing w:line="240" w:lineRule="auto"/>
        <w:rPr>
          <w:szCs w:val="22"/>
        </w:rPr>
      </w:pPr>
      <w:r w:rsidRPr="00EE22BC">
        <w:rPr>
          <w:szCs w:val="22"/>
        </w:rPr>
        <w:t xml:space="preserve">Bioveta, a.s., Komenského 212/12, 683 23 Ivanovice na Hané, Česká republika </w:t>
      </w:r>
    </w:p>
    <w:p w14:paraId="72D831D1" w14:textId="77777777" w:rsidR="00EE22BC" w:rsidRPr="00EE22BC" w:rsidRDefault="00EE22BC" w:rsidP="00EE22BC">
      <w:pPr>
        <w:tabs>
          <w:tab w:val="clear" w:pos="567"/>
        </w:tabs>
        <w:spacing w:line="240" w:lineRule="auto"/>
        <w:rPr>
          <w:szCs w:val="22"/>
        </w:rPr>
      </w:pPr>
      <w:r w:rsidRPr="00EE22BC">
        <w:rPr>
          <w:szCs w:val="22"/>
        </w:rPr>
        <w:t xml:space="preserve">Tel: + 420 517 318 911 </w:t>
      </w:r>
    </w:p>
    <w:p w14:paraId="4BCB8728" w14:textId="6AFC22A6" w:rsidR="00DB468A" w:rsidRPr="00B41D57" w:rsidRDefault="00EE22BC" w:rsidP="00EE22BC">
      <w:pPr>
        <w:tabs>
          <w:tab w:val="clear" w:pos="567"/>
        </w:tabs>
        <w:spacing w:line="240" w:lineRule="auto"/>
        <w:rPr>
          <w:szCs w:val="22"/>
        </w:rPr>
      </w:pPr>
      <w:r w:rsidRPr="00EE22BC">
        <w:rPr>
          <w:szCs w:val="22"/>
        </w:rPr>
        <w:t>E-mail: reklamace@bioveta.cz</w:t>
      </w:r>
    </w:p>
    <w:p w14:paraId="61B865D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bookmarkEnd w:id="5"/>
    <w:p w14:paraId="35EC64FF" w14:textId="77777777" w:rsidR="00EE22BC" w:rsidRPr="00B41D57" w:rsidRDefault="00EE22B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3C5147F4" w:rsidR="00BB2539" w:rsidRPr="00B41D57" w:rsidRDefault="00C02019" w:rsidP="00B13B6D">
      <w:pPr>
        <w:pStyle w:val="Style1"/>
      </w:pPr>
      <w:r w:rsidRPr="00B41D57">
        <w:rPr>
          <w:highlight w:val="lightGray"/>
        </w:rPr>
        <w:t>17.</w:t>
      </w:r>
      <w:r w:rsidRPr="00B41D57">
        <w:tab/>
      </w:r>
      <w:r w:rsidRPr="00CB7D45">
        <w:rPr>
          <w:highlight w:val="lightGray"/>
        </w:rPr>
        <w:t>Další informace</w:t>
      </w:r>
    </w:p>
    <w:p w14:paraId="72BBFD3F" w14:textId="77777777" w:rsidR="005F346D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6ADBF4DB" w14:textId="77777777" w:rsidR="00DF6599" w:rsidRDefault="00DF6599" w:rsidP="006D075E">
      <w:pPr>
        <w:tabs>
          <w:tab w:val="clear" w:pos="567"/>
        </w:tabs>
        <w:spacing w:line="240" w:lineRule="auto"/>
        <w:rPr>
          <w:szCs w:val="22"/>
        </w:rPr>
      </w:pPr>
    </w:p>
    <w:p w14:paraId="507E7880" w14:textId="5FFC058A" w:rsidR="000129DA" w:rsidRPr="00B41D57" w:rsidRDefault="000129DA" w:rsidP="00843A2E">
      <w:pPr>
        <w:tabs>
          <w:tab w:val="clear" w:pos="567"/>
        </w:tabs>
        <w:spacing w:line="240" w:lineRule="auto"/>
        <w:rPr>
          <w:szCs w:val="22"/>
        </w:rPr>
      </w:pPr>
    </w:p>
    <w:sectPr w:rsidR="000129DA" w:rsidRPr="00B41D57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853B7" w14:textId="77777777" w:rsidR="00C40FA3" w:rsidRDefault="00C40FA3">
      <w:pPr>
        <w:spacing w:line="240" w:lineRule="auto"/>
      </w:pPr>
      <w:r>
        <w:separator/>
      </w:r>
    </w:p>
  </w:endnote>
  <w:endnote w:type="continuationSeparator" w:id="0">
    <w:p w14:paraId="24022BAB" w14:textId="77777777" w:rsidR="00C40FA3" w:rsidRDefault="00C40F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C0201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C0201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2CC9C" w14:textId="77777777" w:rsidR="00C40FA3" w:rsidRDefault="00C40FA3">
      <w:pPr>
        <w:spacing w:line="240" w:lineRule="auto"/>
      </w:pPr>
      <w:r>
        <w:separator/>
      </w:r>
    </w:p>
  </w:footnote>
  <w:footnote w:type="continuationSeparator" w:id="0">
    <w:p w14:paraId="54DE4EB1" w14:textId="77777777" w:rsidR="00C40FA3" w:rsidRDefault="00C40F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110AA" w14:textId="1A1A61B0" w:rsidR="00024E72" w:rsidRDefault="00024E7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8B5E3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248A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C6CF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3247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E2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2E69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40DF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6E71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5E34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1ACE072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054C2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064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127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CE6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C4ED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A6B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A80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52EE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616877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152CB2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C2A93B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41A531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FF0B46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57099E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AE68A2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538158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9588E5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B8B69B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63A22F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FBC2F6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524250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D90677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E5606B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8B0906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F828B8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B70C18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E66C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6800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26E9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9C45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210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708B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A8C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B05E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3AC6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8020B8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5A2CC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A8E4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54DB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EA0A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92C5C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26B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25C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F1AB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11DA4B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010773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42A3A3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1ECA58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3B458A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CA6E74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9ED06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862DF5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50869D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2398CB7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3724E4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185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4E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B68C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9EC9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E3E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4401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9E36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D1247E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BB67A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598E6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3A1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A60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E6F5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B86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6E4A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E67D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F4A4C20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FDC78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4E2E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E82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C097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9EEC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5A31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ECF2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DA49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5B2CFFE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444D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2CEA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E8C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285C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5A21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B2A2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1264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C69B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DFAA1EE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4F04EC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DAACEF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3B0AAC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B32C7E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8D2CFA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8A8FE6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BEE897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D127E5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82AEF2C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870A7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3424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A083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6ECA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98A1C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30EF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1E54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E0499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CD7A818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3A402D8C" w:tentative="1">
      <w:start w:val="1"/>
      <w:numFmt w:val="lowerLetter"/>
      <w:lvlText w:val="%2."/>
      <w:lvlJc w:val="left"/>
      <w:pPr>
        <w:ind w:left="1440" w:hanging="360"/>
      </w:pPr>
    </w:lvl>
    <w:lvl w:ilvl="2" w:tplc="C832CD78" w:tentative="1">
      <w:start w:val="1"/>
      <w:numFmt w:val="lowerRoman"/>
      <w:lvlText w:val="%3."/>
      <w:lvlJc w:val="right"/>
      <w:pPr>
        <w:ind w:left="2160" w:hanging="180"/>
      </w:pPr>
    </w:lvl>
    <w:lvl w:ilvl="3" w:tplc="03E24C86" w:tentative="1">
      <w:start w:val="1"/>
      <w:numFmt w:val="decimal"/>
      <w:lvlText w:val="%4."/>
      <w:lvlJc w:val="left"/>
      <w:pPr>
        <w:ind w:left="2880" w:hanging="360"/>
      </w:pPr>
    </w:lvl>
    <w:lvl w:ilvl="4" w:tplc="3578AA22" w:tentative="1">
      <w:start w:val="1"/>
      <w:numFmt w:val="lowerLetter"/>
      <w:lvlText w:val="%5."/>
      <w:lvlJc w:val="left"/>
      <w:pPr>
        <w:ind w:left="3600" w:hanging="360"/>
      </w:pPr>
    </w:lvl>
    <w:lvl w:ilvl="5" w:tplc="6548E468" w:tentative="1">
      <w:start w:val="1"/>
      <w:numFmt w:val="lowerRoman"/>
      <w:lvlText w:val="%6."/>
      <w:lvlJc w:val="right"/>
      <w:pPr>
        <w:ind w:left="4320" w:hanging="180"/>
      </w:pPr>
    </w:lvl>
    <w:lvl w:ilvl="6" w:tplc="07D6FDA6" w:tentative="1">
      <w:start w:val="1"/>
      <w:numFmt w:val="decimal"/>
      <w:lvlText w:val="%7."/>
      <w:lvlJc w:val="left"/>
      <w:pPr>
        <w:ind w:left="5040" w:hanging="360"/>
      </w:pPr>
    </w:lvl>
    <w:lvl w:ilvl="7" w:tplc="5074F9A6" w:tentative="1">
      <w:start w:val="1"/>
      <w:numFmt w:val="lowerLetter"/>
      <w:lvlText w:val="%8."/>
      <w:lvlJc w:val="left"/>
      <w:pPr>
        <w:ind w:left="5760" w:hanging="360"/>
      </w:pPr>
    </w:lvl>
    <w:lvl w:ilvl="8" w:tplc="1F9885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371A41A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29A5D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ACE1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94E5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1ECF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A820A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947A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84FE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5C8A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C8480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ACF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0A11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E0D1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06A8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0CE7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E03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4CBD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AA70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FC02CFE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985A4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2A8C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B2D7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14A1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8A75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E63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1E82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A6FD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8C447AD0">
      <w:start w:val="1"/>
      <w:numFmt w:val="decimal"/>
      <w:lvlText w:val="%1."/>
      <w:lvlJc w:val="left"/>
      <w:pPr>
        <w:ind w:left="720" w:hanging="360"/>
      </w:pPr>
    </w:lvl>
    <w:lvl w:ilvl="1" w:tplc="D9C86158" w:tentative="1">
      <w:start w:val="1"/>
      <w:numFmt w:val="lowerLetter"/>
      <w:lvlText w:val="%2."/>
      <w:lvlJc w:val="left"/>
      <w:pPr>
        <w:ind w:left="1440" w:hanging="360"/>
      </w:pPr>
    </w:lvl>
    <w:lvl w:ilvl="2" w:tplc="D31EDF1A" w:tentative="1">
      <w:start w:val="1"/>
      <w:numFmt w:val="lowerRoman"/>
      <w:lvlText w:val="%3."/>
      <w:lvlJc w:val="right"/>
      <w:pPr>
        <w:ind w:left="2160" w:hanging="180"/>
      </w:pPr>
    </w:lvl>
    <w:lvl w:ilvl="3" w:tplc="A80C67D8" w:tentative="1">
      <w:start w:val="1"/>
      <w:numFmt w:val="decimal"/>
      <w:lvlText w:val="%4."/>
      <w:lvlJc w:val="left"/>
      <w:pPr>
        <w:ind w:left="2880" w:hanging="360"/>
      </w:pPr>
    </w:lvl>
    <w:lvl w:ilvl="4" w:tplc="38B60E2C" w:tentative="1">
      <w:start w:val="1"/>
      <w:numFmt w:val="lowerLetter"/>
      <w:lvlText w:val="%5."/>
      <w:lvlJc w:val="left"/>
      <w:pPr>
        <w:ind w:left="3600" w:hanging="360"/>
      </w:pPr>
    </w:lvl>
    <w:lvl w:ilvl="5" w:tplc="F7983DDC" w:tentative="1">
      <w:start w:val="1"/>
      <w:numFmt w:val="lowerRoman"/>
      <w:lvlText w:val="%6."/>
      <w:lvlJc w:val="right"/>
      <w:pPr>
        <w:ind w:left="4320" w:hanging="180"/>
      </w:pPr>
    </w:lvl>
    <w:lvl w:ilvl="6" w:tplc="778247F4" w:tentative="1">
      <w:start w:val="1"/>
      <w:numFmt w:val="decimal"/>
      <w:lvlText w:val="%7."/>
      <w:lvlJc w:val="left"/>
      <w:pPr>
        <w:ind w:left="5040" w:hanging="360"/>
      </w:pPr>
    </w:lvl>
    <w:lvl w:ilvl="7" w:tplc="E7228D5E" w:tentative="1">
      <w:start w:val="1"/>
      <w:numFmt w:val="lowerLetter"/>
      <w:lvlText w:val="%8."/>
      <w:lvlJc w:val="left"/>
      <w:pPr>
        <w:ind w:left="5760" w:hanging="360"/>
      </w:pPr>
    </w:lvl>
    <w:lvl w:ilvl="8" w:tplc="B2FE53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A72602C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98E03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6E00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46F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C4F7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FBC9D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005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2C9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76BA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29DA"/>
    <w:rsid w:val="00021B82"/>
    <w:rsid w:val="00024777"/>
    <w:rsid w:val="00024E21"/>
    <w:rsid w:val="00024E72"/>
    <w:rsid w:val="00025371"/>
    <w:rsid w:val="00027100"/>
    <w:rsid w:val="00027314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0D"/>
    <w:rsid w:val="00080453"/>
    <w:rsid w:val="0008169A"/>
    <w:rsid w:val="00082200"/>
    <w:rsid w:val="000838BB"/>
    <w:rsid w:val="000860CE"/>
    <w:rsid w:val="00092A37"/>
    <w:rsid w:val="000938A6"/>
    <w:rsid w:val="00093E52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328D"/>
    <w:rsid w:val="000D67D0"/>
    <w:rsid w:val="000E115E"/>
    <w:rsid w:val="000E195C"/>
    <w:rsid w:val="000E3602"/>
    <w:rsid w:val="000E705A"/>
    <w:rsid w:val="000F1CE5"/>
    <w:rsid w:val="000F218E"/>
    <w:rsid w:val="000F38DA"/>
    <w:rsid w:val="000F5822"/>
    <w:rsid w:val="000F796B"/>
    <w:rsid w:val="0010031E"/>
    <w:rsid w:val="001012EB"/>
    <w:rsid w:val="0010584A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46B18"/>
    <w:rsid w:val="0015098E"/>
    <w:rsid w:val="00153B3A"/>
    <w:rsid w:val="00164543"/>
    <w:rsid w:val="00164C48"/>
    <w:rsid w:val="00165F25"/>
    <w:rsid w:val="001674D3"/>
    <w:rsid w:val="00174721"/>
    <w:rsid w:val="00175264"/>
    <w:rsid w:val="00176112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1C9B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29F4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0E2"/>
    <w:rsid w:val="002C55FF"/>
    <w:rsid w:val="002C592B"/>
    <w:rsid w:val="002D0091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48CC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0A1D"/>
    <w:rsid w:val="003169ED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A84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092A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D65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03D3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2D1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35C7"/>
    <w:rsid w:val="00516701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56512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17EF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18E4"/>
    <w:rsid w:val="005E53EE"/>
    <w:rsid w:val="005E63E8"/>
    <w:rsid w:val="005E66FC"/>
    <w:rsid w:val="005F0542"/>
    <w:rsid w:val="005F0F72"/>
    <w:rsid w:val="005F183D"/>
    <w:rsid w:val="005F1C1F"/>
    <w:rsid w:val="005F2FAD"/>
    <w:rsid w:val="005F346D"/>
    <w:rsid w:val="005F38FB"/>
    <w:rsid w:val="005F77F7"/>
    <w:rsid w:val="00602D3B"/>
    <w:rsid w:val="0060326F"/>
    <w:rsid w:val="00606EA1"/>
    <w:rsid w:val="006128F0"/>
    <w:rsid w:val="00616F9E"/>
    <w:rsid w:val="0061726B"/>
    <w:rsid w:val="00617B81"/>
    <w:rsid w:val="00620FEF"/>
    <w:rsid w:val="006237DD"/>
    <w:rsid w:val="0062387A"/>
    <w:rsid w:val="0062550C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763"/>
    <w:rsid w:val="006B5916"/>
    <w:rsid w:val="006C4775"/>
    <w:rsid w:val="006C4F4A"/>
    <w:rsid w:val="006C53F0"/>
    <w:rsid w:val="006C5E80"/>
    <w:rsid w:val="006C7CEE"/>
    <w:rsid w:val="006D075E"/>
    <w:rsid w:val="006D09DC"/>
    <w:rsid w:val="006D3509"/>
    <w:rsid w:val="006D40BA"/>
    <w:rsid w:val="006D7C6E"/>
    <w:rsid w:val="006E15A2"/>
    <w:rsid w:val="006E2F95"/>
    <w:rsid w:val="006F148B"/>
    <w:rsid w:val="00700B71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00C7"/>
    <w:rsid w:val="007568D8"/>
    <w:rsid w:val="007616B4"/>
    <w:rsid w:val="00765316"/>
    <w:rsid w:val="007708C8"/>
    <w:rsid w:val="00775BAD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7F77FC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3A2E"/>
    <w:rsid w:val="00846C08"/>
    <w:rsid w:val="00850794"/>
    <w:rsid w:val="00852FF2"/>
    <w:rsid w:val="008530E7"/>
    <w:rsid w:val="00856BDB"/>
    <w:rsid w:val="00857675"/>
    <w:rsid w:val="00860B51"/>
    <w:rsid w:val="0086185D"/>
    <w:rsid w:val="00861F86"/>
    <w:rsid w:val="00862718"/>
    <w:rsid w:val="00863A6D"/>
    <w:rsid w:val="00867C0D"/>
    <w:rsid w:val="00872C48"/>
    <w:rsid w:val="00874D4A"/>
    <w:rsid w:val="00875EC3"/>
    <w:rsid w:val="008763E7"/>
    <w:rsid w:val="008808C5"/>
    <w:rsid w:val="00881A7C"/>
    <w:rsid w:val="008820E6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8D5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1E01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83D"/>
    <w:rsid w:val="00933D18"/>
    <w:rsid w:val="00942221"/>
    <w:rsid w:val="009438E5"/>
    <w:rsid w:val="00950FBB"/>
    <w:rsid w:val="00951118"/>
    <w:rsid w:val="0095122F"/>
    <w:rsid w:val="00953349"/>
    <w:rsid w:val="00953E4C"/>
    <w:rsid w:val="00954E0C"/>
    <w:rsid w:val="00960244"/>
    <w:rsid w:val="00961156"/>
    <w:rsid w:val="00964F03"/>
    <w:rsid w:val="00966F1F"/>
    <w:rsid w:val="009738D5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3ED5"/>
    <w:rsid w:val="009B6715"/>
    <w:rsid w:val="009B6DBD"/>
    <w:rsid w:val="009C108A"/>
    <w:rsid w:val="009C25DD"/>
    <w:rsid w:val="009C2E47"/>
    <w:rsid w:val="009C6BFB"/>
    <w:rsid w:val="009D0C05"/>
    <w:rsid w:val="009D4A96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1EBB"/>
    <w:rsid w:val="00A24016"/>
    <w:rsid w:val="00A265BF"/>
    <w:rsid w:val="00A26F44"/>
    <w:rsid w:val="00A34FAB"/>
    <w:rsid w:val="00A42C43"/>
    <w:rsid w:val="00A4313D"/>
    <w:rsid w:val="00A448C3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76AAA"/>
    <w:rsid w:val="00A82AA0"/>
    <w:rsid w:val="00A82B5B"/>
    <w:rsid w:val="00A82F8A"/>
    <w:rsid w:val="00A84622"/>
    <w:rsid w:val="00A84BF0"/>
    <w:rsid w:val="00A900A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C2554"/>
    <w:rsid w:val="00AD0710"/>
    <w:rsid w:val="00AD4DB9"/>
    <w:rsid w:val="00AD63C0"/>
    <w:rsid w:val="00AE0A4B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5D7D"/>
    <w:rsid w:val="00B177F2"/>
    <w:rsid w:val="00B201F1"/>
    <w:rsid w:val="00B2603F"/>
    <w:rsid w:val="00B304E7"/>
    <w:rsid w:val="00B318B6"/>
    <w:rsid w:val="00B3499B"/>
    <w:rsid w:val="00B355B3"/>
    <w:rsid w:val="00B36E65"/>
    <w:rsid w:val="00B41D57"/>
    <w:rsid w:val="00B41F47"/>
    <w:rsid w:val="00B4264C"/>
    <w:rsid w:val="00B442BE"/>
    <w:rsid w:val="00B44468"/>
    <w:rsid w:val="00B60AC9"/>
    <w:rsid w:val="00B660D6"/>
    <w:rsid w:val="00B67323"/>
    <w:rsid w:val="00B715F2"/>
    <w:rsid w:val="00B72254"/>
    <w:rsid w:val="00B74071"/>
    <w:rsid w:val="00B7428E"/>
    <w:rsid w:val="00B74B67"/>
    <w:rsid w:val="00B75580"/>
    <w:rsid w:val="00B779AA"/>
    <w:rsid w:val="00B81C95"/>
    <w:rsid w:val="00B820A9"/>
    <w:rsid w:val="00B82330"/>
    <w:rsid w:val="00B82ED4"/>
    <w:rsid w:val="00B8424F"/>
    <w:rsid w:val="00B86896"/>
    <w:rsid w:val="00B875A6"/>
    <w:rsid w:val="00B877F7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0E4C"/>
    <w:rsid w:val="00BE117E"/>
    <w:rsid w:val="00BE3261"/>
    <w:rsid w:val="00BF00EF"/>
    <w:rsid w:val="00BF58FC"/>
    <w:rsid w:val="00C01F77"/>
    <w:rsid w:val="00C01FFC"/>
    <w:rsid w:val="00C02019"/>
    <w:rsid w:val="00C05321"/>
    <w:rsid w:val="00C06AE4"/>
    <w:rsid w:val="00C114FF"/>
    <w:rsid w:val="00C11D49"/>
    <w:rsid w:val="00C12F42"/>
    <w:rsid w:val="00C139F6"/>
    <w:rsid w:val="00C171A1"/>
    <w:rsid w:val="00C171A4"/>
    <w:rsid w:val="00C17242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0FA3"/>
    <w:rsid w:val="00C42697"/>
    <w:rsid w:val="00C43F01"/>
    <w:rsid w:val="00C4401C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B7D45"/>
    <w:rsid w:val="00CC1E65"/>
    <w:rsid w:val="00CC567A"/>
    <w:rsid w:val="00CD3C3B"/>
    <w:rsid w:val="00CD4059"/>
    <w:rsid w:val="00CD4E5A"/>
    <w:rsid w:val="00CD6AFD"/>
    <w:rsid w:val="00CD6E83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2A72"/>
    <w:rsid w:val="00D26B62"/>
    <w:rsid w:val="00D32624"/>
    <w:rsid w:val="00D3691A"/>
    <w:rsid w:val="00D37011"/>
    <w:rsid w:val="00D377E2"/>
    <w:rsid w:val="00D403E9"/>
    <w:rsid w:val="00D42DCB"/>
    <w:rsid w:val="00D44FB8"/>
    <w:rsid w:val="00D45482"/>
    <w:rsid w:val="00D46DF2"/>
    <w:rsid w:val="00D47674"/>
    <w:rsid w:val="00D5011B"/>
    <w:rsid w:val="00D5338C"/>
    <w:rsid w:val="00D606B2"/>
    <w:rsid w:val="00D625A7"/>
    <w:rsid w:val="00D63575"/>
    <w:rsid w:val="00D64074"/>
    <w:rsid w:val="00D65777"/>
    <w:rsid w:val="00D728A0"/>
    <w:rsid w:val="00D74018"/>
    <w:rsid w:val="00D81530"/>
    <w:rsid w:val="00D83661"/>
    <w:rsid w:val="00D9216A"/>
    <w:rsid w:val="00D95BBB"/>
    <w:rsid w:val="00D97E7D"/>
    <w:rsid w:val="00DA16B5"/>
    <w:rsid w:val="00DA296E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6599"/>
    <w:rsid w:val="00DF77CF"/>
    <w:rsid w:val="00E0045B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102D"/>
    <w:rsid w:val="00E33224"/>
    <w:rsid w:val="00E3725B"/>
    <w:rsid w:val="00E434D1"/>
    <w:rsid w:val="00E56CBB"/>
    <w:rsid w:val="00E579A6"/>
    <w:rsid w:val="00E60C49"/>
    <w:rsid w:val="00E615B2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0EC1"/>
    <w:rsid w:val="00EC27E1"/>
    <w:rsid w:val="00EC3E4B"/>
    <w:rsid w:val="00EC47C4"/>
    <w:rsid w:val="00EC4F3A"/>
    <w:rsid w:val="00EC5045"/>
    <w:rsid w:val="00EC5E74"/>
    <w:rsid w:val="00ED1CC5"/>
    <w:rsid w:val="00ED594D"/>
    <w:rsid w:val="00ED7380"/>
    <w:rsid w:val="00EE22BC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4E91"/>
    <w:rsid w:val="00F45B8E"/>
    <w:rsid w:val="00F47BAA"/>
    <w:rsid w:val="00F50315"/>
    <w:rsid w:val="00F51D5A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9921080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Pokraovnseznamu2">
    <w:name w:val="List Continue 2"/>
    <w:basedOn w:val="Normln"/>
    <w:rsid w:val="006D40BA"/>
    <w:pPr>
      <w:tabs>
        <w:tab w:val="clear" w:pos="567"/>
      </w:tabs>
      <w:spacing w:after="120" w:line="240" w:lineRule="auto"/>
      <w:ind w:left="566"/>
    </w:pPr>
    <w:rPr>
      <w:sz w:val="24"/>
      <w:szCs w:val="24"/>
      <w:lang w:eastAsia="cs-CZ"/>
    </w:rPr>
  </w:style>
  <w:style w:type="paragraph" w:customStyle="1" w:styleId="Bezmezer1">
    <w:name w:val="Bez mezer1"/>
    <w:qFormat/>
    <w:rsid w:val="000F1CE5"/>
    <w:rPr>
      <w:rFonts w:ascii="Calibri" w:eastAsia="Calibri" w:hAnsi="Calibri"/>
      <w:sz w:val="22"/>
      <w:szCs w:val="22"/>
      <w:lang w:val="en-US" w:eastAsia="en-US"/>
    </w:rPr>
  </w:style>
  <w:style w:type="paragraph" w:styleId="Pokraovnseznamu">
    <w:name w:val="List Continue"/>
    <w:basedOn w:val="Normln"/>
    <w:semiHidden/>
    <w:unhideWhenUsed/>
    <w:rsid w:val="00E0045B"/>
    <w:pPr>
      <w:spacing w:after="120"/>
      <w:ind w:left="283"/>
      <w:contextualSpacing/>
    </w:pPr>
  </w:style>
  <w:style w:type="character" w:styleId="Nevyeenzmnka">
    <w:name w:val="Unresolved Mention"/>
    <w:basedOn w:val="Standardnpsmoodstavce"/>
    <w:rsid w:val="00EE2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43A45-E856-4661-91A7-094841D78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1717</Words>
  <Characters>10132</Characters>
  <Application>Microsoft Office Word</Application>
  <DocSecurity>0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11826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Morávková Věra</cp:lastModifiedBy>
  <cp:revision>28</cp:revision>
  <cp:lastPrinted>2022-10-26T09:04:00Z</cp:lastPrinted>
  <dcterms:created xsi:type="dcterms:W3CDTF">2026-02-09T12:28:00Z</dcterms:created>
  <dcterms:modified xsi:type="dcterms:W3CDTF">2026-10-22T13:18:00Z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