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DE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4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5" w14:textId="7F7AFC38" w:rsidR="00C114FF" w:rsidRPr="00B41D57" w:rsidRDefault="004404A6" w:rsidP="004404A6">
      <w:pPr>
        <w:pStyle w:val="Style3"/>
        <w:numPr>
          <w:ilvl w:val="0"/>
          <w:numId w:val="0"/>
        </w:numPr>
      </w:pPr>
      <w:r>
        <w:t xml:space="preserve">B. </w:t>
      </w:r>
      <w:r w:rsidR="00E11DEC" w:rsidRPr="00B41D57">
        <w:t>PŘÍBALOVÁ INFORMACE</w:t>
      </w:r>
    </w:p>
    <w:p w14:paraId="0542DEB6" w14:textId="77777777" w:rsidR="00C114FF" w:rsidRPr="00B41D57" w:rsidRDefault="00E11DE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0542DE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8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9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0542DE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F056B" w14:textId="77777777" w:rsidR="002E1E55" w:rsidRDefault="002E1E55" w:rsidP="002E1E5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Equizol</w:t>
      </w:r>
      <w:proofErr w:type="spellEnd"/>
      <w:r>
        <w:t xml:space="preserve"> 400 mg </w:t>
      </w:r>
      <w:proofErr w:type="spellStart"/>
      <w:r>
        <w:t>entersolventní</w:t>
      </w:r>
      <w:proofErr w:type="spellEnd"/>
      <w:r>
        <w:t xml:space="preserve"> granule pro koně</w:t>
      </w:r>
    </w:p>
    <w:p w14:paraId="0542DE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BE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542DEB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718645" w14:textId="1C8E0052" w:rsidR="00201DB5" w:rsidRDefault="00810F93" w:rsidP="00201DB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Každý </w:t>
      </w:r>
      <w:proofErr w:type="gramStart"/>
      <w:r w:rsidR="00201DB5">
        <w:t>5g</w:t>
      </w:r>
      <w:proofErr w:type="gramEnd"/>
      <w:r w:rsidR="00201DB5">
        <w:t xml:space="preserve"> sáček obsahuje:</w:t>
      </w:r>
    </w:p>
    <w:p w14:paraId="0738FA55" w14:textId="77777777" w:rsidR="00201DB5" w:rsidRPr="00474C50" w:rsidRDefault="00201DB5" w:rsidP="00201DB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E84CB2" w14:textId="6A0EAD2F" w:rsidR="00201DB5" w:rsidRPr="00474C50" w:rsidRDefault="00201DB5" w:rsidP="00201DB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Léčiv</w:t>
      </w:r>
      <w:r w:rsidR="007A5899">
        <w:rPr>
          <w:b/>
          <w:szCs w:val="22"/>
        </w:rPr>
        <w:t>é</w:t>
      </w:r>
      <w:r>
        <w:rPr>
          <w:b/>
          <w:szCs w:val="22"/>
        </w:rPr>
        <w:t xml:space="preserve"> látk</w:t>
      </w:r>
      <w:r w:rsidR="007A5899">
        <w:rPr>
          <w:b/>
          <w:szCs w:val="22"/>
        </w:rPr>
        <w:t>y</w:t>
      </w:r>
      <w:r>
        <w:rPr>
          <w:b/>
          <w:szCs w:val="22"/>
        </w:rPr>
        <w:t>:</w:t>
      </w:r>
    </w:p>
    <w:p w14:paraId="7DD31CE1" w14:textId="77777777" w:rsidR="00201DB5" w:rsidRDefault="00201DB5" w:rsidP="00201DB5">
      <w:pPr>
        <w:tabs>
          <w:tab w:val="clear" w:pos="567"/>
        </w:tabs>
        <w:spacing w:line="240" w:lineRule="auto"/>
        <w:jc w:val="both"/>
      </w:pPr>
      <w:proofErr w:type="spellStart"/>
      <w:r>
        <w:t>Omeprazolum</w:t>
      </w:r>
      <w:proofErr w:type="spellEnd"/>
      <w:r>
        <w:t xml:space="preserve"> 400 mg</w:t>
      </w:r>
    </w:p>
    <w:p w14:paraId="2707EA3D" w14:textId="77777777" w:rsidR="00201DB5" w:rsidRPr="00A12F6B" w:rsidRDefault="00201DB5" w:rsidP="00201DB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33C10C8" w14:textId="77777777" w:rsidR="00201DB5" w:rsidRDefault="00201DB5" w:rsidP="00201DB5">
      <w:pPr>
        <w:tabs>
          <w:tab w:val="left" w:pos="720"/>
        </w:tabs>
        <w:jc w:val="both"/>
        <w:rPr>
          <w:szCs w:val="22"/>
        </w:rPr>
      </w:pPr>
      <w:r>
        <w:t>Bílé až béžové kulovité granule.</w:t>
      </w:r>
    </w:p>
    <w:p w14:paraId="08B406B2" w14:textId="77777777" w:rsidR="00201DB5" w:rsidRPr="00B41D57" w:rsidRDefault="00201DB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1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0542DEC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10F6" w14:textId="52B573CA" w:rsidR="00BA17DF" w:rsidRPr="003F0BB7" w:rsidRDefault="00BA17DF" w:rsidP="00BA17D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Koně</w:t>
      </w:r>
      <w:r w:rsidR="00F07B16">
        <w:t>.</w:t>
      </w:r>
    </w:p>
    <w:p w14:paraId="194FE876" w14:textId="77777777" w:rsidR="00941D8D" w:rsidRPr="00C169BF" w:rsidRDefault="00941D8D" w:rsidP="00941D8D">
      <w:pPr>
        <w:tabs>
          <w:tab w:val="clear" w:pos="567"/>
        </w:tabs>
        <w:spacing w:line="240" w:lineRule="auto"/>
        <w:rPr>
          <w:szCs w:val="22"/>
        </w:rPr>
      </w:pPr>
      <w:r w:rsidRPr="00C169BF">
        <w:rPr>
          <w:noProof/>
          <w:highlight w:val="darkGray"/>
        </w:rPr>
        <w:drawing>
          <wp:inline distT="0" distB="0" distL="0" distR="0" wp14:anchorId="2995AACB" wp14:editId="18E7BE66">
            <wp:extent cx="571500" cy="441325"/>
            <wp:effectExtent l="38100" t="38100" r="38100" b="41275"/>
            <wp:docPr id="1196309608" name="Grafik 1" descr="Ein Bild, das Pferd, Entwurf, Silhouette,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501" name="Grafik 1" descr="Ein Bild, das Pferd, Entwurf, Silhouette, Zeichn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1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33A5E32" w14:textId="77777777" w:rsidR="00941D8D" w:rsidRPr="00B41D57" w:rsidRDefault="00941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4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0542DEC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5D316" w14:textId="77777777" w:rsidR="009970E6" w:rsidRPr="002A4BC4" w:rsidRDefault="009970E6" w:rsidP="009970E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Léčba </w:t>
      </w:r>
      <w:r>
        <w:rPr>
          <w:bCs/>
          <w:iCs/>
          <w:szCs w:val="22"/>
        </w:rPr>
        <w:t>vředové choroby žaludku</w:t>
      </w:r>
      <w:r>
        <w:t xml:space="preserve"> u koní.</w:t>
      </w:r>
    </w:p>
    <w:p w14:paraId="6758BDCA" w14:textId="77777777" w:rsidR="009970E6" w:rsidRPr="00B41D57" w:rsidRDefault="009970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7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542DEC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90FDF" w14:textId="77777777" w:rsidR="00CB3074" w:rsidRPr="006F6773" w:rsidRDefault="00CB3074" w:rsidP="00CB307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případech přecitlivělosti na léčivou látku nebo na některou z pomocných látek.</w:t>
      </w:r>
    </w:p>
    <w:p w14:paraId="555B9ED4" w14:textId="77777777" w:rsidR="00CB3074" w:rsidRPr="00B41D57" w:rsidRDefault="00CB30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C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542DECA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0542DE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34FD" w14:textId="03176ABA" w:rsidR="00F07B16" w:rsidRPr="000934EE" w:rsidRDefault="00F07B16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934EE">
        <w:rPr>
          <w:szCs w:val="22"/>
          <w:u w:val="single"/>
        </w:rPr>
        <w:t>Zvláštní upozornění</w:t>
      </w:r>
      <w:r w:rsidRPr="00F07B16">
        <w:rPr>
          <w:szCs w:val="22"/>
        </w:rPr>
        <w:t>:</w:t>
      </w:r>
    </w:p>
    <w:p w14:paraId="346600AB" w14:textId="2ACBFC75" w:rsidR="00F07B16" w:rsidRPr="000934EE" w:rsidRDefault="00F07B16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4F5A9216" w14:textId="77777777" w:rsidR="00F07B16" w:rsidRDefault="00F07B16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542DED0" w14:textId="3F197998" w:rsidR="00F354C5" w:rsidRDefault="00E11DE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C96DD78" w14:textId="77777777" w:rsidR="00CB3074" w:rsidRDefault="00CB307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7EAEB5A" w14:textId="0C52DE60" w:rsidR="00C96763" w:rsidRPr="002A4BC4" w:rsidRDefault="00C96763" w:rsidP="00C96763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>
        <w:t>Vzhledem k tomu, že bezpečnost</w:t>
      </w:r>
      <w:r w:rsidR="001A342D">
        <w:t xml:space="preserve"> veterinárního léčivého</w:t>
      </w:r>
      <w:r>
        <w:t xml:space="preserve"> přípravku nebyla hodnocena, nedoporučuje se podávat u hříbat mladších 8 měsíců nebo s živou hmotností nižší než 125 kg. </w:t>
      </w:r>
    </w:p>
    <w:p w14:paraId="2A539E4F" w14:textId="372DB1A1" w:rsidR="00C96763" w:rsidRDefault="00C96763" w:rsidP="00C96763">
      <w:pPr>
        <w:tabs>
          <w:tab w:val="left" w:pos="720"/>
        </w:tabs>
        <w:jc w:val="both"/>
        <w:rPr>
          <w:color w:val="000000"/>
          <w:szCs w:val="22"/>
        </w:rPr>
      </w:pPr>
      <w:r>
        <w:rPr>
          <w:szCs w:val="22"/>
        </w:rPr>
        <w:t xml:space="preserve">Stres </w:t>
      </w:r>
      <w:r w:rsidRPr="00A5104A">
        <w:rPr>
          <w:szCs w:val="22"/>
        </w:rPr>
        <w:t>(</w:t>
      </w:r>
      <w:r>
        <w:rPr>
          <w:szCs w:val="22"/>
        </w:rPr>
        <w:t xml:space="preserve">včetně intenzivního tréninku </w:t>
      </w:r>
      <w:r w:rsidRPr="00A5104A">
        <w:rPr>
          <w:szCs w:val="22"/>
        </w:rPr>
        <w:t>a</w:t>
      </w:r>
      <w:r>
        <w:rPr>
          <w:szCs w:val="22"/>
        </w:rPr>
        <w:t xml:space="preserve"> soutěží</w:t>
      </w:r>
      <w:r w:rsidRPr="00A5104A">
        <w:rPr>
          <w:szCs w:val="22"/>
        </w:rPr>
        <w:t xml:space="preserve">), </w:t>
      </w:r>
      <w:r>
        <w:rPr>
          <w:szCs w:val="22"/>
        </w:rPr>
        <w:t>krmení, způsob chovu a řízení chovu mohou přispívat k rozvoji vředové choroby žaludku u koní</w:t>
      </w:r>
      <w:r w:rsidRPr="00A5104A">
        <w:rPr>
          <w:szCs w:val="22"/>
        </w:rPr>
        <w:t xml:space="preserve">. Osoby odpovědné za </w:t>
      </w:r>
      <w:r>
        <w:rPr>
          <w:szCs w:val="22"/>
        </w:rPr>
        <w:t>dobré životní podmínky v </w:t>
      </w:r>
      <w:r w:rsidRPr="00A5104A">
        <w:rPr>
          <w:szCs w:val="22"/>
        </w:rPr>
        <w:t>chov</w:t>
      </w:r>
      <w:r>
        <w:rPr>
          <w:szCs w:val="22"/>
        </w:rPr>
        <w:t>u koní</w:t>
      </w:r>
      <w:r w:rsidRPr="00A5104A">
        <w:rPr>
          <w:szCs w:val="22"/>
        </w:rPr>
        <w:t xml:space="preserve"> by měly </w:t>
      </w:r>
      <w:r>
        <w:rPr>
          <w:szCs w:val="22"/>
        </w:rPr>
        <w:t xml:space="preserve">formou úpravy podmínek chovu usilovat </w:t>
      </w:r>
      <w:r w:rsidRPr="00A5104A">
        <w:rPr>
          <w:szCs w:val="22"/>
        </w:rPr>
        <w:t xml:space="preserve">o snížení </w:t>
      </w:r>
      <w:r>
        <w:rPr>
          <w:szCs w:val="22"/>
        </w:rPr>
        <w:t xml:space="preserve">vlivu faktorů, které mohou přispívat k rozvoji vředové choroby a zajistit jednoho nebo více následujících cílů: </w:t>
      </w:r>
      <w:r w:rsidRPr="00A5104A">
        <w:rPr>
          <w:color w:val="000000"/>
          <w:szCs w:val="22"/>
        </w:rPr>
        <w:t xml:space="preserve">snížení stresu, omezení hladovění zvířat, zvýšení příjmu </w:t>
      </w:r>
      <w:r w:rsidR="00F07B16">
        <w:rPr>
          <w:color w:val="000000"/>
          <w:szCs w:val="22"/>
        </w:rPr>
        <w:t>objemného krmiva</w:t>
      </w:r>
      <w:r w:rsidR="00F07B16" w:rsidRPr="00A5104A">
        <w:rPr>
          <w:color w:val="000000"/>
          <w:szCs w:val="22"/>
        </w:rPr>
        <w:t xml:space="preserve"> </w:t>
      </w:r>
      <w:r w:rsidRPr="00A5104A">
        <w:rPr>
          <w:color w:val="000000"/>
          <w:szCs w:val="22"/>
        </w:rPr>
        <w:t xml:space="preserve">a </w:t>
      </w:r>
      <w:r>
        <w:rPr>
          <w:color w:val="000000"/>
          <w:szCs w:val="22"/>
        </w:rPr>
        <w:t xml:space="preserve">přístup k </w:t>
      </w:r>
      <w:r w:rsidRPr="00A5104A">
        <w:rPr>
          <w:color w:val="000000"/>
          <w:szCs w:val="22"/>
        </w:rPr>
        <w:t>pastv</w:t>
      </w:r>
      <w:r>
        <w:rPr>
          <w:color w:val="000000"/>
          <w:szCs w:val="22"/>
        </w:rPr>
        <w:t>ě</w:t>
      </w:r>
      <w:r w:rsidRPr="00A5104A">
        <w:rPr>
          <w:color w:val="000000"/>
          <w:szCs w:val="22"/>
        </w:rPr>
        <w:t>.</w:t>
      </w:r>
    </w:p>
    <w:p w14:paraId="76D9ADBC" w14:textId="77777777" w:rsidR="00C96763" w:rsidRPr="00B41D57" w:rsidRDefault="00C9676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542DED2" w14:textId="31079E53" w:rsidR="00F354C5" w:rsidRDefault="00E11DE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2DF8BB5" w14:textId="77777777" w:rsidR="00C96763" w:rsidRDefault="00C9676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9761B84" w14:textId="6F043B90" w:rsidR="00E50920" w:rsidRPr="0093157D" w:rsidRDefault="00E50920" w:rsidP="00E50920">
      <w:pPr>
        <w:jc w:val="both"/>
        <w:rPr>
          <w:bCs/>
          <w:szCs w:val="22"/>
        </w:rPr>
      </w:pPr>
      <w:r w:rsidRPr="0093157D">
        <w:t xml:space="preserve">Tento </w:t>
      </w:r>
      <w:r w:rsidR="00720BD0">
        <w:t xml:space="preserve">veterinární léčivý </w:t>
      </w:r>
      <w:r w:rsidRPr="0093157D">
        <w:t xml:space="preserve">přípravek může vést v případě náhodného </w:t>
      </w:r>
      <w:r w:rsidR="00D50C56">
        <w:t>požití</w:t>
      </w:r>
      <w:r w:rsidRPr="0093157D">
        <w:t>, zejména u dětí,</w:t>
      </w:r>
      <w:r>
        <w:t xml:space="preserve"> </w:t>
      </w:r>
      <w:r w:rsidRPr="0093157D">
        <w:t>k nežádoucím účinkům na trávicí soustavu nebo k reakci z přecitlivělosti (alergické reakci).</w:t>
      </w:r>
    </w:p>
    <w:p w14:paraId="630A68D9" w14:textId="6356A111" w:rsidR="00E50920" w:rsidRPr="0093157D" w:rsidRDefault="00D50C56" w:rsidP="00E50920">
      <w:pPr>
        <w:jc w:val="both"/>
        <w:rPr>
          <w:bCs/>
          <w:szCs w:val="22"/>
        </w:rPr>
      </w:pPr>
      <w:r>
        <w:t>Při nakládání</w:t>
      </w:r>
      <w:r w:rsidR="00E50920" w:rsidRPr="0093157D">
        <w:t xml:space="preserve"> s</w:t>
      </w:r>
      <w:r w:rsidR="00720BD0">
        <w:t xml:space="preserve"> veterinárním léčivým </w:t>
      </w:r>
      <w:r w:rsidR="00E50920" w:rsidRPr="0093157D">
        <w:t xml:space="preserve">přípravkem a při jeho podávání nejezte a nepijte. </w:t>
      </w:r>
    </w:p>
    <w:p w14:paraId="21653B21" w14:textId="0D6DF048" w:rsidR="00E50920" w:rsidRPr="0093157D" w:rsidRDefault="00E50920" w:rsidP="00E50920">
      <w:pPr>
        <w:jc w:val="both"/>
        <w:rPr>
          <w:bCs/>
          <w:szCs w:val="22"/>
        </w:rPr>
      </w:pPr>
      <w:r w:rsidRPr="0093157D">
        <w:t xml:space="preserve">Po použití si umyjte ruce a </w:t>
      </w:r>
      <w:r w:rsidR="00D85F21">
        <w:t>exponovanou</w:t>
      </w:r>
      <w:r w:rsidR="00D85F21" w:rsidRPr="0093157D">
        <w:t xml:space="preserve"> </w:t>
      </w:r>
      <w:r w:rsidRPr="0093157D">
        <w:t>kůži.</w:t>
      </w:r>
    </w:p>
    <w:p w14:paraId="439A22DA" w14:textId="06BD3E92" w:rsidR="00E50920" w:rsidRPr="0093157D" w:rsidRDefault="00E50920" w:rsidP="00E50920">
      <w:pPr>
        <w:jc w:val="both"/>
        <w:rPr>
          <w:bCs/>
          <w:szCs w:val="22"/>
        </w:rPr>
      </w:pPr>
      <w:r w:rsidRPr="0093157D">
        <w:lastRenderedPageBreak/>
        <w:t>Nespotřebované sáčky vr</w:t>
      </w:r>
      <w:r w:rsidR="00D85F21">
        <w:t>aťte</w:t>
      </w:r>
      <w:r w:rsidRPr="0093157D">
        <w:t xml:space="preserve"> zpět do původní krabičky a uložt</w:t>
      </w:r>
      <w:r w:rsidR="00D85F21">
        <w:t>e</w:t>
      </w:r>
      <w:r w:rsidRPr="0093157D">
        <w:t xml:space="preserve"> vhodným způsobem tak, aby byly mimo dosah dětí.</w:t>
      </w:r>
    </w:p>
    <w:p w14:paraId="0B37D213" w14:textId="2EB7CDA6" w:rsidR="00E50920" w:rsidRPr="0093157D" w:rsidRDefault="00E50920" w:rsidP="00E50920">
      <w:pPr>
        <w:jc w:val="both"/>
        <w:rPr>
          <w:szCs w:val="22"/>
        </w:rPr>
      </w:pPr>
      <w:r w:rsidRPr="0093157D">
        <w:t xml:space="preserve">V případě náhodného </w:t>
      </w:r>
      <w:r w:rsidR="00D85F21">
        <w:t>požití</w:t>
      </w:r>
      <w:r w:rsidRPr="0093157D">
        <w:t xml:space="preserve">, zejména dítětem, </w:t>
      </w:r>
      <w:r w:rsidR="00D85F21" w:rsidRPr="0093157D">
        <w:t>vyhledejte lékařskou pomoc</w:t>
      </w:r>
      <w:r w:rsidR="00D85F21">
        <w:t>,</w:t>
      </w:r>
      <w:r w:rsidR="00D85F21" w:rsidRPr="00722DFB">
        <w:t xml:space="preserve"> </w:t>
      </w:r>
      <w:r w:rsidRPr="0093157D">
        <w:t xml:space="preserve">pokud příznaky přetrvávají, </w:t>
      </w:r>
      <w:r w:rsidR="00D85F21">
        <w:t xml:space="preserve">a </w:t>
      </w:r>
      <w:r w:rsidR="00722DFB" w:rsidRPr="00812CD8">
        <w:t>ukažte příbalovou informaci nebo etiketu praktickému lékaři</w:t>
      </w:r>
      <w:r w:rsidRPr="0093157D">
        <w:t>.</w:t>
      </w:r>
    </w:p>
    <w:p w14:paraId="11F9065F" w14:textId="77777777" w:rsidR="00E50920" w:rsidRPr="00B41D57" w:rsidRDefault="00E5092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542DED3" w14:textId="77777777" w:rsidR="002F6DAA" w:rsidRPr="00B41D57" w:rsidRDefault="002F6DAA" w:rsidP="005B1FD0">
      <w:pPr>
        <w:rPr>
          <w:szCs w:val="22"/>
          <w:u w:val="single"/>
        </w:rPr>
      </w:pPr>
    </w:p>
    <w:p w14:paraId="0542DEDC" w14:textId="24D3F091" w:rsidR="005B1FD0" w:rsidRPr="00B41D57" w:rsidRDefault="00E11DE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542DED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1FF1C51" w14:textId="406C878B" w:rsidR="00A52004" w:rsidRDefault="00A5200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laktace.</w:t>
      </w:r>
    </w:p>
    <w:p w14:paraId="232E5064" w14:textId="6754B4DA" w:rsidR="006231A0" w:rsidRPr="00FC1F76" w:rsidRDefault="006231A0" w:rsidP="006231A0">
      <w:pPr>
        <w:tabs>
          <w:tab w:val="left" w:pos="720"/>
        </w:tabs>
        <w:jc w:val="both"/>
        <w:rPr>
          <w:rFonts w:cs="Arial"/>
          <w:iCs/>
        </w:rPr>
      </w:pPr>
      <w:r w:rsidRPr="00A5104A">
        <w:rPr>
          <w:szCs w:val="22"/>
        </w:rPr>
        <w:t xml:space="preserve">Laboratorní </w:t>
      </w:r>
      <w:r w:rsidR="00F07B16">
        <w:rPr>
          <w:szCs w:val="22"/>
        </w:rPr>
        <w:t>studie</w:t>
      </w:r>
      <w:r w:rsidRPr="00A5104A">
        <w:rPr>
          <w:szCs w:val="22"/>
        </w:rPr>
        <w:t xml:space="preserve"> u potkanů a králíků nep</w:t>
      </w:r>
      <w:r>
        <w:rPr>
          <w:szCs w:val="22"/>
        </w:rPr>
        <w:t xml:space="preserve">odaly </w:t>
      </w:r>
      <w:r w:rsidRPr="00A5104A">
        <w:rPr>
          <w:szCs w:val="22"/>
        </w:rPr>
        <w:t>důkaz o teratogenní</w:t>
      </w:r>
      <w:r w:rsidR="00A52004">
        <w:rPr>
          <w:szCs w:val="22"/>
        </w:rPr>
        <w:t>ch</w:t>
      </w:r>
      <w:r w:rsidRPr="00A5104A">
        <w:rPr>
          <w:szCs w:val="22"/>
        </w:rPr>
        <w:t xml:space="preserve"> účin</w:t>
      </w:r>
      <w:r w:rsidR="00147131">
        <w:rPr>
          <w:szCs w:val="22"/>
        </w:rPr>
        <w:t>cích</w:t>
      </w:r>
      <w:r>
        <w:t>.</w:t>
      </w:r>
    </w:p>
    <w:p w14:paraId="10D1F150" w14:textId="2D70AB94" w:rsidR="006231A0" w:rsidRDefault="00147131" w:rsidP="006231A0">
      <w:pPr>
        <w:jc w:val="both"/>
        <w:rPr>
          <w:szCs w:val="22"/>
        </w:rPr>
      </w:pPr>
      <w:r>
        <w:rPr>
          <w:szCs w:val="22"/>
          <w:lang w:eastAsia="cs-CZ"/>
        </w:rPr>
        <w:t>P</w:t>
      </w:r>
      <w:r w:rsidR="006231A0" w:rsidRPr="004C488A">
        <w:rPr>
          <w:szCs w:val="22"/>
          <w:lang w:eastAsia="cs-CZ"/>
        </w:rPr>
        <w:t>oužít pouze po zvážení terapeutického prospěchu a rizika příslušným veterinárním lékařem</w:t>
      </w:r>
      <w:r w:rsidR="006231A0">
        <w:rPr>
          <w:szCs w:val="22"/>
          <w:lang w:eastAsia="cs-CZ"/>
        </w:rPr>
        <w:t>.</w:t>
      </w:r>
      <w:r w:rsidR="006231A0" w:rsidRPr="005947A6" w:rsidDel="005947A6">
        <w:rPr>
          <w:szCs w:val="22"/>
        </w:rPr>
        <w:t xml:space="preserve"> </w:t>
      </w:r>
    </w:p>
    <w:p w14:paraId="0F0DE59C" w14:textId="77777777" w:rsidR="006231A0" w:rsidRPr="00B41D57" w:rsidRDefault="006231A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42DEE2" w14:textId="1B26CD33" w:rsidR="005B1FD0" w:rsidRPr="00B41D57" w:rsidRDefault="00E11DE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542DEE3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965066D" w14:textId="77777777" w:rsidR="000C4936" w:rsidRDefault="000C4936" w:rsidP="000C493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zpomalovat eliminaci warfarinu. Nelze vyloučit interakci s léky metabolizovanými jaterními enzymy.</w:t>
      </w:r>
    </w:p>
    <w:p w14:paraId="1A267B37" w14:textId="77777777" w:rsidR="000C4936" w:rsidRDefault="000C4936" w:rsidP="000C493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potenciálně pozměnit metabolismus benzodiazepinu a prodloužit účinky na CNS.</w:t>
      </w:r>
    </w:p>
    <w:p w14:paraId="44CA4B90" w14:textId="77777777" w:rsidR="000C4936" w:rsidRDefault="000C4936" w:rsidP="000C493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Klarithromycin</w:t>
      </w:r>
      <w:proofErr w:type="spellEnd"/>
      <w:r>
        <w:t xml:space="preserve"> může zvyšovat hladinu omeprazolu.</w:t>
      </w:r>
    </w:p>
    <w:p w14:paraId="633F2CCC" w14:textId="77777777" w:rsidR="000C4936" w:rsidRDefault="000C4936" w:rsidP="000C493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snižovat metabolismus cyklosporinu.</w:t>
      </w:r>
    </w:p>
    <w:p w14:paraId="516CF5C0" w14:textId="1AAE1935" w:rsidR="000C4936" w:rsidRPr="00FC41A1" w:rsidRDefault="000C4936" w:rsidP="000C4936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Omeprazol může snižovat vstřebávání lé</w:t>
      </w:r>
      <w:r w:rsidR="00F07B16">
        <w:t>čiv</w:t>
      </w:r>
      <w:r>
        <w:t>, kter</w:t>
      </w:r>
      <w:r w:rsidR="00F07B16">
        <w:t>á</w:t>
      </w:r>
      <w:r>
        <w:t xml:space="preserve"> k optimálnímu vstřebávání vyžadují snížené žaludeční pH (</w:t>
      </w:r>
      <w:proofErr w:type="spellStart"/>
      <w:r>
        <w:t>ketokonazol</w:t>
      </w:r>
      <w:proofErr w:type="spellEnd"/>
      <w:r>
        <w:t xml:space="preserve">, </w:t>
      </w:r>
      <w:proofErr w:type="spellStart"/>
      <w:r>
        <w:t>itrakonazol</w:t>
      </w:r>
      <w:proofErr w:type="spellEnd"/>
      <w:r>
        <w:t>, železo, estery ampicilinu).</w:t>
      </w:r>
    </w:p>
    <w:p w14:paraId="0AE40A1F" w14:textId="77777777" w:rsidR="000C4936" w:rsidRPr="00B41D57" w:rsidRDefault="000C493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42DEE4" w14:textId="694C894B" w:rsidR="005B1FD0" w:rsidRPr="00B41D57" w:rsidRDefault="00E11DE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542DEE5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4E0432" w14:textId="77777777" w:rsidR="00771DA0" w:rsidRPr="00A5104A" w:rsidRDefault="00771DA0" w:rsidP="00771DA0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dospělých koní a </w:t>
      </w:r>
      <w:r>
        <w:rPr>
          <w:szCs w:val="22"/>
        </w:rPr>
        <w:t xml:space="preserve">u </w:t>
      </w:r>
      <w:r w:rsidRPr="00A5104A">
        <w:rPr>
          <w:szCs w:val="22"/>
        </w:rPr>
        <w:t>hříbat starších 2 měsíců</w:t>
      </w:r>
      <w:r>
        <w:rPr>
          <w:szCs w:val="22"/>
        </w:rPr>
        <w:t xml:space="preserve"> nebyly při každodenním podávání omeprazolu v dávce až 20 mg/kg ž.hm. po dobu 91 dní pozorovány žádné nežádoucí účinky související s léčbou.</w:t>
      </w:r>
    </w:p>
    <w:p w14:paraId="6A03D0CC" w14:textId="77777777" w:rsidR="00771DA0" w:rsidRPr="00C26AEF" w:rsidRDefault="00771DA0" w:rsidP="00771D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6E0BC2" w14:textId="5BEF746E" w:rsidR="00771DA0" w:rsidRDefault="00771DA0" w:rsidP="00771DA0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plemenných hřebců</w:t>
      </w:r>
      <w:r>
        <w:rPr>
          <w:szCs w:val="22"/>
        </w:rPr>
        <w:t xml:space="preserve"> nebyly při každodenním podávání omeprazolu v dávce 12 mg/kg ž.hm. po dobu 71 dní pozorovány žádné nežádoucí účinky </w:t>
      </w:r>
      <w:r w:rsidR="00F07B16">
        <w:rPr>
          <w:szCs w:val="22"/>
        </w:rPr>
        <w:t>(konkrétně nežádoucí účinky na kvalitu semene nebo reprodukčního chování</w:t>
      </w:r>
      <w:r w:rsidR="007322D9">
        <w:rPr>
          <w:szCs w:val="22"/>
        </w:rPr>
        <w:t>)</w:t>
      </w:r>
      <w:r w:rsidR="00F07B16">
        <w:rPr>
          <w:szCs w:val="22"/>
        </w:rPr>
        <w:t xml:space="preserve"> </w:t>
      </w:r>
      <w:r>
        <w:rPr>
          <w:szCs w:val="22"/>
        </w:rPr>
        <w:t>související s léčbou.</w:t>
      </w:r>
    </w:p>
    <w:p w14:paraId="2BC5EFAA" w14:textId="77777777" w:rsidR="00771DA0" w:rsidRPr="00C26AEF" w:rsidRDefault="00771DA0" w:rsidP="00771D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880C98" w14:textId="77777777" w:rsidR="00771DA0" w:rsidRDefault="00771DA0" w:rsidP="00771DA0">
      <w:pPr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</w:t>
      </w:r>
      <w:r>
        <w:rPr>
          <w:szCs w:val="22"/>
        </w:rPr>
        <w:t>dospělých koní nebyly při každodenním podávání omeprazolu v dávce 40 mg/kg ž.hm. po dobu 21 dní pozorovány žádné nežádoucí účinky související s léčbou.</w:t>
      </w:r>
    </w:p>
    <w:p w14:paraId="5540E996" w14:textId="77777777" w:rsidR="00771DA0" w:rsidRPr="00B41D57" w:rsidRDefault="00771DA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42DE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EB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0542DE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CCD2C2" w14:textId="77777777" w:rsidR="00350685" w:rsidRPr="00B41D57" w:rsidRDefault="00350685" w:rsidP="00350685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  <w:r w:rsidRPr="00B41D57">
        <w:t>:</w:t>
      </w:r>
    </w:p>
    <w:p w14:paraId="34BE0D7B" w14:textId="77777777" w:rsidR="00350685" w:rsidRDefault="00350685" w:rsidP="00350685">
      <w:pPr>
        <w:rPr>
          <w:szCs w:val="22"/>
        </w:rPr>
      </w:pPr>
    </w:p>
    <w:p w14:paraId="7A17F994" w14:textId="77777777" w:rsidR="00350685" w:rsidRPr="00B41D57" w:rsidRDefault="00350685" w:rsidP="00350685">
      <w:pPr>
        <w:rPr>
          <w:szCs w:val="22"/>
        </w:rPr>
      </w:pPr>
      <w:r>
        <w:rPr>
          <w:szCs w:val="22"/>
        </w:rPr>
        <w:t>N</w:t>
      </w:r>
      <w:r w:rsidRPr="00A5104A">
        <w:rPr>
          <w:szCs w:val="22"/>
        </w:rPr>
        <w:t>ejsou známy</w:t>
      </w:r>
      <w:r>
        <w:rPr>
          <w:szCs w:val="22"/>
        </w:rPr>
        <w:t>.</w:t>
      </w:r>
    </w:p>
    <w:p w14:paraId="0542DE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65BC1B" w14:textId="0DE31006" w:rsidR="00350685" w:rsidRDefault="00350685" w:rsidP="00350685"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5AEA7F4F" w14:textId="6ED00A3C" w:rsidR="00123F6D" w:rsidRDefault="00123F6D" w:rsidP="00350685">
      <w:pPr>
        <w:rPr>
          <w:i/>
          <w:iCs/>
          <w:szCs w:val="22"/>
        </w:rPr>
      </w:pPr>
    </w:p>
    <w:p w14:paraId="5712E551" w14:textId="77777777" w:rsidR="00123F6D" w:rsidRDefault="00123F6D" w:rsidP="00123F6D">
      <w:r>
        <w:t xml:space="preserve">Ústav pro státní kontrolu veterinárních biopreparátů a léčiv </w:t>
      </w:r>
    </w:p>
    <w:p w14:paraId="0AF442E0" w14:textId="77777777" w:rsidR="00123F6D" w:rsidRDefault="00123F6D" w:rsidP="00123F6D">
      <w:r>
        <w:t>Hudcova 232/56 a</w:t>
      </w:r>
    </w:p>
    <w:p w14:paraId="57B634CF" w14:textId="77777777" w:rsidR="00123F6D" w:rsidRDefault="00123F6D" w:rsidP="00123F6D">
      <w:r>
        <w:t xml:space="preserve">621 Brno </w:t>
      </w:r>
    </w:p>
    <w:p w14:paraId="0414D433" w14:textId="77777777" w:rsidR="00123F6D" w:rsidRDefault="00123F6D" w:rsidP="00123F6D">
      <w:pPr>
        <w:rPr>
          <w:color w:val="0000FF"/>
          <w:u w:val="single"/>
        </w:rPr>
      </w:pPr>
      <w:r>
        <w:t xml:space="preserve">E-mail: </w:t>
      </w:r>
      <w:hyperlink r:id="rId12" w:history="1">
        <w:r>
          <w:rPr>
            <w:rStyle w:val="Hypertextovodkaz"/>
          </w:rPr>
          <w:t>adr@uskvbl.cz</w:t>
        </w:r>
      </w:hyperlink>
    </w:p>
    <w:p w14:paraId="2E1D6AB1" w14:textId="77777777" w:rsidR="00123F6D" w:rsidRDefault="00123F6D" w:rsidP="00123F6D">
      <w:r>
        <w:t>Tel.: +420 720 940 693</w:t>
      </w:r>
    </w:p>
    <w:p w14:paraId="3992CAB0" w14:textId="77777777" w:rsidR="00123F6D" w:rsidRDefault="00123F6D" w:rsidP="00123F6D">
      <w:r>
        <w:t xml:space="preserve">Webové stránky: </w:t>
      </w:r>
      <w:hyperlink r:id="rId13" w:history="1">
        <w:r>
          <w:rPr>
            <w:rStyle w:val="Hypertextovodkaz"/>
          </w:rPr>
          <w:t>http://www.uskvbl.cz/cs/farmakovigilance</w:t>
        </w:r>
      </w:hyperlink>
    </w:p>
    <w:p w14:paraId="3E25816E" w14:textId="77777777" w:rsidR="00123F6D" w:rsidRPr="000934EE" w:rsidRDefault="00123F6D" w:rsidP="00350685">
      <w:pPr>
        <w:rPr>
          <w:iCs/>
          <w:szCs w:val="22"/>
        </w:rPr>
      </w:pPr>
    </w:p>
    <w:bookmarkEnd w:id="0"/>
    <w:p w14:paraId="0542DEF2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0542DEF3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F4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542DE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6FD5A1" w14:textId="21733E50" w:rsidR="00620C9A" w:rsidRDefault="00620C9A" w:rsidP="00620C9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Perorální </w:t>
      </w:r>
      <w:r w:rsidR="007A6E4E">
        <w:t>po</w:t>
      </w:r>
      <w:r w:rsidR="00F07B16">
        <w:t>dání</w:t>
      </w:r>
      <w:r>
        <w:t>.</w:t>
      </w:r>
    </w:p>
    <w:p w14:paraId="270F2E4C" w14:textId="77777777" w:rsidR="00620C9A" w:rsidRDefault="00620C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24458" w14:textId="77777777" w:rsidR="00303872" w:rsidRDefault="00303872" w:rsidP="00303872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Léčba </w:t>
      </w:r>
      <w:r w:rsidRPr="004C488A">
        <w:rPr>
          <w:b/>
          <w:szCs w:val="22"/>
          <w:u w:val="single"/>
        </w:rPr>
        <w:t>vředové choroby žaludku</w:t>
      </w:r>
      <w:r>
        <w:rPr>
          <w:b/>
          <w:szCs w:val="22"/>
          <w:u w:val="single"/>
        </w:rPr>
        <w:t>:</w:t>
      </w:r>
    </w:p>
    <w:p w14:paraId="75D4C286" w14:textId="5D2A3AA8" w:rsidR="00303872" w:rsidRPr="009F0B1C" w:rsidRDefault="00303872" w:rsidP="003038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Jednorázové podání 2 mg </w:t>
      </w:r>
      <w:proofErr w:type="spellStart"/>
      <w:r>
        <w:t>omeprazolu</w:t>
      </w:r>
      <w:proofErr w:type="spellEnd"/>
      <w:r w:rsidR="00A80880">
        <w:t>/kg</w:t>
      </w:r>
      <w:r>
        <w:t xml:space="preserve"> živé hmotnosti denně </w:t>
      </w:r>
      <w:r w:rsidRPr="00A5104A">
        <w:rPr>
          <w:szCs w:val="22"/>
        </w:rPr>
        <w:t xml:space="preserve">po </w:t>
      </w:r>
      <w:r>
        <w:rPr>
          <w:szCs w:val="22"/>
        </w:rPr>
        <w:t xml:space="preserve">dobu </w:t>
      </w:r>
      <w:r w:rsidRPr="00A5104A">
        <w:rPr>
          <w:szCs w:val="22"/>
        </w:rPr>
        <w:t xml:space="preserve">28 </w:t>
      </w:r>
      <w:r>
        <w:rPr>
          <w:szCs w:val="22"/>
        </w:rPr>
        <w:t xml:space="preserve">po sobě následujících </w:t>
      </w:r>
      <w:r w:rsidRPr="00A5104A">
        <w:rPr>
          <w:szCs w:val="22"/>
        </w:rPr>
        <w:t>dní</w:t>
      </w:r>
      <w:r>
        <w:t>.</w:t>
      </w:r>
      <w:r w:rsidDel="002936E1">
        <w:t xml:space="preserve"> </w:t>
      </w:r>
    </w:p>
    <w:p w14:paraId="7E3797B8" w14:textId="3A540136" w:rsidR="00303872" w:rsidRPr="009F0B1C" w:rsidRDefault="00303872" w:rsidP="0030387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>Množství omeprazolu v jednom sáčku postačuje k léčbě pro 200 kg živé hmotnosti. Obsah sáčků již dále nedělte. Vypočtěte proto potřebnou dávku (2 mg</w:t>
      </w:r>
      <w:r w:rsidR="00DB6142">
        <w:t xml:space="preserve"> </w:t>
      </w:r>
      <w:proofErr w:type="spellStart"/>
      <w:r w:rsidR="00DB6142">
        <w:t>omeprazolu</w:t>
      </w:r>
      <w:proofErr w:type="spellEnd"/>
      <w:r>
        <w:t>/kg</w:t>
      </w:r>
      <w:r w:rsidR="00F07B16">
        <w:t>/</w:t>
      </w:r>
      <w:r>
        <w:t>den) a zaokrouhlete pro nejbližší násobek 200 kg. Příslušný počet celých sáčků vmíchejte do malého množství krmiva</w:t>
      </w:r>
      <w:r w:rsidR="00F07B16">
        <w:t xml:space="preserve"> koně</w:t>
      </w:r>
      <w:r>
        <w:t xml:space="preserve">. </w:t>
      </w:r>
      <w:r w:rsidR="00946F70">
        <w:t>Veterinární léčivý p</w:t>
      </w:r>
      <w:r>
        <w:t xml:space="preserve">řípravek se smí přidat pouze do suchého krmiva, které se již nesmí zvlhčit. </w:t>
      </w:r>
    </w:p>
    <w:p w14:paraId="35C47697" w14:textId="77777777" w:rsidR="00303872" w:rsidRDefault="00303872" w:rsidP="00303872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60"/>
        <w:gridCol w:w="1461"/>
        <w:gridCol w:w="1460"/>
        <w:gridCol w:w="1461"/>
      </w:tblGrid>
      <w:tr w:rsidR="00303872" w:rsidRPr="00896AE8" w14:paraId="594B72EF" w14:textId="77777777" w:rsidTr="00920811">
        <w:tc>
          <w:tcPr>
            <w:tcW w:w="1671" w:type="dxa"/>
          </w:tcPr>
          <w:p w14:paraId="4D06455D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Rozmezí živé hmotnosti (kg)</w:t>
            </w:r>
          </w:p>
        </w:tc>
        <w:tc>
          <w:tcPr>
            <w:tcW w:w="1460" w:type="dxa"/>
          </w:tcPr>
          <w:p w14:paraId="049FD7B5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200</w:t>
            </w:r>
          </w:p>
        </w:tc>
        <w:tc>
          <w:tcPr>
            <w:tcW w:w="1461" w:type="dxa"/>
          </w:tcPr>
          <w:p w14:paraId="0322E2D8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400</w:t>
            </w:r>
          </w:p>
        </w:tc>
        <w:tc>
          <w:tcPr>
            <w:tcW w:w="1460" w:type="dxa"/>
          </w:tcPr>
          <w:p w14:paraId="6C6532C3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600</w:t>
            </w:r>
          </w:p>
        </w:tc>
        <w:tc>
          <w:tcPr>
            <w:tcW w:w="1461" w:type="dxa"/>
          </w:tcPr>
          <w:p w14:paraId="015948D3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800</w:t>
            </w:r>
          </w:p>
        </w:tc>
      </w:tr>
      <w:tr w:rsidR="00303872" w:rsidRPr="00896AE8" w14:paraId="44EA6E19" w14:textId="77777777" w:rsidTr="00920811">
        <w:tc>
          <w:tcPr>
            <w:tcW w:w="1671" w:type="dxa"/>
          </w:tcPr>
          <w:p w14:paraId="3E852214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Počet sáčků</w:t>
            </w:r>
          </w:p>
        </w:tc>
        <w:tc>
          <w:tcPr>
            <w:tcW w:w="1460" w:type="dxa"/>
          </w:tcPr>
          <w:p w14:paraId="147923BF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1" w:type="dxa"/>
          </w:tcPr>
          <w:p w14:paraId="065D1EFF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60" w:type="dxa"/>
          </w:tcPr>
          <w:p w14:paraId="3D7AD07D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61" w:type="dxa"/>
          </w:tcPr>
          <w:p w14:paraId="2B9D1990" w14:textId="77777777" w:rsidR="00303872" w:rsidRPr="00896AE8" w:rsidRDefault="00303872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</w:tbl>
    <w:p w14:paraId="708E852E" w14:textId="77777777" w:rsidR="00303872" w:rsidRPr="009F0B1C" w:rsidRDefault="00303872" w:rsidP="003038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981638" w14:textId="29024956" w:rsidR="00303872" w:rsidRDefault="00303872" w:rsidP="003038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5104A">
        <w:rPr>
          <w:szCs w:val="22"/>
        </w:rPr>
        <w:t>Léčbu je vhodné dop</w:t>
      </w:r>
      <w:r>
        <w:rPr>
          <w:szCs w:val="22"/>
        </w:rPr>
        <w:t xml:space="preserve">lnit úpravami </w:t>
      </w:r>
      <w:r w:rsidRPr="00A5104A">
        <w:rPr>
          <w:szCs w:val="22"/>
        </w:rPr>
        <w:t xml:space="preserve">ve způsobu chovu a </w:t>
      </w:r>
      <w:r>
        <w:rPr>
          <w:szCs w:val="22"/>
        </w:rPr>
        <w:t>tréninku</w:t>
      </w:r>
      <w:r w:rsidR="00F07B16">
        <w:rPr>
          <w:szCs w:val="22"/>
        </w:rPr>
        <w:t>.</w:t>
      </w:r>
      <w:r w:rsidDel="002936E1">
        <w:t xml:space="preserve"> </w:t>
      </w:r>
    </w:p>
    <w:p w14:paraId="17AF2B06" w14:textId="77777777" w:rsidR="00303872" w:rsidRPr="00B41D57" w:rsidRDefault="003038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F6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EF7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0542DEF8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68F3624" w14:textId="43BF5773" w:rsidR="00D81D38" w:rsidRPr="00CF74DA" w:rsidRDefault="00D81D38" w:rsidP="00D81D38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>
        <w:t xml:space="preserve">Viz bod </w:t>
      </w:r>
      <w:r w:rsidR="00946F70">
        <w:t>„</w:t>
      </w:r>
      <w:r w:rsidR="00946F70" w:rsidRPr="00946F70">
        <w:t>Dávkování pro každý druh, cesty a způsob podání</w:t>
      </w:r>
      <w:r w:rsidR="00CD5400">
        <w:t>“</w:t>
      </w:r>
      <w:r>
        <w:t>.</w:t>
      </w:r>
    </w:p>
    <w:p w14:paraId="0542DE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FB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FC" w14:textId="77777777" w:rsidR="00DB468A" w:rsidRPr="00B41D57" w:rsidRDefault="00E11DE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0542DEF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75BBFE" w14:textId="77777777" w:rsidR="00B22F22" w:rsidRPr="002D3BF6" w:rsidRDefault="00B22F22" w:rsidP="00B22F2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Maso: 2 dny</w:t>
      </w:r>
    </w:p>
    <w:p w14:paraId="73F416F2" w14:textId="27DE3423" w:rsidR="00B22F22" w:rsidRPr="003F0BB7" w:rsidRDefault="00B22F22" w:rsidP="00B22F2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zvířat, jejichž mléko je určeno pro lidskou spotřebu.</w:t>
      </w:r>
    </w:p>
    <w:p w14:paraId="34220DBC" w14:textId="77777777" w:rsidR="00B22F22" w:rsidRPr="00B41D57" w:rsidRDefault="00B22F2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F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EFF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542DF00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42DF01" w14:textId="77777777" w:rsidR="00C114FF" w:rsidRPr="00B41D57" w:rsidRDefault="00E11DE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542DF02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A8FF95B" w14:textId="60A63C15" w:rsidR="004756CD" w:rsidRDefault="004756C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Tento veterinární léčivý přípravek nevyžaduje žádné zvláštní podmínky uchovávání.</w:t>
      </w:r>
    </w:p>
    <w:p w14:paraId="3E0A73B4" w14:textId="77777777" w:rsidR="004756CD" w:rsidRPr="00B41D57" w:rsidRDefault="004756C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42DF1D" w14:textId="5069C437" w:rsidR="00C114FF" w:rsidRPr="00B41D57" w:rsidRDefault="00E11DE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</w:t>
      </w:r>
      <w:r w:rsidR="00206CE0">
        <w:t>sáčku a</w:t>
      </w:r>
      <w:r w:rsidRPr="00B41D57">
        <w:t xml:space="preserve"> krabičce</w:t>
      </w:r>
      <w:r w:rsidR="00C30FEC">
        <w:t xml:space="preserve"> </w:t>
      </w:r>
      <w:r w:rsidRPr="00B41D57">
        <w:t>po</w:t>
      </w:r>
      <w:r w:rsidR="00E930EA" w:rsidRPr="00E930EA">
        <w:t xml:space="preserve"> </w:t>
      </w:r>
      <w:r w:rsidR="00E930EA" w:rsidRPr="00B41D57">
        <w:t>E</w:t>
      </w:r>
      <w:r w:rsidR="00E930EA">
        <w:t>xp</w:t>
      </w:r>
      <w:r w:rsidRPr="00B41D57">
        <w:t>. Doba použitelnosti končí posledním dnem v uvedeném měsíci.</w:t>
      </w:r>
    </w:p>
    <w:p w14:paraId="0542DF1E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42DF23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24" w14:textId="77777777" w:rsidR="00C114FF" w:rsidRPr="00B41D57" w:rsidRDefault="00E11DEC" w:rsidP="004404A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0542DF25" w14:textId="77777777" w:rsidR="00C114FF" w:rsidRPr="00B41D57" w:rsidRDefault="00C114FF" w:rsidP="004404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42DF26" w14:textId="08C045D9" w:rsidR="00C114FF" w:rsidRPr="00B41D57" w:rsidRDefault="00E11DEC" w:rsidP="004404A6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86295F">
        <w:t xml:space="preserve"> </w:t>
      </w:r>
      <w:r w:rsidR="0086295F" w:rsidRPr="00B41D57">
        <w:t>či domovního odpadu</w:t>
      </w:r>
      <w:r w:rsidRPr="00B41D57">
        <w:t>.</w:t>
      </w:r>
    </w:p>
    <w:p w14:paraId="0542DF27" w14:textId="77777777" w:rsidR="00DB468A" w:rsidRPr="00B41D57" w:rsidRDefault="00DB468A" w:rsidP="004404A6">
      <w:pPr>
        <w:tabs>
          <w:tab w:val="clear" w:pos="567"/>
        </w:tabs>
        <w:spacing w:line="240" w:lineRule="auto"/>
        <w:rPr>
          <w:szCs w:val="22"/>
        </w:rPr>
      </w:pPr>
    </w:p>
    <w:p w14:paraId="2709D388" w14:textId="77777777" w:rsidR="00C805E6" w:rsidRPr="00B41D57" w:rsidRDefault="00C805E6" w:rsidP="004404A6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542DF2B" w14:textId="77777777" w:rsidR="00DB468A" w:rsidRPr="00B41D57" w:rsidRDefault="00DB468A" w:rsidP="004404A6">
      <w:pPr>
        <w:tabs>
          <w:tab w:val="clear" w:pos="567"/>
        </w:tabs>
        <w:spacing w:line="240" w:lineRule="auto"/>
        <w:rPr>
          <w:szCs w:val="22"/>
        </w:rPr>
      </w:pPr>
    </w:p>
    <w:p w14:paraId="0542DF2C" w14:textId="4936309C" w:rsidR="00C114FF" w:rsidRPr="00B41D57" w:rsidRDefault="00E11DEC" w:rsidP="004404A6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0542DF2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542DF2E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542DF2F" w14:textId="77777777" w:rsidR="00DB468A" w:rsidRPr="00B41D57" w:rsidRDefault="00E11DE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542DF3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2DEC09" w14:textId="30735032" w:rsidR="00181980" w:rsidRPr="00B41D57" w:rsidRDefault="0018198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0542DF3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6D2B5" w14:textId="77777777" w:rsidR="00D9771F" w:rsidRPr="00B41D57" w:rsidRDefault="00D977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32" w14:textId="77777777" w:rsidR="00DB468A" w:rsidRPr="00B41D57" w:rsidRDefault="00E11DEC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0542DF3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7A91C" w14:textId="7D6968E9" w:rsidR="000934EE" w:rsidRDefault="000934EE" w:rsidP="00333B76">
      <w:pPr>
        <w:tabs>
          <w:tab w:val="clear" w:pos="567"/>
        </w:tabs>
        <w:spacing w:line="240" w:lineRule="auto"/>
        <w:jc w:val="both"/>
      </w:pPr>
      <w:r w:rsidRPr="000934EE">
        <w:t>96/038/</w:t>
      </w:r>
      <w:proofErr w:type="gramStart"/>
      <w:r w:rsidRPr="000934EE">
        <w:t>18-C</w:t>
      </w:r>
      <w:proofErr w:type="gramEnd"/>
    </w:p>
    <w:p w14:paraId="33B391F7" w14:textId="77777777" w:rsidR="000934EE" w:rsidRDefault="000934EE" w:rsidP="00333B76">
      <w:pPr>
        <w:tabs>
          <w:tab w:val="clear" w:pos="567"/>
        </w:tabs>
        <w:spacing w:line="240" w:lineRule="auto"/>
        <w:jc w:val="both"/>
      </w:pPr>
    </w:p>
    <w:p w14:paraId="4FE9E5C5" w14:textId="265F5E5B" w:rsidR="00333B76" w:rsidRDefault="00333B76" w:rsidP="00333B7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Sáčky obsahující 5 g </w:t>
      </w:r>
      <w:r w:rsidRPr="00930918">
        <w:t xml:space="preserve">granulí </w:t>
      </w:r>
      <w:r>
        <w:t>v jednom sáčku v následujících velikostech balení:</w:t>
      </w:r>
    </w:p>
    <w:p w14:paraId="5B20A77B" w14:textId="59A2C9DE" w:rsidR="00333B76" w:rsidRPr="00D9771F" w:rsidRDefault="00333B76" w:rsidP="000934E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Papírová krabička se 14</w:t>
      </w:r>
      <w:r w:rsidR="00D9771F">
        <w:t>, 28, 56, 84, 100, 112 nebo 200</w:t>
      </w:r>
      <w:r>
        <w:t xml:space="preserve"> sáčky.</w:t>
      </w:r>
    </w:p>
    <w:p w14:paraId="5858560C" w14:textId="77777777" w:rsidR="00333B76" w:rsidRDefault="00333B76" w:rsidP="00DB468A">
      <w:pPr>
        <w:tabs>
          <w:tab w:val="clear" w:pos="567"/>
        </w:tabs>
        <w:spacing w:line="240" w:lineRule="auto"/>
      </w:pPr>
    </w:p>
    <w:p w14:paraId="0542DF34" w14:textId="1827A9D7" w:rsidR="00DB468A" w:rsidRPr="00B41D57" w:rsidRDefault="00E11DE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0542DF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3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37" w14:textId="77777777" w:rsidR="00C114FF" w:rsidRPr="00B41D57" w:rsidRDefault="00E11DE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542DF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39" w14:textId="78B9ADB6" w:rsidR="00DB468A" w:rsidRPr="00B41D57" w:rsidRDefault="00F07B16" w:rsidP="00DB468A">
      <w:pPr>
        <w:rPr>
          <w:szCs w:val="22"/>
        </w:rPr>
      </w:pPr>
      <w:r>
        <w:t>0</w:t>
      </w:r>
      <w:r w:rsidR="000934EE">
        <w:t>3</w:t>
      </w:r>
      <w:r>
        <w:t>/2026</w:t>
      </w:r>
    </w:p>
    <w:p w14:paraId="4A195FC4" w14:textId="77777777" w:rsidR="00710A33" w:rsidRDefault="00710A33" w:rsidP="001F1C7E">
      <w:pPr>
        <w:tabs>
          <w:tab w:val="clear" w:pos="567"/>
        </w:tabs>
        <w:spacing w:line="240" w:lineRule="auto"/>
      </w:pPr>
    </w:p>
    <w:p w14:paraId="43119588" w14:textId="77777777" w:rsidR="00880A27" w:rsidRPr="006414D3" w:rsidRDefault="00880A27" w:rsidP="00880A2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4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542DF3F" w14:textId="0537876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D451A" w14:textId="77777777" w:rsidR="00F07B16" w:rsidRPr="00C672C7" w:rsidRDefault="00F07B16" w:rsidP="00F07B16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5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3E511271" w14:textId="77777777" w:rsidR="00F07B16" w:rsidRPr="00B41D57" w:rsidRDefault="00F07B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40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41" w14:textId="77777777" w:rsidR="00DB468A" w:rsidRPr="00B41D57" w:rsidRDefault="00E11DE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0542DF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43" w14:textId="21763514" w:rsidR="00DB468A" w:rsidRPr="00B41D57" w:rsidRDefault="00E11DEC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 xml:space="preserve">Držitel rozhodnutí o </w:t>
      </w:r>
      <w:r w:rsidRPr="001A6D11">
        <w:rPr>
          <w:iCs/>
          <w:szCs w:val="22"/>
          <w:u w:val="single"/>
        </w:rPr>
        <w:t>registraci a</w:t>
      </w:r>
      <w:r w:rsidR="001A6D11" w:rsidRPr="001A6D11">
        <w:rPr>
          <w:iCs/>
          <w:szCs w:val="22"/>
          <w:u w:val="single"/>
        </w:rPr>
        <w:t xml:space="preserve"> </w:t>
      </w:r>
      <w:r w:rsidRPr="001A6D11">
        <w:rPr>
          <w:iCs/>
          <w:szCs w:val="22"/>
          <w:u w:val="single"/>
        </w:rPr>
        <w:t>výrobce</w:t>
      </w:r>
      <w:bookmarkStart w:id="3" w:name="_GoBack"/>
      <w:bookmarkEnd w:id="3"/>
      <w:r w:rsidRPr="00B41D57">
        <w:rPr>
          <w:iCs/>
          <w:szCs w:val="22"/>
          <w:u w:val="single"/>
        </w:rPr>
        <w:t xml:space="preserve">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0542DF4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8D093" w14:textId="77777777" w:rsidR="00246730" w:rsidRPr="00E31068" w:rsidRDefault="00246730" w:rsidP="002467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CP-</w:t>
      </w:r>
      <w:proofErr w:type="spellStart"/>
      <w:r>
        <w:rPr>
          <w:color w:val="000000"/>
          <w:szCs w:val="22"/>
        </w:rPr>
        <w:t>Pharma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Handelsgesellschaft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mbH</w:t>
      </w:r>
      <w:proofErr w:type="spellEnd"/>
      <w:r>
        <w:rPr>
          <w:color w:val="000000"/>
          <w:szCs w:val="22"/>
        </w:rPr>
        <w:t xml:space="preserve"> </w:t>
      </w:r>
    </w:p>
    <w:p w14:paraId="41F6779C" w14:textId="77777777" w:rsidR="00246730" w:rsidRPr="00E31068" w:rsidRDefault="00246730" w:rsidP="002467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Ostlandring</w:t>
      </w:r>
      <w:proofErr w:type="spellEnd"/>
      <w:r>
        <w:rPr>
          <w:color w:val="000000"/>
          <w:szCs w:val="22"/>
        </w:rPr>
        <w:t xml:space="preserve"> 13 </w:t>
      </w:r>
    </w:p>
    <w:p w14:paraId="27577E34" w14:textId="77777777" w:rsidR="00246730" w:rsidRPr="00E31068" w:rsidRDefault="00246730" w:rsidP="002467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31303 </w:t>
      </w:r>
      <w:proofErr w:type="spellStart"/>
      <w:r>
        <w:rPr>
          <w:color w:val="000000"/>
          <w:szCs w:val="22"/>
        </w:rPr>
        <w:t>Burgdorf</w:t>
      </w:r>
      <w:proofErr w:type="spellEnd"/>
      <w:r>
        <w:rPr>
          <w:color w:val="000000"/>
          <w:szCs w:val="22"/>
        </w:rPr>
        <w:t xml:space="preserve"> </w:t>
      </w:r>
    </w:p>
    <w:p w14:paraId="62916542" w14:textId="77777777" w:rsidR="00246730" w:rsidRPr="00474C50" w:rsidRDefault="00246730" w:rsidP="0024673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color w:val="000000"/>
          <w:szCs w:val="22"/>
        </w:rPr>
        <w:t>Německo</w:t>
      </w:r>
    </w:p>
    <w:p w14:paraId="2CE80306" w14:textId="77777777" w:rsidR="00246730" w:rsidRPr="00B41D57" w:rsidRDefault="002467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47" w14:textId="12A4402A" w:rsidR="003841FC" w:rsidRPr="00B41D57" w:rsidRDefault="00E11DEC" w:rsidP="0018657D">
      <w:pPr>
        <w:pStyle w:val="Style4"/>
      </w:pPr>
      <w:bookmarkStart w:id="4" w:name="_Hlk73552585"/>
      <w:r w:rsidRPr="000934EE">
        <w:rPr>
          <w:highlight w:val="lightGray"/>
          <w:u w:val="single"/>
        </w:rPr>
        <w:t>Místní zástupci a kontaktní údaje pro hlášení podezření na nežádoucí účinky</w:t>
      </w:r>
      <w:r w:rsidRPr="000934EE">
        <w:rPr>
          <w:highlight w:val="lightGray"/>
        </w:rPr>
        <w:t>:</w:t>
      </w:r>
    </w:p>
    <w:bookmarkEnd w:id="4"/>
    <w:p w14:paraId="5D271EF9" w14:textId="77777777" w:rsidR="00032A90" w:rsidRPr="00307CAD" w:rsidRDefault="00032A90" w:rsidP="00032A90">
      <w:pPr>
        <w:rPr>
          <w:color w:val="000000"/>
          <w:sz w:val="24"/>
          <w:lang w:eastAsia="en-GB"/>
        </w:rPr>
      </w:pPr>
      <w:r w:rsidRPr="00307CAD">
        <w:rPr>
          <w:color w:val="000000"/>
          <w:szCs w:val="22"/>
          <w:lang w:val="en-GB"/>
        </w:rPr>
        <w:t xml:space="preserve">WERFFT, </w:t>
      </w:r>
      <w:proofErr w:type="spellStart"/>
      <w:r w:rsidRPr="00307CAD">
        <w:rPr>
          <w:color w:val="000000"/>
          <w:szCs w:val="22"/>
          <w:lang w:val="en-GB"/>
        </w:rPr>
        <w:t>spol</w:t>
      </w:r>
      <w:proofErr w:type="spellEnd"/>
      <w:r w:rsidRPr="00307CAD">
        <w:rPr>
          <w:color w:val="000000"/>
          <w:szCs w:val="22"/>
          <w:lang w:val="en-GB"/>
        </w:rPr>
        <w:t xml:space="preserve">. s </w:t>
      </w:r>
      <w:proofErr w:type="spellStart"/>
      <w:r w:rsidRPr="00307CAD">
        <w:rPr>
          <w:color w:val="000000"/>
          <w:szCs w:val="22"/>
          <w:lang w:val="en-GB"/>
        </w:rPr>
        <w:t>r.o</w:t>
      </w:r>
      <w:proofErr w:type="spellEnd"/>
      <w:r w:rsidRPr="00307CAD">
        <w:rPr>
          <w:color w:val="000000"/>
          <w:szCs w:val="22"/>
          <w:lang w:val="en-GB"/>
        </w:rPr>
        <w:t>.</w:t>
      </w:r>
    </w:p>
    <w:p w14:paraId="40DC0CED" w14:textId="77777777" w:rsidR="00032A90" w:rsidRPr="00307CAD" w:rsidRDefault="00032A90" w:rsidP="00032A90">
      <w:pPr>
        <w:rPr>
          <w:color w:val="000000"/>
        </w:rPr>
      </w:pPr>
      <w:r w:rsidRPr="00307CAD">
        <w:rPr>
          <w:color w:val="000000"/>
          <w:szCs w:val="22"/>
        </w:rPr>
        <w:t>Kotlářská 931/53</w:t>
      </w:r>
    </w:p>
    <w:p w14:paraId="54E8AB1A" w14:textId="77777777" w:rsidR="00032A90" w:rsidRPr="00307CAD" w:rsidRDefault="00032A90" w:rsidP="00032A90">
      <w:pPr>
        <w:rPr>
          <w:color w:val="000000"/>
        </w:rPr>
      </w:pPr>
      <w:r w:rsidRPr="00307CAD">
        <w:rPr>
          <w:color w:val="000000"/>
          <w:szCs w:val="22"/>
        </w:rPr>
        <w:t>602 00 Brno</w:t>
      </w:r>
    </w:p>
    <w:p w14:paraId="7CF8D776" w14:textId="77777777" w:rsidR="00032A90" w:rsidRPr="00307CAD" w:rsidRDefault="00032A90" w:rsidP="00032A90">
      <w:pPr>
        <w:rPr>
          <w:color w:val="000000"/>
        </w:rPr>
      </w:pPr>
      <w:r w:rsidRPr="00307CAD">
        <w:rPr>
          <w:color w:val="000000"/>
          <w:szCs w:val="22"/>
        </w:rPr>
        <w:t>Czech Republic</w:t>
      </w:r>
    </w:p>
    <w:p w14:paraId="716ED3F5" w14:textId="77777777" w:rsidR="00032A90" w:rsidRPr="00307CAD" w:rsidRDefault="00032A90" w:rsidP="00032A90">
      <w:pPr>
        <w:rPr>
          <w:color w:val="000000"/>
        </w:rPr>
      </w:pPr>
      <w:r w:rsidRPr="00307CAD">
        <w:rPr>
          <w:color w:val="000000"/>
          <w:szCs w:val="22"/>
        </w:rPr>
        <w:t>+420 541 212 183</w:t>
      </w:r>
    </w:p>
    <w:p w14:paraId="43C65537" w14:textId="77777777" w:rsidR="00032A90" w:rsidRPr="00307CAD" w:rsidRDefault="000D0C85" w:rsidP="00032A90">
      <w:pPr>
        <w:rPr>
          <w:color w:val="000000"/>
        </w:rPr>
      </w:pPr>
      <w:hyperlink r:id="rId16" w:history="1">
        <w:r w:rsidR="00032A90" w:rsidRPr="00307CAD">
          <w:rPr>
            <w:rStyle w:val="Hypertextovodkaz"/>
            <w:color w:val="467886"/>
            <w:szCs w:val="22"/>
          </w:rPr>
          <w:t>info@werfft.cz</w:t>
        </w:r>
      </w:hyperlink>
    </w:p>
    <w:p w14:paraId="2ABFF885" w14:textId="77777777" w:rsidR="00032A90" w:rsidRPr="00B41D57" w:rsidRDefault="00032A90" w:rsidP="00032A90">
      <w:pPr>
        <w:tabs>
          <w:tab w:val="clear" w:pos="567"/>
          <w:tab w:val="left" w:pos="0"/>
        </w:tabs>
        <w:rPr>
          <w:bCs/>
          <w:szCs w:val="22"/>
        </w:rPr>
      </w:pPr>
    </w:p>
    <w:p w14:paraId="0542DF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F4A" w14:textId="793E179F" w:rsidR="000D67D0" w:rsidRPr="00B41D57" w:rsidRDefault="00E11DEC" w:rsidP="00A9226B">
      <w:pPr>
        <w:tabs>
          <w:tab w:val="clear" w:pos="567"/>
        </w:tabs>
        <w:spacing w:line="240" w:lineRule="auto"/>
        <w:rPr>
          <w:szCs w:val="22"/>
        </w:rPr>
      </w:pPr>
      <w:r w:rsidRPr="000934EE">
        <w:rPr>
          <w:highlight w:val="lightGray"/>
        </w:rPr>
        <w:t>Pokud chcete získat informace o tomto veterinárním léčivém přípravku, kontaktujte prosím příslušného místního zástupce držitele rozhodnutí o registraci.</w:t>
      </w:r>
    </w:p>
    <w:p w14:paraId="0542DF4B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E024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4813" w14:textId="77777777" w:rsidR="000D0C85" w:rsidRDefault="000D0C85">
      <w:pPr>
        <w:spacing w:line="240" w:lineRule="auto"/>
      </w:pPr>
      <w:r>
        <w:separator/>
      </w:r>
    </w:p>
  </w:endnote>
  <w:endnote w:type="continuationSeparator" w:id="0">
    <w:p w14:paraId="1E6F978A" w14:textId="77777777" w:rsidR="000D0C85" w:rsidRDefault="000D0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E025" w14:textId="77777777" w:rsidR="00165F25" w:rsidRPr="00E0068C" w:rsidRDefault="00E11D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E026" w14:textId="77777777" w:rsidR="00165F25" w:rsidRPr="00E0068C" w:rsidRDefault="00E11D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5B8E" w14:textId="77777777" w:rsidR="000D0C85" w:rsidRDefault="000D0C85">
      <w:pPr>
        <w:spacing w:line="240" w:lineRule="auto"/>
      </w:pPr>
      <w:r>
        <w:separator/>
      </w:r>
    </w:p>
  </w:footnote>
  <w:footnote w:type="continuationSeparator" w:id="0">
    <w:p w14:paraId="2104B88C" w14:textId="77777777" w:rsidR="000D0C85" w:rsidRDefault="000D0C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CD6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AE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2C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8A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E4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E8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A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AE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B8CE6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741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47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26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8E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C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CD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2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04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EAA0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AAD4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4EE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79A96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B482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924B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FA9F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724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5AF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780F7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AE1A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420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18A9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CE8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8C02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0025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E0FF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C439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5921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22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C1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A2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8E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09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4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0B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83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358F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D22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0A1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A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E9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E1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A1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60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78A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DE7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26C2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68C2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883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487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217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483D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F896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7CED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98E2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BF48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6C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9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2C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6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69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E8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04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E4EC7"/>
    <w:multiLevelType w:val="hybridMultilevel"/>
    <w:tmpl w:val="B93476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EBC5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CCA5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DC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41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68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6E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A3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06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A1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4906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56C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24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66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A8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DC3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40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5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C0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35C2D7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2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82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C1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C1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ED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A6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82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E4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8E0F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CC06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4EC4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B0E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F8E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4B2F0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CA90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C6BB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6264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0276EA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CEF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7EA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ED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C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E0E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0D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0B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4A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A4A8672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28E2DAC" w:tentative="1">
      <w:start w:val="1"/>
      <w:numFmt w:val="lowerLetter"/>
      <w:lvlText w:val="%2."/>
      <w:lvlJc w:val="left"/>
      <w:pPr>
        <w:ind w:left="1440" w:hanging="360"/>
      </w:pPr>
    </w:lvl>
    <w:lvl w:ilvl="2" w:tplc="81A038C6" w:tentative="1">
      <w:start w:val="1"/>
      <w:numFmt w:val="lowerRoman"/>
      <w:lvlText w:val="%3."/>
      <w:lvlJc w:val="right"/>
      <w:pPr>
        <w:ind w:left="2160" w:hanging="180"/>
      </w:pPr>
    </w:lvl>
    <w:lvl w:ilvl="3" w:tplc="8C5060C8" w:tentative="1">
      <w:start w:val="1"/>
      <w:numFmt w:val="decimal"/>
      <w:lvlText w:val="%4."/>
      <w:lvlJc w:val="left"/>
      <w:pPr>
        <w:ind w:left="2880" w:hanging="360"/>
      </w:pPr>
    </w:lvl>
    <w:lvl w:ilvl="4" w:tplc="6C48788C" w:tentative="1">
      <w:start w:val="1"/>
      <w:numFmt w:val="lowerLetter"/>
      <w:lvlText w:val="%5."/>
      <w:lvlJc w:val="left"/>
      <w:pPr>
        <w:ind w:left="3600" w:hanging="360"/>
      </w:pPr>
    </w:lvl>
    <w:lvl w:ilvl="5" w:tplc="01DCA41C" w:tentative="1">
      <w:start w:val="1"/>
      <w:numFmt w:val="lowerRoman"/>
      <w:lvlText w:val="%6."/>
      <w:lvlJc w:val="right"/>
      <w:pPr>
        <w:ind w:left="4320" w:hanging="180"/>
      </w:pPr>
    </w:lvl>
    <w:lvl w:ilvl="6" w:tplc="35C88E4E" w:tentative="1">
      <w:start w:val="1"/>
      <w:numFmt w:val="decimal"/>
      <w:lvlText w:val="%7."/>
      <w:lvlJc w:val="left"/>
      <w:pPr>
        <w:ind w:left="5040" w:hanging="360"/>
      </w:pPr>
    </w:lvl>
    <w:lvl w:ilvl="7" w:tplc="B956BF96" w:tentative="1">
      <w:start w:val="1"/>
      <w:numFmt w:val="lowerLetter"/>
      <w:lvlText w:val="%8."/>
      <w:lvlJc w:val="left"/>
      <w:pPr>
        <w:ind w:left="5760" w:hanging="360"/>
      </w:pPr>
    </w:lvl>
    <w:lvl w:ilvl="8" w:tplc="5B14A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C0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569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D87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C1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27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C67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8A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EF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96C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3F8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F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42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6A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9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1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467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4A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26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DE2A5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360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1A2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0E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88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6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AA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0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05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1F6F9C0">
      <w:start w:val="1"/>
      <w:numFmt w:val="decimal"/>
      <w:lvlText w:val="%1."/>
      <w:lvlJc w:val="left"/>
      <w:pPr>
        <w:ind w:left="720" w:hanging="360"/>
      </w:pPr>
    </w:lvl>
    <w:lvl w:ilvl="1" w:tplc="067AD2B8" w:tentative="1">
      <w:start w:val="1"/>
      <w:numFmt w:val="lowerLetter"/>
      <w:lvlText w:val="%2."/>
      <w:lvlJc w:val="left"/>
      <w:pPr>
        <w:ind w:left="1440" w:hanging="360"/>
      </w:pPr>
    </w:lvl>
    <w:lvl w:ilvl="2" w:tplc="7B948092" w:tentative="1">
      <w:start w:val="1"/>
      <w:numFmt w:val="lowerRoman"/>
      <w:lvlText w:val="%3."/>
      <w:lvlJc w:val="right"/>
      <w:pPr>
        <w:ind w:left="2160" w:hanging="180"/>
      </w:pPr>
    </w:lvl>
    <w:lvl w:ilvl="3" w:tplc="C5840388" w:tentative="1">
      <w:start w:val="1"/>
      <w:numFmt w:val="decimal"/>
      <w:lvlText w:val="%4."/>
      <w:lvlJc w:val="left"/>
      <w:pPr>
        <w:ind w:left="2880" w:hanging="360"/>
      </w:pPr>
    </w:lvl>
    <w:lvl w:ilvl="4" w:tplc="FA06486A" w:tentative="1">
      <w:start w:val="1"/>
      <w:numFmt w:val="lowerLetter"/>
      <w:lvlText w:val="%5."/>
      <w:lvlJc w:val="left"/>
      <w:pPr>
        <w:ind w:left="3600" w:hanging="360"/>
      </w:pPr>
    </w:lvl>
    <w:lvl w:ilvl="5" w:tplc="5C92DAA0" w:tentative="1">
      <w:start w:val="1"/>
      <w:numFmt w:val="lowerRoman"/>
      <w:lvlText w:val="%6."/>
      <w:lvlJc w:val="right"/>
      <w:pPr>
        <w:ind w:left="4320" w:hanging="180"/>
      </w:pPr>
    </w:lvl>
    <w:lvl w:ilvl="6" w:tplc="B35A2A5C" w:tentative="1">
      <w:start w:val="1"/>
      <w:numFmt w:val="decimal"/>
      <w:lvlText w:val="%7."/>
      <w:lvlJc w:val="left"/>
      <w:pPr>
        <w:ind w:left="5040" w:hanging="360"/>
      </w:pPr>
    </w:lvl>
    <w:lvl w:ilvl="7" w:tplc="8264BA24" w:tentative="1">
      <w:start w:val="1"/>
      <w:numFmt w:val="lowerLetter"/>
      <w:lvlText w:val="%8."/>
      <w:lvlJc w:val="left"/>
      <w:pPr>
        <w:ind w:left="5760" w:hanging="360"/>
      </w:pPr>
    </w:lvl>
    <w:lvl w:ilvl="8" w:tplc="A420F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CAC20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6EA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6A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42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A8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8CB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E5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08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D0C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43B"/>
    <w:rsid w:val="00013AF7"/>
    <w:rsid w:val="00017D1D"/>
    <w:rsid w:val="00021B82"/>
    <w:rsid w:val="00024777"/>
    <w:rsid w:val="00024E21"/>
    <w:rsid w:val="00027100"/>
    <w:rsid w:val="000309D2"/>
    <w:rsid w:val="00030AD8"/>
    <w:rsid w:val="00032A90"/>
    <w:rsid w:val="000349AA"/>
    <w:rsid w:val="000361FC"/>
    <w:rsid w:val="00036C50"/>
    <w:rsid w:val="000372AB"/>
    <w:rsid w:val="000407AD"/>
    <w:rsid w:val="000467BA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4EE"/>
    <w:rsid w:val="000938A6"/>
    <w:rsid w:val="00096E78"/>
    <w:rsid w:val="00097C1E"/>
    <w:rsid w:val="000A1DF5"/>
    <w:rsid w:val="000B7873"/>
    <w:rsid w:val="000C02A1"/>
    <w:rsid w:val="000C1B36"/>
    <w:rsid w:val="000C1D4F"/>
    <w:rsid w:val="000C3ED7"/>
    <w:rsid w:val="000C4936"/>
    <w:rsid w:val="000C55E6"/>
    <w:rsid w:val="000C687A"/>
    <w:rsid w:val="000D0C85"/>
    <w:rsid w:val="000D41F0"/>
    <w:rsid w:val="000D67D0"/>
    <w:rsid w:val="000E115E"/>
    <w:rsid w:val="000E195C"/>
    <w:rsid w:val="000E3602"/>
    <w:rsid w:val="000E4DCA"/>
    <w:rsid w:val="000E705A"/>
    <w:rsid w:val="000F38DA"/>
    <w:rsid w:val="000F5822"/>
    <w:rsid w:val="000F796B"/>
    <w:rsid w:val="0010031E"/>
    <w:rsid w:val="001012EB"/>
    <w:rsid w:val="00101865"/>
    <w:rsid w:val="001078D1"/>
    <w:rsid w:val="00111185"/>
    <w:rsid w:val="00112267"/>
    <w:rsid w:val="00115782"/>
    <w:rsid w:val="00115BD5"/>
    <w:rsid w:val="00116067"/>
    <w:rsid w:val="001214EE"/>
    <w:rsid w:val="00123F6D"/>
    <w:rsid w:val="00124F36"/>
    <w:rsid w:val="00125666"/>
    <w:rsid w:val="001259E3"/>
    <w:rsid w:val="00125C80"/>
    <w:rsid w:val="00133309"/>
    <w:rsid w:val="00136DCF"/>
    <w:rsid w:val="0013799F"/>
    <w:rsid w:val="001406ED"/>
    <w:rsid w:val="00140DF6"/>
    <w:rsid w:val="00145C3F"/>
    <w:rsid w:val="00145D34"/>
    <w:rsid w:val="00146284"/>
    <w:rsid w:val="0014690F"/>
    <w:rsid w:val="00147131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980"/>
    <w:rsid w:val="0018228B"/>
    <w:rsid w:val="00185B50"/>
    <w:rsid w:val="0018625C"/>
    <w:rsid w:val="0018657D"/>
    <w:rsid w:val="00187A5D"/>
    <w:rsid w:val="00187C7C"/>
    <w:rsid w:val="00187DE7"/>
    <w:rsid w:val="00187E62"/>
    <w:rsid w:val="00192045"/>
    <w:rsid w:val="00192410"/>
    <w:rsid w:val="00192D98"/>
    <w:rsid w:val="00193B14"/>
    <w:rsid w:val="00193E72"/>
    <w:rsid w:val="00195267"/>
    <w:rsid w:val="0019600B"/>
    <w:rsid w:val="0019686E"/>
    <w:rsid w:val="00197205"/>
    <w:rsid w:val="001A0E2C"/>
    <w:rsid w:val="001A1238"/>
    <w:rsid w:val="001A28C9"/>
    <w:rsid w:val="001A342D"/>
    <w:rsid w:val="001A34BC"/>
    <w:rsid w:val="001A621E"/>
    <w:rsid w:val="001A6D11"/>
    <w:rsid w:val="001B0406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DB5"/>
    <w:rsid w:val="00202A85"/>
    <w:rsid w:val="00202EA3"/>
    <w:rsid w:val="00206CE0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730"/>
    <w:rsid w:val="00247A48"/>
    <w:rsid w:val="00250DD1"/>
    <w:rsid w:val="00251183"/>
    <w:rsid w:val="00251689"/>
    <w:rsid w:val="0025171A"/>
    <w:rsid w:val="0025267C"/>
    <w:rsid w:val="00253B6B"/>
    <w:rsid w:val="00256A03"/>
    <w:rsid w:val="0025748D"/>
    <w:rsid w:val="00260142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694D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E5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2B3"/>
    <w:rsid w:val="002F5459"/>
    <w:rsid w:val="002F64C6"/>
    <w:rsid w:val="002F6DAA"/>
    <w:rsid w:val="002F6EE3"/>
    <w:rsid w:val="002F71D5"/>
    <w:rsid w:val="0030019C"/>
    <w:rsid w:val="003020BB"/>
    <w:rsid w:val="00302266"/>
    <w:rsid w:val="0030237C"/>
    <w:rsid w:val="0030369D"/>
    <w:rsid w:val="00303872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B76"/>
    <w:rsid w:val="0033480E"/>
    <w:rsid w:val="00337123"/>
    <w:rsid w:val="00341866"/>
    <w:rsid w:val="00342C0C"/>
    <w:rsid w:val="00350685"/>
    <w:rsid w:val="00351F12"/>
    <w:rsid w:val="003523BA"/>
    <w:rsid w:val="003535E0"/>
    <w:rsid w:val="003543AC"/>
    <w:rsid w:val="003543E1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C31"/>
    <w:rsid w:val="003D4BB7"/>
    <w:rsid w:val="003E0116"/>
    <w:rsid w:val="003E053E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226"/>
    <w:rsid w:val="00423968"/>
    <w:rsid w:val="00427054"/>
    <w:rsid w:val="004304B1"/>
    <w:rsid w:val="00432DA8"/>
    <w:rsid w:val="0043320A"/>
    <w:rsid w:val="004332E3"/>
    <w:rsid w:val="0043586F"/>
    <w:rsid w:val="004371A3"/>
    <w:rsid w:val="004404A6"/>
    <w:rsid w:val="004413FE"/>
    <w:rsid w:val="00446960"/>
    <w:rsid w:val="00446EE4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6CD"/>
    <w:rsid w:val="004768DB"/>
    <w:rsid w:val="004771F9"/>
    <w:rsid w:val="00483CA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EE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E01"/>
    <w:rsid w:val="004F4DB1"/>
    <w:rsid w:val="004F653F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60A1"/>
    <w:rsid w:val="0054134B"/>
    <w:rsid w:val="00542012"/>
    <w:rsid w:val="00543DF5"/>
    <w:rsid w:val="00543F6F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322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F54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1BE"/>
    <w:rsid w:val="005F2FAD"/>
    <w:rsid w:val="005F346D"/>
    <w:rsid w:val="005F38FB"/>
    <w:rsid w:val="0060171C"/>
    <w:rsid w:val="00602D3B"/>
    <w:rsid w:val="0060326F"/>
    <w:rsid w:val="00606EA1"/>
    <w:rsid w:val="006071E0"/>
    <w:rsid w:val="006128F0"/>
    <w:rsid w:val="00616F9E"/>
    <w:rsid w:val="0061726B"/>
    <w:rsid w:val="00617B81"/>
    <w:rsid w:val="00620C9A"/>
    <w:rsid w:val="00620FEF"/>
    <w:rsid w:val="006231A0"/>
    <w:rsid w:val="0062387A"/>
    <w:rsid w:val="00627720"/>
    <w:rsid w:val="0062783E"/>
    <w:rsid w:val="0063056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FCA"/>
    <w:rsid w:val="00667489"/>
    <w:rsid w:val="00667A57"/>
    <w:rsid w:val="00670D44"/>
    <w:rsid w:val="00673F4C"/>
    <w:rsid w:val="00676AFC"/>
    <w:rsid w:val="006807CD"/>
    <w:rsid w:val="00682786"/>
    <w:rsid w:val="00682D43"/>
    <w:rsid w:val="0068507D"/>
    <w:rsid w:val="00685BAF"/>
    <w:rsid w:val="00690463"/>
    <w:rsid w:val="00690C0E"/>
    <w:rsid w:val="00693DE5"/>
    <w:rsid w:val="0069560A"/>
    <w:rsid w:val="006A0D03"/>
    <w:rsid w:val="006A41E9"/>
    <w:rsid w:val="006B12CB"/>
    <w:rsid w:val="006B2030"/>
    <w:rsid w:val="006B262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028"/>
    <w:rsid w:val="006F148B"/>
    <w:rsid w:val="00705EAF"/>
    <w:rsid w:val="0070773E"/>
    <w:rsid w:val="007101CC"/>
    <w:rsid w:val="00710A33"/>
    <w:rsid w:val="00715C55"/>
    <w:rsid w:val="00720BD0"/>
    <w:rsid w:val="00722DFB"/>
    <w:rsid w:val="00724E3B"/>
    <w:rsid w:val="00725E69"/>
    <w:rsid w:val="00725EEA"/>
    <w:rsid w:val="007276B6"/>
    <w:rsid w:val="00730908"/>
    <w:rsid w:val="00730CE9"/>
    <w:rsid w:val="007322D9"/>
    <w:rsid w:val="0073373D"/>
    <w:rsid w:val="00736B1E"/>
    <w:rsid w:val="007439DB"/>
    <w:rsid w:val="007464DA"/>
    <w:rsid w:val="007568D8"/>
    <w:rsid w:val="007616B4"/>
    <w:rsid w:val="00765316"/>
    <w:rsid w:val="007708C8"/>
    <w:rsid w:val="00771DA0"/>
    <w:rsid w:val="0077719D"/>
    <w:rsid w:val="00780DF0"/>
    <w:rsid w:val="007810B7"/>
    <w:rsid w:val="00782F0F"/>
    <w:rsid w:val="0078538F"/>
    <w:rsid w:val="00787482"/>
    <w:rsid w:val="00792A66"/>
    <w:rsid w:val="00796CCD"/>
    <w:rsid w:val="007974D1"/>
    <w:rsid w:val="007A286D"/>
    <w:rsid w:val="007A314D"/>
    <w:rsid w:val="007A38DF"/>
    <w:rsid w:val="007A5899"/>
    <w:rsid w:val="007A6E4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F93"/>
    <w:rsid w:val="00812CD8"/>
    <w:rsid w:val="008145D9"/>
    <w:rsid w:val="00814AF1"/>
    <w:rsid w:val="0081517F"/>
    <w:rsid w:val="00815370"/>
    <w:rsid w:val="0082153D"/>
    <w:rsid w:val="008255AA"/>
    <w:rsid w:val="00825785"/>
    <w:rsid w:val="00830FF3"/>
    <w:rsid w:val="008334BF"/>
    <w:rsid w:val="00836B8C"/>
    <w:rsid w:val="00837838"/>
    <w:rsid w:val="00840062"/>
    <w:rsid w:val="00840BDB"/>
    <w:rsid w:val="008410C5"/>
    <w:rsid w:val="00845F33"/>
    <w:rsid w:val="00846C08"/>
    <w:rsid w:val="00850794"/>
    <w:rsid w:val="00850A11"/>
    <w:rsid w:val="00852FF2"/>
    <w:rsid w:val="008530E7"/>
    <w:rsid w:val="008548BD"/>
    <w:rsid w:val="00856BDB"/>
    <w:rsid w:val="00857675"/>
    <w:rsid w:val="0086185D"/>
    <w:rsid w:val="00861F86"/>
    <w:rsid w:val="0086295F"/>
    <w:rsid w:val="00863A6D"/>
    <w:rsid w:val="00867C0D"/>
    <w:rsid w:val="00872C48"/>
    <w:rsid w:val="00874D4A"/>
    <w:rsid w:val="00875EC3"/>
    <w:rsid w:val="008763E7"/>
    <w:rsid w:val="008808C5"/>
    <w:rsid w:val="00880A27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986"/>
    <w:rsid w:val="00896EBD"/>
    <w:rsid w:val="008A026F"/>
    <w:rsid w:val="008A2477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8BA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1D0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D8D"/>
    <w:rsid w:val="00942221"/>
    <w:rsid w:val="009450BB"/>
    <w:rsid w:val="00946F70"/>
    <w:rsid w:val="00950FBB"/>
    <w:rsid w:val="00951118"/>
    <w:rsid w:val="0095122F"/>
    <w:rsid w:val="00953349"/>
    <w:rsid w:val="00953E4C"/>
    <w:rsid w:val="00954E0C"/>
    <w:rsid w:val="00960ECC"/>
    <w:rsid w:val="00961156"/>
    <w:rsid w:val="0096488B"/>
    <w:rsid w:val="00964F03"/>
    <w:rsid w:val="00966F1F"/>
    <w:rsid w:val="00975676"/>
    <w:rsid w:val="00976467"/>
    <w:rsid w:val="00976D32"/>
    <w:rsid w:val="00976F0F"/>
    <w:rsid w:val="0097700C"/>
    <w:rsid w:val="00980979"/>
    <w:rsid w:val="009844F7"/>
    <w:rsid w:val="00986515"/>
    <w:rsid w:val="009875CB"/>
    <w:rsid w:val="009938F7"/>
    <w:rsid w:val="00995A7D"/>
    <w:rsid w:val="009970E6"/>
    <w:rsid w:val="009A05AA"/>
    <w:rsid w:val="009A2BF4"/>
    <w:rsid w:val="009A2D5A"/>
    <w:rsid w:val="009A6509"/>
    <w:rsid w:val="009A6E2F"/>
    <w:rsid w:val="009B2969"/>
    <w:rsid w:val="009B2C7E"/>
    <w:rsid w:val="009B4E88"/>
    <w:rsid w:val="009B6DBD"/>
    <w:rsid w:val="009C108A"/>
    <w:rsid w:val="009C2E47"/>
    <w:rsid w:val="009C6BFB"/>
    <w:rsid w:val="009D0C05"/>
    <w:rsid w:val="009E24B7"/>
    <w:rsid w:val="009E2C00"/>
    <w:rsid w:val="009E3534"/>
    <w:rsid w:val="009E49AD"/>
    <w:rsid w:val="009E4CC5"/>
    <w:rsid w:val="009E66FE"/>
    <w:rsid w:val="009E70F4"/>
    <w:rsid w:val="009E72A3"/>
    <w:rsid w:val="009F1398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B45"/>
    <w:rsid w:val="00A50120"/>
    <w:rsid w:val="00A52004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88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04E"/>
    <w:rsid w:val="00AA533C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EBB"/>
    <w:rsid w:val="00AE069F"/>
    <w:rsid w:val="00AE35B2"/>
    <w:rsid w:val="00AE6AA0"/>
    <w:rsid w:val="00AF406C"/>
    <w:rsid w:val="00AF45ED"/>
    <w:rsid w:val="00AF66EC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F22"/>
    <w:rsid w:val="00B2603F"/>
    <w:rsid w:val="00B271BA"/>
    <w:rsid w:val="00B304E7"/>
    <w:rsid w:val="00B318B6"/>
    <w:rsid w:val="00B3499B"/>
    <w:rsid w:val="00B36E65"/>
    <w:rsid w:val="00B404EF"/>
    <w:rsid w:val="00B41D57"/>
    <w:rsid w:val="00B41F47"/>
    <w:rsid w:val="00B44468"/>
    <w:rsid w:val="00B4699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F98"/>
    <w:rsid w:val="00BA17DF"/>
    <w:rsid w:val="00BA52B5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4971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ACC"/>
    <w:rsid w:val="00C21C1A"/>
    <w:rsid w:val="00C221C8"/>
    <w:rsid w:val="00C237E9"/>
    <w:rsid w:val="00C30FEC"/>
    <w:rsid w:val="00C32989"/>
    <w:rsid w:val="00C32BD1"/>
    <w:rsid w:val="00C341E6"/>
    <w:rsid w:val="00C34260"/>
    <w:rsid w:val="00C34BCE"/>
    <w:rsid w:val="00C36883"/>
    <w:rsid w:val="00C37215"/>
    <w:rsid w:val="00C40928"/>
    <w:rsid w:val="00C40CFF"/>
    <w:rsid w:val="00C42697"/>
    <w:rsid w:val="00C43F01"/>
    <w:rsid w:val="00C4587E"/>
    <w:rsid w:val="00C47552"/>
    <w:rsid w:val="00C52CE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5E6"/>
    <w:rsid w:val="00C81C97"/>
    <w:rsid w:val="00C828CF"/>
    <w:rsid w:val="00C840C2"/>
    <w:rsid w:val="00C84101"/>
    <w:rsid w:val="00C8535F"/>
    <w:rsid w:val="00C90EDA"/>
    <w:rsid w:val="00C959E7"/>
    <w:rsid w:val="00C96763"/>
    <w:rsid w:val="00CA1F55"/>
    <w:rsid w:val="00CA28D8"/>
    <w:rsid w:val="00CB3074"/>
    <w:rsid w:val="00CB5C4B"/>
    <w:rsid w:val="00CC1E65"/>
    <w:rsid w:val="00CC567A"/>
    <w:rsid w:val="00CD4059"/>
    <w:rsid w:val="00CD4E5A"/>
    <w:rsid w:val="00CD5400"/>
    <w:rsid w:val="00CD6AFD"/>
    <w:rsid w:val="00CE03CE"/>
    <w:rsid w:val="00CE0F5D"/>
    <w:rsid w:val="00CE1A6A"/>
    <w:rsid w:val="00CE6586"/>
    <w:rsid w:val="00CF069C"/>
    <w:rsid w:val="00CF0DFF"/>
    <w:rsid w:val="00D003C4"/>
    <w:rsid w:val="00D028A9"/>
    <w:rsid w:val="00D0359D"/>
    <w:rsid w:val="00D04DED"/>
    <w:rsid w:val="00D1089A"/>
    <w:rsid w:val="00D116BD"/>
    <w:rsid w:val="00D1646C"/>
    <w:rsid w:val="00D16FE0"/>
    <w:rsid w:val="00D2001A"/>
    <w:rsid w:val="00D20684"/>
    <w:rsid w:val="00D23E78"/>
    <w:rsid w:val="00D24D74"/>
    <w:rsid w:val="00D26B62"/>
    <w:rsid w:val="00D32624"/>
    <w:rsid w:val="00D359DD"/>
    <w:rsid w:val="00D3691A"/>
    <w:rsid w:val="00D377E2"/>
    <w:rsid w:val="00D403E9"/>
    <w:rsid w:val="00D42DCB"/>
    <w:rsid w:val="00D45482"/>
    <w:rsid w:val="00D46DF2"/>
    <w:rsid w:val="00D47674"/>
    <w:rsid w:val="00D50C56"/>
    <w:rsid w:val="00D5338C"/>
    <w:rsid w:val="00D606B2"/>
    <w:rsid w:val="00D625A7"/>
    <w:rsid w:val="00D63575"/>
    <w:rsid w:val="00D64074"/>
    <w:rsid w:val="00D65777"/>
    <w:rsid w:val="00D728A0"/>
    <w:rsid w:val="00D74018"/>
    <w:rsid w:val="00D754B6"/>
    <w:rsid w:val="00D81D38"/>
    <w:rsid w:val="00D83661"/>
    <w:rsid w:val="00D84B38"/>
    <w:rsid w:val="00D85F21"/>
    <w:rsid w:val="00D9216A"/>
    <w:rsid w:val="00D94C03"/>
    <w:rsid w:val="00D95BBB"/>
    <w:rsid w:val="00D9771F"/>
    <w:rsid w:val="00D97E7D"/>
    <w:rsid w:val="00DA16B5"/>
    <w:rsid w:val="00DA2A06"/>
    <w:rsid w:val="00DA63E5"/>
    <w:rsid w:val="00DB1C8C"/>
    <w:rsid w:val="00DB3439"/>
    <w:rsid w:val="00DB3618"/>
    <w:rsid w:val="00DB3D9F"/>
    <w:rsid w:val="00DB468A"/>
    <w:rsid w:val="00DB6142"/>
    <w:rsid w:val="00DC2946"/>
    <w:rsid w:val="00DC4340"/>
    <w:rsid w:val="00DC517A"/>
    <w:rsid w:val="00DC550F"/>
    <w:rsid w:val="00DC64FD"/>
    <w:rsid w:val="00DD53C3"/>
    <w:rsid w:val="00DD669D"/>
    <w:rsid w:val="00DE127F"/>
    <w:rsid w:val="00DE424A"/>
    <w:rsid w:val="00DE4419"/>
    <w:rsid w:val="00DE67C4"/>
    <w:rsid w:val="00DE6B36"/>
    <w:rsid w:val="00DE739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1DEC"/>
    <w:rsid w:val="00E124D3"/>
    <w:rsid w:val="00E1267F"/>
    <w:rsid w:val="00E133CF"/>
    <w:rsid w:val="00E14C47"/>
    <w:rsid w:val="00E15883"/>
    <w:rsid w:val="00E16106"/>
    <w:rsid w:val="00E22698"/>
    <w:rsid w:val="00E25B7C"/>
    <w:rsid w:val="00E3076B"/>
    <w:rsid w:val="00E33224"/>
    <w:rsid w:val="00E3725B"/>
    <w:rsid w:val="00E4144D"/>
    <w:rsid w:val="00E434D1"/>
    <w:rsid w:val="00E5092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1A9"/>
    <w:rsid w:val="00E82496"/>
    <w:rsid w:val="00E834CD"/>
    <w:rsid w:val="00E846DC"/>
    <w:rsid w:val="00E8486F"/>
    <w:rsid w:val="00E84E9D"/>
    <w:rsid w:val="00E86CEE"/>
    <w:rsid w:val="00E86F19"/>
    <w:rsid w:val="00E9093C"/>
    <w:rsid w:val="00E930EA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004"/>
    <w:rsid w:val="00ED594D"/>
    <w:rsid w:val="00EE36E1"/>
    <w:rsid w:val="00EE5104"/>
    <w:rsid w:val="00EE6228"/>
    <w:rsid w:val="00EE7AC7"/>
    <w:rsid w:val="00EE7B3F"/>
    <w:rsid w:val="00EF2247"/>
    <w:rsid w:val="00EF3A8A"/>
    <w:rsid w:val="00EF6746"/>
    <w:rsid w:val="00F0054D"/>
    <w:rsid w:val="00F01ABF"/>
    <w:rsid w:val="00F02467"/>
    <w:rsid w:val="00F04D0E"/>
    <w:rsid w:val="00F07B16"/>
    <w:rsid w:val="00F10F1F"/>
    <w:rsid w:val="00F12214"/>
    <w:rsid w:val="00F12565"/>
    <w:rsid w:val="00F129C7"/>
    <w:rsid w:val="00F144BE"/>
    <w:rsid w:val="00F1457C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47D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6524"/>
    <w:rsid w:val="00FA06FD"/>
    <w:rsid w:val="00FA515B"/>
    <w:rsid w:val="00FA6B90"/>
    <w:rsid w:val="00FA70F9"/>
    <w:rsid w:val="00FA74CB"/>
    <w:rsid w:val="00FB202F"/>
    <w:rsid w:val="00FB207A"/>
    <w:rsid w:val="00FB2886"/>
    <w:rsid w:val="00FB466E"/>
    <w:rsid w:val="00FB6F2F"/>
    <w:rsid w:val="00FC02F3"/>
    <w:rsid w:val="00FC4D5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DC0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33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erff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2" ma:contentTypeDescription="Create a new document." ma:contentTypeScope="" ma:versionID="7947f124e4dad83b162948f91b57abce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0881c8eb8eb4c71c8033adc534c5bb84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BB5F-0D0B-4DB0-BD0A-294C7ED7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E7F8B-E7F8-4282-848F-63DA849C42D5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3.xml><?xml version="1.0" encoding="utf-8"?>
<ds:datastoreItem xmlns:ds="http://schemas.openxmlformats.org/officeDocument/2006/customXml" ds:itemID="{85CF2D97-5E8C-4009-B9FE-C7A4EE33D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36E37-D638-4E73-80EF-14C72A89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1050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18</cp:revision>
  <cp:lastPrinted>2026-03-12T13:51:00Z</cp:lastPrinted>
  <dcterms:created xsi:type="dcterms:W3CDTF">2026-01-02T12:13:00Z</dcterms:created>
  <dcterms:modified xsi:type="dcterms:W3CDTF">2026-03-12T13:51:00Z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0x01010003278049855AE941A815B74FF1AA73AD</vt:lpwstr>
  </property>
  <property fmtid="{D5CDD505-2E9C-101B-9397-08002B2CF9AE}" pid="75" name="MediaServiceImageTags">
    <vt:lpwstr/>
  </property>
</Properties>
</file>