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5964AA" w:rsidP="00407C22">
      <w:pPr>
        <w:pStyle w:val="Style3"/>
      </w:pPr>
      <w:r w:rsidRPr="00B41D57">
        <w:t>PŘÍBALOVÁ INFORMACE</w:t>
      </w:r>
    </w:p>
    <w:p w14:paraId="43EC8B49" w14:textId="77777777" w:rsidR="00C114FF" w:rsidRPr="00B41D57" w:rsidRDefault="005964AA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5964AA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1037E2" w14:textId="77777777" w:rsidR="00C275E5" w:rsidRPr="00C275E5" w:rsidRDefault="00C275E5" w:rsidP="00C275E5">
      <w:pPr>
        <w:tabs>
          <w:tab w:val="clear" w:pos="567"/>
        </w:tabs>
        <w:spacing w:line="240" w:lineRule="auto"/>
        <w:rPr>
          <w:b/>
        </w:rPr>
      </w:pPr>
      <w:r w:rsidRPr="00C275E5">
        <w:rPr>
          <w:b/>
        </w:rPr>
        <w:t>NARKAMON 50 mg/ml injekční roztok</w:t>
      </w: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5964AA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9FE02AC" w14:textId="6DB5D8E7" w:rsidR="00C275E5" w:rsidRDefault="007A2B13" w:rsidP="00C275E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Každý ml obsahuje</w:t>
      </w:r>
      <w:r w:rsidR="00C275E5" w:rsidRPr="00C275E5">
        <w:rPr>
          <w:szCs w:val="22"/>
        </w:rPr>
        <w:t>:</w:t>
      </w:r>
    </w:p>
    <w:p w14:paraId="266CF338" w14:textId="77777777" w:rsidR="007A2B13" w:rsidRPr="00C275E5" w:rsidRDefault="007A2B13" w:rsidP="00C275E5">
      <w:pPr>
        <w:tabs>
          <w:tab w:val="clear" w:pos="567"/>
        </w:tabs>
        <w:spacing w:line="240" w:lineRule="auto"/>
        <w:rPr>
          <w:szCs w:val="22"/>
        </w:rPr>
      </w:pPr>
    </w:p>
    <w:p w14:paraId="40B942F2" w14:textId="147E8992" w:rsidR="00C275E5" w:rsidRPr="00C275E5" w:rsidRDefault="00C275E5" w:rsidP="00C275E5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C275E5">
        <w:rPr>
          <w:b/>
          <w:szCs w:val="22"/>
        </w:rPr>
        <w:t>Léčiv</w:t>
      </w:r>
      <w:r w:rsidR="007A2B13">
        <w:rPr>
          <w:b/>
          <w:szCs w:val="22"/>
        </w:rPr>
        <w:t>é</w:t>
      </w:r>
      <w:r w:rsidRPr="00C275E5">
        <w:rPr>
          <w:b/>
          <w:szCs w:val="22"/>
        </w:rPr>
        <w:t xml:space="preserve"> látk</w:t>
      </w:r>
      <w:r w:rsidR="007A2B13">
        <w:rPr>
          <w:b/>
          <w:szCs w:val="22"/>
        </w:rPr>
        <w:t>y</w:t>
      </w:r>
      <w:r>
        <w:rPr>
          <w:b/>
          <w:szCs w:val="22"/>
        </w:rPr>
        <w:t>:</w:t>
      </w:r>
    </w:p>
    <w:p w14:paraId="1E4A1C2D" w14:textId="557074CA" w:rsidR="00C275E5" w:rsidRPr="00C275E5" w:rsidRDefault="00C275E5" w:rsidP="00C275E5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C275E5">
        <w:rPr>
          <w:szCs w:val="22"/>
        </w:rPr>
        <w:t>Ketaminum</w:t>
      </w:r>
      <w:proofErr w:type="spellEnd"/>
      <w:r w:rsidRPr="00C275E5">
        <w:rPr>
          <w:szCs w:val="22"/>
        </w:rPr>
        <w:t xml:space="preserve"> </w:t>
      </w:r>
      <w:r w:rsidR="007A2B13" w:rsidRPr="00C275E5">
        <w:rPr>
          <w:szCs w:val="22"/>
        </w:rPr>
        <w:t>(</w:t>
      </w:r>
      <w:r w:rsidR="007A2B13">
        <w:rPr>
          <w:szCs w:val="22"/>
        </w:rPr>
        <w:t>jako</w:t>
      </w:r>
      <w:r w:rsidR="007A2B13" w:rsidRPr="00C275E5">
        <w:rPr>
          <w:szCs w:val="22"/>
        </w:rPr>
        <w:t xml:space="preserve"> </w:t>
      </w:r>
      <w:proofErr w:type="spellStart"/>
      <w:r w:rsidR="007A2B13" w:rsidRPr="00C275E5">
        <w:rPr>
          <w:szCs w:val="22"/>
        </w:rPr>
        <w:t>ketamini</w:t>
      </w:r>
      <w:proofErr w:type="spellEnd"/>
      <w:r w:rsidR="007A2B13" w:rsidRPr="00C275E5">
        <w:rPr>
          <w:szCs w:val="22"/>
        </w:rPr>
        <w:t xml:space="preserve"> </w:t>
      </w:r>
      <w:proofErr w:type="spellStart"/>
      <w:proofErr w:type="gramStart"/>
      <w:r w:rsidR="007A2B13" w:rsidRPr="00C275E5">
        <w:rPr>
          <w:szCs w:val="22"/>
        </w:rPr>
        <w:t>hydrochloridum</w:t>
      </w:r>
      <w:proofErr w:type="spellEnd"/>
      <w:r w:rsidR="007A2B13" w:rsidRPr="00C275E5">
        <w:rPr>
          <w:szCs w:val="22"/>
        </w:rPr>
        <w:t xml:space="preserve">)  </w:t>
      </w:r>
      <w:r w:rsidRPr="00C275E5">
        <w:rPr>
          <w:szCs w:val="22"/>
        </w:rPr>
        <w:t>50</w:t>
      </w:r>
      <w:proofErr w:type="gramEnd"/>
      <w:r w:rsidRPr="00C275E5">
        <w:rPr>
          <w:szCs w:val="22"/>
        </w:rPr>
        <w:t xml:space="preserve"> mg  </w:t>
      </w:r>
    </w:p>
    <w:p w14:paraId="1C27B128" w14:textId="563D3F8D" w:rsidR="00C275E5" w:rsidRPr="00C275E5" w:rsidRDefault="00C275E5" w:rsidP="00C275E5">
      <w:pPr>
        <w:tabs>
          <w:tab w:val="clear" w:pos="567"/>
        </w:tabs>
        <w:spacing w:line="240" w:lineRule="auto"/>
        <w:rPr>
          <w:szCs w:val="22"/>
        </w:rPr>
      </w:pPr>
      <w:r w:rsidRPr="00C275E5">
        <w:rPr>
          <w:b/>
          <w:bCs/>
          <w:szCs w:val="22"/>
        </w:rPr>
        <w:t>Pomocné látky</w:t>
      </w:r>
      <w:r>
        <w:rPr>
          <w:szCs w:val="22"/>
        </w:rPr>
        <w:t>:</w:t>
      </w:r>
    </w:p>
    <w:p w14:paraId="39C417F5" w14:textId="2B5C4B2E" w:rsidR="00C275E5" w:rsidRDefault="00C275E5" w:rsidP="00C275E5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C275E5">
        <w:rPr>
          <w:szCs w:val="22"/>
        </w:rPr>
        <w:t>Benzethonium</w:t>
      </w:r>
      <w:proofErr w:type="spellEnd"/>
      <w:r w:rsidRPr="00C275E5">
        <w:rPr>
          <w:szCs w:val="22"/>
        </w:rPr>
        <w:t>-chlorid 0,1 mg</w:t>
      </w:r>
    </w:p>
    <w:p w14:paraId="0EBCFDEE" w14:textId="03663B40" w:rsidR="007A2B13" w:rsidRDefault="007A2B13" w:rsidP="00C275E5">
      <w:pPr>
        <w:tabs>
          <w:tab w:val="clear" w:pos="567"/>
        </w:tabs>
        <w:spacing w:line="240" w:lineRule="auto"/>
        <w:rPr>
          <w:szCs w:val="22"/>
        </w:rPr>
      </w:pPr>
    </w:p>
    <w:p w14:paraId="03FBCB0A" w14:textId="38BB5385" w:rsidR="007A2B13" w:rsidRPr="00C275E5" w:rsidRDefault="007A2B13" w:rsidP="00C275E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Č</w:t>
      </w:r>
      <w:r w:rsidRPr="00C275E5">
        <w:rPr>
          <w:szCs w:val="22"/>
        </w:rPr>
        <w:t>irý bezbarvý roztok</w:t>
      </w: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5964AA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B4FFF0" w14:textId="06BBD9B8" w:rsidR="00C275E5" w:rsidRPr="00C275E5" w:rsidRDefault="00C275E5" w:rsidP="00C275E5">
      <w:pPr>
        <w:tabs>
          <w:tab w:val="clear" w:pos="567"/>
        </w:tabs>
        <w:spacing w:line="240" w:lineRule="auto"/>
        <w:rPr>
          <w:szCs w:val="22"/>
        </w:rPr>
      </w:pPr>
      <w:r w:rsidRPr="00C275E5">
        <w:rPr>
          <w:szCs w:val="22"/>
        </w:rPr>
        <w:t xml:space="preserve">Koně, </w:t>
      </w:r>
      <w:r w:rsidR="006A14EB">
        <w:rPr>
          <w:szCs w:val="22"/>
        </w:rPr>
        <w:t>skot (</w:t>
      </w:r>
      <w:r w:rsidRPr="00C275E5">
        <w:rPr>
          <w:szCs w:val="22"/>
        </w:rPr>
        <w:t>telata</w:t>
      </w:r>
      <w:r w:rsidR="006A14EB">
        <w:rPr>
          <w:szCs w:val="22"/>
        </w:rPr>
        <w:t>)</w:t>
      </w:r>
      <w:r w:rsidRPr="00C275E5">
        <w:rPr>
          <w:szCs w:val="22"/>
        </w:rPr>
        <w:t>, ovce, kozy, p</w:t>
      </w:r>
      <w:r>
        <w:rPr>
          <w:szCs w:val="22"/>
        </w:rPr>
        <w:t>s</w:t>
      </w:r>
      <w:r w:rsidRPr="00C275E5">
        <w:rPr>
          <w:szCs w:val="22"/>
        </w:rPr>
        <w:t xml:space="preserve">i, kočky, myši, </w:t>
      </w:r>
      <w:r w:rsidR="006A14EB">
        <w:rPr>
          <w:szCs w:val="22"/>
        </w:rPr>
        <w:t>potkani</w:t>
      </w:r>
      <w:r w:rsidRPr="00C275E5">
        <w:rPr>
          <w:szCs w:val="22"/>
        </w:rPr>
        <w:t xml:space="preserve"> a morčata.</w:t>
      </w:r>
    </w:p>
    <w:p w14:paraId="409802D0" w14:textId="04C48712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5964AA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723ECB" w14:textId="027E82A1" w:rsidR="004F7486" w:rsidRPr="004F7486" w:rsidRDefault="004F7486" w:rsidP="004F748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F7486">
        <w:rPr>
          <w:szCs w:val="22"/>
        </w:rPr>
        <w:t xml:space="preserve">Vedení krátkodobé </w:t>
      </w:r>
      <w:r w:rsidR="006A14EB">
        <w:rPr>
          <w:szCs w:val="22"/>
        </w:rPr>
        <w:t>anestezie</w:t>
      </w:r>
      <w:r w:rsidRPr="004F7486">
        <w:rPr>
          <w:szCs w:val="22"/>
        </w:rPr>
        <w:t xml:space="preserve"> u cílových druhů zvířat jako </w:t>
      </w:r>
      <w:proofErr w:type="spellStart"/>
      <w:r w:rsidRPr="004F7486">
        <w:rPr>
          <w:szCs w:val="22"/>
        </w:rPr>
        <w:t>monoanestezie</w:t>
      </w:r>
      <w:proofErr w:type="spellEnd"/>
      <w:r w:rsidRPr="004F7486">
        <w:rPr>
          <w:szCs w:val="22"/>
        </w:rPr>
        <w:t xml:space="preserve"> nebo v kombinaci s </w:t>
      </w:r>
      <w:proofErr w:type="spellStart"/>
      <w:r w:rsidRPr="004F7486">
        <w:rPr>
          <w:szCs w:val="22"/>
        </w:rPr>
        <w:t>trankvilizéry</w:t>
      </w:r>
      <w:proofErr w:type="spellEnd"/>
      <w:r w:rsidRPr="004F7486">
        <w:rPr>
          <w:szCs w:val="22"/>
        </w:rPr>
        <w:t xml:space="preserve">, injekčními nebo inhalačními anestetiky pro většinu středních i náročnějších výkonů. </w:t>
      </w: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5964AA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2E6604" w14:textId="77777777" w:rsidR="00437F80" w:rsidRPr="00437F80" w:rsidRDefault="00437F80" w:rsidP="00437F8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37F80">
        <w:rPr>
          <w:szCs w:val="22"/>
        </w:rPr>
        <w:t xml:space="preserve">Nepoužívat u pacientů s epileptickými či </w:t>
      </w:r>
      <w:proofErr w:type="spellStart"/>
      <w:r w:rsidRPr="00437F80">
        <w:rPr>
          <w:szCs w:val="22"/>
        </w:rPr>
        <w:t>epileptoidními</w:t>
      </w:r>
      <w:proofErr w:type="spellEnd"/>
      <w:r w:rsidRPr="00437F80">
        <w:rPr>
          <w:szCs w:val="22"/>
        </w:rPr>
        <w:t xml:space="preserve"> záchvaty, dále při mozkomíšním poranění, eklampsii, </w:t>
      </w:r>
      <w:proofErr w:type="spellStart"/>
      <w:r w:rsidRPr="00437F80">
        <w:rPr>
          <w:szCs w:val="22"/>
        </w:rPr>
        <w:t>myleografii</w:t>
      </w:r>
      <w:proofErr w:type="spellEnd"/>
      <w:r w:rsidRPr="00437F80">
        <w:rPr>
          <w:szCs w:val="22"/>
        </w:rPr>
        <w:t xml:space="preserve">. </w:t>
      </w:r>
    </w:p>
    <w:p w14:paraId="590C8A0F" w14:textId="77777777" w:rsidR="00437F80" w:rsidRPr="00437F80" w:rsidRDefault="00437F80" w:rsidP="00437F8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37F80">
        <w:rPr>
          <w:szCs w:val="22"/>
        </w:rPr>
        <w:t xml:space="preserve">Nepoužívat samotný ketamin u koní pro nezvladatelné excitace. </w:t>
      </w:r>
    </w:p>
    <w:p w14:paraId="51193CC9" w14:textId="77777777" w:rsidR="00437F80" w:rsidRPr="00437F80" w:rsidRDefault="00437F80" w:rsidP="00437F8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37F80">
        <w:rPr>
          <w:szCs w:val="22"/>
        </w:rPr>
        <w:t xml:space="preserve">Nutná je obezřetnost u pacientů s poruchami dechové činnosti (při intravenózním podání) a s poruchami funkce jater a ledvin. </w:t>
      </w: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5964AA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1C5F2B8D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1686BC" w14:textId="4495EC34" w:rsidR="006A14EB" w:rsidRDefault="00D410B1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>Zvláštní upozornění:</w:t>
      </w:r>
    </w:p>
    <w:p w14:paraId="40F8A008" w14:textId="77777777" w:rsidR="00D410B1" w:rsidRPr="00AB477D" w:rsidRDefault="00D410B1" w:rsidP="00D410B1">
      <w:pPr>
        <w:tabs>
          <w:tab w:val="clear" w:pos="567"/>
        </w:tabs>
        <w:spacing w:line="240" w:lineRule="auto"/>
      </w:pPr>
      <w:r w:rsidRPr="00AB477D">
        <w:t>U koní a oslů je použití samotného ketaminu nevhodné pro nezvladatelné excitace.</w:t>
      </w:r>
    </w:p>
    <w:p w14:paraId="4693708A" w14:textId="46D655AD" w:rsidR="00D410B1" w:rsidRPr="00D410B1" w:rsidRDefault="00D410B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004D75C4" w:rsidR="00F354C5" w:rsidRPr="00B41D57" w:rsidRDefault="005964AA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4D3DEF82" w14:textId="452A7153" w:rsidR="00814E86" w:rsidRPr="00814E86" w:rsidRDefault="00814E86" w:rsidP="00814E8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14E86">
        <w:rPr>
          <w:szCs w:val="22"/>
        </w:rPr>
        <w:t xml:space="preserve">Během nástupu účinku a při probouzení se nesmí zvířata rušit hlukem ani jinými podněty. </w:t>
      </w:r>
      <w:r w:rsidR="00D410B1">
        <w:rPr>
          <w:szCs w:val="22"/>
        </w:rPr>
        <w:t>V takovém případě</w:t>
      </w:r>
      <w:r w:rsidR="00D410B1" w:rsidRPr="00814E86">
        <w:rPr>
          <w:szCs w:val="22"/>
        </w:rPr>
        <w:t xml:space="preserve"> </w:t>
      </w:r>
      <w:r w:rsidRPr="00814E86">
        <w:rPr>
          <w:szCs w:val="22"/>
        </w:rPr>
        <w:t>může dojít k psychomotorickému neklidu až k ex</w:t>
      </w:r>
      <w:r w:rsidR="00AA15E5">
        <w:rPr>
          <w:szCs w:val="22"/>
        </w:rPr>
        <w:t>c</w:t>
      </w:r>
      <w:r w:rsidRPr="00814E86">
        <w:rPr>
          <w:szCs w:val="22"/>
        </w:rPr>
        <w:t>itacím (vzrušení), které se vyskytují při aplikaci vyšších dávek bez vhodné premedikace. Dojde-li v průběhu ketaminové anest</w:t>
      </w:r>
      <w:r w:rsidR="00D410B1">
        <w:rPr>
          <w:szCs w:val="22"/>
        </w:rPr>
        <w:t>e</w:t>
      </w:r>
      <w:r w:rsidRPr="00814E86">
        <w:rPr>
          <w:szCs w:val="22"/>
        </w:rPr>
        <w:t>zie k poklesu tělesné teploty, je třeba držet pacienty v temperovaném prostředí.</w:t>
      </w:r>
      <w:r w:rsidR="00D410B1">
        <w:rPr>
          <w:szCs w:val="22"/>
        </w:rPr>
        <w:t xml:space="preserve"> </w:t>
      </w:r>
      <w:r w:rsidR="00D410B1" w:rsidRPr="00FE3CC7">
        <w:t>Hypotermie, ke které dochází zejména u dlouhodobých výkonů, působí jako přídatný stresový faktor. Nejvíce jsou ohrožena mláďata a malá zvířata, jejichž tělesný povrch je relativně velký v poměru k tělesné hmotnosti.</w:t>
      </w:r>
    </w:p>
    <w:p w14:paraId="5C1A1987" w14:textId="77777777" w:rsidR="00814E86" w:rsidRPr="00814E86" w:rsidRDefault="00814E86" w:rsidP="00814E8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14E86">
        <w:rPr>
          <w:szCs w:val="22"/>
        </w:rPr>
        <w:t>Při otevření víček je nutno rohovku chránit před vysycháním očními kapkami nebo mastí.</w:t>
      </w:r>
    </w:p>
    <w:p w14:paraId="70523EEF" w14:textId="77777777" w:rsidR="00814E86" w:rsidRPr="00814E86" w:rsidRDefault="00814E86" w:rsidP="00814E8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14E86">
        <w:rPr>
          <w:szCs w:val="22"/>
        </w:rPr>
        <w:t>Při útlumu dýchání vlivem předávkování nebo rychlé i.v. aplikace je nutná prohlubovaná plicní ventilace manuální kompresí hrudníku nebo přístroji až do nástupu dostatečného spontánního dýchání.</w:t>
      </w:r>
    </w:p>
    <w:p w14:paraId="1E45506F" w14:textId="77777777" w:rsidR="00814E86" w:rsidRPr="00814E86" w:rsidRDefault="00814E86" w:rsidP="00814E8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14E86">
        <w:rPr>
          <w:szCs w:val="22"/>
        </w:rPr>
        <w:t xml:space="preserve">Před operací hltanu, hrtanu a průdušnice použít </w:t>
      </w:r>
      <w:proofErr w:type="spellStart"/>
      <w:r w:rsidRPr="00814E86">
        <w:rPr>
          <w:szCs w:val="22"/>
        </w:rPr>
        <w:t>myorelaxancia</w:t>
      </w:r>
      <w:proofErr w:type="spellEnd"/>
      <w:r w:rsidRPr="00814E86">
        <w:rPr>
          <w:szCs w:val="22"/>
        </w:rPr>
        <w:t xml:space="preserve"> (léky snižující napětí svalů).</w:t>
      </w:r>
    </w:p>
    <w:p w14:paraId="642B84AB" w14:textId="77777777" w:rsidR="00814E86" w:rsidRPr="00814E86" w:rsidRDefault="00814E86" w:rsidP="00814E8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14E86">
        <w:rPr>
          <w:szCs w:val="22"/>
        </w:rPr>
        <w:t>Před podáním se doporučuje 12 hodinová hladovka.</w:t>
      </w:r>
    </w:p>
    <w:p w14:paraId="5B3195DD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08FF1F64" w:rsidR="00F354C5" w:rsidRPr="00B41D57" w:rsidRDefault="005964AA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3B86D787" w14:textId="1071ED28" w:rsidR="00814E86" w:rsidRPr="00814E86" w:rsidRDefault="00920873" w:rsidP="00814E86">
      <w:pPr>
        <w:jc w:val="both"/>
        <w:rPr>
          <w:szCs w:val="22"/>
        </w:rPr>
      </w:pPr>
      <w:r>
        <w:rPr>
          <w:szCs w:val="22"/>
        </w:rPr>
        <w:t>Zabraňte</w:t>
      </w:r>
      <w:r w:rsidR="00814E86" w:rsidRPr="00814E86">
        <w:rPr>
          <w:szCs w:val="22"/>
        </w:rPr>
        <w:t xml:space="preserve"> samopodání </w:t>
      </w:r>
      <w:r>
        <w:rPr>
          <w:szCs w:val="22"/>
        </w:rPr>
        <w:t xml:space="preserve">veterinárního léčivého </w:t>
      </w:r>
      <w:r w:rsidR="00814E86" w:rsidRPr="00814E86">
        <w:rPr>
          <w:szCs w:val="22"/>
        </w:rPr>
        <w:t xml:space="preserve">přípravku. V případě náhodného sebepoškození injekčně </w:t>
      </w:r>
      <w:r>
        <w:rPr>
          <w:szCs w:val="22"/>
        </w:rPr>
        <w:t>podaným</w:t>
      </w:r>
      <w:r w:rsidRPr="00814E86">
        <w:rPr>
          <w:szCs w:val="22"/>
        </w:rPr>
        <w:t xml:space="preserve"> </w:t>
      </w:r>
      <w:r>
        <w:rPr>
          <w:szCs w:val="22"/>
        </w:rPr>
        <w:t xml:space="preserve">veterinárním léčivým </w:t>
      </w:r>
      <w:r w:rsidR="00814E86" w:rsidRPr="00814E86">
        <w:rPr>
          <w:szCs w:val="22"/>
        </w:rPr>
        <w:t>přípravkem vyhledejte ihned lékařskou pomoc a ukažte příbalovou informaci nebo etiketu praktickému lékaři. Postižená osoba by neměla být bez dozoru.</w:t>
      </w:r>
    </w:p>
    <w:p w14:paraId="3F07283D" w14:textId="77777777" w:rsidR="00814E86" w:rsidRDefault="00814E86" w:rsidP="00814E86">
      <w:pPr>
        <w:jc w:val="both"/>
        <w:rPr>
          <w:szCs w:val="22"/>
        </w:rPr>
      </w:pPr>
      <w:r w:rsidRPr="00814E86">
        <w:rPr>
          <w:szCs w:val="22"/>
        </w:rPr>
        <w:lastRenderedPageBreak/>
        <w:t xml:space="preserve">Pokud dojde k potřísnění kůže nebo vniknutí do očí, zasažené části omyjte ihned dostatečným množstvím vody. Pokud dojde k podráždění, vyhledejte lékařské ošetření. </w:t>
      </w:r>
    </w:p>
    <w:p w14:paraId="29DE4540" w14:textId="77777777" w:rsidR="00BC57DB" w:rsidRPr="00814E86" w:rsidRDefault="00BC57DB" w:rsidP="00814E86">
      <w:pPr>
        <w:jc w:val="both"/>
        <w:rPr>
          <w:szCs w:val="22"/>
        </w:rPr>
      </w:pPr>
    </w:p>
    <w:p w14:paraId="13CDD5B2" w14:textId="4CB075E1" w:rsidR="005B1FD0" w:rsidRPr="00BC57DB" w:rsidRDefault="005964AA" w:rsidP="005B1FD0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C57DB">
        <w:rPr>
          <w:szCs w:val="22"/>
          <w:u w:val="single"/>
        </w:rPr>
        <w:t>Březost</w:t>
      </w:r>
      <w:r w:rsidR="00BC57DB" w:rsidRPr="00BC57DB">
        <w:rPr>
          <w:u w:val="single"/>
        </w:rPr>
        <w:t xml:space="preserve"> a laktace:</w:t>
      </w:r>
    </w:p>
    <w:p w14:paraId="4FC979B8" w14:textId="7DA3E42E" w:rsidR="00BC57DB" w:rsidRPr="00BC57DB" w:rsidRDefault="00BC57DB" w:rsidP="00BC57DB">
      <w:pPr>
        <w:tabs>
          <w:tab w:val="clear" w:pos="567"/>
        </w:tabs>
        <w:spacing w:line="240" w:lineRule="auto"/>
        <w:rPr>
          <w:b/>
          <w:szCs w:val="22"/>
        </w:rPr>
      </w:pPr>
      <w:r w:rsidRPr="00BC57DB">
        <w:rPr>
          <w:szCs w:val="22"/>
        </w:rPr>
        <w:t xml:space="preserve">Nebyla stanovena bezpečnost veterinárního léčivého přípravku pro použití </w:t>
      </w:r>
      <w:r w:rsidR="00D410B1">
        <w:rPr>
          <w:szCs w:val="22"/>
        </w:rPr>
        <w:t>během</w:t>
      </w:r>
      <w:r w:rsidRPr="00BC57DB">
        <w:rPr>
          <w:szCs w:val="22"/>
        </w:rPr>
        <w:t xml:space="preserve"> březosti nebo laktace.</w:t>
      </w:r>
    </w:p>
    <w:p w14:paraId="5A8BB72C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0D11EFC8" w:rsidR="005B1FD0" w:rsidRPr="00B41D57" w:rsidRDefault="005964AA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4B6ACDF8" w14:textId="4762A7CB" w:rsidR="005B1FD0" w:rsidRDefault="00BC57DB" w:rsidP="00BC57D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C57DB">
        <w:rPr>
          <w:szCs w:val="22"/>
        </w:rPr>
        <w:t>Ketamin zvyšuje účinek tubokurarinu. Barbituráty a narkotika účinek ketaminu prodlužují. Ketamin je možno kombinovat s většinou běžných anestetik, myorelaxancií a látek používaných k</w:t>
      </w:r>
      <w:r>
        <w:rPr>
          <w:szCs w:val="22"/>
        </w:rPr>
        <w:t> </w:t>
      </w:r>
      <w:r w:rsidRPr="00BC57DB">
        <w:rPr>
          <w:szCs w:val="22"/>
        </w:rPr>
        <w:t>premedikaci</w:t>
      </w:r>
      <w:r>
        <w:rPr>
          <w:szCs w:val="22"/>
        </w:rPr>
        <w:t>.</w:t>
      </w:r>
    </w:p>
    <w:p w14:paraId="0D975AE5" w14:textId="77777777" w:rsidR="00BC57DB" w:rsidRPr="00B41D57" w:rsidRDefault="00BC57DB" w:rsidP="00BC57D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B6C6DA5" w14:textId="408E37A4" w:rsidR="005B1FD0" w:rsidRPr="00B41D57" w:rsidRDefault="005964AA" w:rsidP="00BC57D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023B0799" w14:textId="77777777" w:rsidR="00BC57DB" w:rsidRPr="00BC57DB" w:rsidRDefault="00BC57DB" w:rsidP="00BC57D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C57DB">
        <w:rPr>
          <w:szCs w:val="22"/>
        </w:rPr>
        <w:t>Při útlumu dýchání vlivem předávkování nebo rychlého intravenózního podání je nutná prohlubovaná plicní ventilace manuální kompresí hrudníku nebo přístroji až do nástupu spontánního dýchání.</w:t>
      </w:r>
    </w:p>
    <w:p w14:paraId="2D9F1E59" w14:textId="77777777" w:rsidR="00BC57DB" w:rsidRPr="00BC57DB" w:rsidRDefault="00BC57DB" w:rsidP="00BC57D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C57DB">
        <w:rPr>
          <w:szCs w:val="22"/>
        </w:rPr>
        <w:t>Podání centrálních analeptik není vhodné.</w:t>
      </w:r>
    </w:p>
    <w:p w14:paraId="69B748E0" w14:textId="66483FD4" w:rsidR="005B1FD0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4038DE8D" w14:textId="790AB13D" w:rsidR="007A2B13" w:rsidRPr="00B41D57" w:rsidRDefault="007A2B13" w:rsidP="007A2B13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</w:rPr>
        <w:t>Hlavní inkompatibility</w:t>
      </w:r>
      <w:r w:rsidRPr="00B41D57">
        <w:t>:</w:t>
      </w:r>
    </w:p>
    <w:p w14:paraId="0CB0C22A" w14:textId="77777777" w:rsidR="007A2B13" w:rsidRPr="00B41D57" w:rsidRDefault="007A2B13" w:rsidP="007A2B13">
      <w:pPr>
        <w:tabs>
          <w:tab w:val="clear" w:pos="567"/>
        </w:tabs>
        <w:spacing w:line="240" w:lineRule="auto"/>
        <w:rPr>
          <w:szCs w:val="22"/>
        </w:rPr>
      </w:pPr>
      <w:r w:rsidRPr="00B41D57">
        <w:t>Studie kompatibility nejsou k dispozici, a proto tento veterinární léčivý přípravek nesmí být mísen s žádnými dalšími veterinárními léčivými přípravky.</w:t>
      </w:r>
    </w:p>
    <w:p w14:paraId="7CC582D3" w14:textId="77777777" w:rsidR="007A2B13" w:rsidRPr="00B41D57" w:rsidRDefault="007A2B13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5964AA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6257923" w14:textId="1375B1F3" w:rsidR="00F21CC3" w:rsidRPr="00F21CC3" w:rsidRDefault="00F21CC3" w:rsidP="00F21CC3">
      <w:pPr>
        <w:tabs>
          <w:tab w:val="clear" w:pos="567"/>
        </w:tabs>
        <w:spacing w:line="240" w:lineRule="auto"/>
        <w:rPr>
          <w:szCs w:val="22"/>
        </w:rPr>
      </w:pPr>
      <w:r w:rsidRPr="00F21CC3">
        <w:rPr>
          <w:szCs w:val="22"/>
        </w:rPr>
        <w:t xml:space="preserve">Koně, </w:t>
      </w:r>
      <w:r w:rsidR="00A42807">
        <w:rPr>
          <w:szCs w:val="22"/>
        </w:rPr>
        <w:t>skot (</w:t>
      </w:r>
      <w:r w:rsidRPr="00F21CC3">
        <w:rPr>
          <w:szCs w:val="22"/>
        </w:rPr>
        <w:t>telata</w:t>
      </w:r>
      <w:r w:rsidR="00A42807">
        <w:rPr>
          <w:szCs w:val="22"/>
        </w:rPr>
        <w:t>)</w:t>
      </w:r>
      <w:r w:rsidRPr="00F21CC3">
        <w:rPr>
          <w:szCs w:val="22"/>
        </w:rPr>
        <w:t xml:space="preserve">, ovce, kozy, psi, kočky, myši, </w:t>
      </w:r>
      <w:r w:rsidR="00D410B1">
        <w:rPr>
          <w:szCs w:val="22"/>
        </w:rPr>
        <w:t>potkani</w:t>
      </w:r>
      <w:r w:rsidRPr="00F21CC3">
        <w:rPr>
          <w:szCs w:val="22"/>
        </w:rPr>
        <w:t xml:space="preserve"> a morčata.</w:t>
      </w:r>
    </w:p>
    <w:p w14:paraId="76A506A8" w14:textId="77777777" w:rsidR="00F21CC3" w:rsidRPr="00F21CC3" w:rsidRDefault="00F21CC3" w:rsidP="00F21CC3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9"/>
        <w:gridCol w:w="4672"/>
      </w:tblGrid>
      <w:tr w:rsidR="00F21CC3" w:rsidRPr="00F21CC3" w14:paraId="61875BA4" w14:textId="77777777" w:rsidTr="00386873"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D5E28" w14:textId="77777777" w:rsidR="00F21CC3" w:rsidRPr="00F21CC3" w:rsidRDefault="00F21CC3" w:rsidP="00F21CC3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F21CC3">
              <w:rPr>
                <w:szCs w:val="22"/>
              </w:rPr>
              <w:t>Velmi vzácné</w:t>
            </w:r>
          </w:p>
          <w:p w14:paraId="1A11F994" w14:textId="77777777" w:rsidR="00F21CC3" w:rsidRPr="00F21CC3" w:rsidRDefault="00F21CC3" w:rsidP="00F21CC3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F21CC3">
              <w:rPr>
                <w:szCs w:val="22"/>
              </w:rPr>
              <w:t>(&lt;1 zvíře / 10 000 ošetřených zvířat, včetně ojedinělých hlášení):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05C76" w14:textId="77777777" w:rsidR="00F21CC3" w:rsidRPr="00F21CC3" w:rsidRDefault="00F21CC3" w:rsidP="00F21CC3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F21CC3">
              <w:rPr>
                <w:iCs/>
                <w:szCs w:val="22"/>
                <w:vertAlign w:val="superscript"/>
              </w:rPr>
              <w:t>1</w:t>
            </w:r>
            <w:r w:rsidRPr="00F21CC3">
              <w:rPr>
                <w:iCs/>
                <w:szCs w:val="22"/>
              </w:rPr>
              <w:t>Tachykardie, arytmie</w:t>
            </w:r>
          </w:p>
          <w:p w14:paraId="2907EF77" w14:textId="77777777" w:rsidR="00F21CC3" w:rsidRPr="00F21CC3" w:rsidRDefault="00F21CC3" w:rsidP="00F21CC3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F21CC3">
              <w:rPr>
                <w:iCs/>
                <w:szCs w:val="22"/>
                <w:vertAlign w:val="superscript"/>
              </w:rPr>
              <w:t>2</w:t>
            </w:r>
            <w:r w:rsidRPr="00F21CC3">
              <w:rPr>
                <w:iCs/>
                <w:szCs w:val="22"/>
              </w:rPr>
              <w:t>Nystagmus</w:t>
            </w:r>
          </w:p>
          <w:p w14:paraId="307A5E7B" w14:textId="77777777" w:rsidR="00F21CC3" w:rsidRPr="00F21CC3" w:rsidRDefault="00F21CC3" w:rsidP="00F21CC3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F21CC3">
              <w:rPr>
                <w:iCs/>
                <w:szCs w:val="22"/>
              </w:rPr>
              <w:t>Svalová rigidita, třes, křeče, epileptické záchvaty</w:t>
            </w:r>
          </w:p>
        </w:tc>
      </w:tr>
    </w:tbl>
    <w:p w14:paraId="20D37CF2" w14:textId="77777777" w:rsidR="00F21CC3" w:rsidRPr="00F21CC3" w:rsidRDefault="00F21CC3" w:rsidP="00F21CC3">
      <w:pPr>
        <w:tabs>
          <w:tab w:val="clear" w:pos="567"/>
        </w:tabs>
        <w:spacing w:line="240" w:lineRule="auto"/>
        <w:rPr>
          <w:szCs w:val="22"/>
        </w:rPr>
      </w:pPr>
      <w:r w:rsidRPr="00F21CC3">
        <w:rPr>
          <w:szCs w:val="22"/>
          <w:vertAlign w:val="superscript"/>
        </w:rPr>
        <w:t>1</w:t>
      </w:r>
      <w:r w:rsidRPr="00F21CC3">
        <w:rPr>
          <w:szCs w:val="22"/>
        </w:rPr>
        <w:t>Při rychlém podání vyšších dávek.</w:t>
      </w:r>
    </w:p>
    <w:p w14:paraId="6C6D05A3" w14:textId="253866DC" w:rsidR="00F21CC3" w:rsidRPr="00F21CC3" w:rsidRDefault="00F21CC3" w:rsidP="00F21CC3">
      <w:pPr>
        <w:tabs>
          <w:tab w:val="clear" w:pos="567"/>
        </w:tabs>
        <w:spacing w:line="240" w:lineRule="auto"/>
        <w:rPr>
          <w:szCs w:val="22"/>
        </w:rPr>
      </w:pPr>
      <w:r w:rsidRPr="00F21CC3">
        <w:rPr>
          <w:szCs w:val="22"/>
          <w:vertAlign w:val="superscript"/>
        </w:rPr>
        <w:t>2</w:t>
      </w:r>
      <w:r w:rsidRPr="00F21CC3">
        <w:rPr>
          <w:szCs w:val="22"/>
        </w:rPr>
        <w:t>Oči mohou zůstat během anest</w:t>
      </w:r>
      <w:r w:rsidR="00D410B1">
        <w:rPr>
          <w:szCs w:val="22"/>
        </w:rPr>
        <w:t>e</w:t>
      </w:r>
      <w:r w:rsidRPr="00F21CC3">
        <w:rPr>
          <w:szCs w:val="22"/>
        </w:rPr>
        <w:t>zie otevřené.</w:t>
      </w:r>
    </w:p>
    <w:p w14:paraId="1E9EA721" w14:textId="6E558BAC" w:rsidR="00BC57DB" w:rsidRPr="00BC57DB" w:rsidRDefault="00BC57DB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   </w:t>
      </w:r>
    </w:p>
    <w:p w14:paraId="75F01681" w14:textId="38A72460" w:rsidR="008C7CE5" w:rsidRPr="00995A7D" w:rsidRDefault="005964AA" w:rsidP="00453F9B">
      <w:pPr>
        <w:jc w:val="both"/>
        <w:rPr>
          <w:i/>
          <w:iCs/>
          <w:szCs w:val="22"/>
        </w:rPr>
      </w:pPr>
      <w:bookmarkStart w:id="0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  <w:r w:rsidRPr="00B41D57">
        <w:t xml:space="preserve"> </w:t>
      </w:r>
    </w:p>
    <w:bookmarkEnd w:id="0"/>
    <w:p w14:paraId="52A907CF" w14:textId="77777777" w:rsidR="00BB6E4E" w:rsidRPr="00BB6E4E" w:rsidRDefault="00BB6E4E" w:rsidP="00453F9B">
      <w:pPr>
        <w:tabs>
          <w:tab w:val="left" w:pos="-720"/>
        </w:tabs>
        <w:suppressAutoHyphens/>
        <w:spacing w:before="240"/>
        <w:rPr>
          <w:noProof/>
          <w:szCs w:val="22"/>
        </w:rPr>
      </w:pPr>
      <w:r w:rsidRPr="00BB6E4E">
        <w:rPr>
          <w:noProof/>
          <w:szCs w:val="22"/>
        </w:rPr>
        <w:t>Ústav pro státní kontrolu veterinárních biopreparátů a léčiv</w:t>
      </w:r>
    </w:p>
    <w:p w14:paraId="399D6CBD" w14:textId="77777777" w:rsidR="00BB6E4E" w:rsidRPr="00BB6E4E" w:rsidRDefault="00BB6E4E" w:rsidP="00BB6E4E">
      <w:pPr>
        <w:tabs>
          <w:tab w:val="left" w:pos="-720"/>
        </w:tabs>
        <w:suppressAutoHyphens/>
        <w:rPr>
          <w:noProof/>
          <w:szCs w:val="22"/>
        </w:rPr>
      </w:pPr>
      <w:r w:rsidRPr="00BB6E4E">
        <w:rPr>
          <w:noProof/>
          <w:szCs w:val="22"/>
        </w:rPr>
        <w:t xml:space="preserve">Hudcova 232/56a </w:t>
      </w:r>
    </w:p>
    <w:p w14:paraId="67614EA6" w14:textId="77777777" w:rsidR="00BB6E4E" w:rsidRPr="00BB6E4E" w:rsidRDefault="00BB6E4E" w:rsidP="00BB6E4E">
      <w:pPr>
        <w:tabs>
          <w:tab w:val="left" w:pos="-720"/>
        </w:tabs>
        <w:suppressAutoHyphens/>
        <w:rPr>
          <w:noProof/>
          <w:szCs w:val="22"/>
        </w:rPr>
      </w:pPr>
      <w:r w:rsidRPr="00BB6E4E">
        <w:rPr>
          <w:noProof/>
          <w:szCs w:val="22"/>
        </w:rPr>
        <w:t>621 00 Brno</w:t>
      </w:r>
    </w:p>
    <w:p w14:paraId="533F1D23" w14:textId="77777777" w:rsidR="00F21CC3" w:rsidRDefault="00BB6E4E" w:rsidP="00BB6E4E">
      <w:pPr>
        <w:tabs>
          <w:tab w:val="left" w:pos="-720"/>
        </w:tabs>
        <w:suppressAutoHyphens/>
        <w:rPr>
          <w:noProof/>
          <w:szCs w:val="22"/>
        </w:rPr>
      </w:pPr>
      <w:r w:rsidRPr="00BB6E4E">
        <w:rPr>
          <w:noProof/>
          <w:szCs w:val="22"/>
        </w:rPr>
        <w:t xml:space="preserve">e-mail: </w:t>
      </w:r>
      <w:hyperlink r:id="rId8" w:history="1">
        <w:r w:rsidRPr="00BB6E4E">
          <w:rPr>
            <w:rStyle w:val="Hypertextovodkaz"/>
            <w:noProof/>
            <w:szCs w:val="22"/>
          </w:rPr>
          <w:t>adr@uskvbl.cz</w:t>
        </w:r>
      </w:hyperlink>
      <w:r w:rsidRPr="00BB6E4E">
        <w:rPr>
          <w:noProof/>
          <w:szCs w:val="22"/>
        </w:rPr>
        <w:t xml:space="preserve"> </w:t>
      </w:r>
    </w:p>
    <w:p w14:paraId="1B1314CB" w14:textId="3EF189C5" w:rsidR="00BB6E4E" w:rsidRPr="00BB6E4E" w:rsidRDefault="00BB6E4E" w:rsidP="00BB6E4E">
      <w:pPr>
        <w:tabs>
          <w:tab w:val="left" w:pos="-720"/>
        </w:tabs>
        <w:suppressAutoHyphens/>
        <w:rPr>
          <w:noProof/>
          <w:szCs w:val="22"/>
        </w:rPr>
      </w:pPr>
      <w:r w:rsidRPr="00BB6E4E">
        <w:rPr>
          <w:noProof/>
          <w:szCs w:val="22"/>
        </w:rPr>
        <w:t>tel.: +420 720 940 693</w:t>
      </w:r>
    </w:p>
    <w:p w14:paraId="46116518" w14:textId="77777777" w:rsidR="00BB6E4E" w:rsidRPr="00BB6E4E" w:rsidRDefault="00BB6E4E" w:rsidP="00BB6E4E">
      <w:pPr>
        <w:tabs>
          <w:tab w:val="left" w:pos="-720"/>
        </w:tabs>
        <w:suppressAutoHyphens/>
        <w:rPr>
          <w:noProof/>
          <w:szCs w:val="22"/>
        </w:rPr>
      </w:pPr>
      <w:r w:rsidRPr="00BB6E4E">
        <w:rPr>
          <w:noProof/>
          <w:szCs w:val="22"/>
        </w:rPr>
        <w:t xml:space="preserve">Webové stránky: </w:t>
      </w:r>
      <w:hyperlink r:id="rId9" w:history="1">
        <w:r w:rsidRPr="00BB6E4E">
          <w:rPr>
            <w:rStyle w:val="Hypertextovodkaz"/>
            <w:noProof/>
            <w:szCs w:val="22"/>
          </w:rPr>
          <w:t>www.uskvbl.cz/cs/farmakovigilance</w:t>
        </w:r>
      </w:hyperlink>
    </w:p>
    <w:p w14:paraId="29BF4B88" w14:textId="169C3DA4" w:rsidR="00E124D3" w:rsidRPr="00C341E6" w:rsidRDefault="00E124D3" w:rsidP="00E124D3">
      <w:pPr>
        <w:tabs>
          <w:tab w:val="left" w:pos="-720"/>
        </w:tabs>
        <w:suppressAutoHyphens/>
        <w:rPr>
          <w:noProof/>
          <w:szCs w:val="22"/>
        </w:rPr>
      </w:pPr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5964AA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44FED8" w14:textId="77777777" w:rsidR="008547DB" w:rsidRPr="008547DB" w:rsidRDefault="008547DB" w:rsidP="00CE721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547DB">
        <w:rPr>
          <w:szCs w:val="22"/>
        </w:rPr>
        <w:t>Koně: intravenózní podání.</w:t>
      </w:r>
    </w:p>
    <w:p w14:paraId="54F181D4" w14:textId="77777777" w:rsidR="008547DB" w:rsidRPr="008547DB" w:rsidRDefault="008547DB" w:rsidP="00CE721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547DB">
        <w:rPr>
          <w:szCs w:val="22"/>
        </w:rPr>
        <w:t>Telata, ovce, kozy, kočky: intramuskulární podání.</w:t>
      </w:r>
    </w:p>
    <w:p w14:paraId="500E884B" w14:textId="77777777" w:rsidR="008547DB" w:rsidRPr="008547DB" w:rsidRDefault="008547DB" w:rsidP="00CE721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547DB">
        <w:rPr>
          <w:szCs w:val="22"/>
        </w:rPr>
        <w:t>Psi: intramuskulární nebo intravenózní podání.</w:t>
      </w:r>
    </w:p>
    <w:p w14:paraId="588F7CC3" w14:textId="2E4E3DF3" w:rsidR="008547DB" w:rsidRPr="008547DB" w:rsidRDefault="008547DB" w:rsidP="00CE721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547DB">
        <w:rPr>
          <w:szCs w:val="22"/>
        </w:rPr>
        <w:t xml:space="preserve">Myši, </w:t>
      </w:r>
      <w:r w:rsidR="00D410B1">
        <w:rPr>
          <w:szCs w:val="22"/>
        </w:rPr>
        <w:t>potkani</w:t>
      </w:r>
      <w:r w:rsidRPr="008547DB">
        <w:rPr>
          <w:szCs w:val="22"/>
        </w:rPr>
        <w:t>: intraperitoneální podání.</w:t>
      </w:r>
    </w:p>
    <w:p w14:paraId="13B224AD" w14:textId="07234854" w:rsidR="008547DB" w:rsidRDefault="008547DB" w:rsidP="00CE721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547DB">
        <w:rPr>
          <w:szCs w:val="22"/>
        </w:rPr>
        <w:t>Morčata: intraperitoneální nebo intramuskulární podání.</w:t>
      </w:r>
    </w:p>
    <w:p w14:paraId="6F9A63D4" w14:textId="77777777" w:rsidR="00D410B1" w:rsidRPr="008547DB" w:rsidRDefault="00D410B1" w:rsidP="00CE721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0B97DFE" w14:textId="0AAB5871" w:rsidR="00D410B1" w:rsidRPr="008547DB" w:rsidRDefault="00D410B1" w:rsidP="00D410B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547DB">
        <w:rPr>
          <w:szCs w:val="22"/>
        </w:rPr>
        <w:t>Závisí na druhu zvířete, způsobu podání a na požadované hloubce anest</w:t>
      </w:r>
      <w:r>
        <w:rPr>
          <w:szCs w:val="22"/>
        </w:rPr>
        <w:t>e</w:t>
      </w:r>
      <w:r w:rsidRPr="008547DB">
        <w:rPr>
          <w:szCs w:val="22"/>
        </w:rPr>
        <w:t xml:space="preserve">zie. Působení ketaminu lze u všech domácích zvířat prolongovat </w:t>
      </w:r>
      <w:proofErr w:type="spellStart"/>
      <w:r w:rsidRPr="008547DB">
        <w:rPr>
          <w:szCs w:val="22"/>
        </w:rPr>
        <w:t>reaplikací</w:t>
      </w:r>
      <w:proofErr w:type="spellEnd"/>
      <w:r w:rsidRPr="008547DB">
        <w:rPr>
          <w:szCs w:val="22"/>
        </w:rPr>
        <w:t xml:space="preserve"> 1/3 až 1/2 výchozí dávky v okamžiku prvních příznaků probouzení. Pro omezení salivace se doporučuje podat atropin.</w:t>
      </w:r>
    </w:p>
    <w:p w14:paraId="3435C08A" w14:textId="77777777" w:rsidR="008547DB" w:rsidRPr="008547DB" w:rsidRDefault="008547DB" w:rsidP="00CE7211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</w:p>
    <w:p w14:paraId="0D2830BF" w14:textId="77777777" w:rsidR="008547DB" w:rsidRPr="008547DB" w:rsidRDefault="008547DB" w:rsidP="00CE721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547DB">
        <w:rPr>
          <w:szCs w:val="22"/>
          <w:u w:val="single"/>
        </w:rPr>
        <w:lastRenderedPageBreak/>
        <w:t>Kůň:</w:t>
      </w:r>
      <w:r w:rsidRPr="008547DB">
        <w:rPr>
          <w:szCs w:val="22"/>
        </w:rPr>
        <w:t xml:space="preserve"> </w:t>
      </w:r>
    </w:p>
    <w:p w14:paraId="59E2D538" w14:textId="77777777" w:rsidR="008547DB" w:rsidRPr="008547DB" w:rsidRDefault="008547DB" w:rsidP="00CE721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547DB">
        <w:rPr>
          <w:szCs w:val="22"/>
        </w:rPr>
        <w:t xml:space="preserve">Pouze v kombinaci s </w:t>
      </w:r>
      <w:proofErr w:type="spellStart"/>
      <w:r w:rsidRPr="008547DB">
        <w:rPr>
          <w:szCs w:val="22"/>
        </w:rPr>
        <w:t>trankvilizéry</w:t>
      </w:r>
      <w:proofErr w:type="spellEnd"/>
      <w:r w:rsidRPr="008547DB">
        <w:rPr>
          <w:szCs w:val="22"/>
        </w:rPr>
        <w:t>. Nejužívanější kombinace pro velmi krátké výkony na ležícím pacientovi:</w:t>
      </w:r>
    </w:p>
    <w:p w14:paraId="6E1AAA45" w14:textId="534DEFBB" w:rsidR="008547DB" w:rsidRPr="008547DB" w:rsidRDefault="008547DB" w:rsidP="00CE7211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8547DB">
        <w:rPr>
          <w:szCs w:val="22"/>
        </w:rPr>
        <w:t>Xylazin</w:t>
      </w:r>
      <w:proofErr w:type="spellEnd"/>
      <w:r w:rsidRPr="008547DB">
        <w:rPr>
          <w:szCs w:val="22"/>
        </w:rPr>
        <w:t xml:space="preserve"> 1,1 mg/kg ž.hm. pomalu intravenózně, po nastoupení výrazné sedace se v odstupu</w:t>
      </w:r>
    </w:p>
    <w:p w14:paraId="10030C9C" w14:textId="42CF84AF" w:rsidR="008547DB" w:rsidRPr="008547DB" w:rsidRDefault="008547DB" w:rsidP="00CE721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547DB">
        <w:rPr>
          <w:szCs w:val="22"/>
        </w:rPr>
        <w:t>2 minut podává ketamin v dávce 2,2 mg/kg ž.hm. rychle intravenózně. Ke spontánnímu ulehnutí (kontraindikováno je násilné položení pouty) dochází za 45 sekund až 3 min</w:t>
      </w:r>
      <w:r w:rsidR="00AA15E5">
        <w:rPr>
          <w:szCs w:val="22"/>
        </w:rPr>
        <w:t>uty</w:t>
      </w:r>
      <w:r w:rsidRPr="008547DB">
        <w:rPr>
          <w:szCs w:val="22"/>
        </w:rPr>
        <w:t>. Trvání je individuálně značně rozdílné od 4 do 30 minut.</w:t>
      </w:r>
    </w:p>
    <w:p w14:paraId="600773BE" w14:textId="77777777" w:rsidR="008547DB" w:rsidRPr="008547DB" w:rsidRDefault="008547DB" w:rsidP="00B77565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8547DB">
        <w:rPr>
          <w:szCs w:val="22"/>
          <w:u w:val="single"/>
        </w:rPr>
        <w:t xml:space="preserve">Tele, ovce, koza: </w:t>
      </w:r>
    </w:p>
    <w:p w14:paraId="18F02D46" w14:textId="0CEA37B1" w:rsidR="008547DB" w:rsidRPr="008547DB" w:rsidRDefault="008547DB" w:rsidP="00CE721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547DB">
        <w:rPr>
          <w:szCs w:val="22"/>
        </w:rPr>
        <w:t>Atropin 0,1-0,2 mg/kg ž.hm. intramuskulárně, za 10-15 minut 10 mg/kg ž.hm. ketaminu intramuskulárně.</w:t>
      </w:r>
    </w:p>
    <w:p w14:paraId="51058376" w14:textId="77777777" w:rsidR="008547DB" w:rsidRPr="008547DB" w:rsidRDefault="008547DB" w:rsidP="00CE721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547DB">
        <w:rPr>
          <w:szCs w:val="22"/>
          <w:u w:val="single"/>
        </w:rPr>
        <w:t>Pes:</w:t>
      </w:r>
    </w:p>
    <w:p w14:paraId="5B912613" w14:textId="10672BCA" w:rsidR="008547DB" w:rsidRPr="008547DB" w:rsidRDefault="008547DB" w:rsidP="00CE721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547DB">
        <w:rPr>
          <w:szCs w:val="22"/>
        </w:rPr>
        <w:t xml:space="preserve">Ketamin v kombinaci s </w:t>
      </w:r>
      <w:proofErr w:type="spellStart"/>
      <w:r w:rsidRPr="008547DB">
        <w:rPr>
          <w:szCs w:val="22"/>
        </w:rPr>
        <w:t>xylazinem</w:t>
      </w:r>
      <w:proofErr w:type="spellEnd"/>
      <w:r w:rsidRPr="008547DB">
        <w:rPr>
          <w:szCs w:val="22"/>
        </w:rPr>
        <w:t xml:space="preserve"> je nejrozšířenějším způsobem celkové anest</w:t>
      </w:r>
      <w:r w:rsidR="00D410B1">
        <w:rPr>
          <w:szCs w:val="22"/>
        </w:rPr>
        <w:t>e</w:t>
      </w:r>
      <w:r w:rsidRPr="008547DB">
        <w:rPr>
          <w:szCs w:val="22"/>
        </w:rPr>
        <w:t>zie u psa.</w:t>
      </w:r>
    </w:p>
    <w:p w14:paraId="6A6E896E" w14:textId="77777777" w:rsidR="008547DB" w:rsidRPr="008547DB" w:rsidRDefault="008547DB" w:rsidP="00CE721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547DB">
        <w:rPr>
          <w:szCs w:val="22"/>
        </w:rPr>
        <w:t>Obecné dávkování:</w:t>
      </w:r>
    </w:p>
    <w:p w14:paraId="374DE35F" w14:textId="64F0443D" w:rsidR="008547DB" w:rsidRPr="008547DB" w:rsidRDefault="008547DB" w:rsidP="00CE721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547DB">
        <w:rPr>
          <w:szCs w:val="22"/>
        </w:rPr>
        <w:t xml:space="preserve">Atropin 0,05 mg/kg ž.hm. + </w:t>
      </w:r>
      <w:proofErr w:type="spellStart"/>
      <w:r w:rsidRPr="008547DB">
        <w:rPr>
          <w:szCs w:val="22"/>
        </w:rPr>
        <w:t>xylazin</w:t>
      </w:r>
      <w:proofErr w:type="spellEnd"/>
      <w:r w:rsidRPr="008547DB">
        <w:rPr>
          <w:szCs w:val="22"/>
        </w:rPr>
        <w:t xml:space="preserve"> 1-2 mg/kg ž.hm. + ketamin 10-20 mg/kg ž.hm. současně nebo postupně intramuskulárně. U pacientů brachycefalických, s vyšší hmotností, starých a se zhoršeným celkovým stavem se volí dávky při spodní hranici. A</w:t>
      </w:r>
      <w:r w:rsidR="00D410B1">
        <w:rPr>
          <w:szCs w:val="22"/>
        </w:rPr>
        <w:t>n</w:t>
      </w:r>
      <w:r w:rsidRPr="008547DB">
        <w:rPr>
          <w:szCs w:val="22"/>
        </w:rPr>
        <w:t>est</w:t>
      </w:r>
      <w:r w:rsidR="00D410B1">
        <w:rPr>
          <w:szCs w:val="22"/>
        </w:rPr>
        <w:t>e</w:t>
      </w:r>
      <w:r w:rsidRPr="008547DB">
        <w:rPr>
          <w:szCs w:val="22"/>
        </w:rPr>
        <w:t>zie nastupuje za 5-10</w:t>
      </w:r>
      <w:r w:rsidR="00D410B1">
        <w:rPr>
          <w:szCs w:val="22"/>
        </w:rPr>
        <w:t xml:space="preserve"> </w:t>
      </w:r>
      <w:r w:rsidRPr="008547DB">
        <w:rPr>
          <w:szCs w:val="22"/>
        </w:rPr>
        <w:t xml:space="preserve">minut a trvá 20-30 minut. U větších a velkých plemen psů: atropin 0,05 mg/kg ž.hm. + </w:t>
      </w:r>
      <w:proofErr w:type="spellStart"/>
      <w:r w:rsidRPr="008547DB">
        <w:rPr>
          <w:szCs w:val="22"/>
        </w:rPr>
        <w:t>xylazin</w:t>
      </w:r>
      <w:proofErr w:type="spellEnd"/>
      <w:r w:rsidRPr="008547DB">
        <w:rPr>
          <w:szCs w:val="22"/>
        </w:rPr>
        <w:t xml:space="preserve"> 1-1,5 mg/kg ž.hm. současně intramuskulárně.  Za 5-10 minut pomalu intravenózně ketamin v dávce 2 mg/kg ž.hm. Anest</w:t>
      </w:r>
      <w:r w:rsidR="00D410B1">
        <w:rPr>
          <w:szCs w:val="22"/>
        </w:rPr>
        <w:t>e</w:t>
      </w:r>
      <w:r w:rsidRPr="008547DB">
        <w:rPr>
          <w:szCs w:val="22"/>
        </w:rPr>
        <w:t xml:space="preserve">zie nastupuje po dokončení </w:t>
      </w:r>
      <w:r w:rsidR="00D410B1">
        <w:rPr>
          <w:szCs w:val="22"/>
        </w:rPr>
        <w:t>aplikace</w:t>
      </w:r>
      <w:r w:rsidRPr="008547DB">
        <w:rPr>
          <w:szCs w:val="22"/>
        </w:rPr>
        <w:t xml:space="preserve"> ketaminu a trvá 10-15 minut.</w:t>
      </w:r>
    </w:p>
    <w:p w14:paraId="421886D5" w14:textId="77777777" w:rsidR="008547DB" w:rsidRPr="008547DB" w:rsidRDefault="008547DB" w:rsidP="00CE721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547DB">
        <w:rPr>
          <w:szCs w:val="22"/>
          <w:u w:val="single"/>
        </w:rPr>
        <w:t>Kočka:</w:t>
      </w:r>
      <w:r w:rsidRPr="008547DB">
        <w:rPr>
          <w:szCs w:val="22"/>
        </w:rPr>
        <w:t xml:space="preserve"> </w:t>
      </w:r>
    </w:p>
    <w:p w14:paraId="41F9729E" w14:textId="2CAFBECB" w:rsidR="008547DB" w:rsidRPr="008547DB" w:rsidRDefault="008547DB" w:rsidP="00CE721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547DB">
        <w:rPr>
          <w:szCs w:val="22"/>
        </w:rPr>
        <w:t>K sedaci 5-10 mg</w:t>
      </w:r>
      <w:r w:rsidR="00117992">
        <w:rPr>
          <w:szCs w:val="22"/>
        </w:rPr>
        <w:t xml:space="preserve"> ketaminu</w:t>
      </w:r>
      <w:r w:rsidRPr="008547DB">
        <w:rPr>
          <w:szCs w:val="22"/>
        </w:rPr>
        <w:t>/kg ž.hm. pro nebolestivá vyšetření a ošetření. Pro celkovou anest</w:t>
      </w:r>
      <w:r w:rsidR="00D410B1">
        <w:rPr>
          <w:szCs w:val="22"/>
        </w:rPr>
        <w:t>e</w:t>
      </w:r>
      <w:r w:rsidRPr="008547DB">
        <w:rPr>
          <w:szCs w:val="22"/>
        </w:rPr>
        <w:t>zii 20-25 mg</w:t>
      </w:r>
      <w:r w:rsidR="00117992">
        <w:rPr>
          <w:szCs w:val="22"/>
        </w:rPr>
        <w:t xml:space="preserve"> ketaminu</w:t>
      </w:r>
      <w:r w:rsidRPr="008547DB">
        <w:rPr>
          <w:szCs w:val="22"/>
        </w:rPr>
        <w:t>/kg. ž.hm.  intramuskulárně.  Za 5-10 minut nastupuje výrazná analg</w:t>
      </w:r>
      <w:r w:rsidR="00D410B1">
        <w:rPr>
          <w:szCs w:val="22"/>
        </w:rPr>
        <w:t>e</w:t>
      </w:r>
      <w:r w:rsidRPr="008547DB">
        <w:rPr>
          <w:szCs w:val="22"/>
        </w:rPr>
        <w:t xml:space="preserve">zie, trvající 20-40 minut. Pouze pro zákroky nevyžadující relaxaci. Ke snížení procenta vedlejších </w:t>
      </w:r>
      <w:proofErr w:type="spellStart"/>
      <w:r w:rsidRPr="008547DB">
        <w:rPr>
          <w:szCs w:val="22"/>
        </w:rPr>
        <w:t>ketaminových</w:t>
      </w:r>
      <w:proofErr w:type="spellEnd"/>
      <w:r w:rsidRPr="008547DB">
        <w:rPr>
          <w:szCs w:val="22"/>
        </w:rPr>
        <w:t xml:space="preserve">   projevů a k docílení relaxace se doporučuje následující postup: atropin 0,05 mg/kg ž.hm. + </w:t>
      </w:r>
      <w:proofErr w:type="spellStart"/>
      <w:r w:rsidRPr="008547DB">
        <w:rPr>
          <w:szCs w:val="22"/>
        </w:rPr>
        <w:t>xylazin</w:t>
      </w:r>
      <w:proofErr w:type="spellEnd"/>
      <w:r w:rsidRPr="008547DB">
        <w:rPr>
          <w:szCs w:val="22"/>
        </w:rPr>
        <w:t xml:space="preserve"> 0,5 mg/kg ž.hm. subkutánně (event. diazepam 0,25-0,5 mg/kg ž.hm. intramuskulárně). Za 15-20 minut ketamin 10-15 mg/kg</w:t>
      </w:r>
      <w:r w:rsidR="00117992">
        <w:rPr>
          <w:szCs w:val="22"/>
        </w:rPr>
        <w:t xml:space="preserve"> ž. hm.</w:t>
      </w:r>
      <w:r w:rsidRPr="008547DB">
        <w:rPr>
          <w:szCs w:val="22"/>
        </w:rPr>
        <w:t xml:space="preserve"> intramuskulárně.</w:t>
      </w:r>
    </w:p>
    <w:p w14:paraId="19AEFE0E" w14:textId="77777777" w:rsidR="008547DB" w:rsidRPr="008547DB" w:rsidRDefault="008547DB" w:rsidP="00CE721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547DB">
        <w:rPr>
          <w:szCs w:val="22"/>
          <w:u w:val="single"/>
        </w:rPr>
        <w:t>Myš</w:t>
      </w:r>
      <w:r w:rsidRPr="008547DB">
        <w:rPr>
          <w:szCs w:val="22"/>
        </w:rPr>
        <w:t xml:space="preserve">: </w:t>
      </w:r>
    </w:p>
    <w:p w14:paraId="69550CB7" w14:textId="470B2109" w:rsidR="008547DB" w:rsidRPr="008547DB" w:rsidRDefault="008547DB" w:rsidP="00CE721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547DB">
        <w:rPr>
          <w:szCs w:val="22"/>
        </w:rPr>
        <w:t>125-200 mg</w:t>
      </w:r>
      <w:r w:rsidR="00117992">
        <w:rPr>
          <w:szCs w:val="22"/>
        </w:rPr>
        <w:t xml:space="preserve"> ketaminu</w:t>
      </w:r>
      <w:r w:rsidRPr="008547DB">
        <w:rPr>
          <w:szCs w:val="22"/>
        </w:rPr>
        <w:t>/kg ž.hm. intraperitoneálně</w:t>
      </w:r>
    </w:p>
    <w:p w14:paraId="7ED5BA11" w14:textId="6D373BB3" w:rsidR="008547DB" w:rsidRPr="008547DB" w:rsidRDefault="00D410B1" w:rsidP="00CE721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</w:rPr>
        <w:t>Potkan</w:t>
      </w:r>
      <w:r w:rsidR="008547DB" w:rsidRPr="008547DB">
        <w:rPr>
          <w:szCs w:val="22"/>
        </w:rPr>
        <w:t>:</w:t>
      </w:r>
    </w:p>
    <w:p w14:paraId="68502C76" w14:textId="0A339A51" w:rsidR="008547DB" w:rsidRPr="008547DB" w:rsidRDefault="008547DB" w:rsidP="00CE721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547DB">
        <w:rPr>
          <w:szCs w:val="22"/>
        </w:rPr>
        <w:t>80-130 mg</w:t>
      </w:r>
      <w:r w:rsidR="00117992">
        <w:rPr>
          <w:szCs w:val="22"/>
        </w:rPr>
        <w:t xml:space="preserve"> ketaminu</w:t>
      </w:r>
      <w:r w:rsidRPr="008547DB">
        <w:rPr>
          <w:szCs w:val="22"/>
        </w:rPr>
        <w:t>/kg ž.hm. intraperitoneálně</w:t>
      </w:r>
    </w:p>
    <w:p w14:paraId="66C6A8AB" w14:textId="77777777" w:rsidR="008547DB" w:rsidRPr="008547DB" w:rsidRDefault="008547DB" w:rsidP="00CE721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547DB">
        <w:rPr>
          <w:szCs w:val="22"/>
          <w:u w:val="single"/>
        </w:rPr>
        <w:t>Morče</w:t>
      </w:r>
      <w:r w:rsidRPr="008547DB">
        <w:rPr>
          <w:szCs w:val="22"/>
        </w:rPr>
        <w:t>:</w:t>
      </w:r>
    </w:p>
    <w:p w14:paraId="6E41A759" w14:textId="47029A2F" w:rsidR="008547DB" w:rsidRPr="008547DB" w:rsidRDefault="008547DB" w:rsidP="00CE721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547DB">
        <w:rPr>
          <w:szCs w:val="22"/>
        </w:rPr>
        <w:t>100-200 mg</w:t>
      </w:r>
      <w:r w:rsidR="00117992">
        <w:rPr>
          <w:szCs w:val="22"/>
        </w:rPr>
        <w:t xml:space="preserve"> ketamin</w:t>
      </w:r>
      <w:r w:rsidR="00EF78FA">
        <w:rPr>
          <w:szCs w:val="22"/>
        </w:rPr>
        <w:t>u</w:t>
      </w:r>
      <w:r w:rsidRPr="008547DB">
        <w:rPr>
          <w:szCs w:val="22"/>
        </w:rPr>
        <w:t xml:space="preserve">/kg ž.hm. (v kombinaci s </w:t>
      </w:r>
      <w:proofErr w:type="spellStart"/>
      <w:r w:rsidRPr="008547DB">
        <w:rPr>
          <w:szCs w:val="22"/>
        </w:rPr>
        <w:t>xylazinem</w:t>
      </w:r>
      <w:proofErr w:type="spellEnd"/>
      <w:r w:rsidRPr="008547DB">
        <w:rPr>
          <w:szCs w:val="22"/>
        </w:rPr>
        <w:t xml:space="preserve"> 25-100 mg/kg ž.hm.) intraperitoneálně nebo intramuskulárně</w:t>
      </w: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5964AA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5B3692E7" w14:textId="77777777" w:rsidR="00964A25" w:rsidRPr="00964A25" w:rsidRDefault="00964A25" w:rsidP="00964A25">
      <w:pPr>
        <w:tabs>
          <w:tab w:val="clear" w:pos="567"/>
        </w:tabs>
        <w:spacing w:line="240" w:lineRule="auto"/>
      </w:pPr>
      <w:r w:rsidRPr="00964A25">
        <w:t>U koní a oslů je použití samotného ketaminu nevhodné pro nezvladatelné excitace.</w:t>
      </w: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5964AA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8B63733" w14:textId="6C6B56E4" w:rsidR="00AC6EC5" w:rsidRPr="00AC6EC5" w:rsidRDefault="00307487" w:rsidP="00AC6EC5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szCs w:val="22"/>
        </w:rPr>
        <w:t xml:space="preserve">Koně, skot (telata), ovce, kozy: </w:t>
      </w:r>
      <w:r w:rsidR="00AC6EC5" w:rsidRPr="00AC6EC5">
        <w:rPr>
          <w:iCs/>
          <w:szCs w:val="22"/>
        </w:rPr>
        <w:t>Maso: 1 den.</w:t>
      </w:r>
    </w:p>
    <w:p w14:paraId="11708043" w14:textId="56B21FFC" w:rsidR="00AC6EC5" w:rsidRPr="00AC6EC5" w:rsidRDefault="00307487" w:rsidP="00AC6EC5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szCs w:val="22"/>
        </w:rPr>
        <w:t xml:space="preserve">Koně, ovce, kozy: </w:t>
      </w:r>
      <w:r w:rsidR="00AC6EC5" w:rsidRPr="00AC6EC5">
        <w:rPr>
          <w:iCs/>
          <w:szCs w:val="22"/>
        </w:rPr>
        <w:t>Mléko: Bez ochranných lhůt.</w:t>
      </w:r>
    </w:p>
    <w:p w14:paraId="237445D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5964AA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5964A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18120A8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72B81CB" w14:textId="096A8B4E" w:rsidR="00C114FF" w:rsidRPr="00B41D57" w:rsidRDefault="005964A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bookmarkStart w:id="1" w:name="_Hlk82069494"/>
      <w:r w:rsidRPr="00B41D57">
        <w:t>Uchovávejte při teplotě do 25 °C.</w:t>
      </w:r>
    </w:p>
    <w:bookmarkEnd w:id="1"/>
    <w:p w14:paraId="64809511" w14:textId="3882AB07" w:rsidR="00C114FF" w:rsidRPr="00B41D57" w:rsidRDefault="005964A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Chraňte před světlem.</w:t>
      </w:r>
    </w:p>
    <w:p w14:paraId="06335F5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BDE1B18" w14:textId="5F909C34" w:rsidR="00C114FF" w:rsidRPr="00B41D57" w:rsidRDefault="005964A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Nepoužívejte tento veterinární léčivý přípravek po uplynutí doby použitelnosti uvedené na etiketě</w:t>
      </w:r>
      <w:r w:rsidR="007A7AAF">
        <w:t xml:space="preserve"> a </w:t>
      </w:r>
      <w:r w:rsidRPr="00B41D57">
        <w:t>krabičce.</w:t>
      </w:r>
      <w:r w:rsidR="007A7AAF">
        <w:t xml:space="preserve"> </w:t>
      </w:r>
      <w:r w:rsidR="007A2B13">
        <w:t>Doba použitelnosti končí posledním dnem v uvedeném měsíci.</w:t>
      </w:r>
    </w:p>
    <w:p w14:paraId="12C25D49" w14:textId="77777777" w:rsidR="0043320A" w:rsidRPr="00B41D57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5816CD8" w14:textId="0B5A2B31" w:rsidR="00C114FF" w:rsidRPr="00B41D57" w:rsidRDefault="005964A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po prvním otevření vnitřního obalu:</w:t>
      </w:r>
      <w:r w:rsidR="007A7AAF">
        <w:t xml:space="preserve"> 28 dní.</w:t>
      </w: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5964AA" w:rsidP="00513885">
      <w:pPr>
        <w:pStyle w:val="Style1"/>
        <w:keepNext/>
      </w:pPr>
      <w:r w:rsidRPr="00B41D57">
        <w:rPr>
          <w:highlight w:val="lightGray"/>
        </w:rPr>
        <w:lastRenderedPageBreak/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Default="00C114FF" w:rsidP="0051388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E91757A" w14:textId="33A38CCA" w:rsidR="00C114FF" w:rsidRPr="00B41D57" w:rsidRDefault="005964A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3FA7CEB8" w14:textId="7DF4C795" w:rsidR="00DB468A" w:rsidRPr="00B41D57" w:rsidRDefault="005964AA" w:rsidP="00CE7211">
      <w:pPr>
        <w:jc w:val="both"/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23B24023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5349A6" w14:textId="5C720D0F" w:rsidR="00C114FF" w:rsidRPr="00B41D57" w:rsidRDefault="005964A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</w:t>
      </w:r>
      <w:r w:rsidR="003C3E0E" w:rsidRPr="00B41D57">
        <w:t>.</w:t>
      </w: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5964AA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9CE38E" w14:textId="77777777" w:rsidR="003E29A1" w:rsidRPr="003E29A1" w:rsidRDefault="003E29A1" w:rsidP="003E29A1">
      <w:pPr>
        <w:tabs>
          <w:tab w:val="clear" w:pos="567"/>
        </w:tabs>
        <w:spacing w:line="240" w:lineRule="auto"/>
        <w:rPr>
          <w:szCs w:val="22"/>
        </w:rPr>
      </w:pPr>
      <w:r w:rsidRPr="003E29A1">
        <w:rPr>
          <w:szCs w:val="22"/>
        </w:rPr>
        <w:t>Veterinární léčivý přípravek je vydáván pouze na předpis.</w:t>
      </w:r>
    </w:p>
    <w:p w14:paraId="154F32DC" w14:textId="77777777" w:rsidR="003E29A1" w:rsidRPr="00B41D57" w:rsidRDefault="003E29A1" w:rsidP="003E29A1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5964AA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D34AF9" w14:textId="77777777" w:rsidR="003E29A1" w:rsidRPr="00542340" w:rsidRDefault="003E29A1" w:rsidP="003E29A1">
      <w:pPr>
        <w:tabs>
          <w:tab w:val="clear" w:pos="567"/>
        </w:tabs>
        <w:spacing w:line="240" w:lineRule="auto"/>
      </w:pPr>
      <w:r w:rsidRPr="00542340">
        <w:t>99/172/88-C</w:t>
      </w:r>
    </w:p>
    <w:p w14:paraId="47146A5F" w14:textId="77777777" w:rsidR="003E29A1" w:rsidRDefault="003E29A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94B858" w14:textId="77777777" w:rsidR="003E29A1" w:rsidRPr="005964AA" w:rsidRDefault="003E29A1" w:rsidP="003E29A1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5964AA">
        <w:rPr>
          <w:szCs w:val="22"/>
          <w:u w:val="single"/>
        </w:rPr>
        <w:t>Velikost balení:</w:t>
      </w:r>
    </w:p>
    <w:p w14:paraId="26C9756C" w14:textId="28A2D78E" w:rsidR="003E29A1" w:rsidRDefault="003E29A1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50 ml</w:t>
      </w:r>
    </w:p>
    <w:p w14:paraId="79F9A493" w14:textId="77777777" w:rsidR="003E29A1" w:rsidRPr="00B41D57" w:rsidRDefault="003E29A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793AB" w14:textId="11B00F22" w:rsidR="00DB468A" w:rsidRPr="00B41D57" w:rsidRDefault="005964AA" w:rsidP="00DB468A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2B98BF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5964AA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E82651" w14:textId="5A7F7089" w:rsidR="00AA15E5" w:rsidRPr="00351856" w:rsidRDefault="00AA15E5" w:rsidP="00351856">
      <w:pPr>
        <w:tabs>
          <w:tab w:val="clear" w:pos="567"/>
        </w:tabs>
        <w:spacing w:line="240" w:lineRule="auto"/>
      </w:pPr>
      <w:r>
        <w:t>0</w:t>
      </w:r>
      <w:r w:rsidR="001D1861">
        <w:t>3</w:t>
      </w:r>
      <w:bookmarkStart w:id="2" w:name="_GoBack"/>
      <w:bookmarkEnd w:id="2"/>
      <w:r>
        <w:t>/2026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77777777" w:rsidR="001F1C7E" w:rsidRPr="006414D3" w:rsidRDefault="005964AA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4F7B4466" w14:textId="77777777" w:rsidR="00502215" w:rsidRDefault="00502215" w:rsidP="00B66893">
      <w:pPr>
        <w:tabs>
          <w:tab w:val="clear" w:pos="567"/>
        </w:tabs>
        <w:spacing w:before="240" w:line="240" w:lineRule="auto"/>
        <w:rPr>
          <w:szCs w:val="22"/>
        </w:rPr>
      </w:pPr>
      <w:r>
        <w:rPr>
          <w:szCs w:val="22"/>
        </w:rPr>
        <w:t>Podrobné informace o tomto veterinárním léčivém přípravku naleznete také v národní databázi (</w:t>
      </w:r>
      <w:hyperlink r:id="rId11" w:history="1">
        <w:r w:rsidRPr="00DA172A">
          <w:rPr>
            <w:rStyle w:val="Hypertextovodkaz"/>
            <w:szCs w:val="22"/>
          </w:rPr>
          <w:t>https://www.uskvbl.cz</w:t>
        </w:r>
      </w:hyperlink>
      <w:r>
        <w:rPr>
          <w:szCs w:val="22"/>
        </w:rPr>
        <w:t>).</w:t>
      </w:r>
    </w:p>
    <w:p w14:paraId="79F8C2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5964AA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177E96CE" w:rsidR="00DB468A" w:rsidRPr="00B41D57" w:rsidRDefault="005964AA" w:rsidP="00DB468A">
      <w:pPr>
        <w:rPr>
          <w:iCs/>
          <w:szCs w:val="22"/>
        </w:rPr>
      </w:pPr>
      <w:bookmarkStart w:id="3" w:name="_Hlk73552578"/>
      <w:r w:rsidRPr="00B41D57">
        <w:rPr>
          <w:iCs/>
          <w:szCs w:val="22"/>
          <w:u w:val="single"/>
        </w:rPr>
        <w:t>Držitel rozhodnutí o registraci a</w:t>
      </w:r>
      <w:r w:rsidR="000E1086"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 w:rsidR="000E1086"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a kontaktní údaje pro hlášení podezření na nežádoucí účinky</w:t>
      </w:r>
      <w:r w:rsidRPr="00B41D57">
        <w:t>:</w:t>
      </w:r>
    </w:p>
    <w:bookmarkEnd w:id="3"/>
    <w:p w14:paraId="6871FB58" w14:textId="77777777" w:rsidR="000E1086" w:rsidRDefault="000E1086" w:rsidP="000E108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</w:p>
    <w:p w14:paraId="4F7706D2" w14:textId="35891EDE" w:rsidR="000E1086" w:rsidRPr="00020F89" w:rsidRDefault="000E1086" w:rsidP="000E108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proofErr w:type="spellStart"/>
      <w:r w:rsidRPr="00020F89">
        <w:rPr>
          <w:color w:val="000000"/>
          <w:szCs w:val="22"/>
          <w:lang w:eastAsia="en-GB"/>
        </w:rPr>
        <w:t>Bioveta</w:t>
      </w:r>
      <w:proofErr w:type="spellEnd"/>
      <w:r w:rsidRPr="00020F89">
        <w:rPr>
          <w:color w:val="000000"/>
          <w:szCs w:val="22"/>
          <w:lang w:eastAsia="en-GB"/>
        </w:rPr>
        <w:t xml:space="preserve">, a.s. </w:t>
      </w:r>
    </w:p>
    <w:p w14:paraId="244D8287" w14:textId="77777777" w:rsidR="000E1086" w:rsidRPr="00020F89" w:rsidRDefault="000E1086" w:rsidP="000E108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020F89">
        <w:rPr>
          <w:color w:val="000000"/>
          <w:szCs w:val="22"/>
          <w:lang w:eastAsia="en-GB"/>
        </w:rPr>
        <w:t xml:space="preserve">Komenského 212/12 </w:t>
      </w:r>
    </w:p>
    <w:p w14:paraId="4C953F85" w14:textId="77777777" w:rsidR="000E1086" w:rsidRPr="00020F89" w:rsidRDefault="000E1086" w:rsidP="000E108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020F89">
        <w:rPr>
          <w:color w:val="000000"/>
          <w:szCs w:val="22"/>
          <w:lang w:eastAsia="en-GB"/>
        </w:rPr>
        <w:t>683</w:t>
      </w:r>
      <w:r>
        <w:rPr>
          <w:color w:val="000000"/>
          <w:szCs w:val="22"/>
          <w:lang w:eastAsia="en-GB"/>
        </w:rPr>
        <w:t xml:space="preserve"> </w:t>
      </w:r>
      <w:r w:rsidRPr="00020F89">
        <w:rPr>
          <w:color w:val="000000"/>
          <w:szCs w:val="22"/>
          <w:lang w:eastAsia="en-GB"/>
        </w:rPr>
        <w:t xml:space="preserve">23 Ivanovice na Hané </w:t>
      </w:r>
    </w:p>
    <w:p w14:paraId="14B2C04A" w14:textId="77777777" w:rsidR="000E1086" w:rsidRPr="00020F89" w:rsidRDefault="000E1086" w:rsidP="000E108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020F89">
        <w:rPr>
          <w:color w:val="000000"/>
          <w:szCs w:val="22"/>
          <w:lang w:eastAsia="en-GB"/>
        </w:rPr>
        <w:t xml:space="preserve">Česká republika </w:t>
      </w:r>
    </w:p>
    <w:p w14:paraId="28878ABC" w14:textId="77777777" w:rsidR="000E1086" w:rsidRPr="00020F89" w:rsidRDefault="000E1086" w:rsidP="000E108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020F89">
        <w:rPr>
          <w:color w:val="000000"/>
          <w:szCs w:val="22"/>
          <w:lang w:eastAsia="en-GB"/>
        </w:rPr>
        <w:t xml:space="preserve">Tel. (+420) 517 318 911 </w:t>
      </w:r>
    </w:p>
    <w:p w14:paraId="72E21C72" w14:textId="77777777" w:rsidR="000E1086" w:rsidRPr="00020F89" w:rsidRDefault="000E1086" w:rsidP="000E108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020F89">
        <w:rPr>
          <w:color w:val="000000"/>
          <w:szCs w:val="22"/>
          <w:lang w:eastAsia="en-GB"/>
        </w:rPr>
        <w:t xml:space="preserve">email: reklamace@bioveta.cz </w:t>
      </w:r>
    </w:p>
    <w:p w14:paraId="676A2C8F" w14:textId="77777777" w:rsidR="000E1086" w:rsidRDefault="000E1086" w:rsidP="000E1086">
      <w:pPr>
        <w:rPr>
          <w:color w:val="000000"/>
          <w:szCs w:val="22"/>
          <w:lang w:eastAsia="en-GB"/>
        </w:rPr>
      </w:pPr>
      <w:r w:rsidRPr="004B5B9D">
        <w:rPr>
          <w:color w:val="000000"/>
          <w:szCs w:val="22"/>
          <w:highlight w:val="lightGray"/>
          <w:lang w:eastAsia="en-GB"/>
        </w:rPr>
        <w:t>{logo</w:t>
      </w:r>
      <w:r>
        <w:rPr>
          <w:color w:val="000000"/>
          <w:szCs w:val="22"/>
          <w:highlight w:val="lightGray"/>
          <w:lang w:eastAsia="en-GB"/>
        </w:rPr>
        <w:t>s</w:t>
      </w:r>
      <w:r w:rsidRPr="004B5B9D">
        <w:rPr>
          <w:color w:val="000000"/>
          <w:szCs w:val="22"/>
          <w:highlight w:val="lightGray"/>
          <w:lang w:eastAsia="en-GB"/>
        </w:rPr>
        <w:t>}</w:t>
      </w:r>
    </w:p>
    <w:p w14:paraId="7481BFF9" w14:textId="0C201223" w:rsidR="00AA15E5" w:rsidRPr="00B41D57" w:rsidRDefault="00AA15E5" w:rsidP="000E1086">
      <w:pPr>
        <w:rPr>
          <w:szCs w:val="22"/>
        </w:rPr>
      </w:pPr>
    </w:p>
    <w:p w14:paraId="4BCB8728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71B74B" w14:textId="36D5D452" w:rsidR="00AA15E5" w:rsidRDefault="00AA15E5" w:rsidP="00AA15E5">
      <w:pPr>
        <w:pStyle w:val="Style1"/>
      </w:pPr>
      <w:r w:rsidRPr="00B41D57">
        <w:rPr>
          <w:highlight w:val="lightGray"/>
        </w:rPr>
        <w:t>1</w:t>
      </w:r>
      <w:r>
        <w:rPr>
          <w:highlight w:val="lightGray"/>
        </w:rPr>
        <w:t>7</w:t>
      </w:r>
      <w:r w:rsidRPr="00B41D57">
        <w:rPr>
          <w:highlight w:val="lightGray"/>
        </w:rPr>
        <w:t>.</w:t>
      </w:r>
      <w:r w:rsidRPr="00B41D57">
        <w:tab/>
      </w:r>
      <w:r>
        <w:t>Další informace</w:t>
      </w:r>
    </w:p>
    <w:p w14:paraId="443F16B2" w14:textId="77777777" w:rsidR="00B66893" w:rsidRDefault="00B66893" w:rsidP="00AA15E5">
      <w:pPr>
        <w:pStyle w:val="Style1"/>
      </w:pPr>
    </w:p>
    <w:p w14:paraId="17279A44" w14:textId="77777777" w:rsidR="00AA15E5" w:rsidRPr="003E29A1" w:rsidRDefault="00AA15E5" w:rsidP="00AA15E5">
      <w:pPr>
        <w:tabs>
          <w:tab w:val="clear" w:pos="567"/>
        </w:tabs>
        <w:spacing w:line="240" w:lineRule="auto"/>
        <w:rPr>
          <w:szCs w:val="22"/>
        </w:rPr>
      </w:pPr>
      <w:r w:rsidRPr="003E29A1">
        <w:rPr>
          <w:szCs w:val="22"/>
        </w:rPr>
        <w:t>Přípravek obsahuje návykové látky.</w:t>
      </w:r>
    </w:p>
    <w:p w14:paraId="6555E7B6" w14:textId="77777777" w:rsidR="00AA15E5" w:rsidRDefault="00AA15E5" w:rsidP="00AA15E5">
      <w:pPr>
        <w:tabs>
          <w:tab w:val="clear" w:pos="567"/>
        </w:tabs>
        <w:spacing w:line="240" w:lineRule="auto"/>
        <w:rPr>
          <w:szCs w:val="22"/>
        </w:rPr>
      </w:pPr>
      <w:r w:rsidRPr="003E29A1">
        <w:rPr>
          <w:b/>
          <w:noProof/>
          <w:szCs w:val="22"/>
        </w:rPr>
        <w:drawing>
          <wp:inline distT="0" distB="0" distL="0" distR="0" wp14:anchorId="2BA7161F" wp14:editId="44087768">
            <wp:extent cx="466725" cy="276225"/>
            <wp:effectExtent l="0" t="0" r="9525" b="9525"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109E0" w14:textId="77777777" w:rsidR="00AA15E5" w:rsidRPr="00B41D57" w:rsidRDefault="00AA15E5" w:rsidP="00AA15E5">
      <w:pPr>
        <w:pStyle w:val="Style1"/>
      </w:pPr>
    </w:p>
    <w:p w14:paraId="16679A34" w14:textId="77777777" w:rsidR="00534605" w:rsidRPr="00B41D57" w:rsidRDefault="00534605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534605" w:rsidRPr="00B41D57" w:rsidSect="003837F1">
      <w:headerReference w:type="default" r:id="rId13"/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75EC934" w16cex:dateUtc="2025-12-19T08:28:00Z"/>
  <w16cex:commentExtensible w16cex:durableId="317823AC" w16cex:dateUtc="2025-12-19T08:25:00Z"/>
  <w16cex:commentExtensible w16cex:durableId="68CB6043" w16cex:dateUtc="2025-12-18T07:3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89EB5" w14:textId="77777777" w:rsidR="00A84E01" w:rsidRDefault="00A84E01">
      <w:pPr>
        <w:spacing w:line="240" w:lineRule="auto"/>
      </w:pPr>
      <w:r>
        <w:separator/>
      </w:r>
    </w:p>
  </w:endnote>
  <w:endnote w:type="continuationSeparator" w:id="0">
    <w:p w14:paraId="39524870" w14:textId="77777777" w:rsidR="00A84E01" w:rsidRDefault="00A84E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5964AA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5964AA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68456" w14:textId="77777777" w:rsidR="00A84E01" w:rsidRDefault="00A84E01">
      <w:pPr>
        <w:spacing w:line="240" w:lineRule="auto"/>
      </w:pPr>
      <w:r>
        <w:separator/>
      </w:r>
    </w:p>
  </w:footnote>
  <w:footnote w:type="continuationSeparator" w:id="0">
    <w:p w14:paraId="4B9CD676" w14:textId="77777777" w:rsidR="00A84E01" w:rsidRDefault="00A84E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B2090" w14:textId="0C83C97F" w:rsidR="005705DC" w:rsidRDefault="005705D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76BC9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5CE9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4858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40EA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5EFA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7EB6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0ED8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F0A9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98D7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856E48F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3825E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5258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C649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690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5AB4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4EF7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E60E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665C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697A061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FEEA2B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B2C14C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BDA11F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7BEC27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834089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CFE2BE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324049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778F9C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E200C48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2C658F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22473A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4A4AA6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244337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544FC2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E2007D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E5EAE1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BC447A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BF1ABE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F464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A639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1672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C85B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A297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90E1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7811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0677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044B2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DD60F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9AA2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304B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A063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E228F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6422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B688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9864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18747D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BA2A50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970054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A9C0CC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30A1C4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11E3B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6ECE9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7F4BD4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C56D8D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0A8AB0C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E0FCA4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40FE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8E9B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D455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A00E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9824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B2CA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7689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E102934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784A83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C78E19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BEDE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D05E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0057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6C41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2E03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0C22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312E418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E5251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3C4C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02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C229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8BC07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EC83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2285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D48B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13A62A1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E2CA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6662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922B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EA0C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50BD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7ACC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CAC9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58D1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B9D8485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702438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7C80CE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EBEB4C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AD8931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32E6B9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9D42EE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5F4DBC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144DA9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1CF07C8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1E653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D6A4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CA28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46BD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4E4FD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FEEC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825B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8C22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83F4CC8E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FD2625E4" w:tentative="1">
      <w:start w:val="1"/>
      <w:numFmt w:val="lowerLetter"/>
      <w:lvlText w:val="%2."/>
      <w:lvlJc w:val="left"/>
      <w:pPr>
        <w:ind w:left="1440" w:hanging="360"/>
      </w:pPr>
    </w:lvl>
    <w:lvl w:ilvl="2" w:tplc="194012D0" w:tentative="1">
      <w:start w:val="1"/>
      <w:numFmt w:val="lowerRoman"/>
      <w:lvlText w:val="%3."/>
      <w:lvlJc w:val="right"/>
      <w:pPr>
        <w:ind w:left="2160" w:hanging="180"/>
      </w:pPr>
    </w:lvl>
    <w:lvl w:ilvl="3" w:tplc="0B3A1A40" w:tentative="1">
      <w:start w:val="1"/>
      <w:numFmt w:val="decimal"/>
      <w:lvlText w:val="%4."/>
      <w:lvlJc w:val="left"/>
      <w:pPr>
        <w:ind w:left="2880" w:hanging="360"/>
      </w:pPr>
    </w:lvl>
    <w:lvl w:ilvl="4" w:tplc="72C4403E" w:tentative="1">
      <w:start w:val="1"/>
      <w:numFmt w:val="lowerLetter"/>
      <w:lvlText w:val="%5."/>
      <w:lvlJc w:val="left"/>
      <w:pPr>
        <w:ind w:left="3600" w:hanging="360"/>
      </w:pPr>
    </w:lvl>
    <w:lvl w:ilvl="5" w:tplc="DD883602" w:tentative="1">
      <w:start w:val="1"/>
      <w:numFmt w:val="lowerRoman"/>
      <w:lvlText w:val="%6."/>
      <w:lvlJc w:val="right"/>
      <w:pPr>
        <w:ind w:left="4320" w:hanging="180"/>
      </w:pPr>
    </w:lvl>
    <w:lvl w:ilvl="6" w:tplc="34888ED4" w:tentative="1">
      <w:start w:val="1"/>
      <w:numFmt w:val="decimal"/>
      <w:lvlText w:val="%7."/>
      <w:lvlJc w:val="left"/>
      <w:pPr>
        <w:ind w:left="5040" w:hanging="360"/>
      </w:pPr>
    </w:lvl>
    <w:lvl w:ilvl="7" w:tplc="C832B198" w:tentative="1">
      <w:start w:val="1"/>
      <w:numFmt w:val="lowerLetter"/>
      <w:lvlText w:val="%8."/>
      <w:lvlJc w:val="left"/>
      <w:pPr>
        <w:ind w:left="5760" w:hanging="360"/>
      </w:pPr>
    </w:lvl>
    <w:lvl w:ilvl="8" w:tplc="CAEA0A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9270801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1921F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46F0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0246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F4CB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1BABA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2C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CC09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10806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C3567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8A22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D046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ECA3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A0CA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80BA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3840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3264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BC91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0FE28DE4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83E3D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9887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3269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867E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766A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20BD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189E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E294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281E61C0">
      <w:start w:val="1"/>
      <w:numFmt w:val="decimal"/>
      <w:lvlText w:val="%1."/>
      <w:lvlJc w:val="left"/>
      <w:pPr>
        <w:ind w:left="720" w:hanging="360"/>
      </w:pPr>
    </w:lvl>
    <w:lvl w:ilvl="1" w:tplc="9FF40374" w:tentative="1">
      <w:start w:val="1"/>
      <w:numFmt w:val="lowerLetter"/>
      <w:lvlText w:val="%2."/>
      <w:lvlJc w:val="left"/>
      <w:pPr>
        <w:ind w:left="1440" w:hanging="360"/>
      </w:pPr>
    </w:lvl>
    <w:lvl w:ilvl="2" w:tplc="CF0CBB0A" w:tentative="1">
      <w:start w:val="1"/>
      <w:numFmt w:val="lowerRoman"/>
      <w:lvlText w:val="%3."/>
      <w:lvlJc w:val="right"/>
      <w:pPr>
        <w:ind w:left="2160" w:hanging="180"/>
      </w:pPr>
    </w:lvl>
    <w:lvl w:ilvl="3" w:tplc="0AD846E4" w:tentative="1">
      <w:start w:val="1"/>
      <w:numFmt w:val="decimal"/>
      <w:lvlText w:val="%4."/>
      <w:lvlJc w:val="left"/>
      <w:pPr>
        <w:ind w:left="2880" w:hanging="360"/>
      </w:pPr>
    </w:lvl>
    <w:lvl w:ilvl="4" w:tplc="243A3B98" w:tentative="1">
      <w:start w:val="1"/>
      <w:numFmt w:val="lowerLetter"/>
      <w:lvlText w:val="%5."/>
      <w:lvlJc w:val="left"/>
      <w:pPr>
        <w:ind w:left="3600" w:hanging="360"/>
      </w:pPr>
    </w:lvl>
    <w:lvl w:ilvl="5" w:tplc="C25E4282" w:tentative="1">
      <w:start w:val="1"/>
      <w:numFmt w:val="lowerRoman"/>
      <w:lvlText w:val="%6."/>
      <w:lvlJc w:val="right"/>
      <w:pPr>
        <w:ind w:left="4320" w:hanging="180"/>
      </w:pPr>
    </w:lvl>
    <w:lvl w:ilvl="6" w:tplc="EB0252F8" w:tentative="1">
      <w:start w:val="1"/>
      <w:numFmt w:val="decimal"/>
      <w:lvlText w:val="%7."/>
      <w:lvlJc w:val="left"/>
      <w:pPr>
        <w:ind w:left="5040" w:hanging="360"/>
      </w:pPr>
    </w:lvl>
    <w:lvl w:ilvl="7" w:tplc="456A80CE" w:tentative="1">
      <w:start w:val="1"/>
      <w:numFmt w:val="lowerLetter"/>
      <w:lvlText w:val="%8."/>
      <w:lvlJc w:val="left"/>
      <w:pPr>
        <w:ind w:left="5760" w:hanging="360"/>
      </w:pPr>
    </w:lvl>
    <w:lvl w:ilvl="8" w:tplc="D10C66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71E4D99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4669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1D402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3887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8EE0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A96A5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2A6F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1896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B2A4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4275"/>
    <w:rsid w:val="00021B82"/>
    <w:rsid w:val="00024777"/>
    <w:rsid w:val="00024E21"/>
    <w:rsid w:val="00027100"/>
    <w:rsid w:val="00030AD8"/>
    <w:rsid w:val="000349AA"/>
    <w:rsid w:val="00036C50"/>
    <w:rsid w:val="00042DD7"/>
    <w:rsid w:val="00052D2B"/>
    <w:rsid w:val="00054F55"/>
    <w:rsid w:val="000551D9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0702"/>
    <w:rsid w:val="000A1DF5"/>
    <w:rsid w:val="000B7873"/>
    <w:rsid w:val="000C02A1"/>
    <w:rsid w:val="000C1D4F"/>
    <w:rsid w:val="000C3ED7"/>
    <w:rsid w:val="000C55E6"/>
    <w:rsid w:val="000C687A"/>
    <w:rsid w:val="000D67D0"/>
    <w:rsid w:val="000E1086"/>
    <w:rsid w:val="000E115E"/>
    <w:rsid w:val="000E1494"/>
    <w:rsid w:val="000E195C"/>
    <w:rsid w:val="000E3602"/>
    <w:rsid w:val="000E705A"/>
    <w:rsid w:val="000F0288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17992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083"/>
    <w:rsid w:val="00146284"/>
    <w:rsid w:val="0014690F"/>
    <w:rsid w:val="0015098E"/>
    <w:rsid w:val="00151529"/>
    <w:rsid w:val="00153B3A"/>
    <w:rsid w:val="00154C1E"/>
    <w:rsid w:val="00164543"/>
    <w:rsid w:val="00164C48"/>
    <w:rsid w:val="00165F25"/>
    <w:rsid w:val="001674D3"/>
    <w:rsid w:val="0017264C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1861"/>
    <w:rsid w:val="001D4CE4"/>
    <w:rsid w:val="001D5540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09C7"/>
    <w:rsid w:val="00213890"/>
    <w:rsid w:val="00214E52"/>
    <w:rsid w:val="002207C0"/>
    <w:rsid w:val="0022380D"/>
    <w:rsid w:val="00224B93"/>
    <w:rsid w:val="00226630"/>
    <w:rsid w:val="0023676E"/>
    <w:rsid w:val="002409B2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668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487"/>
    <w:rsid w:val="00307EB2"/>
    <w:rsid w:val="0031032B"/>
    <w:rsid w:val="0031459F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47C3A"/>
    <w:rsid w:val="00351856"/>
    <w:rsid w:val="003535E0"/>
    <w:rsid w:val="003543AC"/>
    <w:rsid w:val="00355AB8"/>
    <w:rsid w:val="00355D02"/>
    <w:rsid w:val="003613AF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29A1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601D"/>
    <w:rsid w:val="00427054"/>
    <w:rsid w:val="004304B1"/>
    <w:rsid w:val="00432DA8"/>
    <w:rsid w:val="0043320A"/>
    <w:rsid w:val="004332E3"/>
    <w:rsid w:val="0043586F"/>
    <w:rsid w:val="004371A3"/>
    <w:rsid w:val="00437F80"/>
    <w:rsid w:val="00446960"/>
    <w:rsid w:val="00446F37"/>
    <w:rsid w:val="004518A6"/>
    <w:rsid w:val="00453E1D"/>
    <w:rsid w:val="00453F9B"/>
    <w:rsid w:val="00454589"/>
    <w:rsid w:val="00456ED0"/>
    <w:rsid w:val="00457550"/>
    <w:rsid w:val="00457B74"/>
    <w:rsid w:val="00461B2A"/>
    <w:rsid w:val="004620A4"/>
    <w:rsid w:val="004737D1"/>
    <w:rsid w:val="00474C50"/>
    <w:rsid w:val="004768DB"/>
    <w:rsid w:val="004771F9"/>
    <w:rsid w:val="00486006"/>
    <w:rsid w:val="00486BAD"/>
    <w:rsid w:val="00486BBE"/>
    <w:rsid w:val="00487123"/>
    <w:rsid w:val="00491BFD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6484"/>
    <w:rsid w:val="004B798E"/>
    <w:rsid w:val="004C0568"/>
    <w:rsid w:val="004C2ABD"/>
    <w:rsid w:val="004C5F62"/>
    <w:rsid w:val="004D10DB"/>
    <w:rsid w:val="004D24BD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4F7486"/>
    <w:rsid w:val="005004EC"/>
    <w:rsid w:val="00502215"/>
    <w:rsid w:val="00506AAE"/>
    <w:rsid w:val="00513885"/>
    <w:rsid w:val="00517756"/>
    <w:rsid w:val="005202C6"/>
    <w:rsid w:val="00523C53"/>
    <w:rsid w:val="005272F4"/>
    <w:rsid w:val="00527B8F"/>
    <w:rsid w:val="00534605"/>
    <w:rsid w:val="00536031"/>
    <w:rsid w:val="0054134B"/>
    <w:rsid w:val="00542012"/>
    <w:rsid w:val="00542340"/>
    <w:rsid w:val="00543DF5"/>
    <w:rsid w:val="00545A61"/>
    <w:rsid w:val="0055260D"/>
    <w:rsid w:val="00554C27"/>
    <w:rsid w:val="005552C4"/>
    <w:rsid w:val="00555422"/>
    <w:rsid w:val="00555810"/>
    <w:rsid w:val="00562715"/>
    <w:rsid w:val="00562DCA"/>
    <w:rsid w:val="0056568F"/>
    <w:rsid w:val="005705DC"/>
    <w:rsid w:val="0057436C"/>
    <w:rsid w:val="00575DE3"/>
    <w:rsid w:val="00580B08"/>
    <w:rsid w:val="00582578"/>
    <w:rsid w:val="0058621D"/>
    <w:rsid w:val="00586904"/>
    <w:rsid w:val="005964AA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5D4F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532B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45EA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14EB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0AEA"/>
    <w:rsid w:val="006F148B"/>
    <w:rsid w:val="00704190"/>
    <w:rsid w:val="00705EAF"/>
    <w:rsid w:val="00706931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11D2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2B13"/>
    <w:rsid w:val="007A314D"/>
    <w:rsid w:val="007A38DF"/>
    <w:rsid w:val="007A7AAF"/>
    <w:rsid w:val="007B00E5"/>
    <w:rsid w:val="007B20CF"/>
    <w:rsid w:val="007B2499"/>
    <w:rsid w:val="007B5E97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209F"/>
    <w:rsid w:val="0080514E"/>
    <w:rsid w:val="00805CA0"/>
    <w:rsid w:val="008066AD"/>
    <w:rsid w:val="00812CD8"/>
    <w:rsid w:val="008145D9"/>
    <w:rsid w:val="00814AF1"/>
    <w:rsid w:val="00814E86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47DB"/>
    <w:rsid w:val="00856BDB"/>
    <w:rsid w:val="00857675"/>
    <w:rsid w:val="0086185D"/>
    <w:rsid w:val="00861F86"/>
    <w:rsid w:val="00863A6D"/>
    <w:rsid w:val="0086717C"/>
    <w:rsid w:val="00867C0D"/>
    <w:rsid w:val="00872C48"/>
    <w:rsid w:val="00874D4A"/>
    <w:rsid w:val="00875EC3"/>
    <w:rsid w:val="008763E7"/>
    <w:rsid w:val="008808C5"/>
    <w:rsid w:val="00881A7C"/>
    <w:rsid w:val="00882951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6F5E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0873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A25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05A6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832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35B7B"/>
    <w:rsid w:val="00A42807"/>
    <w:rsid w:val="00A42C43"/>
    <w:rsid w:val="00A4313D"/>
    <w:rsid w:val="00A470A1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3CB8"/>
    <w:rsid w:val="00A84622"/>
    <w:rsid w:val="00A84BF0"/>
    <w:rsid w:val="00A84E01"/>
    <w:rsid w:val="00A9226B"/>
    <w:rsid w:val="00A9575C"/>
    <w:rsid w:val="00A95B56"/>
    <w:rsid w:val="00A95E81"/>
    <w:rsid w:val="00A969AF"/>
    <w:rsid w:val="00AA15E5"/>
    <w:rsid w:val="00AA308A"/>
    <w:rsid w:val="00AB1A2E"/>
    <w:rsid w:val="00AB328A"/>
    <w:rsid w:val="00AB477D"/>
    <w:rsid w:val="00AB4918"/>
    <w:rsid w:val="00AB4BC8"/>
    <w:rsid w:val="00AB6BA7"/>
    <w:rsid w:val="00AB7BE8"/>
    <w:rsid w:val="00AC6EC5"/>
    <w:rsid w:val="00AD0710"/>
    <w:rsid w:val="00AD462F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5324"/>
    <w:rsid w:val="00B36E65"/>
    <w:rsid w:val="00B41D57"/>
    <w:rsid w:val="00B41F47"/>
    <w:rsid w:val="00B44468"/>
    <w:rsid w:val="00B60AC9"/>
    <w:rsid w:val="00B660D6"/>
    <w:rsid w:val="00B66893"/>
    <w:rsid w:val="00B67323"/>
    <w:rsid w:val="00B715F2"/>
    <w:rsid w:val="00B74071"/>
    <w:rsid w:val="00B7428E"/>
    <w:rsid w:val="00B74B67"/>
    <w:rsid w:val="00B75580"/>
    <w:rsid w:val="00B77565"/>
    <w:rsid w:val="00B779AA"/>
    <w:rsid w:val="00B81C95"/>
    <w:rsid w:val="00B82330"/>
    <w:rsid w:val="00B82ED4"/>
    <w:rsid w:val="00B8424F"/>
    <w:rsid w:val="00B84283"/>
    <w:rsid w:val="00B86896"/>
    <w:rsid w:val="00B875A6"/>
    <w:rsid w:val="00B90AC2"/>
    <w:rsid w:val="00B92227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B6E4E"/>
    <w:rsid w:val="00BC0EFB"/>
    <w:rsid w:val="00BC2E39"/>
    <w:rsid w:val="00BC57DB"/>
    <w:rsid w:val="00BC6120"/>
    <w:rsid w:val="00BD2364"/>
    <w:rsid w:val="00BD28E3"/>
    <w:rsid w:val="00BD5DD3"/>
    <w:rsid w:val="00BE117E"/>
    <w:rsid w:val="00BE3261"/>
    <w:rsid w:val="00BF00EF"/>
    <w:rsid w:val="00BF4044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275E5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0CA8"/>
    <w:rsid w:val="00C634D4"/>
    <w:rsid w:val="00C63AA5"/>
    <w:rsid w:val="00C65071"/>
    <w:rsid w:val="00C65FCC"/>
    <w:rsid w:val="00C6659D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44AE"/>
    <w:rsid w:val="00C959E7"/>
    <w:rsid w:val="00CA28D8"/>
    <w:rsid w:val="00CA57D1"/>
    <w:rsid w:val="00CC1E65"/>
    <w:rsid w:val="00CC567A"/>
    <w:rsid w:val="00CD4059"/>
    <w:rsid w:val="00CD4E5A"/>
    <w:rsid w:val="00CD6AFD"/>
    <w:rsid w:val="00CE03CE"/>
    <w:rsid w:val="00CE0F5D"/>
    <w:rsid w:val="00CE1A6A"/>
    <w:rsid w:val="00CE7211"/>
    <w:rsid w:val="00CF069C"/>
    <w:rsid w:val="00CF0DFF"/>
    <w:rsid w:val="00CF3072"/>
    <w:rsid w:val="00D028A9"/>
    <w:rsid w:val="00D0359D"/>
    <w:rsid w:val="00D04DED"/>
    <w:rsid w:val="00D1089A"/>
    <w:rsid w:val="00D116BD"/>
    <w:rsid w:val="00D12F41"/>
    <w:rsid w:val="00D16FE0"/>
    <w:rsid w:val="00D2001A"/>
    <w:rsid w:val="00D20684"/>
    <w:rsid w:val="00D2472E"/>
    <w:rsid w:val="00D24D46"/>
    <w:rsid w:val="00D26B62"/>
    <w:rsid w:val="00D32624"/>
    <w:rsid w:val="00D3691A"/>
    <w:rsid w:val="00D377E2"/>
    <w:rsid w:val="00D403E9"/>
    <w:rsid w:val="00D40612"/>
    <w:rsid w:val="00D410B1"/>
    <w:rsid w:val="00D42DCB"/>
    <w:rsid w:val="00D43322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1F83"/>
    <w:rsid w:val="00D9216A"/>
    <w:rsid w:val="00D95BBB"/>
    <w:rsid w:val="00D97E7D"/>
    <w:rsid w:val="00DA16B5"/>
    <w:rsid w:val="00DA2A06"/>
    <w:rsid w:val="00DA35BD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5193"/>
    <w:rsid w:val="00E057E2"/>
    <w:rsid w:val="00E060F7"/>
    <w:rsid w:val="00E117F9"/>
    <w:rsid w:val="00E124D3"/>
    <w:rsid w:val="00E1267F"/>
    <w:rsid w:val="00E14C47"/>
    <w:rsid w:val="00E22698"/>
    <w:rsid w:val="00E25B7C"/>
    <w:rsid w:val="00E3076B"/>
    <w:rsid w:val="00E313EE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B4940"/>
    <w:rsid w:val="00EC27E1"/>
    <w:rsid w:val="00EC3E4B"/>
    <w:rsid w:val="00EC47C4"/>
    <w:rsid w:val="00EC4F3A"/>
    <w:rsid w:val="00EC5045"/>
    <w:rsid w:val="00EC5E74"/>
    <w:rsid w:val="00ED2632"/>
    <w:rsid w:val="00ED594D"/>
    <w:rsid w:val="00EE36E1"/>
    <w:rsid w:val="00EE6228"/>
    <w:rsid w:val="00EE7AC7"/>
    <w:rsid w:val="00EE7B3F"/>
    <w:rsid w:val="00EF2247"/>
    <w:rsid w:val="00EF3A8A"/>
    <w:rsid w:val="00EF78F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1CC3"/>
    <w:rsid w:val="00F223DD"/>
    <w:rsid w:val="00F23927"/>
    <w:rsid w:val="00F26644"/>
    <w:rsid w:val="00F26A05"/>
    <w:rsid w:val="00F26B56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184B"/>
    <w:rsid w:val="00F72FDF"/>
    <w:rsid w:val="00F75960"/>
    <w:rsid w:val="00F801AF"/>
    <w:rsid w:val="00F82526"/>
    <w:rsid w:val="00F84672"/>
    <w:rsid w:val="00F84802"/>
    <w:rsid w:val="00F84AED"/>
    <w:rsid w:val="00F922F4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51D"/>
    <w:rsid w:val="00FD1E45"/>
    <w:rsid w:val="00FD4DA8"/>
    <w:rsid w:val="00FD4EEF"/>
    <w:rsid w:val="00FD5461"/>
    <w:rsid w:val="00FD642D"/>
    <w:rsid w:val="00FD6BDB"/>
    <w:rsid w:val="00FD6F00"/>
    <w:rsid w:val="00FD6FF1"/>
    <w:rsid w:val="00FD79DC"/>
    <w:rsid w:val="00FD7AB4"/>
    <w:rsid w:val="00FD7B98"/>
    <w:rsid w:val="00FE3CC7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263639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,Car17,Car17 Car,Char Char Char,Annotationtext,Char,Char Char1,Comment Text Char Char,Comment Text Char Char Char Char,Comment Text Char Char1,Comment Text Char1 Char, Car17, Car17 Car, Char Char Char,Comment Text Char1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,Car17 Char,Car17 Car Char,Char Char Char Char,Annotationtext Char,Char Char,Char Char1 Char,Comment Text Char Char Char,Comment Text Char Char Char Char Char,Comment Text Char Char1 Char,Comment Text Char1 Cha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BB6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oter" Target="footer1.xml"/><Relationship Id="rId30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67C9A-E8FB-44B2-AEC8-970E87799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1329</Words>
  <Characters>7845</Characters>
  <Application>Microsoft Office Word</Application>
  <DocSecurity>0</DocSecurity>
  <Lines>65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veterinary-product-information-qrd-templates_cs</vt:lpstr>
    </vt:vector>
  </TitlesOfParts>
  <Company>CDT</Company>
  <LinksUpToDate>false</LinksUpToDate>
  <CharactersWithSpaces>9156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Šťastná Hana</cp:lastModifiedBy>
  <cp:revision>23</cp:revision>
  <cp:lastPrinted>2022-10-26T09:04:00Z</cp:lastPrinted>
  <dcterms:created xsi:type="dcterms:W3CDTF">2026-01-02T09:37:00Z</dcterms:created>
  <dcterms:modified xsi:type="dcterms:W3CDTF">2026-03-09T11:32:00Z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