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6C6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</w:p>
    <w:p w14:paraId="5EE61AD8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BC1952">
        <w:rPr>
          <w:rFonts w:eastAsia="SimSun"/>
          <w:b/>
          <w:szCs w:val="22"/>
          <w:lang w:eastAsia="zh-CN"/>
        </w:rPr>
        <w:t>PODROBNÉ ÚDAJE UVÁDĚNÉ NA VNITŘNÍM OBALU</w:t>
      </w:r>
      <w:r w:rsidRPr="00BC1952">
        <w:rPr>
          <w:b/>
          <w:szCs w:val="22"/>
          <w:lang w:eastAsia="sv-SE"/>
        </w:rPr>
        <w:t xml:space="preserve"> – </w:t>
      </w:r>
      <w:r w:rsidRPr="00BC1952">
        <w:rPr>
          <w:b/>
          <w:szCs w:val="22"/>
          <w:u w:val="single"/>
          <w:lang w:eastAsia="sv-SE"/>
        </w:rPr>
        <w:t>KOMBINOVANÁ ETIKETA A PŘÍBALOVÁ INFORMACE</w:t>
      </w:r>
    </w:p>
    <w:p w14:paraId="3CA0A85C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rFonts w:eastAsia="SimSun"/>
          <w:b/>
          <w:szCs w:val="22"/>
          <w:lang w:eastAsia="zh-CN"/>
        </w:rPr>
      </w:pPr>
    </w:p>
    <w:p w14:paraId="7A67ADBB" w14:textId="0912FFBE" w:rsidR="00BC1952" w:rsidRPr="00BC1952" w:rsidRDefault="00B02F1F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>
        <w:rPr>
          <w:b/>
          <w:szCs w:val="22"/>
          <w:lang w:eastAsia="sv-SE"/>
        </w:rPr>
        <w:t>(etiketa 100 ml, 450 ml)</w:t>
      </w:r>
    </w:p>
    <w:p w14:paraId="7680D6BE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7BB21F2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112228B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b/>
          <w:szCs w:val="22"/>
          <w:lang w:eastAsia="sv-SE"/>
        </w:rPr>
      </w:pPr>
      <w:r w:rsidRPr="00BC1952">
        <w:rPr>
          <w:rFonts w:eastAsia="SimSun"/>
          <w:b/>
          <w:szCs w:val="22"/>
          <w:lang w:eastAsia="sv-SE"/>
        </w:rPr>
        <w:t>1.</w:t>
      </w:r>
      <w:r w:rsidRPr="00BC1952">
        <w:rPr>
          <w:rFonts w:eastAsia="SimSun"/>
          <w:b/>
          <w:szCs w:val="22"/>
          <w:lang w:eastAsia="sv-SE"/>
        </w:rPr>
        <w:tab/>
      </w:r>
      <w:r w:rsidRPr="00BC1952">
        <w:rPr>
          <w:rFonts w:eastAsia="SimSun"/>
          <w:b/>
          <w:caps/>
          <w:szCs w:val="22"/>
          <w:lang w:eastAsia="sv-SE"/>
        </w:rPr>
        <w:t>Název veterinárního léčivého přípravku</w:t>
      </w:r>
    </w:p>
    <w:p w14:paraId="5FC42255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rFonts w:eastAsia="SimSun"/>
          <w:szCs w:val="22"/>
          <w:lang w:eastAsia="sv-SE"/>
        </w:rPr>
      </w:pPr>
    </w:p>
    <w:p w14:paraId="55351394" w14:textId="77777777" w:rsidR="00FD2942" w:rsidRPr="00FD2942" w:rsidRDefault="00FD2942" w:rsidP="00FD294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FD2942">
        <w:rPr>
          <w:color w:val="000000"/>
          <w:szCs w:val="22"/>
          <w:lang w:eastAsia="sv-SE"/>
        </w:rPr>
        <w:t>BIOPIROX 10 mg/ml kožní sprej, roztok</w:t>
      </w:r>
    </w:p>
    <w:p w14:paraId="77165B5B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2FBBAC31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2.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Složení</w:t>
      </w:r>
    </w:p>
    <w:p w14:paraId="5DB270F5" w14:textId="2FB595A7" w:rsidR="00FD2942" w:rsidRPr="00FD2942" w:rsidRDefault="00E13D69" w:rsidP="0007641A">
      <w:pPr>
        <w:tabs>
          <w:tab w:val="clear" w:pos="567"/>
        </w:tabs>
        <w:spacing w:before="240" w:line="240" w:lineRule="auto"/>
        <w:rPr>
          <w:szCs w:val="22"/>
          <w:lang w:eastAsia="sv-SE"/>
        </w:rPr>
      </w:pPr>
      <w:r>
        <w:rPr>
          <w:szCs w:val="22"/>
          <w:lang w:eastAsia="sv-SE"/>
        </w:rPr>
        <w:t xml:space="preserve">Každý </w:t>
      </w:r>
      <w:r w:rsidR="00FD2942" w:rsidRPr="00FD2942">
        <w:rPr>
          <w:szCs w:val="22"/>
          <w:lang w:eastAsia="sv-SE"/>
        </w:rPr>
        <w:t>ml obsahuje:</w:t>
      </w:r>
    </w:p>
    <w:p w14:paraId="4DC9B0A3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4CB6C41" w14:textId="422F3E04" w:rsidR="00FD2942" w:rsidRPr="00FD2942" w:rsidRDefault="00FD2942" w:rsidP="00FD294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FD2942">
        <w:rPr>
          <w:b/>
          <w:szCs w:val="22"/>
          <w:lang w:eastAsia="sv-SE"/>
        </w:rPr>
        <w:t>Léčiv</w:t>
      </w:r>
      <w:r w:rsidR="00E13D69">
        <w:rPr>
          <w:b/>
          <w:szCs w:val="22"/>
          <w:lang w:eastAsia="sv-SE"/>
        </w:rPr>
        <w:t>é</w:t>
      </w:r>
      <w:r w:rsidRPr="00FD2942">
        <w:rPr>
          <w:b/>
          <w:szCs w:val="22"/>
          <w:lang w:eastAsia="sv-SE"/>
        </w:rPr>
        <w:t xml:space="preserve"> látk</w:t>
      </w:r>
      <w:r w:rsidR="00E13D69">
        <w:rPr>
          <w:b/>
          <w:szCs w:val="22"/>
          <w:lang w:eastAsia="sv-SE"/>
        </w:rPr>
        <w:t>y</w:t>
      </w:r>
    </w:p>
    <w:p w14:paraId="0B04B988" w14:textId="77777777" w:rsidR="00FD2942" w:rsidRPr="00FD2942" w:rsidRDefault="00FD2942" w:rsidP="00FD2942">
      <w:pPr>
        <w:tabs>
          <w:tab w:val="clear" w:pos="567"/>
        </w:tabs>
        <w:spacing w:line="240" w:lineRule="auto"/>
        <w:rPr>
          <w:szCs w:val="22"/>
          <w:lang w:eastAsia="sv-SE"/>
        </w:rPr>
      </w:pPr>
      <w:proofErr w:type="spellStart"/>
      <w:r w:rsidRPr="00FD2942">
        <w:rPr>
          <w:szCs w:val="22"/>
          <w:lang w:eastAsia="sv-SE"/>
        </w:rPr>
        <w:t>Piroctonum</w:t>
      </w:r>
      <w:proofErr w:type="spellEnd"/>
      <w:r w:rsidRPr="00FD2942">
        <w:rPr>
          <w:szCs w:val="22"/>
          <w:lang w:eastAsia="sv-SE"/>
        </w:rPr>
        <w:t xml:space="preserve"> </w:t>
      </w:r>
      <w:proofErr w:type="spellStart"/>
      <w:r w:rsidRPr="00FD2942">
        <w:rPr>
          <w:szCs w:val="22"/>
          <w:lang w:eastAsia="sv-SE"/>
        </w:rPr>
        <w:t>olaminum</w:t>
      </w:r>
      <w:proofErr w:type="spellEnd"/>
      <w:r w:rsidRPr="00FD2942">
        <w:rPr>
          <w:szCs w:val="22"/>
          <w:lang w:eastAsia="sv-SE"/>
        </w:rPr>
        <w:tab/>
      </w:r>
      <w:r w:rsidRPr="00FD2942">
        <w:rPr>
          <w:szCs w:val="22"/>
          <w:lang w:eastAsia="sv-SE"/>
        </w:rPr>
        <w:tab/>
        <w:t>10 mg</w:t>
      </w:r>
    </w:p>
    <w:p w14:paraId="4D8A3914" w14:textId="77777777" w:rsid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ABC8244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3.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Velikost balení</w:t>
      </w:r>
    </w:p>
    <w:p w14:paraId="3CDE47EA" w14:textId="016F6C8A" w:rsidR="00BC1952" w:rsidRDefault="00554F4C" w:rsidP="00554F4C">
      <w:pPr>
        <w:tabs>
          <w:tab w:val="clear" w:pos="567"/>
        </w:tabs>
        <w:spacing w:before="240" w:line="240" w:lineRule="auto"/>
        <w:rPr>
          <w:szCs w:val="22"/>
          <w:lang w:eastAsia="sv-SE"/>
        </w:rPr>
      </w:pPr>
      <w:r>
        <w:rPr>
          <w:szCs w:val="22"/>
          <w:lang w:eastAsia="sv-SE"/>
        </w:rPr>
        <w:t>100 ml</w:t>
      </w:r>
    </w:p>
    <w:p w14:paraId="3D9204BB" w14:textId="2A7AE3A7" w:rsidR="00554F4C" w:rsidRPr="00BC1952" w:rsidRDefault="00554F4C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554F4C">
        <w:rPr>
          <w:szCs w:val="22"/>
          <w:highlight w:val="lightGray"/>
          <w:lang w:eastAsia="sv-SE"/>
        </w:rPr>
        <w:t>450 ml</w:t>
      </w:r>
    </w:p>
    <w:p w14:paraId="3679B459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6089A16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4.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Cílové druhy zvířat</w:t>
      </w:r>
    </w:p>
    <w:p w14:paraId="2E03F2DE" w14:textId="77777777" w:rsidR="0010055A" w:rsidRDefault="0010055A" w:rsidP="0010055A">
      <w:pPr>
        <w:spacing w:line="240" w:lineRule="auto"/>
        <w:rPr>
          <w:b/>
          <w:bCs/>
          <w:szCs w:val="22"/>
          <w:highlight w:val="lightGray"/>
          <w:lang w:eastAsia="sv-SE"/>
        </w:rPr>
      </w:pPr>
    </w:p>
    <w:p w14:paraId="511B1031" w14:textId="5ABD5F75" w:rsidR="0010055A" w:rsidRPr="0010055A" w:rsidRDefault="0010055A" w:rsidP="0010055A">
      <w:pPr>
        <w:spacing w:line="240" w:lineRule="auto"/>
        <w:rPr>
          <w:b/>
          <w:bCs/>
          <w:szCs w:val="22"/>
          <w:lang w:eastAsia="sv-SE"/>
        </w:rPr>
      </w:pPr>
      <w:r w:rsidRPr="0010055A">
        <w:rPr>
          <w:b/>
          <w:bCs/>
          <w:szCs w:val="22"/>
          <w:highlight w:val="lightGray"/>
          <w:lang w:eastAsia="sv-SE"/>
        </w:rPr>
        <w:t>Cílové druhy:</w:t>
      </w:r>
    </w:p>
    <w:p w14:paraId="1B933E62" w14:textId="3E8F0B43" w:rsidR="00C042B1" w:rsidRPr="00C042B1" w:rsidRDefault="00C042B1" w:rsidP="0010055A">
      <w:pPr>
        <w:spacing w:line="240" w:lineRule="auto"/>
        <w:rPr>
          <w:szCs w:val="22"/>
          <w:lang w:eastAsia="sv-SE"/>
        </w:rPr>
      </w:pPr>
      <w:r w:rsidRPr="00C042B1">
        <w:rPr>
          <w:szCs w:val="22"/>
          <w:lang w:eastAsia="sv-SE"/>
        </w:rPr>
        <w:t>Psi, kočky, nepotravinová kožešinová a drobná nepotravinová zvířata.</w:t>
      </w:r>
    </w:p>
    <w:p w14:paraId="430C4371" w14:textId="108B73D0" w:rsidR="00BC1952" w:rsidRPr="00BC1952" w:rsidRDefault="00BC1952" w:rsidP="00BC1952">
      <w:pPr>
        <w:spacing w:line="240" w:lineRule="auto"/>
        <w:rPr>
          <w:b/>
          <w:bCs/>
          <w:szCs w:val="22"/>
          <w:lang w:eastAsia="sv-SE"/>
        </w:rPr>
      </w:pPr>
    </w:p>
    <w:p w14:paraId="48840CDC" w14:textId="77777777" w:rsidR="00BC1952" w:rsidRPr="00BC1952" w:rsidRDefault="00BC1952" w:rsidP="00BC1952">
      <w:pPr>
        <w:spacing w:line="240" w:lineRule="auto"/>
        <w:rPr>
          <w:b/>
          <w:bCs/>
          <w:szCs w:val="22"/>
          <w:lang w:eastAsia="sv-SE"/>
        </w:rPr>
      </w:pPr>
    </w:p>
    <w:p w14:paraId="0CEE205A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5.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Indikace pro použití</w:t>
      </w:r>
    </w:p>
    <w:p w14:paraId="265BDAAA" w14:textId="77777777" w:rsidR="00BC1952" w:rsidRPr="00BC1952" w:rsidRDefault="00BC1952" w:rsidP="00BC1952">
      <w:pPr>
        <w:spacing w:line="240" w:lineRule="auto"/>
        <w:rPr>
          <w:szCs w:val="22"/>
          <w:lang w:eastAsia="sv-SE"/>
        </w:rPr>
      </w:pPr>
    </w:p>
    <w:p w14:paraId="2CE0678D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BC1952">
        <w:rPr>
          <w:b/>
          <w:szCs w:val="22"/>
          <w:lang w:eastAsia="sv-SE"/>
        </w:rPr>
        <w:t>Indikace pro použití</w:t>
      </w:r>
    </w:p>
    <w:p w14:paraId="3D58C95D" w14:textId="058DFC48" w:rsidR="00554F4C" w:rsidRPr="00554F4C" w:rsidRDefault="00554F4C" w:rsidP="00554F4C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554F4C">
        <w:rPr>
          <w:szCs w:val="22"/>
          <w:lang w:eastAsia="sv-SE"/>
        </w:rPr>
        <w:t>Léčba mykotických onemocnění kůže vyvolaných dermatofy</w:t>
      </w:r>
      <w:r w:rsidR="00D06603">
        <w:rPr>
          <w:szCs w:val="22"/>
          <w:lang w:eastAsia="sv-SE"/>
        </w:rPr>
        <w:t xml:space="preserve">ty </w:t>
      </w:r>
      <w:r w:rsidRPr="00554F4C">
        <w:rPr>
          <w:szCs w:val="22"/>
          <w:lang w:eastAsia="sv-SE"/>
        </w:rPr>
        <w:t xml:space="preserve">u psů, koček, </w:t>
      </w:r>
      <w:r w:rsidR="000B1675">
        <w:rPr>
          <w:szCs w:val="22"/>
          <w:lang w:eastAsia="sv-SE"/>
        </w:rPr>
        <w:t xml:space="preserve">nepotravinových </w:t>
      </w:r>
      <w:r w:rsidRPr="00554F4C">
        <w:rPr>
          <w:szCs w:val="22"/>
          <w:lang w:eastAsia="sv-SE"/>
        </w:rPr>
        <w:t xml:space="preserve">kožešinových a drobných </w:t>
      </w:r>
      <w:r w:rsidR="000B1675">
        <w:rPr>
          <w:szCs w:val="22"/>
          <w:lang w:eastAsia="sv-SE"/>
        </w:rPr>
        <w:t xml:space="preserve">nepotravinových </w:t>
      </w:r>
      <w:r w:rsidRPr="00554F4C">
        <w:rPr>
          <w:szCs w:val="22"/>
          <w:lang w:eastAsia="sv-SE"/>
        </w:rPr>
        <w:t>zvířat.</w:t>
      </w:r>
    </w:p>
    <w:p w14:paraId="37F1641D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29A88D9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D80BE48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6.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Kontraindikace</w:t>
      </w:r>
    </w:p>
    <w:p w14:paraId="0F1094A5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39582B0" w14:textId="33140390" w:rsidR="000A4BDD" w:rsidRDefault="00BC1952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BC1952">
        <w:rPr>
          <w:b/>
          <w:szCs w:val="22"/>
          <w:lang w:eastAsia="sv-SE"/>
        </w:rPr>
        <w:t>Kontraindikace</w:t>
      </w:r>
    </w:p>
    <w:p w14:paraId="0A23322C" w14:textId="21D98800" w:rsidR="00BC1952" w:rsidRPr="00BC1952" w:rsidRDefault="000A4BDD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>
        <w:rPr>
          <w:bCs/>
          <w:szCs w:val="22"/>
          <w:lang w:eastAsia="sv-SE"/>
        </w:rPr>
        <w:t>Nejsou</w:t>
      </w:r>
      <w:r w:rsidR="00554F4C">
        <w:rPr>
          <w:bCs/>
          <w:szCs w:val="22"/>
          <w:lang w:eastAsia="sv-SE"/>
        </w:rPr>
        <w:t>.</w:t>
      </w:r>
    </w:p>
    <w:p w14:paraId="03486641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B877BCC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7A4ECB8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7.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Zvláštní upozornění</w:t>
      </w:r>
    </w:p>
    <w:p w14:paraId="3D1A34BD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166026A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BC1952">
        <w:rPr>
          <w:b/>
          <w:iCs/>
          <w:szCs w:val="22"/>
          <w:lang w:eastAsia="sv-SE"/>
        </w:rPr>
        <w:t>Zvláštní upozornění</w:t>
      </w:r>
    </w:p>
    <w:p w14:paraId="3177687C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72D1DD3" w14:textId="203E615F" w:rsidR="00BC1952" w:rsidRPr="00BC1952" w:rsidRDefault="00BC1952" w:rsidP="00BC195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BC1952">
        <w:rPr>
          <w:color w:val="000000"/>
          <w:szCs w:val="22"/>
          <w:u w:val="single"/>
          <w:lang w:eastAsia="sv-SE"/>
        </w:rPr>
        <w:t>Zvláštní upozornění:</w:t>
      </w:r>
    </w:p>
    <w:p w14:paraId="0F13ADA4" w14:textId="77777777" w:rsidR="00FA3F97" w:rsidRPr="00FA3F97" w:rsidRDefault="00FA3F97" w:rsidP="00FA3F97">
      <w:pPr>
        <w:tabs>
          <w:tab w:val="clear" w:pos="567"/>
        </w:tabs>
        <w:spacing w:line="240" w:lineRule="auto"/>
        <w:rPr>
          <w:szCs w:val="22"/>
        </w:rPr>
      </w:pPr>
      <w:r w:rsidRPr="00FA3F97">
        <w:rPr>
          <w:szCs w:val="22"/>
        </w:rPr>
        <w:t>Sprejová forma usnadňuje pronikání účinné látky na těžko dostupná místa a umožňuje rychlé ošetření velkého počtu zvířat.</w:t>
      </w:r>
    </w:p>
    <w:p w14:paraId="38278882" w14:textId="1C099BDD" w:rsidR="00D06603" w:rsidRDefault="00D06603" w:rsidP="00BC195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37AD30DF" w14:textId="2C54D641" w:rsidR="000A4BDD" w:rsidRDefault="000A4BDD" w:rsidP="00BC195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07641A">
        <w:rPr>
          <w:color w:val="000000"/>
          <w:szCs w:val="22"/>
          <w:u w:val="single"/>
          <w:lang w:eastAsia="sv-SE"/>
        </w:rPr>
        <w:t>Zvláštní opatření pro bezpečné použití u cílových druhů zvířat</w:t>
      </w:r>
      <w:r w:rsidRPr="000A4BDD">
        <w:rPr>
          <w:color w:val="000000"/>
          <w:szCs w:val="22"/>
          <w:lang w:eastAsia="sv-SE"/>
        </w:rPr>
        <w:t>:</w:t>
      </w:r>
    </w:p>
    <w:p w14:paraId="6E46388A" w14:textId="77777777" w:rsidR="000A4BDD" w:rsidRPr="000A4BDD" w:rsidRDefault="000A4BDD" w:rsidP="000A4BDD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0A4BDD">
        <w:rPr>
          <w:color w:val="000000"/>
          <w:szCs w:val="22"/>
          <w:lang w:eastAsia="sv-SE"/>
        </w:rPr>
        <w:t xml:space="preserve">Veterinární léčivý přípravek neovlivňuje chování zvířat. </w:t>
      </w:r>
    </w:p>
    <w:p w14:paraId="16F3E7C4" w14:textId="7FEC3510" w:rsidR="000A4BDD" w:rsidRPr="000A4BDD" w:rsidRDefault="000A4BDD" w:rsidP="000A4BDD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0A4BDD">
        <w:rPr>
          <w:color w:val="000000"/>
          <w:szCs w:val="22"/>
          <w:lang w:eastAsia="sv-SE"/>
        </w:rPr>
        <w:lastRenderedPageBreak/>
        <w:t>Účinek veterinárního léčivého přípravku není ovlivňován věkem, u mladých i starších věkových kategorií zvířat</w:t>
      </w:r>
      <w:r w:rsidR="000B1675">
        <w:rPr>
          <w:color w:val="000000"/>
          <w:szCs w:val="22"/>
          <w:lang w:eastAsia="sv-SE"/>
        </w:rPr>
        <w:t xml:space="preserve"> je míra reaktivity </w:t>
      </w:r>
      <w:r w:rsidR="00EF4B28">
        <w:rPr>
          <w:color w:val="000000"/>
          <w:szCs w:val="22"/>
          <w:lang w:eastAsia="sv-SE"/>
        </w:rPr>
        <w:t>shodná</w:t>
      </w:r>
      <w:r w:rsidRPr="000A4BDD">
        <w:rPr>
          <w:color w:val="000000"/>
          <w:szCs w:val="22"/>
          <w:lang w:eastAsia="sv-SE"/>
        </w:rPr>
        <w:t>.</w:t>
      </w:r>
    </w:p>
    <w:p w14:paraId="260F17C1" w14:textId="77777777" w:rsidR="000A4BDD" w:rsidRPr="000A4BDD" w:rsidRDefault="000A4BDD" w:rsidP="000A4BDD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2C0F20E1" w14:textId="1927F294" w:rsidR="000A4BDD" w:rsidRPr="000A4BDD" w:rsidRDefault="000A4BDD" w:rsidP="000A4BDD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0A4BDD">
        <w:rPr>
          <w:color w:val="000000"/>
          <w:szCs w:val="22"/>
          <w:lang w:eastAsia="sv-SE"/>
        </w:rPr>
        <w:t>Při první</w:t>
      </w:r>
      <w:r w:rsidR="002509B6">
        <w:rPr>
          <w:color w:val="000000"/>
          <w:szCs w:val="22"/>
          <w:lang w:eastAsia="sv-SE"/>
        </w:rPr>
        <w:t>m podání</w:t>
      </w:r>
      <w:r w:rsidRPr="000A4BDD">
        <w:rPr>
          <w:color w:val="000000"/>
          <w:szCs w:val="22"/>
          <w:lang w:eastAsia="sv-SE"/>
        </w:rPr>
        <w:t xml:space="preserve"> je vhodné pozorovat reakci</w:t>
      </w:r>
      <w:r w:rsidR="000B1675">
        <w:rPr>
          <w:color w:val="000000"/>
          <w:szCs w:val="22"/>
          <w:lang w:eastAsia="sv-SE"/>
        </w:rPr>
        <w:t xml:space="preserve"> </w:t>
      </w:r>
      <w:r w:rsidR="00EF4B28">
        <w:rPr>
          <w:color w:val="000000"/>
          <w:szCs w:val="22"/>
          <w:lang w:eastAsia="sv-SE"/>
        </w:rPr>
        <w:t>léčeného</w:t>
      </w:r>
      <w:r w:rsidR="00115C49">
        <w:rPr>
          <w:color w:val="000000"/>
          <w:szCs w:val="22"/>
          <w:lang w:eastAsia="sv-SE"/>
        </w:rPr>
        <w:t xml:space="preserve"> </w:t>
      </w:r>
      <w:r w:rsidR="000B1675">
        <w:rPr>
          <w:color w:val="000000"/>
          <w:szCs w:val="22"/>
          <w:lang w:eastAsia="sv-SE"/>
        </w:rPr>
        <w:t>zvířete</w:t>
      </w:r>
      <w:r w:rsidRPr="000A4BDD">
        <w:rPr>
          <w:color w:val="000000"/>
          <w:szCs w:val="22"/>
          <w:lang w:eastAsia="sv-SE"/>
        </w:rPr>
        <w:t>.</w:t>
      </w:r>
    </w:p>
    <w:p w14:paraId="5B6D2271" w14:textId="77777777" w:rsidR="000A4BDD" w:rsidRPr="000A4BDD" w:rsidRDefault="000A4BDD" w:rsidP="000A4BDD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0A4BDD">
        <w:rPr>
          <w:color w:val="000000"/>
          <w:szCs w:val="22"/>
          <w:lang w:eastAsia="sv-SE"/>
        </w:rPr>
        <w:t xml:space="preserve">Pokud se u zvířete objeví známky hypersenzitivní reakce, léčbu je nutno přerušit a pokud možno zvolit přípravek s jinou účinnou substancí. </w:t>
      </w:r>
    </w:p>
    <w:p w14:paraId="04CF2691" w14:textId="2C91D7FB" w:rsidR="000A4BDD" w:rsidRPr="000A4BDD" w:rsidRDefault="000A4BDD" w:rsidP="000A4BDD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51FB36B7" w14:textId="53AE3350" w:rsidR="00BC1952" w:rsidRPr="00BC1952" w:rsidRDefault="00BC1952" w:rsidP="00BC1952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  <w:r w:rsidRPr="00BC1952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BC1952">
        <w:rPr>
          <w:szCs w:val="22"/>
          <w:lang w:eastAsia="sv-SE"/>
        </w:rPr>
        <w:t>:</w:t>
      </w:r>
    </w:p>
    <w:p w14:paraId="7CBB504C" w14:textId="77777777" w:rsidR="00CA48E9" w:rsidRPr="00CA48E9" w:rsidRDefault="00CA48E9" w:rsidP="00C54EE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CA48E9">
        <w:rPr>
          <w:color w:val="000000"/>
          <w:szCs w:val="22"/>
          <w:lang w:eastAsia="sv-SE"/>
        </w:rPr>
        <w:t>Zabraňte kontaktu s pokožkou, očima a sliznicemi. V případě zasažení pokožky či sliznice opláchněte exponovanou část ihned po expozici velkým množstvím vody a odstraňte kontaminovaný oděv, který je v přímém kontaktu s pokožkou. Pokud dojde k zasažení očí, vypláchněte je velkým množstvím pitné vody. V případě podráždění vyhledejte lékařskou pomoc</w:t>
      </w:r>
    </w:p>
    <w:p w14:paraId="390463A1" w14:textId="15E97D64" w:rsidR="00CA48E9" w:rsidRPr="00CA48E9" w:rsidRDefault="00F315BB" w:rsidP="00C54EE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Zabraňte</w:t>
      </w:r>
      <w:r w:rsidR="00CA48E9" w:rsidRPr="00CA48E9">
        <w:rPr>
          <w:color w:val="000000"/>
          <w:szCs w:val="22"/>
          <w:lang w:eastAsia="sv-SE"/>
        </w:rPr>
        <w:t xml:space="preserve"> vdechování přípravku. Při opakované</w:t>
      </w:r>
      <w:r w:rsidR="0095514B">
        <w:rPr>
          <w:color w:val="000000"/>
          <w:szCs w:val="22"/>
          <w:lang w:eastAsia="sv-SE"/>
        </w:rPr>
        <w:t>m</w:t>
      </w:r>
      <w:r w:rsidR="00CA48E9" w:rsidRPr="00CA48E9">
        <w:rPr>
          <w:color w:val="000000"/>
          <w:szCs w:val="22"/>
          <w:lang w:eastAsia="sv-SE"/>
        </w:rPr>
        <w:t xml:space="preserve"> </w:t>
      </w:r>
      <w:r w:rsidR="0095514B">
        <w:rPr>
          <w:color w:val="000000"/>
          <w:szCs w:val="22"/>
          <w:lang w:eastAsia="sv-SE"/>
        </w:rPr>
        <w:t>podání</w:t>
      </w:r>
      <w:r w:rsidR="0095514B" w:rsidRPr="00CA48E9">
        <w:rPr>
          <w:color w:val="000000"/>
          <w:szCs w:val="22"/>
          <w:lang w:eastAsia="sv-SE"/>
        </w:rPr>
        <w:t xml:space="preserve"> </w:t>
      </w:r>
      <w:r w:rsidR="00CA48E9" w:rsidRPr="00CA48E9">
        <w:rPr>
          <w:color w:val="000000"/>
          <w:szCs w:val="22"/>
          <w:lang w:eastAsia="sv-SE"/>
        </w:rPr>
        <w:t xml:space="preserve">(např. v chovných zařízeních, útulcích) </w:t>
      </w:r>
      <w:r w:rsidR="0095514B">
        <w:rPr>
          <w:szCs w:val="22"/>
        </w:rPr>
        <w:t xml:space="preserve">by se měly používat osobní ochranné prostředky skládající se z </w:t>
      </w:r>
      <w:r w:rsidR="00CA48E9" w:rsidRPr="00CA48E9">
        <w:rPr>
          <w:color w:val="000000"/>
          <w:szCs w:val="22"/>
          <w:lang w:eastAsia="sv-SE"/>
        </w:rPr>
        <w:t>neoprenov</w:t>
      </w:r>
      <w:r w:rsidR="0095514B">
        <w:rPr>
          <w:color w:val="000000"/>
          <w:szCs w:val="22"/>
          <w:lang w:eastAsia="sv-SE"/>
        </w:rPr>
        <w:t>ých</w:t>
      </w:r>
      <w:r w:rsidR="00CA48E9" w:rsidRPr="00CA48E9">
        <w:rPr>
          <w:color w:val="000000"/>
          <w:szCs w:val="22"/>
          <w:lang w:eastAsia="sv-SE"/>
        </w:rPr>
        <w:t xml:space="preserve"> rukavic.</w:t>
      </w:r>
    </w:p>
    <w:p w14:paraId="786EE03E" w14:textId="77777777" w:rsidR="00CA48E9" w:rsidRPr="00CA48E9" w:rsidRDefault="00CA48E9" w:rsidP="00C54EE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CA48E9">
        <w:rPr>
          <w:color w:val="000000"/>
          <w:szCs w:val="22"/>
          <w:lang w:eastAsia="sv-SE"/>
        </w:rPr>
        <w:t>Pokud dojde k náhodnému požití přípravku, vypijte velké množství pitné vody a vyhledejte ihned lékařskou pomoc a ukažte příbalovou informaci nebo etiketu ošetřujícímu lékaři.</w:t>
      </w:r>
    </w:p>
    <w:p w14:paraId="509D92AC" w14:textId="5A5A08F9" w:rsidR="00CA48E9" w:rsidRDefault="00CA48E9" w:rsidP="00C54EE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CA48E9">
        <w:rPr>
          <w:color w:val="000000"/>
          <w:szCs w:val="22"/>
          <w:lang w:eastAsia="sv-SE"/>
        </w:rPr>
        <w:t xml:space="preserve">V průběhu </w:t>
      </w:r>
      <w:r w:rsidR="0095514B">
        <w:rPr>
          <w:color w:val="000000"/>
          <w:szCs w:val="22"/>
          <w:lang w:eastAsia="sv-SE"/>
        </w:rPr>
        <w:t>podávání</w:t>
      </w:r>
      <w:r w:rsidR="0095514B" w:rsidRPr="00CA48E9">
        <w:rPr>
          <w:color w:val="000000"/>
          <w:szCs w:val="22"/>
          <w:lang w:eastAsia="sv-SE"/>
        </w:rPr>
        <w:t xml:space="preserve"> </w:t>
      </w:r>
      <w:r w:rsidRPr="00CA48E9">
        <w:rPr>
          <w:color w:val="000000"/>
          <w:szCs w:val="22"/>
          <w:lang w:eastAsia="sv-SE"/>
        </w:rPr>
        <w:t>nekuřt</w:t>
      </w:r>
      <w:r w:rsidR="0095514B">
        <w:rPr>
          <w:color w:val="000000"/>
          <w:szCs w:val="22"/>
          <w:lang w:eastAsia="sv-SE"/>
        </w:rPr>
        <w:t>e</w:t>
      </w:r>
      <w:r w:rsidRPr="00CA48E9">
        <w:rPr>
          <w:color w:val="000000"/>
          <w:szCs w:val="22"/>
          <w:lang w:eastAsia="sv-SE"/>
        </w:rPr>
        <w:t>, nej</w:t>
      </w:r>
      <w:r w:rsidR="0095514B">
        <w:rPr>
          <w:color w:val="000000"/>
          <w:szCs w:val="22"/>
          <w:lang w:eastAsia="sv-SE"/>
        </w:rPr>
        <w:t>ezte</w:t>
      </w:r>
      <w:r w:rsidRPr="00CA48E9">
        <w:rPr>
          <w:color w:val="000000"/>
          <w:szCs w:val="22"/>
          <w:lang w:eastAsia="sv-SE"/>
        </w:rPr>
        <w:t xml:space="preserve"> a nep</w:t>
      </w:r>
      <w:r w:rsidR="0095514B">
        <w:rPr>
          <w:color w:val="000000"/>
          <w:szCs w:val="22"/>
          <w:lang w:eastAsia="sv-SE"/>
        </w:rPr>
        <w:t>ijte</w:t>
      </w:r>
      <w:r w:rsidRPr="00CA48E9">
        <w:rPr>
          <w:color w:val="000000"/>
          <w:szCs w:val="22"/>
          <w:lang w:eastAsia="sv-SE"/>
        </w:rPr>
        <w:t>.</w:t>
      </w:r>
    </w:p>
    <w:p w14:paraId="263CCC5F" w14:textId="05792086" w:rsidR="00D06603" w:rsidRDefault="00D06603" w:rsidP="00C54EE0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7B6D9036" w14:textId="77777777" w:rsidR="00D06603" w:rsidRPr="00D06603" w:rsidRDefault="00D06603" w:rsidP="00D0660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D06603">
        <w:rPr>
          <w:color w:val="000000"/>
          <w:szCs w:val="22"/>
          <w:u w:val="single"/>
          <w:lang w:eastAsia="sv-SE"/>
        </w:rPr>
        <w:t>Březost a laktace</w:t>
      </w:r>
      <w:r w:rsidRPr="00D06603">
        <w:rPr>
          <w:color w:val="000000"/>
          <w:szCs w:val="22"/>
          <w:lang w:eastAsia="sv-SE"/>
        </w:rPr>
        <w:t>:</w:t>
      </w:r>
    </w:p>
    <w:p w14:paraId="3542590F" w14:textId="4B1726D3" w:rsidR="00D06603" w:rsidRPr="00D06603" w:rsidRDefault="00D06603" w:rsidP="00D0660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</w:p>
    <w:p w14:paraId="4D5F6E96" w14:textId="77777777" w:rsidR="00D06603" w:rsidRPr="00D06603" w:rsidRDefault="00D06603" w:rsidP="00D0660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D06603">
        <w:rPr>
          <w:color w:val="000000"/>
          <w:szCs w:val="22"/>
          <w:lang w:eastAsia="sv-SE"/>
        </w:rPr>
        <w:t xml:space="preserve">Bezpečnost veterinárního léčivého přípravku nebyla stanovena během březosti a laktace. </w:t>
      </w:r>
    </w:p>
    <w:p w14:paraId="12E15726" w14:textId="61225E09" w:rsidR="00D06603" w:rsidRPr="00CA48E9" w:rsidRDefault="00D06603" w:rsidP="00D06603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color w:val="000000"/>
          <w:szCs w:val="22"/>
          <w:lang w:eastAsia="sv-SE"/>
        </w:rPr>
      </w:pPr>
      <w:r w:rsidRPr="00D06603">
        <w:rPr>
          <w:color w:val="000000"/>
          <w:szCs w:val="22"/>
          <w:lang w:eastAsia="sv-SE"/>
        </w:rPr>
        <w:t>Použít pouze po zvážení poměru terapeutického prospěchu a rizika příslušným veterinárním lékařem.</w:t>
      </w:r>
    </w:p>
    <w:p w14:paraId="2D6EDA35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40CB508A" w14:textId="41CC82C5" w:rsidR="00E13D69" w:rsidRPr="0007641A" w:rsidRDefault="00E13D69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u w:val="single"/>
        </w:rPr>
      </w:pPr>
      <w:r w:rsidRPr="0007641A">
        <w:rPr>
          <w:color w:val="000000"/>
          <w:szCs w:val="22"/>
          <w:u w:val="single"/>
        </w:rPr>
        <w:t>Interakce s jinými léčivými přípravky a další formy interakce:</w:t>
      </w:r>
    </w:p>
    <w:p w14:paraId="6D5A1BFA" w14:textId="5E2D55FF" w:rsidR="00115C49" w:rsidRDefault="00E201AA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E201AA">
        <w:rPr>
          <w:color w:val="000000"/>
          <w:szCs w:val="22"/>
          <w:lang w:eastAsia="sv-SE"/>
        </w:rPr>
        <w:t>Nejsou znám</w:t>
      </w:r>
      <w:r w:rsidR="00115C49">
        <w:rPr>
          <w:color w:val="000000"/>
          <w:szCs w:val="22"/>
          <w:lang w:eastAsia="sv-SE"/>
        </w:rPr>
        <w:t>y</w:t>
      </w:r>
      <w:r w:rsidRPr="00E201AA">
        <w:rPr>
          <w:color w:val="000000"/>
          <w:szCs w:val="22"/>
          <w:lang w:eastAsia="sv-SE"/>
        </w:rPr>
        <w:t>.</w:t>
      </w:r>
    </w:p>
    <w:p w14:paraId="30F81673" w14:textId="77777777" w:rsidR="00115C49" w:rsidRDefault="00115C49" w:rsidP="00115C49">
      <w:pPr>
        <w:tabs>
          <w:tab w:val="clear" w:pos="567"/>
        </w:tabs>
        <w:spacing w:before="240" w:line="240" w:lineRule="auto"/>
        <w:jc w:val="both"/>
        <w:rPr>
          <w:szCs w:val="22"/>
        </w:rPr>
      </w:pPr>
      <w:r>
        <w:rPr>
          <w:szCs w:val="22"/>
        </w:rPr>
        <w:t xml:space="preserve">Veterinární léčivý přípravek by neměl být podáván souběžně s dalšími antimykotiky. </w:t>
      </w:r>
    </w:p>
    <w:p w14:paraId="0B999A7A" w14:textId="34F04713" w:rsidR="00D06603" w:rsidRDefault="00E201AA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E201AA">
        <w:rPr>
          <w:color w:val="000000"/>
          <w:szCs w:val="22"/>
          <w:lang w:eastAsia="sv-SE"/>
        </w:rPr>
        <w:t xml:space="preserve"> </w:t>
      </w:r>
    </w:p>
    <w:p w14:paraId="3D7EEBCF" w14:textId="6A301E27" w:rsidR="00E201AA" w:rsidRPr="00E201AA" w:rsidRDefault="00D06603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D06603">
        <w:rPr>
          <w:color w:val="000000"/>
          <w:szCs w:val="22"/>
          <w:lang w:eastAsia="sv-SE"/>
        </w:rPr>
        <w:t>Současné zahájení aktivní imunizace proti mykózám během antimykotické léčby není doporučeno</w:t>
      </w:r>
      <w:r w:rsidR="00E201AA" w:rsidRPr="00E201AA">
        <w:rPr>
          <w:color w:val="000000"/>
          <w:szCs w:val="22"/>
          <w:lang w:eastAsia="sv-SE"/>
        </w:rPr>
        <w:t>.</w:t>
      </w:r>
    </w:p>
    <w:p w14:paraId="49293D10" w14:textId="28262E3C" w:rsidR="00E201AA" w:rsidRDefault="00E201AA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E201AA">
        <w:rPr>
          <w:color w:val="000000"/>
          <w:szCs w:val="22"/>
          <w:lang w:eastAsia="sv-SE"/>
        </w:rPr>
        <w:t>Princip aktivní imunizace spočívá v injekčním podání živých oslabených kmenů nebo inaktivovaných kmenů</w:t>
      </w:r>
      <w:r w:rsidR="00FA19D2">
        <w:rPr>
          <w:color w:val="000000"/>
          <w:szCs w:val="22"/>
          <w:lang w:eastAsia="sv-SE"/>
        </w:rPr>
        <w:t xml:space="preserve"> </w:t>
      </w:r>
      <w:r w:rsidR="00FA19D2" w:rsidRPr="00FA19D2">
        <w:rPr>
          <w:color w:val="000000"/>
          <w:szCs w:val="22"/>
          <w:lang w:eastAsia="sv-SE"/>
        </w:rPr>
        <w:t>původce mykózy</w:t>
      </w:r>
      <w:r w:rsidRPr="00E201AA">
        <w:rPr>
          <w:color w:val="000000"/>
          <w:szCs w:val="22"/>
          <w:lang w:eastAsia="sv-SE"/>
        </w:rPr>
        <w:t xml:space="preserve"> a případn</w:t>
      </w:r>
      <w:r w:rsidR="00115C49">
        <w:rPr>
          <w:color w:val="000000"/>
          <w:szCs w:val="22"/>
          <w:lang w:eastAsia="sv-SE"/>
        </w:rPr>
        <w:t xml:space="preserve">é souběžné podání tohoto veterinárního léčivého přípravku </w:t>
      </w:r>
      <w:r w:rsidRPr="00E201AA">
        <w:rPr>
          <w:color w:val="000000"/>
          <w:szCs w:val="22"/>
          <w:lang w:eastAsia="sv-SE"/>
        </w:rPr>
        <w:t>může oslabit imunitní odezvu na vakcinaci.</w:t>
      </w:r>
    </w:p>
    <w:p w14:paraId="4FD7E14C" w14:textId="27EB0FA8" w:rsidR="000A4BDD" w:rsidRDefault="000A4BDD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7FC45AD9" w14:textId="2793A13B" w:rsidR="000A4BDD" w:rsidRDefault="000A4BDD" w:rsidP="00C54EE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07641A">
        <w:rPr>
          <w:szCs w:val="22"/>
          <w:u w:val="single"/>
        </w:rPr>
        <w:t>Předávkování</w:t>
      </w:r>
      <w:r>
        <w:rPr>
          <w:szCs w:val="22"/>
        </w:rPr>
        <w:t>:</w:t>
      </w:r>
    </w:p>
    <w:p w14:paraId="6237DC4F" w14:textId="23571269" w:rsidR="000A4BDD" w:rsidRPr="000A4BDD" w:rsidRDefault="000A4BDD" w:rsidP="000A4BDD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0A4BDD">
        <w:rPr>
          <w:color w:val="000000"/>
          <w:szCs w:val="22"/>
          <w:lang w:eastAsia="sv-SE"/>
        </w:rPr>
        <w:t>Desetinásobně zvýšená dávka veterinárního léčivého přípravku může vyvolat lokální reakci, vznik erytémů a vypadávání srsti v místě podání. Ústup změn nastává po 5 </w:t>
      </w:r>
      <w:r w:rsidRPr="000A4BDD">
        <w:rPr>
          <w:color w:val="000000"/>
          <w:szCs w:val="22"/>
          <w:lang w:eastAsia="sv-SE"/>
        </w:rPr>
        <w:noBreakHyphen/>
        <w:t> 7 dnech</w:t>
      </w:r>
      <w:r w:rsidR="00E03728">
        <w:rPr>
          <w:color w:val="000000"/>
          <w:szCs w:val="22"/>
          <w:lang w:eastAsia="sv-SE"/>
        </w:rPr>
        <w:t xml:space="preserve"> od posledního podání</w:t>
      </w:r>
      <w:r w:rsidRPr="000A4BDD">
        <w:rPr>
          <w:color w:val="000000"/>
          <w:szCs w:val="22"/>
          <w:lang w:eastAsia="sv-SE"/>
        </w:rPr>
        <w:t xml:space="preserve"> – erytém ustoupí, pokožka je hladká a začíná se obnovovat srst. Léčené zvíře nereaguje po </w:t>
      </w:r>
      <w:r w:rsidR="00E03728">
        <w:rPr>
          <w:color w:val="000000"/>
          <w:szCs w:val="22"/>
          <w:lang w:eastAsia="sv-SE"/>
        </w:rPr>
        <w:t xml:space="preserve">podání tohoto veterinárního léčivého </w:t>
      </w:r>
      <w:r w:rsidRPr="000A4BDD">
        <w:rPr>
          <w:color w:val="000000"/>
          <w:szCs w:val="22"/>
          <w:lang w:eastAsia="sv-SE"/>
        </w:rPr>
        <w:t xml:space="preserve">přípravku </w:t>
      </w:r>
      <w:r w:rsidR="00E03728">
        <w:rPr>
          <w:color w:val="000000"/>
          <w:szCs w:val="22"/>
          <w:lang w:eastAsia="sv-SE"/>
        </w:rPr>
        <w:t>systémovou</w:t>
      </w:r>
      <w:r w:rsidRPr="000A4BDD">
        <w:rPr>
          <w:color w:val="000000"/>
          <w:szCs w:val="22"/>
          <w:lang w:eastAsia="sv-SE"/>
        </w:rPr>
        <w:t xml:space="preserve"> reakcí.</w:t>
      </w:r>
    </w:p>
    <w:p w14:paraId="659D2102" w14:textId="20949CDD" w:rsidR="000A4BDD" w:rsidRDefault="000A4BDD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</w:p>
    <w:p w14:paraId="00527D8A" w14:textId="59B21CFD" w:rsidR="000A4BDD" w:rsidRDefault="000A4BDD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 w:rsidRPr="0007641A">
        <w:rPr>
          <w:color w:val="000000"/>
          <w:szCs w:val="22"/>
          <w:u w:val="single"/>
          <w:lang w:eastAsia="sv-SE"/>
        </w:rPr>
        <w:t>Hlavní inkompatibility</w:t>
      </w:r>
      <w:r w:rsidRPr="000A4BDD">
        <w:rPr>
          <w:color w:val="000000"/>
          <w:szCs w:val="22"/>
          <w:lang w:eastAsia="sv-SE"/>
        </w:rPr>
        <w:t>:</w:t>
      </w:r>
    </w:p>
    <w:p w14:paraId="210F08ED" w14:textId="7D7CF705" w:rsidR="000A4BDD" w:rsidRPr="00E201AA" w:rsidRDefault="000A4BDD" w:rsidP="00C54EE0">
      <w:pPr>
        <w:tabs>
          <w:tab w:val="clear" w:pos="567"/>
        </w:tabs>
        <w:spacing w:line="240" w:lineRule="auto"/>
        <w:jc w:val="both"/>
        <w:rPr>
          <w:color w:val="000000"/>
          <w:szCs w:val="22"/>
          <w:lang w:eastAsia="sv-SE"/>
        </w:rPr>
      </w:pPr>
      <w:r>
        <w:rPr>
          <w:color w:val="000000"/>
          <w:szCs w:val="22"/>
          <w:lang w:eastAsia="sv-SE"/>
        </w:rPr>
        <w:t>Neuplatňuje se.</w:t>
      </w:r>
    </w:p>
    <w:p w14:paraId="64555897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393477CA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2CE45F8B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8.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50322532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</w:p>
    <w:p w14:paraId="2EC9D6DE" w14:textId="77777777" w:rsidR="00BC1952" w:rsidRDefault="00BC1952" w:rsidP="00BC1952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  <w:r w:rsidRPr="00BC1952">
        <w:rPr>
          <w:b/>
          <w:iCs/>
          <w:szCs w:val="22"/>
          <w:lang w:eastAsia="sv-SE"/>
        </w:rPr>
        <w:t>Nežádoucí účinky</w:t>
      </w:r>
    </w:p>
    <w:p w14:paraId="6B8F8A35" w14:textId="77777777" w:rsidR="00E201AA" w:rsidRPr="00E201AA" w:rsidRDefault="00E201AA" w:rsidP="00E201AA">
      <w:pPr>
        <w:tabs>
          <w:tab w:val="clear" w:pos="567"/>
        </w:tabs>
        <w:spacing w:line="240" w:lineRule="auto"/>
        <w:rPr>
          <w:color w:val="000000"/>
          <w:szCs w:val="22"/>
          <w:lang w:eastAsia="sv-SE"/>
        </w:rPr>
      </w:pPr>
      <w:r w:rsidRPr="00E201AA">
        <w:rPr>
          <w:color w:val="000000"/>
          <w:szCs w:val="22"/>
          <w:lang w:eastAsia="sv-SE"/>
        </w:rPr>
        <w:t>Psi, kočky, nepotravinová kožešinová a drobná nepotravinová zvířata</w:t>
      </w:r>
      <w:r>
        <w:rPr>
          <w:color w:val="000000"/>
          <w:szCs w:val="22"/>
          <w:lang w:eastAsia="sv-SE"/>
        </w:rPr>
        <w:t>:</w:t>
      </w:r>
    </w:p>
    <w:p w14:paraId="2E6CD036" w14:textId="77777777" w:rsidR="00C54EE0" w:rsidRPr="00C54EE0" w:rsidRDefault="00C54EE0" w:rsidP="00C54EE0">
      <w:pPr>
        <w:tabs>
          <w:tab w:val="clear" w:pos="567"/>
        </w:tabs>
        <w:spacing w:line="240" w:lineRule="auto"/>
        <w:rPr>
          <w:b/>
          <w:iCs/>
          <w:szCs w:val="22"/>
          <w:lang w:eastAsia="sv-S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3"/>
      </w:tblGrid>
      <w:tr w:rsidR="00C54EE0" w:rsidRPr="00C54EE0" w14:paraId="7515A51D" w14:textId="77777777" w:rsidTr="00F32633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C61C4" w14:textId="77777777" w:rsidR="00C54EE0" w:rsidRPr="00C54EE0" w:rsidRDefault="00C54EE0" w:rsidP="00C54EE0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  <w:lang w:eastAsia="sv-SE"/>
              </w:rPr>
            </w:pPr>
            <w:r w:rsidRPr="00C54EE0">
              <w:rPr>
                <w:bCs/>
                <w:iCs/>
                <w:szCs w:val="22"/>
                <w:lang w:eastAsia="sv-SE"/>
              </w:rPr>
              <w:t>Velmi vzácné</w:t>
            </w:r>
          </w:p>
          <w:p w14:paraId="01BF4DE2" w14:textId="77777777" w:rsidR="00C54EE0" w:rsidRPr="00C54EE0" w:rsidRDefault="00C54EE0" w:rsidP="00C54EE0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  <w:lang w:eastAsia="sv-SE"/>
              </w:rPr>
            </w:pPr>
            <w:r w:rsidRPr="00C54EE0">
              <w:rPr>
                <w:bCs/>
                <w:iCs/>
                <w:szCs w:val="22"/>
                <w:lang w:eastAsia="sv-SE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B9AFD" w14:textId="77777777" w:rsidR="00C54EE0" w:rsidRPr="00C54EE0" w:rsidRDefault="00C54EE0" w:rsidP="00C54EE0">
            <w:pPr>
              <w:tabs>
                <w:tab w:val="clear" w:pos="567"/>
              </w:tabs>
              <w:spacing w:line="240" w:lineRule="auto"/>
              <w:rPr>
                <w:bCs/>
                <w:iCs/>
                <w:szCs w:val="22"/>
                <w:lang w:eastAsia="sv-SE"/>
              </w:rPr>
            </w:pPr>
            <w:r w:rsidRPr="00C54EE0">
              <w:rPr>
                <w:bCs/>
                <w:iCs/>
                <w:szCs w:val="22"/>
                <w:lang w:eastAsia="sv-SE"/>
              </w:rPr>
              <w:t>Alergická reakce</w:t>
            </w:r>
          </w:p>
        </w:tc>
      </w:tr>
    </w:tbl>
    <w:p w14:paraId="7E288B0B" w14:textId="5BC88F0F" w:rsidR="00E201AA" w:rsidRPr="00E201AA" w:rsidRDefault="00E201AA" w:rsidP="00250112">
      <w:pPr>
        <w:tabs>
          <w:tab w:val="clear" w:pos="567"/>
        </w:tabs>
        <w:spacing w:line="240" w:lineRule="auto"/>
        <w:jc w:val="both"/>
        <w:rPr>
          <w:iCs/>
          <w:szCs w:val="22"/>
          <w:lang w:eastAsia="sv-SE"/>
        </w:rPr>
      </w:pPr>
      <w:r w:rsidRPr="00E201AA">
        <w:rPr>
          <w:iCs/>
          <w:szCs w:val="22"/>
          <w:lang w:eastAsia="sv-SE"/>
        </w:rPr>
        <w:br/>
        <w:t>10-ti násobně zvýšená dávka přípravku způsobuje lokální reakci, vznik erytémů a vypadávání srsti v místě aplikace. Ústup změn nastává po 5 </w:t>
      </w:r>
      <w:r w:rsidRPr="00E201AA">
        <w:rPr>
          <w:iCs/>
          <w:szCs w:val="22"/>
          <w:lang w:eastAsia="sv-SE"/>
        </w:rPr>
        <w:noBreakHyphen/>
        <w:t> 7 dnech – erytém ustoupí, pokožka je hladká a začíná se obnovovat srst.</w:t>
      </w:r>
    </w:p>
    <w:p w14:paraId="394AA16F" w14:textId="746B275E" w:rsidR="00BC1952" w:rsidRPr="00BC1952" w:rsidRDefault="00E201AA" w:rsidP="00250112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E201AA">
        <w:rPr>
          <w:iCs/>
          <w:szCs w:val="22"/>
          <w:lang w:eastAsia="sv-SE"/>
        </w:rPr>
        <w:lastRenderedPageBreak/>
        <w:t>Ošetřené zvíře nereaguje po aplikaci přípravku celkovou reakcí.</w:t>
      </w:r>
    </w:p>
    <w:p w14:paraId="7F1FE621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0F5C20A0" w14:textId="150550E0" w:rsidR="00BC1952" w:rsidRPr="00BC1952" w:rsidRDefault="00BC1952" w:rsidP="00E201AA">
      <w:pPr>
        <w:tabs>
          <w:tab w:val="clear" w:pos="567"/>
        </w:tabs>
        <w:spacing w:line="240" w:lineRule="auto"/>
        <w:jc w:val="both"/>
        <w:rPr>
          <w:rFonts w:eastAsia="SimSun" w:cs="Verdana"/>
          <w:i/>
          <w:color w:val="008000"/>
          <w:szCs w:val="22"/>
          <w:lang w:eastAsia="zh-CN"/>
        </w:rPr>
      </w:pPr>
      <w:r w:rsidRPr="00BC1952">
        <w:rPr>
          <w:rFonts w:eastAsia="SimSun"/>
          <w:szCs w:val="22"/>
          <w:lang w:eastAsia="zh-CN"/>
        </w:rPr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C54EE0">
        <w:rPr>
          <w:rFonts w:eastAsia="SimSun"/>
          <w:szCs w:val="22"/>
          <w:lang w:eastAsia="zh-CN"/>
        </w:rPr>
        <w:t>i</w:t>
      </w:r>
      <w:r w:rsidRPr="00BC1952">
        <w:rPr>
          <w:rFonts w:eastAsia="SimSun"/>
          <w:szCs w:val="22"/>
          <w:lang w:eastAsia="zh-CN"/>
        </w:rPr>
        <w:t xml:space="preserve"> rozhodnutí o registraci s využitím kontaktních údajů uvedených na konci této příbalové informace nebo prostřednictvím národního systému hlášení nežádoucích účinků</w:t>
      </w:r>
      <w:r w:rsidR="00E201AA">
        <w:rPr>
          <w:rFonts w:eastAsia="SimSun"/>
          <w:szCs w:val="22"/>
          <w:lang w:eastAsia="zh-CN"/>
        </w:rPr>
        <w:t>:</w:t>
      </w:r>
    </w:p>
    <w:p w14:paraId="5C5C55EB" w14:textId="77777777" w:rsidR="00BC1952" w:rsidRPr="00BC1952" w:rsidRDefault="00BC1952" w:rsidP="00BC1952">
      <w:pPr>
        <w:tabs>
          <w:tab w:val="clear" w:pos="567"/>
        </w:tabs>
        <w:spacing w:line="240" w:lineRule="auto"/>
        <w:jc w:val="both"/>
        <w:rPr>
          <w:rFonts w:eastAsia="SimSun"/>
          <w:i/>
          <w:sz w:val="24"/>
          <w:szCs w:val="24"/>
          <w:lang w:eastAsia="zh-CN"/>
        </w:rPr>
      </w:pPr>
    </w:p>
    <w:p w14:paraId="248FE8E9" w14:textId="77777777" w:rsidR="00E201AA" w:rsidRDefault="00E201AA" w:rsidP="00E201A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szCs w:val="22"/>
          <w:lang w:eastAsia="en-GB"/>
        </w:rPr>
      </w:pPr>
      <w:r>
        <w:rPr>
          <w:szCs w:val="22"/>
          <w:lang w:eastAsia="en-GB"/>
        </w:rPr>
        <w:t>Ústav pro státní kontrolu veterinárních biopreparátů a léčiv</w:t>
      </w:r>
    </w:p>
    <w:p w14:paraId="3FE6FCE6" w14:textId="1BDDE489" w:rsidR="00E201AA" w:rsidRDefault="00E201AA" w:rsidP="00E201A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7023"/>
        <w:rPr>
          <w:szCs w:val="22"/>
          <w:lang w:eastAsia="en-GB"/>
        </w:rPr>
      </w:pPr>
      <w:r>
        <w:rPr>
          <w:szCs w:val="22"/>
          <w:lang w:eastAsia="en-GB"/>
        </w:rPr>
        <w:t>Hudcova 232/56</w:t>
      </w:r>
      <w:r w:rsidR="00932640">
        <w:rPr>
          <w:szCs w:val="22"/>
          <w:lang w:eastAsia="en-GB"/>
        </w:rPr>
        <w:t xml:space="preserve"> </w:t>
      </w:r>
      <w:r>
        <w:rPr>
          <w:szCs w:val="22"/>
          <w:lang w:eastAsia="en-GB"/>
        </w:rPr>
        <w:t xml:space="preserve">a </w:t>
      </w:r>
    </w:p>
    <w:p w14:paraId="1B80DD9F" w14:textId="77777777" w:rsidR="00E201AA" w:rsidRDefault="00E201AA" w:rsidP="00E201A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7023"/>
        <w:rPr>
          <w:szCs w:val="22"/>
          <w:lang w:eastAsia="en-GB"/>
        </w:rPr>
      </w:pPr>
      <w:r>
        <w:rPr>
          <w:szCs w:val="22"/>
          <w:lang w:eastAsia="en-GB"/>
        </w:rPr>
        <w:t>621 00 Brno</w:t>
      </w:r>
    </w:p>
    <w:p w14:paraId="17489D97" w14:textId="3825156E" w:rsidR="00341B03" w:rsidRDefault="00932640" w:rsidP="00E201A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>
        <w:rPr>
          <w:szCs w:val="22"/>
          <w:lang w:eastAsia="en-GB"/>
        </w:rPr>
        <w:t>E</w:t>
      </w:r>
      <w:r w:rsidR="00E201AA">
        <w:rPr>
          <w:szCs w:val="22"/>
          <w:lang w:eastAsia="en-GB"/>
        </w:rPr>
        <w:t>-mail:</w:t>
      </w:r>
      <w:r w:rsidR="00E201AA">
        <w:rPr>
          <w:color w:val="0000FF"/>
          <w:szCs w:val="22"/>
          <w:lang w:eastAsia="en-GB"/>
        </w:rPr>
        <w:t xml:space="preserve"> </w:t>
      </w:r>
      <w:hyperlink r:id="rId8" w:history="1">
        <w:r w:rsidR="00E201AA">
          <w:rPr>
            <w:rStyle w:val="Hypertextovodkaz"/>
            <w:szCs w:val="22"/>
            <w:lang w:eastAsia="en-GB"/>
          </w:rPr>
          <w:t>adr@uskvbl.cz</w:t>
        </w:r>
      </w:hyperlink>
      <w:r w:rsidR="00E201AA">
        <w:rPr>
          <w:color w:val="000000"/>
          <w:szCs w:val="22"/>
          <w:lang w:eastAsia="en-GB"/>
        </w:rPr>
        <w:t xml:space="preserve"> </w:t>
      </w:r>
    </w:p>
    <w:p w14:paraId="39C2DCFA" w14:textId="01B3F4C8" w:rsidR="00E201AA" w:rsidRDefault="00932640" w:rsidP="00E201A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0" w:lineRule="auto"/>
        <w:ind w:left="39" w:right="6576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T</w:t>
      </w:r>
      <w:r w:rsidR="00E201AA">
        <w:rPr>
          <w:color w:val="000000"/>
          <w:szCs w:val="22"/>
          <w:lang w:eastAsia="en-GB"/>
        </w:rPr>
        <w:t>el.: +420 720 940 693</w:t>
      </w:r>
    </w:p>
    <w:p w14:paraId="03A42FDA" w14:textId="77777777" w:rsidR="00E201AA" w:rsidRDefault="00E201AA" w:rsidP="00E201AA">
      <w:pPr>
        <w:tabs>
          <w:tab w:val="clear" w:pos="567"/>
          <w:tab w:val="left" w:pos="708"/>
        </w:tabs>
        <w:kinsoku w:val="0"/>
        <w:overflowPunct w:val="0"/>
        <w:autoSpaceDE w:val="0"/>
        <w:autoSpaceDN w:val="0"/>
        <w:adjustRightInd w:val="0"/>
        <w:spacing w:line="241" w:lineRule="exact"/>
        <w:ind w:left="39"/>
        <w:rPr>
          <w:color w:val="0000FF"/>
          <w:szCs w:val="22"/>
          <w:lang w:eastAsia="en-GB"/>
        </w:rPr>
      </w:pPr>
      <w:r>
        <w:rPr>
          <w:szCs w:val="22"/>
          <w:lang w:eastAsia="en-GB"/>
        </w:rPr>
        <w:t xml:space="preserve">Webové stránky: </w:t>
      </w:r>
      <w:hyperlink r:id="rId9" w:history="1">
        <w:r>
          <w:rPr>
            <w:rStyle w:val="Hypertextovodkaz"/>
            <w:szCs w:val="22"/>
            <w:lang w:eastAsia="en-GB"/>
          </w:rPr>
          <w:t>www.uskvbl.cz/cs/farmakovigilance</w:t>
        </w:r>
      </w:hyperlink>
    </w:p>
    <w:p w14:paraId="5D58F043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380616A7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BC1952">
        <w:rPr>
          <w:b/>
          <w:bCs/>
          <w:szCs w:val="22"/>
          <w:lang w:eastAsia="sv-SE"/>
        </w:rPr>
        <w:t>9.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5C9FD61D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AE60161" w14:textId="77777777" w:rsidR="00BC1952" w:rsidRPr="00BC1952" w:rsidRDefault="00BC1952" w:rsidP="00BC1952">
      <w:pPr>
        <w:spacing w:line="240" w:lineRule="auto"/>
        <w:rPr>
          <w:b/>
          <w:b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Dávkování pro každý druh, cesty a způsob podání</w:t>
      </w:r>
    </w:p>
    <w:p w14:paraId="7DB5899A" w14:textId="77777777" w:rsidR="00D06603" w:rsidRDefault="00D06603" w:rsidP="00D06603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</w:p>
    <w:p w14:paraId="641E7ED7" w14:textId="6FC24BA2" w:rsidR="00D06603" w:rsidRPr="00D06603" w:rsidRDefault="00D06603" w:rsidP="00D06603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D06603">
        <w:rPr>
          <w:szCs w:val="22"/>
          <w:lang w:eastAsia="sv-SE"/>
        </w:rPr>
        <w:t>Kožní podání.</w:t>
      </w:r>
    </w:p>
    <w:p w14:paraId="1BCB5F94" w14:textId="063C65F9" w:rsidR="00D06603" w:rsidRDefault="00D06603" w:rsidP="00250112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</w:p>
    <w:p w14:paraId="3E012D14" w14:textId="51389019" w:rsidR="003D406D" w:rsidRDefault="00D06603" w:rsidP="00250112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>
        <w:rPr>
          <w:szCs w:val="22"/>
          <w:lang w:eastAsia="sv-SE"/>
        </w:rPr>
        <w:t>Veterinární léčivý p</w:t>
      </w:r>
      <w:r w:rsidRPr="003D406D">
        <w:rPr>
          <w:szCs w:val="22"/>
          <w:lang w:eastAsia="sv-SE"/>
        </w:rPr>
        <w:t xml:space="preserve">řípravek </w:t>
      </w:r>
      <w:r w:rsidR="003D406D" w:rsidRPr="003D406D">
        <w:rPr>
          <w:szCs w:val="22"/>
          <w:lang w:eastAsia="sv-SE"/>
        </w:rPr>
        <w:t>se rozprašuje ze vzdálenosti 10 - 20 cm na postižená místa min</w:t>
      </w:r>
      <w:r w:rsidR="00EF4B28">
        <w:rPr>
          <w:szCs w:val="22"/>
          <w:lang w:eastAsia="sv-SE"/>
        </w:rPr>
        <w:t>imálně</w:t>
      </w:r>
      <w:r w:rsidR="003D406D" w:rsidRPr="003D406D">
        <w:rPr>
          <w:szCs w:val="22"/>
          <w:lang w:eastAsia="sv-SE"/>
        </w:rPr>
        <w:t xml:space="preserve"> 4 krát ve 2 - 4 denních intervalech až do vymizení klinických příznaků.</w:t>
      </w:r>
    </w:p>
    <w:p w14:paraId="75B2041E" w14:textId="77777777" w:rsidR="00115C49" w:rsidRDefault="00115C49" w:rsidP="00115C49">
      <w:pPr>
        <w:tabs>
          <w:tab w:val="clear" w:pos="567"/>
        </w:tabs>
        <w:spacing w:line="240" w:lineRule="auto"/>
        <w:rPr>
          <w:rFonts w:eastAsia="SimSun"/>
          <w:bCs/>
          <w:szCs w:val="22"/>
          <w:lang w:eastAsia="zh-CN"/>
        </w:rPr>
      </w:pPr>
    </w:p>
    <w:p w14:paraId="79C97EBC" w14:textId="78BFEB47" w:rsidR="00115C49" w:rsidRPr="00D06603" w:rsidRDefault="00115C49" w:rsidP="00115C49">
      <w:pPr>
        <w:tabs>
          <w:tab w:val="clear" w:pos="567"/>
        </w:tabs>
        <w:spacing w:line="240" w:lineRule="auto"/>
        <w:rPr>
          <w:rFonts w:eastAsia="SimSun"/>
          <w:bCs/>
          <w:szCs w:val="22"/>
          <w:lang w:eastAsia="zh-CN"/>
        </w:rPr>
      </w:pPr>
      <w:r w:rsidRPr="00D06603">
        <w:rPr>
          <w:rFonts w:eastAsia="SimSun"/>
          <w:bCs/>
          <w:szCs w:val="22"/>
          <w:lang w:eastAsia="zh-CN"/>
        </w:rPr>
        <w:t>Maximální denní dávka a maximální dávka pro celou dobu léčby:</w:t>
      </w:r>
    </w:p>
    <w:p w14:paraId="420FF1E6" w14:textId="77777777" w:rsidR="00115C49" w:rsidRPr="00D06603" w:rsidRDefault="00115C49" w:rsidP="00115C49">
      <w:pPr>
        <w:tabs>
          <w:tab w:val="clear" w:pos="567"/>
        </w:tabs>
        <w:spacing w:line="240" w:lineRule="auto"/>
        <w:rPr>
          <w:rFonts w:eastAsia="SimSun"/>
          <w:bCs/>
          <w:szCs w:val="22"/>
          <w:lang w:eastAsia="zh-CN"/>
        </w:rPr>
      </w:pPr>
      <w:r w:rsidRPr="00D06603">
        <w:rPr>
          <w:rFonts w:eastAsia="SimSun"/>
          <w:bCs/>
          <w:szCs w:val="22"/>
          <w:lang w:eastAsia="zh-CN"/>
        </w:rPr>
        <w:t>Veterinární léčivý přípravek je doporučeno podávat opakovaně nejdříve za 2 – 4 dny a na maximálně jednu čtvrtinu plochy těla.</w:t>
      </w:r>
    </w:p>
    <w:p w14:paraId="64966C66" w14:textId="77777777" w:rsidR="00115C49" w:rsidRPr="003D406D" w:rsidRDefault="00115C49" w:rsidP="00250112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</w:p>
    <w:p w14:paraId="4E2B382C" w14:textId="77777777" w:rsidR="003D406D" w:rsidRPr="003D406D" w:rsidRDefault="003D406D" w:rsidP="003D406D">
      <w:pPr>
        <w:tabs>
          <w:tab w:val="clear" w:pos="567"/>
        </w:tabs>
        <w:spacing w:line="240" w:lineRule="auto"/>
        <w:rPr>
          <w:b/>
          <w:bCs/>
          <w:szCs w:val="22"/>
          <w:lang w:eastAsia="sv-SE"/>
        </w:rPr>
      </w:pPr>
    </w:p>
    <w:p w14:paraId="64CFE730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C43EB5F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SimSun"/>
          <w:szCs w:val="22"/>
          <w:lang w:eastAsia="zh-CN"/>
        </w:rPr>
      </w:pPr>
      <w:r w:rsidRPr="00BC1952">
        <w:rPr>
          <w:b/>
          <w:bCs/>
          <w:szCs w:val="22"/>
          <w:lang w:eastAsia="sv-SE"/>
        </w:rPr>
        <w:t>10.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Informace o správném podáVÁní</w:t>
      </w:r>
    </w:p>
    <w:p w14:paraId="04A98FBB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7FBA1EB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BC1952">
        <w:rPr>
          <w:b/>
          <w:szCs w:val="22"/>
          <w:lang w:eastAsia="sv-SE"/>
        </w:rPr>
        <w:t>Informace o správném podávání</w:t>
      </w:r>
    </w:p>
    <w:p w14:paraId="0B7F9BED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E8EB312" w14:textId="137868E6" w:rsidR="00115C49" w:rsidRDefault="00115C49" w:rsidP="00115C49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  <w:r w:rsidRPr="00D06603">
        <w:rPr>
          <w:szCs w:val="22"/>
          <w:lang w:eastAsia="sv-SE"/>
        </w:rPr>
        <w:t>Před každým podáním protřepat.</w:t>
      </w:r>
    </w:p>
    <w:p w14:paraId="0D5CEB3E" w14:textId="77777777" w:rsidR="00115C49" w:rsidRPr="00D06603" w:rsidRDefault="00115C49" w:rsidP="00115C49">
      <w:pPr>
        <w:tabs>
          <w:tab w:val="clear" w:pos="567"/>
        </w:tabs>
        <w:spacing w:line="240" w:lineRule="auto"/>
        <w:jc w:val="both"/>
        <w:rPr>
          <w:szCs w:val="22"/>
          <w:lang w:eastAsia="sv-SE"/>
        </w:rPr>
      </w:pPr>
    </w:p>
    <w:p w14:paraId="059E8502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D615B8B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B01B7B8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11.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Ochranné lhůty</w:t>
      </w:r>
    </w:p>
    <w:p w14:paraId="5BF1C79D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6583AD98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BC1952">
        <w:rPr>
          <w:b/>
          <w:szCs w:val="22"/>
          <w:lang w:eastAsia="sv-SE"/>
        </w:rPr>
        <w:t>Ochranné lhůty</w:t>
      </w:r>
    </w:p>
    <w:p w14:paraId="07A79F13" w14:textId="5D0DEB9B" w:rsidR="00BC1952" w:rsidRPr="00BC1952" w:rsidRDefault="00FC1C56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FC1C56">
        <w:rPr>
          <w:szCs w:val="22"/>
          <w:lang w:eastAsia="sv-SE"/>
        </w:rPr>
        <w:t>Není určeno pro potravinová zvířata</w:t>
      </w:r>
      <w:r>
        <w:rPr>
          <w:szCs w:val="22"/>
          <w:lang w:eastAsia="sv-SE"/>
        </w:rPr>
        <w:t>.</w:t>
      </w:r>
    </w:p>
    <w:p w14:paraId="448E633C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581CBA4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12.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Zvláštní podmínky pro uchovávání</w:t>
      </w:r>
    </w:p>
    <w:p w14:paraId="7F6E1A0E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DEA963A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b/>
          <w:b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Zvláštní podmínky pro uchovávání</w:t>
      </w:r>
    </w:p>
    <w:p w14:paraId="6B9214BF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E32CFE2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  <w:r w:rsidRPr="00BC1952">
        <w:rPr>
          <w:color w:val="000000"/>
          <w:szCs w:val="22"/>
          <w:lang w:eastAsia="sv-SE"/>
        </w:rPr>
        <w:t>Uchovávejte mimo dohled a dosah dětí.</w:t>
      </w:r>
    </w:p>
    <w:p w14:paraId="5E5DEB8A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</w:p>
    <w:p w14:paraId="5421F030" w14:textId="5AD4E195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  <w:r w:rsidRPr="00BC1952">
        <w:rPr>
          <w:color w:val="000000"/>
          <w:szCs w:val="22"/>
          <w:lang w:eastAsia="sv-SE"/>
        </w:rPr>
        <w:t xml:space="preserve">Uchovávejte při teplotě do 25 </w:t>
      </w:r>
      <w:r w:rsidRPr="00BC1952">
        <w:rPr>
          <w:rFonts w:ascii="Symbol" w:hAnsi="Symbol"/>
          <w:color w:val="000000"/>
          <w:szCs w:val="22"/>
          <w:lang w:eastAsia="sv-SE"/>
        </w:rPr>
        <w:sym w:font="Symbol" w:char="F0B0"/>
      </w:r>
      <w:r w:rsidRPr="00BC1952">
        <w:rPr>
          <w:color w:val="000000"/>
          <w:szCs w:val="22"/>
          <w:lang w:eastAsia="sv-SE"/>
        </w:rPr>
        <w:t>C.</w:t>
      </w:r>
    </w:p>
    <w:p w14:paraId="7D22398F" w14:textId="4BFACBDF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ind w:right="-2"/>
        <w:rPr>
          <w:color w:val="000000"/>
          <w:szCs w:val="22"/>
          <w:lang w:eastAsia="sv-SE"/>
        </w:rPr>
      </w:pPr>
      <w:r w:rsidRPr="00BC1952">
        <w:rPr>
          <w:color w:val="000000"/>
          <w:szCs w:val="22"/>
          <w:lang w:eastAsia="sv-SE"/>
        </w:rPr>
        <w:t>Chraňte před mrazem.</w:t>
      </w:r>
    </w:p>
    <w:p w14:paraId="73938F9C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F6A2387" w14:textId="0872F19C" w:rsidR="00BC1952" w:rsidRPr="00BC1952" w:rsidRDefault="00BC1952" w:rsidP="00BC1952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  <w:r w:rsidRPr="00BC1952">
        <w:rPr>
          <w:szCs w:val="22"/>
          <w:lang w:eastAsia="sv-SE"/>
        </w:rPr>
        <w:t>Nepoužívejte tento veterinární léčivý přípravek po uplynutí doby použitelnosti uvedené na </w:t>
      </w:r>
      <w:r w:rsidR="00EC173A">
        <w:rPr>
          <w:szCs w:val="22"/>
          <w:lang w:eastAsia="sv-SE"/>
        </w:rPr>
        <w:t>obalu</w:t>
      </w:r>
      <w:r w:rsidR="00EB29D6">
        <w:rPr>
          <w:szCs w:val="22"/>
          <w:lang w:eastAsia="sv-SE"/>
        </w:rPr>
        <w:t xml:space="preserve"> po Exp</w:t>
      </w:r>
      <w:r w:rsidRPr="00BC1952">
        <w:rPr>
          <w:szCs w:val="22"/>
          <w:lang w:eastAsia="sv-SE"/>
        </w:rPr>
        <w:t xml:space="preserve">. </w:t>
      </w:r>
      <w:r w:rsidR="00EB29D6">
        <w:rPr>
          <w:szCs w:val="22"/>
          <w:lang w:eastAsia="sv-SE"/>
        </w:rPr>
        <w:t>Doba použitelnosti končí posledním dnem v uvedeném měsíci.</w:t>
      </w:r>
    </w:p>
    <w:p w14:paraId="15E1B1A9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0E695C0A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iCs/>
          <w:szCs w:val="22"/>
          <w:lang w:eastAsia="sv-SE"/>
        </w:rPr>
      </w:pPr>
    </w:p>
    <w:p w14:paraId="7AFCB595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i/>
          <w:i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13.</w:t>
      </w:r>
      <w:r w:rsidRPr="00BC1952">
        <w:rPr>
          <w:b/>
          <w:bCs/>
          <w:szCs w:val="22"/>
          <w:lang w:eastAsia="sv-SE"/>
        </w:rPr>
        <w:tab/>
        <w:t>ZVLÁŠTNÍ OPATŘENÍ PRO LIKVIDACI</w:t>
      </w:r>
    </w:p>
    <w:p w14:paraId="4BCF200C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40D3D35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color w:val="000000"/>
          <w:szCs w:val="22"/>
          <w:lang w:eastAsia="sv-SE"/>
        </w:rPr>
      </w:pPr>
      <w:r w:rsidRPr="00BC1952">
        <w:rPr>
          <w:b/>
          <w:color w:val="000000"/>
          <w:szCs w:val="22"/>
          <w:lang w:eastAsia="sv-SE"/>
        </w:rPr>
        <w:t>Zvláštní opatření pro likvidaci</w:t>
      </w:r>
    </w:p>
    <w:p w14:paraId="6AF1F3B7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F1FAF09" w14:textId="7AC4ADD0" w:rsidR="00BC1952" w:rsidRPr="00BC1952" w:rsidRDefault="00BC1952" w:rsidP="00C570DE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BC1952">
        <w:rPr>
          <w:rFonts w:eastAsia="SimSun"/>
          <w:szCs w:val="22"/>
          <w:lang w:eastAsia="zh-CN"/>
        </w:rPr>
        <w:t>Léčivé přípravky se nesmí likvidovat prostřednictvím odpadní vody či domovního odpadu.</w:t>
      </w:r>
    </w:p>
    <w:p w14:paraId="5D8ADA56" w14:textId="77777777" w:rsidR="00BC1952" w:rsidRPr="00BC1952" w:rsidRDefault="00BC1952" w:rsidP="00C570DE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283990E5" w14:textId="77777777" w:rsidR="00BC1952" w:rsidRPr="00BC1952" w:rsidRDefault="00BC1952" w:rsidP="00C570DE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BC1952">
        <w:rPr>
          <w:rFonts w:eastAsia="SimSun"/>
          <w:szCs w:val="22"/>
          <w:lang w:eastAsia="zh-CN"/>
        </w:rP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43787530" w14:textId="77777777" w:rsidR="00BC1952" w:rsidRPr="00BC1952" w:rsidRDefault="00BC1952" w:rsidP="00C570DE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</w:p>
    <w:p w14:paraId="7F347DA9" w14:textId="31F6B368" w:rsidR="00BC1952" w:rsidRPr="00BC1952" w:rsidRDefault="00BC1952" w:rsidP="00C570DE">
      <w:pPr>
        <w:tabs>
          <w:tab w:val="clear" w:pos="567"/>
        </w:tabs>
        <w:spacing w:line="240" w:lineRule="auto"/>
        <w:jc w:val="both"/>
        <w:rPr>
          <w:rFonts w:eastAsia="SimSun"/>
          <w:szCs w:val="22"/>
          <w:lang w:eastAsia="zh-CN"/>
        </w:rPr>
      </w:pPr>
      <w:r w:rsidRPr="00BC1952">
        <w:rPr>
          <w:rFonts w:eastAsia="SimSun"/>
          <w:szCs w:val="22"/>
          <w:lang w:eastAsia="zh-CN"/>
        </w:rPr>
        <w:t>O možnostech likvidace nepotřebných léčivých přípravků se poraďte s vaším veterinárním lékařem</w:t>
      </w:r>
      <w:r w:rsidR="004B5BB7">
        <w:rPr>
          <w:rFonts w:eastAsia="SimSun"/>
          <w:szCs w:val="22"/>
          <w:lang w:eastAsia="zh-CN"/>
        </w:rPr>
        <w:t xml:space="preserve"> nebo lékárníkem</w:t>
      </w:r>
      <w:r w:rsidRPr="00BC1952">
        <w:rPr>
          <w:rFonts w:eastAsia="SimSun"/>
          <w:szCs w:val="22"/>
          <w:lang w:eastAsia="zh-CN"/>
        </w:rPr>
        <w:t>.</w:t>
      </w:r>
    </w:p>
    <w:p w14:paraId="1BC5CAB0" w14:textId="77777777" w:rsidR="00BC1952" w:rsidRPr="00BC1952" w:rsidRDefault="00BC1952" w:rsidP="00C570DE">
      <w:pPr>
        <w:tabs>
          <w:tab w:val="clear" w:pos="567"/>
        </w:tabs>
        <w:spacing w:line="240" w:lineRule="auto"/>
        <w:jc w:val="both"/>
        <w:rPr>
          <w:rFonts w:eastAsia="SimSun"/>
          <w:bCs/>
          <w:szCs w:val="22"/>
          <w:highlight w:val="lightGray"/>
          <w:lang w:eastAsia="zh-CN"/>
        </w:rPr>
      </w:pPr>
    </w:p>
    <w:p w14:paraId="0DFD7305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rFonts w:eastAsia="SimSun"/>
          <w:bCs/>
          <w:szCs w:val="22"/>
          <w:highlight w:val="lightGray"/>
          <w:lang w:eastAsia="zh-CN"/>
        </w:rPr>
      </w:pPr>
    </w:p>
    <w:p w14:paraId="4F323951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bCs/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14.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Klasifikace veterinárních léčivých přípravků</w:t>
      </w:r>
    </w:p>
    <w:p w14:paraId="54CDC299" w14:textId="77777777" w:rsidR="00BC1952" w:rsidRPr="00BC1952" w:rsidRDefault="00BC1952" w:rsidP="00BC1952">
      <w:pPr>
        <w:spacing w:line="240" w:lineRule="auto"/>
        <w:rPr>
          <w:bCs/>
          <w:szCs w:val="22"/>
          <w:lang w:eastAsia="sv-SE"/>
        </w:rPr>
      </w:pPr>
    </w:p>
    <w:p w14:paraId="74AF502E" w14:textId="77777777" w:rsidR="00BC1952" w:rsidRPr="00BC1952" w:rsidRDefault="00BC1952" w:rsidP="00BC1952">
      <w:pPr>
        <w:spacing w:line="240" w:lineRule="auto"/>
        <w:rPr>
          <w:b/>
          <w:bCs/>
          <w:szCs w:val="22"/>
          <w:lang w:eastAsia="sv-SE"/>
        </w:rPr>
      </w:pPr>
      <w:r w:rsidRPr="00812FF1">
        <w:rPr>
          <w:b/>
          <w:bCs/>
          <w:szCs w:val="22"/>
          <w:lang w:eastAsia="sv-SE"/>
        </w:rPr>
        <w:t>Klasifikace veterinárních léčivých přípravků</w:t>
      </w:r>
    </w:p>
    <w:p w14:paraId="3EEA86E5" w14:textId="77777777" w:rsidR="00812FF1" w:rsidRPr="00812FF1" w:rsidRDefault="00812FF1" w:rsidP="00812FF1">
      <w:pPr>
        <w:spacing w:line="240" w:lineRule="auto"/>
        <w:rPr>
          <w:bCs/>
          <w:szCs w:val="22"/>
          <w:lang w:eastAsia="sv-SE"/>
        </w:rPr>
      </w:pPr>
      <w:r w:rsidRPr="00812FF1">
        <w:rPr>
          <w:bCs/>
          <w:szCs w:val="22"/>
          <w:lang w:eastAsia="sv-SE"/>
        </w:rPr>
        <w:t>Veterinární léčivý přípravek je vydáván pouze na předpis.</w:t>
      </w:r>
    </w:p>
    <w:p w14:paraId="04A3E46F" w14:textId="77777777" w:rsidR="00BC1952" w:rsidRPr="00BC1952" w:rsidRDefault="00BC1952" w:rsidP="00BC1952">
      <w:pPr>
        <w:spacing w:line="240" w:lineRule="auto"/>
        <w:rPr>
          <w:bCs/>
          <w:szCs w:val="22"/>
          <w:lang w:eastAsia="sv-SE"/>
        </w:rPr>
      </w:pPr>
    </w:p>
    <w:p w14:paraId="1E7F2335" w14:textId="77777777" w:rsidR="00BC1952" w:rsidRPr="00BC1952" w:rsidRDefault="00BC1952" w:rsidP="00BC1952">
      <w:pPr>
        <w:spacing w:line="240" w:lineRule="auto"/>
        <w:rPr>
          <w:bCs/>
          <w:szCs w:val="22"/>
          <w:lang w:eastAsia="sv-SE"/>
        </w:rPr>
      </w:pPr>
    </w:p>
    <w:p w14:paraId="0E767A87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15.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Registrační čísla a velikosti balení</w:t>
      </w:r>
    </w:p>
    <w:p w14:paraId="72475173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C80E9AA" w14:textId="77777777" w:rsidR="008F549A" w:rsidRPr="008F549A" w:rsidRDefault="008F549A" w:rsidP="008F549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8F549A">
        <w:rPr>
          <w:bCs/>
          <w:color w:val="000000"/>
          <w:szCs w:val="22"/>
          <w:lang w:eastAsia="sv-SE"/>
        </w:rPr>
        <w:t>96/052/99-C</w:t>
      </w:r>
    </w:p>
    <w:p w14:paraId="40CCE197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EF73407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BC1952">
        <w:rPr>
          <w:b/>
          <w:color w:val="000000"/>
          <w:szCs w:val="22"/>
          <w:lang w:eastAsia="sv-SE"/>
        </w:rPr>
        <w:t>Velikosti balení</w:t>
      </w:r>
    </w:p>
    <w:p w14:paraId="3C939FAC" w14:textId="2B538D09" w:rsidR="00BC1952" w:rsidRPr="00BC1952" w:rsidRDefault="00B56CA0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  <w:r w:rsidRPr="00B56CA0">
        <w:rPr>
          <w:color w:val="000000"/>
          <w:szCs w:val="22"/>
          <w:lang w:eastAsia="sv-SE"/>
        </w:rPr>
        <w:t>100 ml</w:t>
      </w:r>
      <w:r>
        <w:rPr>
          <w:color w:val="000000"/>
          <w:szCs w:val="22"/>
          <w:lang w:eastAsia="sv-SE"/>
        </w:rPr>
        <w:t xml:space="preserve">, </w:t>
      </w:r>
      <w:r w:rsidRPr="00B56CA0">
        <w:rPr>
          <w:color w:val="000000"/>
          <w:szCs w:val="22"/>
          <w:lang w:eastAsia="sv-SE"/>
        </w:rPr>
        <w:t>450 ml</w:t>
      </w:r>
    </w:p>
    <w:p w14:paraId="06616CFE" w14:textId="29315C81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eastAsia="zh-CN"/>
        </w:rPr>
      </w:pPr>
      <w:r w:rsidRPr="00BC1952">
        <w:rPr>
          <w:color w:val="000000"/>
          <w:szCs w:val="22"/>
          <w:lang w:eastAsia="sv-SE"/>
        </w:rPr>
        <w:t>Na trhu nemusí být všechny velikosti balení.</w:t>
      </w:r>
    </w:p>
    <w:p w14:paraId="629F0824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A082BF1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768A6E60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16.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Datum poslední revize etikety</w:t>
      </w:r>
    </w:p>
    <w:p w14:paraId="37B95110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5B6793C6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BC1952">
        <w:rPr>
          <w:b/>
          <w:szCs w:val="22"/>
          <w:lang w:eastAsia="sv-SE"/>
        </w:rPr>
        <w:t>Datum poslední revize etikety</w:t>
      </w:r>
    </w:p>
    <w:p w14:paraId="2F9CFF47" w14:textId="377D2AA7" w:rsid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57DA07E8" w14:textId="11E954E6" w:rsidR="000A4BDD" w:rsidRPr="00BC1952" w:rsidRDefault="000A4BDD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  <w:r>
        <w:rPr>
          <w:szCs w:val="22"/>
          <w:lang w:eastAsia="sv-SE"/>
        </w:rPr>
        <w:t>0</w:t>
      </w:r>
      <w:r w:rsidR="003B65B2">
        <w:rPr>
          <w:szCs w:val="22"/>
          <w:lang w:eastAsia="sv-SE"/>
        </w:rPr>
        <w:t>4</w:t>
      </w:r>
      <w:r>
        <w:rPr>
          <w:szCs w:val="22"/>
          <w:lang w:eastAsia="sv-SE"/>
        </w:rPr>
        <w:t>/2026</w:t>
      </w:r>
    </w:p>
    <w:p w14:paraId="7B04AABE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D174137" w14:textId="3A505362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BC1952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10" w:history="1">
        <w:r w:rsidR="00BD5A04" w:rsidRPr="00B97374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BC1952">
        <w:rPr>
          <w:szCs w:val="22"/>
          <w:lang w:eastAsia="sv-SE"/>
        </w:rPr>
        <w:t>).</w:t>
      </w:r>
    </w:p>
    <w:p w14:paraId="002DE77A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1BCF77A7" w14:textId="77777777" w:rsidR="0054280D" w:rsidRPr="0054280D" w:rsidRDefault="0054280D" w:rsidP="0054280D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54280D">
        <w:rPr>
          <w:szCs w:val="22"/>
          <w:lang w:eastAsia="sv-SE"/>
        </w:rPr>
        <w:t>Podrobné informace o tomto veterinárním léčivém přípravku naleznete také v národní databázi (</w:t>
      </w:r>
      <w:hyperlink r:id="rId11" w:history="1">
        <w:r w:rsidRPr="0054280D">
          <w:rPr>
            <w:rStyle w:val="Hypertextovodkaz"/>
            <w:szCs w:val="22"/>
            <w:lang w:eastAsia="sv-SE"/>
          </w:rPr>
          <w:t>https://www.uskvbl.cz</w:t>
        </w:r>
      </w:hyperlink>
      <w:r w:rsidRPr="0054280D">
        <w:rPr>
          <w:szCs w:val="22"/>
          <w:lang w:eastAsia="sv-SE"/>
        </w:rPr>
        <w:t>).</w:t>
      </w:r>
    </w:p>
    <w:p w14:paraId="7C15D69C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CD70DB7" w14:textId="77777777" w:rsidR="00BC1952" w:rsidRPr="00BC1952" w:rsidRDefault="00BC1952" w:rsidP="00BC195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17.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iCs/>
          <w:caps/>
          <w:szCs w:val="22"/>
          <w:lang w:eastAsia="sv-SE"/>
        </w:rPr>
        <w:t>Kontaktní údaje</w:t>
      </w:r>
    </w:p>
    <w:p w14:paraId="1136150D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</w:p>
    <w:p w14:paraId="62D25908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b/>
          <w:szCs w:val="22"/>
          <w:lang w:eastAsia="sv-SE"/>
        </w:rPr>
      </w:pPr>
      <w:r w:rsidRPr="00BC1952">
        <w:rPr>
          <w:b/>
          <w:szCs w:val="22"/>
          <w:lang w:eastAsia="sv-SE"/>
        </w:rPr>
        <w:t>Kontaktní údaje</w:t>
      </w:r>
    </w:p>
    <w:p w14:paraId="3AAE626C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4F028CE5" w14:textId="1EC59363" w:rsidR="00BC1952" w:rsidRPr="00BC1952" w:rsidRDefault="00BC1952" w:rsidP="00BC1952">
      <w:pPr>
        <w:tabs>
          <w:tab w:val="clear" w:pos="567"/>
        </w:tabs>
        <w:spacing w:line="240" w:lineRule="auto"/>
        <w:rPr>
          <w:rFonts w:eastAsia="SimSun"/>
          <w:iCs/>
          <w:szCs w:val="22"/>
          <w:lang w:eastAsia="zh-CN"/>
        </w:rPr>
      </w:pPr>
      <w:r w:rsidRPr="00BC1952">
        <w:rPr>
          <w:rFonts w:eastAsia="SimSun"/>
          <w:iCs/>
          <w:szCs w:val="22"/>
          <w:u w:val="single"/>
          <w:lang w:eastAsia="zh-CN"/>
        </w:rPr>
        <w:t>Držitel rozhodnutí o registraci a výrobce odpovědný za uvolnění šarže</w:t>
      </w:r>
      <w:r w:rsidR="00CA712C">
        <w:rPr>
          <w:rFonts w:eastAsia="SimSun"/>
          <w:iCs/>
          <w:szCs w:val="22"/>
          <w:u w:val="single"/>
          <w:lang w:eastAsia="zh-CN"/>
        </w:rPr>
        <w:t xml:space="preserve"> </w:t>
      </w:r>
      <w:r w:rsidRPr="00BC1952">
        <w:rPr>
          <w:rFonts w:eastAsia="SimSun"/>
          <w:iCs/>
          <w:szCs w:val="22"/>
          <w:u w:val="single"/>
          <w:lang w:eastAsia="zh-CN"/>
        </w:rPr>
        <w:t>a kontaktní údaje pro hlášení podezření na nežádoucí účinky</w:t>
      </w:r>
      <w:r w:rsidRPr="00BC1952">
        <w:rPr>
          <w:rFonts w:eastAsia="SimSun"/>
          <w:szCs w:val="22"/>
          <w:lang w:eastAsia="zh-CN"/>
        </w:rPr>
        <w:t>:</w:t>
      </w:r>
    </w:p>
    <w:p w14:paraId="2FE407DB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68B0626C" w14:textId="77777777" w:rsidR="00CA712C" w:rsidRDefault="00CA712C" w:rsidP="00CA712C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proofErr w:type="spellStart"/>
      <w:r>
        <w:rPr>
          <w:color w:val="000000"/>
          <w:szCs w:val="22"/>
          <w:lang w:eastAsia="en-GB"/>
        </w:rPr>
        <w:t>Bioveta</w:t>
      </w:r>
      <w:proofErr w:type="spellEnd"/>
      <w:r>
        <w:rPr>
          <w:color w:val="000000"/>
          <w:szCs w:val="22"/>
          <w:lang w:eastAsia="en-GB"/>
        </w:rPr>
        <w:t xml:space="preserve">, a.s. </w:t>
      </w:r>
    </w:p>
    <w:p w14:paraId="51BCB02F" w14:textId="77777777" w:rsidR="00CA712C" w:rsidRDefault="00CA712C" w:rsidP="00CA712C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Komenského 212/12 </w:t>
      </w:r>
    </w:p>
    <w:p w14:paraId="4EBFEAF1" w14:textId="77777777" w:rsidR="00CA712C" w:rsidRDefault="00CA712C" w:rsidP="00CA712C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683 23 Ivanovice na Hané </w:t>
      </w:r>
    </w:p>
    <w:p w14:paraId="33A500A9" w14:textId="77777777" w:rsidR="00CA712C" w:rsidRDefault="00CA712C" w:rsidP="00CA712C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Česká republika </w:t>
      </w:r>
    </w:p>
    <w:p w14:paraId="5C171674" w14:textId="77777777" w:rsidR="00CA712C" w:rsidRDefault="00CA712C" w:rsidP="00CA712C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lastRenderedPageBreak/>
        <w:t xml:space="preserve">Tel. (+420) 517 318 911 </w:t>
      </w:r>
    </w:p>
    <w:p w14:paraId="7CC54FC8" w14:textId="77777777" w:rsidR="00CA712C" w:rsidRDefault="00CA712C" w:rsidP="00CA712C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email: reklamace@bioveta.cz </w:t>
      </w:r>
    </w:p>
    <w:p w14:paraId="38929E39" w14:textId="77777777" w:rsidR="00CA712C" w:rsidRDefault="00CA712C" w:rsidP="00CA712C">
      <w:pPr>
        <w:rPr>
          <w:color w:val="000000"/>
          <w:szCs w:val="22"/>
          <w:lang w:eastAsia="en-GB"/>
        </w:rPr>
      </w:pPr>
      <w:r>
        <w:rPr>
          <w:color w:val="000000"/>
          <w:szCs w:val="22"/>
          <w:highlight w:val="lightGray"/>
          <w:lang w:eastAsia="en-GB"/>
        </w:rPr>
        <w:t>{logos}</w:t>
      </w:r>
    </w:p>
    <w:p w14:paraId="4BC037C3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828109A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2411B8D7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18.</w:t>
      </w:r>
      <w:r w:rsidRPr="00BC1952">
        <w:rPr>
          <w:b/>
          <w:bCs/>
          <w:szCs w:val="22"/>
          <w:lang w:eastAsia="sv-SE"/>
        </w:rPr>
        <w:tab/>
        <w:t>DALŠÍ INFORMACE</w:t>
      </w:r>
    </w:p>
    <w:p w14:paraId="56ECE23A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76549870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rFonts w:eastAsia="SimSun"/>
          <w:szCs w:val="22"/>
          <w:lang w:eastAsia="zh-CN"/>
        </w:rPr>
      </w:pPr>
    </w:p>
    <w:p w14:paraId="26690443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zCs w:val="22"/>
          <w:lang w:eastAsia="sv-SE"/>
        </w:rPr>
      </w:pPr>
      <w:r w:rsidRPr="00BC1952">
        <w:rPr>
          <w:b/>
          <w:szCs w:val="22"/>
          <w:lang w:eastAsia="sv-SE"/>
        </w:rPr>
        <w:t>19.</w:t>
      </w:r>
      <w:r w:rsidRPr="00BC1952">
        <w:rPr>
          <w:b/>
          <w:szCs w:val="22"/>
          <w:lang w:eastAsia="sv-SE"/>
        </w:rPr>
        <w:tab/>
      </w:r>
      <w:r w:rsidRPr="00BC1952">
        <w:rPr>
          <w:b/>
          <w:caps/>
          <w:szCs w:val="22"/>
          <w:lang w:eastAsia="sv-SE"/>
        </w:rPr>
        <w:t xml:space="preserve">Označení “Pouze pro zvířata” </w:t>
      </w:r>
    </w:p>
    <w:p w14:paraId="25D556AF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46B30F9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BC1952">
        <w:rPr>
          <w:szCs w:val="22"/>
          <w:lang w:eastAsia="sv-SE"/>
        </w:rPr>
        <w:t xml:space="preserve">Pouze pro zvířata. </w:t>
      </w:r>
    </w:p>
    <w:p w14:paraId="1F42792E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542FA071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i/>
          <w:iCs/>
          <w:szCs w:val="22"/>
          <w:lang w:eastAsia="sv-SE"/>
        </w:rPr>
      </w:pPr>
    </w:p>
    <w:p w14:paraId="422AFADF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20.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Datum exspirace</w:t>
      </w:r>
    </w:p>
    <w:p w14:paraId="05E72577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F9501A7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BC1952">
        <w:rPr>
          <w:szCs w:val="22"/>
          <w:lang w:eastAsia="sv-SE"/>
        </w:rPr>
        <w:t>Exp. {mm/</w:t>
      </w:r>
      <w:proofErr w:type="spellStart"/>
      <w:r w:rsidRPr="00BC1952">
        <w:rPr>
          <w:szCs w:val="22"/>
          <w:lang w:eastAsia="sv-SE"/>
        </w:rPr>
        <w:t>rrrr</w:t>
      </w:r>
      <w:proofErr w:type="spellEnd"/>
      <w:r w:rsidRPr="00BC1952">
        <w:rPr>
          <w:szCs w:val="22"/>
          <w:lang w:eastAsia="sv-SE"/>
        </w:rPr>
        <w:t>}</w:t>
      </w:r>
    </w:p>
    <w:p w14:paraId="626D18B7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06351E1B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3ED0ADD4" w14:textId="77777777" w:rsidR="00BC1952" w:rsidRPr="00BC1952" w:rsidRDefault="00BC1952" w:rsidP="00BC19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zCs w:val="22"/>
          <w:lang w:eastAsia="sv-SE"/>
        </w:rPr>
      </w:pPr>
      <w:r w:rsidRPr="00BC1952">
        <w:rPr>
          <w:b/>
          <w:bCs/>
          <w:szCs w:val="22"/>
          <w:lang w:eastAsia="sv-SE"/>
        </w:rPr>
        <w:t>21.</w:t>
      </w:r>
      <w:r w:rsidRPr="00BC1952">
        <w:rPr>
          <w:b/>
          <w:bCs/>
          <w:szCs w:val="22"/>
          <w:lang w:eastAsia="sv-SE"/>
        </w:rPr>
        <w:tab/>
      </w:r>
      <w:r w:rsidRPr="00BC1952">
        <w:rPr>
          <w:b/>
          <w:bCs/>
          <w:caps/>
          <w:szCs w:val="22"/>
          <w:lang w:eastAsia="sv-SE"/>
        </w:rPr>
        <w:t>Číslo šarže</w:t>
      </w:r>
      <w:r w:rsidRPr="00BC1952">
        <w:rPr>
          <w:b/>
          <w:bCs/>
          <w:szCs w:val="22"/>
          <w:lang w:eastAsia="sv-SE"/>
        </w:rPr>
        <w:t xml:space="preserve"> </w:t>
      </w:r>
    </w:p>
    <w:p w14:paraId="66A96472" w14:textId="77777777" w:rsidR="00BC1952" w:rsidRPr="00BC1952" w:rsidRDefault="00BC1952" w:rsidP="00BC195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sv-SE"/>
        </w:rPr>
      </w:pPr>
    </w:p>
    <w:p w14:paraId="0B7F5FBB" w14:textId="392EBF10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  <w:r w:rsidRPr="00BC1952">
        <w:rPr>
          <w:szCs w:val="22"/>
          <w:lang w:eastAsia="sv-SE"/>
        </w:rPr>
        <w:t>Lot {číslo}</w:t>
      </w:r>
    </w:p>
    <w:p w14:paraId="30883524" w14:textId="77777777" w:rsidR="00BC1952" w:rsidRPr="00BC1952" w:rsidRDefault="00BC1952" w:rsidP="00BC1952">
      <w:pPr>
        <w:tabs>
          <w:tab w:val="clear" w:pos="567"/>
        </w:tabs>
        <w:spacing w:line="240" w:lineRule="auto"/>
        <w:rPr>
          <w:szCs w:val="22"/>
          <w:lang w:eastAsia="sv-SE"/>
        </w:rPr>
      </w:pPr>
    </w:p>
    <w:p w14:paraId="2A5E2A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1" w:name="_Hlk214883887"/>
      <w:bookmarkEnd w:id="1"/>
      <w:bookmarkEnd w:id="0"/>
    </w:p>
    <w:sectPr w:rsidR="00C114FF" w:rsidRPr="00B41D57" w:rsidSect="004816D5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ECC441" w14:textId="77777777" w:rsidR="001B6198" w:rsidRDefault="001B6198">
      <w:pPr>
        <w:spacing w:line="240" w:lineRule="auto"/>
      </w:pPr>
      <w:r>
        <w:separator/>
      </w:r>
    </w:p>
  </w:endnote>
  <w:endnote w:type="continuationSeparator" w:id="0">
    <w:p w14:paraId="73C40263" w14:textId="77777777" w:rsidR="001B6198" w:rsidRDefault="001B61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A31A5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A31A5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873A8" w14:textId="77777777" w:rsidR="001B6198" w:rsidRDefault="001B6198">
      <w:pPr>
        <w:spacing w:line="240" w:lineRule="auto"/>
      </w:pPr>
      <w:r>
        <w:separator/>
      </w:r>
    </w:p>
  </w:footnote>
  <w:footnote w:type="continuationSeparator" w:id="0">
    <w:p w14:paraId="09036D18" w14:textId="77777777" w:rsidR="001B6198" w:rsidRDefault="001B619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4C0CE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547EE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740E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CE1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095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7C8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D6CF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EE11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076B8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16E30A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A8E2D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6EC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F8E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5A50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06FB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A52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A1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2A5E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2E6AC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2F8042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3E6B3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16D9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0100D5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C585D8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CE4D2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2A4F46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3047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67FA4D4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7D69E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D78BEA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18CA4E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66EAB00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C4E5C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584A80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4ACB19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F8C6B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201AD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5C6F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A4D8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068E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7A69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F660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8401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5EC4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6365F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E208D4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5CA17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B89F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D858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6055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2C11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D43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F00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ACAF6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1D7EBA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1B294F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2CC655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4DC3D4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29A6BF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AF9A4F7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13C0C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250711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CA0117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9AAB14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D709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29C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16A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3A1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F468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42B3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04F1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AAF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14C4E55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8F8D3D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D2AC6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2C95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DAE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0AA0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1A2A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2E9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82EB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BF8282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C8214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D4E5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89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284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EF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78FD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D8A0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94DA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19E542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760E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C2EB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766B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ADB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341A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90E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E8B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C667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798DAB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3861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64A29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74C8DC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7132152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0AC127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382D9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90D022B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D2C22A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51046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29C50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3E076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588D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649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23E1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2639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2C3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CEB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156622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846D738" w:tentative="1">
      <w:start w:val="1"/>
      <w:numFmt w:val="lowerLetter"/>
      <w:lvlText w:val="%2."/>
      <w:lvlJc w:val="left"/>
      <w:pPr>
        <w:ind w:left="1440" w:hanging="360"/>
      </w:pPr>
    </w:lvl>
    <w:lvl w:ilvl="2" w:tplc="353EF7DA" w:tentative="1">
      <w:start w:val="1"/>
      <w:numFmt w:val="lowerRoman"/>
      <w:lvlText w:val="%3."/>
      <w:lvlJc w:val="right"/>
      <w:pPr>
        <w:ind w:left="2160" w:hanging="180"/>
      </w:pPr>
    </w:lvl>
    <w:lvl w:ilvl="3" w:tplc="0A805356" w:tentative="1">
      <w:start w:val="1"/>
      <w:numFmt w:val="decimal"/>
      <w:lvlText w:val="%4."/>
      <w:lvlJc w:val="left"/>
      <w:pPr>
        <w:ind w:left="2880" w:hanging="360"/>
      </w:pPr>
    </w:lvl>
    <w:lvl w:ilvl="4" w:tplc="70144A18" w:tentative="1">
      <w:start w:val="1"/>
      <w:numFmt w:val="lowerLetter"/>
      <w:lvlText w:val="%5."/>
      <w:lvlJc w:val="left"/>
      <w:pPr>
        <w:ind w:left="3600" w:hanging="360"/>
      </w:pPr>
    </w:lvl>
    <w:lvl w:ilvl="5" w:tplc="E1F4F6CE" w:tentative="1">
      <w:start w:val="1"/>
      <w:numFmt w:val="lowerRoman"/>
      <w:lvlText w:val="%6."/>
      <w:lvlJc w:val="right"/>
      <w:pPr>
        <w:ind w:left="4320" w:hanging="180"/>
      </w:pPr>
    </w:lvl>
    <w:lvl w:ilvl="6" w:tplc="C876EB56" w:tentative="1">
      <w:start w:val="1"/>
      <w:numFmt w:val="decimal"/>
      <w:lvlText w:val="%7."/>
      <w:lvlJc w:val="left"/>
      <w:pPr>
        <w:ind w:left="5040" w:hanging="360"/>
      </w:pPr>
    </w:lvl>
    <w:lvl w:ilvl="7" w:tplc="ECE83848" w:tentative="1">
      <w:start w:val="1"/>
      <w:numFmt w:val="lowerLetter"/>
      <w:lvlText w:val="%8."/>
      <w:lvlJc w:val="left"/>
      <w:pPr>
        <w:ind w:left="5760" w:hanging="360"/>
      </w:pPr>
    </w:lvl>
    <w:lvl w:ilvl="8" w:tplc="7C0436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3C7E1E9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9366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DCB0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60E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3A42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A0E1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EA7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5469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0C5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BEA3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C52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EA64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AE5A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6A99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52BA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35A72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2B4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3CB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CD1C62E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7325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C048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929C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EA5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2A5C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C01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0E5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AA7C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A548388">
      <w:start w:val="1"/>
      <w:numFmt w:val="decimal"/>
      <w:lvlText w:val="%1."/>
      <w:lvlJc w:val="left"/>
      <w:pPr>
        <w:ind w:left="720" w:hanging="360"/>
      </w:pPr>
    </w:lvl>
    <w:lvl w:ilvl="1" w:tplc="890052FC" w:tentative="1">
      <w:start w:val="1"/>
      <w:numFmt w:val="lowerLetter"/>
      <w:lvlText w:val="%2."/>
      <w:lvlJc w:val="left"/>
      <w:pPr>
        <w:ind w:left="1440" w:hanging="360"/>
      </w:pPr>
    </w:lvl>
    <w:lvl w:ilvl="2" w:tplc="27ECEF9C" w:tentative="1">
      <w:start w:val="1"/>
      <w:numFmt w:val="lowerRoman"/>
      <w:lvlText w:val="%3."/>
      <w:lvlJc w:val="right"/>
      <w:pPr>
        <w:ind w:left="2160" w:hanging="180"/>
      </w:pPr>
    </w:lvl>
    <w:lvl w:ilvl="3" w:tplc="B5C60408" w:tentative="1">
      <w:start w:val="1"/>
      <w:numFmt w:val="decimal"/>
      <w:lvlText w:val="%4."/>
      <w:lvlJc w:val="left"/>
      <w:pPr>
        <w:ind w:left="2880" w:hanging="360"/>
      </w:pPr>
    </w:lvl>
    <w:lvl w:ilvl="4" w:tplc="F5CE9076" w:tentative="1">
      <w:start w:val="1"/>
      <w:numFmt w:val="lowerLetter"/>
      <w:lvlText w:val="%5."/>
      <w:lvlJc w:val="left"/>
      <w:pPr>
        <w:ind w:left="3600" w:hanging="360"/>
      </w:pPr>
    </w:lvl>
    <w:lvl w:ilvl="5" w:tplc="688E92FE" w:tentative="1">
      <w:start w:val="1"/>
      <w:numFmt w:val="lowerRoman"/>
      <w:lvlText w:val="%6."/>
      <w:lvlJc w:val="right"/>
      <w:pPr>
        <w:ind w:left="4320" w:hanging="180"/>
      </w:pPr>
    </w:lvl>
    <w:lvl w:ilvl="6" w:tplc="80745FCA" w:tentative="1">
      <w:start w:val="1"/>
      <w:numFmt w:val="decimal"/>
      <w:lvlText w:val="%7."/>
      <w:lvlJc w:val="left"/>
      <w:pPr>
        <w:ind w:left="5040" w:hanging="360"/>
      </w:pPr>
    </w:lvl>
    <w:lvl w:ilvl="7" w:tplc="232A84E2" w:tentative="1">
      <w:start w:val="1"/>
      <w:numFmt w:val="lowerLetter"/>
      <w:lvlText w:val="%8."/>
      <w:lvlJc w:val="left"/>
      <w:pPr>
        <w:ind w:left="5760" w:hanging="360"/>
      </w:pPr>
    </w:lvl>
    <w:lvl w:ilvl="8" w:tplc="6F42AA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2DC22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7927F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EA2B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8F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F868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B2CC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E6E9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A41E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409E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2F3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641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4BDD"/>
    <w:rsid w:val="000B1675"/>
    <w:rsid w:val="000B7873"/>
    <w:rsid w:val="000C02A1"/>
    <w:rsid w:val="000C1D4F"/>
    <w:rsid w:val="000C3ED7"/>
    <w:rsid w:val="000C55E6"/>
    <w:rsid w:val="000C687A"/>
    <w:rsid w:val="000D255E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055A"/>
    <w:rsid w:val="001012EB"/>
    <w:rsid w:val="00103811"/>
    <w:rsid w:val="001078D1"/>
    <w:rsid w:val="00111185"/>
    <w:rsid w:val="00115782"/>
    <w:rsid w:val="00115BD5"/>
    <w:rsid w:val="00115C49"/>
    <w:rsid w:val="00116067"/>
    <w:rsid w:val="001214EE"/>
    <w:rsid w:val="00124F36"/>
    <w:rsid w:val="00125666"/>
    <w:rsid w:val="001259E3"/>
    <w:rsid w:val="00125C80"/>
    <w:rsid w:val="00130219"/>
    <w:rsid w:val="00136DCF"/>
    <w:rsid w:val="0013799F"/>
    <w:rsid w:val="00140DF6"/>
    <w:rsid w:val="001441E3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08AC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198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935"/>
    <w:rsid w:val="00214E52"/>
    <w:rsid w:val="00216D14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112"/>
    <w:rsid w:val="002509B6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03C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4CC9"/>
    <w:rsid w:val="002A710D"/>
    <w:rsid w:val="002B0F11"/>
    <w:rsid w:val="002B2E17"/>
    <w:rsid w:val="002B48C8"/>
    <w:rsid w:val="002B6560"/>
    <w:rsid w:val="002B6599"/>
    <w:rsid w:val="002C1F27"/>
    <w:rsid w:val="002C55FF"/>
    <w:rsid w:val="002C592B"/>
    <w:rsid w:val="002D244E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50A5"/>
    <w:rsid w:val="002F64C6"/>
    <w:rsid w:val="002F6DAA"/>
    <w:rsid w:val="002F6EE3"/>
    <w:rsid w:val="002F71D5"/>
    <w:rsid w:val="003020BB"/>
    <w:rsid w:val="00302266"/>
    <w:rsid w:val="0030237C"/>
    <w:rsid w:val="00303880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6116"/>
    <w:rsid w:val="00337123"/>
    <w:rsid w:val="00341866"/>
    <w:rsid w:val="00341B03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65B2"/>
    <w:rsid w:val="003B7D64"/>
    <w:rsid w:val="003C33FF"/>
    <w:rsid w:val="003C3E0E"/>
    <w:rsid w:val="003C64A5"/>
    <w:rsid w:val="003D03CC"/>
    <w:rsid w:val="003D378C"/>
    <w:rsid w:val="003D3893"/>
    <w:rsid w:val="003D406D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99F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4BFF"/>
    <w:rsid w:val="00474C50"/>
    <w:rsid w:val="004768DB"/>
    <w:rsid w:val="004771F9"/>
    <w:rsid w:val="004816D5"/>
    <w:rsid w:val="004853B3"/>
    <w:rsid w:val="00486006"/>
    <w:rsid w:val="00486BAD"/>
    <w:rsid w:val="00486BBE"/>
    <w:rsid w:val="00487123"/>
    <w:rsid w:val="004955A2"/>
    <w:rsid w:val="00495A75"/>
    <w:rsid w:val="00495CAE"/>
    <w:rsid w:val="0049641F"/>
    <w:rsid w:val="004A005B"/>
    <w:rsid w:val="004A1BD5"/>
    <w:rsid w:val="004A47DC"/>
    <w:rsid w:val="004A61E1"/>
    <w:rsid w:val="004A62ED"/>
    <w:rsid w:val="004B1A75"/>
    <w:rsid w:val="004B2344"/>
    <w:rsid w:val="004B5797"/>
    <w:rsid w:val="004B5BB7"/>
    <w:rsid w:val="004B5DDC"/>
    <w:rsid w:val="004B798E"/>
    <w:rsid w:val="004C0568"/>
    <w:rsid w:val="004C2ABD"/>
    <w:rsid w:val="004C58CB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280D"/>
    <w:rsid w:val="00543DF5"/>
    <w:rsid w:val="00545A61"/>
    <w:rsid w:val="0055260D"/>
    <w:rsid w:val="00554866"/>
    <w:rsid w:val="00554C27"/>
    <w:rsid w:val="00554F4C"/>
    <w:rsid w:val="005551DE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276D"/>
    <w:rsid w:val="0058621D"/>
    <w:rsid w:val="00586904"/>
    <w:rsid w:val="00590EB2"/>
    <w:rsid w:val="00595BE9"/>
    <w:rsid w:val="005A35A5"/>
    <w:rsid w:val="005A391A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144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7E2B"/>
    <w:rsid w:val="006668FF"/>
    <w:rsid w:val="00667489"/>
    <w:rsid w:val="00667A57"/>
    <w:rsid w:val="00670422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1CAB"/>
    <w:rsid w:val="006D3509"/>
    <w:rsid w:val="006D7C6E"/>
    <w:rsid w:val="006E15A2"/>
    <w:rsid w:val="006E2F95"/>
    <w:rsid w:val="006F148B"/>
    <w:rsid w:val="00705EAF"/>
    <w:rsid w:val="0070773E"/>
    <w:rsid w:val="007101CC"/>
    <w:rsid w:val="0071479F"/>
    <w:rsid w:val="00715C55"/>
    <w:rsid w:val="00722E15"/>
    <w:rsid w:val="00724E3B"/>
    <w:rsid w:val="00725EEA"/>
    <w:rsid w:val="007267B6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39D6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F1"/>
    <w:rsid w:val="008145D9"/>
    <w:rsid w:val="00814AF1"/>
    <w:rsid w:val="0081517F"/>
    <w:rsid w:val="00815370"/>
    <w:rsid w:val="00815418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3BB4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BE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549A"/>
    <w:rsid w:val="00903D0D"/>
    <w:rsid w:val="009048E1"/>
    <w:rsid w:val="0090598C"/>
    <w:rsid w:val="00905CAB"/>
    <w:rsid w:val="009071BB"/>
    <w:rsid w:val="0091308C"/>
    <w:rsid w:val="00913885"/>
    <w:rsid w:val="00915ABF"/>
    <w:rsid w:val="00921CAD"/>
    <w:rsid w:val="009311ED"/>
    <w:rsid w:val="00931D41"/>
    <w:rsid w:val="00932640"/>
    <w:rsid w:val="00933D18"/>
    <w:rsid w:val="00942221"/>
    <w:rsid w:val="00950FBB"/>
    <w:rsid w:val="00951118"/>
    <w:rsid w:val="0095122F"/>
    <w:rsid w:val="00953349"/>
    <w:rsid w:val="00953E4C"/>
    <w:rsid w:val="00954E0C"/>
    <w:rsid w:val="0095514B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99D"/>
    <w:rsid w:val="009E2C00"/>
    <w:rsid w:val="009E3AD9"/>
    <w:rsid w:val="009E49AD"/>
    <w:rsid w:val="009E4CC5"/>
    <w:rsid w:val="009E66FE"/>
    <w:rsid w:val="009E70F4"/>
    <w:rsid w:val="009E72A3"/>
    <w:rsid w:val="009F0A6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1A51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0426"/>
    <w:rsid w:val="00AD0710"/>
    <w:rsid w:val="00AD4DB9"/>
    <w:rsid w:val="00AD63C0"/>
    <w:rsid w:val="00AD740A"/>
    <w:rsid w:val="00AE35B2"/>
    <w:rsid w:val="00AE6AA0"/>
    <w:rsid w:val="00AF406C"/>
    <w:rsid w:val="00AF45ED"/>
    <w:rsid w:val="00B00CA4"/>
    <w:rsid w:val="00B02195"/>
    <w:rsid w:val="00B02F1F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56CA0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5E56"/>
    <w:rsid w:val="00B9784D"/>
    <w:rsid w:val="00BA180C"/>
    <w:rsid w:val="00BA5C89"/>
    <w:rsid w:val="00BA7CA5"/>
    <w:rsid w:val="00BB04EB"/>
    <w:rsid w:val="00BB2539"/>
    <w:rsid w:val="00BB4CE2"/>
    <w:rsid w:val="00BB5EF0"/>
    <w:rsid w:val="00BB6025"/>
    <w:rsid w:val="00BB6724"/>
    <w:rsid w:val="00BB6835"/>
    <w:rsid w:val="00BC0EFB"/>
    <w:rsid w:val="00BC1952"/>
    <w:rsid w:val="00BC2E39"/>
    <w:rsid w:val="00BC3A7E"/>
    <w:rsid w:val="00BD2364"/>
    <w:rsid w:val="00BD28E3"/>
    <w:rsid w:val="00BD5A04"/>
    <w:rsid w:val="00BD5DD3"/>
    <w:rsid w:val="00BE117E"/>
    <w:rsid w:val="00BE3261"/>
    <w:rsid w:val="00BE3300"/>
    <w:rsid w:val="00BF00EF"/>
    <w:rsid w:val="00BF58FC"/>
    <w:rsid w:val="00C01F77"/>
    <w:rsid w:val="00C01FFC"/>
    <w:rsid w:val="00C042B1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6641"/>
    <w:rsid w:val="00C47552"/>
    <w:rsid w:val="00C54EE0"/>
    <w:rsid w:val="00C56F31"/>
    <w:rsid w:val="00C570DE"/>
    <w:rsid w:val="00C57A81"/>
    <w:rsid w:val="00C60193"/>
    <w:rsid w:val="00C63072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6F0"/>
    <w:rsid w:val="00C959E7"/>
    <w:rsid w:val="00CA28D8"/>
    <w:rsid w:val="00CA48E9"/>
    <w:rsid w:val="00CA712C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6603"/>
    <w:rsid w:val="00D07B83"/>
    <w:rsid w:val="00D1089A"/>
    <w:rsid w:val="00D116BD"/>
    <w:rsid w:val="00D16FE0"/>
    <w:rsid w:val="00D2001A"/>
    <w:rsid w:val="00D20684"/>
    <w:rsid w:val="00D226E2"/>
    <w:rsid w:val="00D24566"/>
    <w:rsid w:val="00D26B62"/>
    <w:rsid w:val="00D32624"/>
    <w:rsid w:val="00D3691A"/>
    <w:rsid w:val="00D377E2"/>
    <w:rsid w:val="00D403E9"/>
    <w:rsid w:val="00D42DCB"/>
    <w:rsid w:val="00D45482"/>
    <w:rsid w:val="00D462B2"/>
    <w:rsid w:val="00D46DF2"/>
    <w:rsid w:val="00D47674"/>
    <w:rsid w:val="00D5338C"/>
    <w:rsid w:val="00D56726"/>
    <w:rsid w:val="00D606B2"/>
    <w:rsid w:val="00D625A7"/>
    <w:rsid w:val="00D63575"/>
    <w:rsid w:val="00D64074"/>
    <w:rsid w:val="00D65777"/>
    <w:rsid w:val="00D728A0"/>
    <w:rsid w:val="00D74018"/>
    <w:rsid w:val="00D8090C"/>
    <w:rsid w:val="00D83661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6911"/>
    <w:rsid w:val="00DF0ACA"/>
    <w:rsid w:val="00DF2245"/>
    <w:rsid w:val="00DF35C8"/>
    <w:rsid w:val="00DF3AE8"/>
    <w:rsid w:val="00DF4CE9"/>
    <w:rsid w:val="00DF4F68"/>
    <w:rsid w:val="00DF77CF"/>
    <w:rsid w:val="00E0068C"/>
    <w:rsid w:val="00E026E8"/>
    <w:rsid w:val="00E03728"/>
    <w:rsid w:val="00E060F7"/>
    <w:rsid w:val="00E117F9"/>
    <w:rsid w:val="00E124D3"/>
    <w:rsid w:val="00E1267F"/>
    <w:rsid w:val="00E13D69"/>
    <w:rsid w:val="00E14C47"/>
    <w:rsid w:val="00E201AA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9D6"/>
    <w:rsid w:val="00EB457B"/>
    <w:rsid w:val="00EC173A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B28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0B4E"/>
    <w:rsid w:val="00F23927"/>
    <w:rsid w:val="00F26644"/>
    <w:rsid w:val="00F26A05"/>
    <w:rsid w:val="00F307CE"/>
    <w:rsid w:val="00F315BB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4D7"/>
    <w:rsid w:val="00F75960"/>
    <w:rsid w:val="00F801AF"/>
    <w:rsid w:val="00F82526"/>
    <w:rsid w:val="00F84672"/>
    <w:rsid w:val="00F84802"/>
    <w:rsid w:val="00F84AED"/>
    <w:rsid w:val="00F85C84"/>
    <w:rsid w:val="00F94330"/>
    <w:rsid w:val="00F95A8C"/>
    <w:rsid w:val="00F9649E"/>
    <w:rsid w:val="00FA06FD"/>
    <w:rsid w:val="00FA19D2"/>
    <w:rsid w:val="00FA3F97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1C56"/>
    <w:rsid w:val="00FC752C"/>
    <w:rsid w:val="00FD0492"/>
    <w:rsid w:val="00FD13EC"/>
    <w:rsid w:val="00FD1E45"/>
    <w:rsid w:val="00FD2715"/>
    <w:rsid w:val="00FD2942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41DEC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4EE0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tyl00">
    <w:name w:val="Styl 0.0."/>
    <w:basedOn w:val="Normln"/>
    <w:rsid w:val="00BA7CA5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character" w:styleId="Nevyeenzmnka">
    <w:name w:val="Unresolved Mention"/>
    <w:basedOn w:val="Standardnpsmoodstavce"/>
    <w:rsid w:val="0054280D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85C84"/>
    <w:pPr>
      <w:tabs>
        <w:tab w:val="clear" w:pos="567"/>
      </w:tabs>
      <w:spacing w:line="240" w:lineRule="auto"/>
    </w:pPr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85C84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6566F-F127-49AA-AEE9-31BBC848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1040</Words>
  <Characters>6141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33</cp:revision>
  <cp:lastPrinted>2022-10-26T09:04:00Z</cp:lastPrinted>
  <dcterms:created xsi:type="dcterms:W3CDTF">2026-01-02T09:29:00Z</dcterms:created>
  <dcterms:modified xsi:type="dcterms:W3CDTF">2026-05-11T14:40:00Z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