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FD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A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B" w14:textId="77777777" w:rsidR="00C114FF" w:rsidRPr="00B41D57" w:rsidRDefault="008A5580" w:rsidP="00407C22">
      <w:pPr>
        <w:pStyle w:val="Style3"/>
      </w:pPr>
      <w:r w:rsidRPr="00B41D57">
        <w:t>PŘÍBALOVÁ INFORMACE</w:t>
      </w:r>
    </w:p>
    <w:p w14:paraId="6C42FDAC" w14:textId="77777777" w:rsidR="00C114FF" w:rsidRPr="00B41D57" w:rsidRDefault="008A558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C42FD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E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AF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C42FD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F63AE" w14:textId="77777777" w:rsidR="00562188" w:rsidRDefault="00562188" w:rsidP="00562188">
      <w:pPr>
        <w:outlineLvl w:val="0"/>
        <w:rPr>
          <w:szCs w:val="22"/>
        </w:rPr>
      </w:pPr>
      <w:proofErr w:type="spellStart"/>
      <w:r>
        <w:rPr>
          <w:szCs w:val="22"/>
        </w:rPr>
        <w:t>Revertor</w:t>
      </w:r>
      <w:proofErr w:type="spellEnd"/>
      <w:r>
        <w:rPr>
          <w:szCs w:val="22"/>
        </w:rPr>
        <w:t xml:space="preserve"> 5 mg/ml injekční roztok pro psy a kočky</w:t>
      </w:r>
    </w:p>
    <w:p w14:paraId="6C42FD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B4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C42FD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EC39ED" w14:textId="671587B8" w:rsidR="00F23C99" w:rsidRDefault="00F23C99" w:rsidP="00F23C99">
      <w:pPr>
        <w:rPr>
          <w:szCs w:val="22"/>
        </w:rPr>
      </w:pPr>
      <w:r>
        <w:rPr>
          <w:szCs w:val="22"/>
        </w:rPr>
        <w:t>1 ml obsahuje:</w:t>
      </w:r>
    </w:p>
    <w:p w14:paraId="281ADBEA" w14:textId="77777777" w:rsidR="00FE348A" w:rsidRDefault="00FE348A" w:rsidP="00F23C99">
      <w:pPr>
        <w:rPr>
          <w:szCs w:val="22"/>
        </w:rPr>
      </w:pPr>
    </w:p>
    <w:p w14:paraId="3A7F6396" w14:textId="77777777" w:rsidR="00FE348A" w:rsidRDefault="00FE348A" w:rsidP="00FE348A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</w:t>
      </w:r>
      <w:r>
        <w:rPr>
          <w:b/>
          <w:szCs w:val="22"/>
        </w:rPr>
        <w:t>:</w:t>
      </w:r>
    </w:p>
    <w:p w14:paraId="441C4EB4" w14:textId="77777777" w:rsidR="00FE348A" w:rsidRDefault="00FE348A" w:rsidP="00FE348A">
      <w:pPr>
        <w:rPr>
          <w:szCs w:val="22"/>
        </w:rPr>
      </w:pPr>
      <w:proofErr w:type="spellStart"/>
      <w:r>
        <w:rPr>
          <w:szCs w:val="22"/>
        </w:rPr>
        <w:t>Atipamezoli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hydrochloridum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5,0 mg</w:t>
      </w:r>
    </w:p>
    <w:p w14:paraId="0D0427BC" w14:textId="77777777" w:rsidR="00FE348A" w:rsidRDefault="00FE348A" w:rsidP="00FE348A">
      <w:pPr>
        <w:rPr>
          <w:szCs w:val="22"/>
        </w:rPr>
      </w:pPr>
      <w:r>
        <w:rPr>
          <w:rFonts w:cs="Arial"/>
          <w:szCs w:val="22"/>
        </w:rPr>
        <w:t xml:space="preserve">(odpovídá 4,27 mg </w:t>
      </w:r>
      <w:proofErr w:type="spellStart"/>
      <w:r>
        <w:rPr>
          <w:rFonts w:cs="Arial"/>
          <w:szCs w:val="22"/>
        </w:rPr>
        <w:t>Atipamezolum</w:t>
      </w:r>
      <w:proofErr w:type="spellEnd"/>
      <w:r>
        <w:rPr>
          <w:rFonts w:cs="Arial"/>
          <w:szCs w:val="22"/>
        </w:rPr>
        <w:t>)</w:t>
      </w:r>
    </w:p>
    <w:p w14:paraId="76BBFE24" w14:textId="77777777" w:rsidR="00FE348A" w:rsidRDefault="00FE348A" w:rsidP="00FE348A">
      <w:pPr>
        <w:tabs>
          <w:tab w:val="clear" w:pos="567"/>
        </w:tabs>
        <w:spacing w:line="240" w:lineRule="auto"/>
        <w:rPr>
          <w:b/>
          <w:szCs w:val="22"/>
        </w:rPr>
      </w:pPr>
    </w:p>
    <w:p w14:paraId="43CB547E" w14:textId="01FA347B" w:rsidR="00FE348A" w:rsidRPr="00B41D57" w:rsidRDefault="00FE348A" w:rsidP="00FE348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D9C1E4A" w14:textId="0BD1284D" w:rsidR="00FE348A" w:rsidRDefault="00FE348A" w:rsidP="00F23C99">
      <w:pPr>
        <w:rPr>
          <w:szCs w:val="22"/>
        </w:rPr>
      </w:pPr>
    </w:p>
    <w:p w14:paraId="46B4A5AF" w14:textId="0FECAF60" w:rsidR="00F23C99" w:rsidRDefault="00F23C99" w:rsidP="00F23C99">
      <w:pPr>
        <w:rPr>
          <w:b/>
          <w:szCs w:val="22"/>
        </w:rPr>
      </w:pPr>
      <w:proofErr w:type="spellStart"/>
      <w:r>
        <w:rPr>
          <w:szCs w:val="22"/>
        </w:rPr>
        <w:t>Methylparaben</w:t>
      </w:r>
      <w:proofErr w:type="spellEnd"/>
      <w:r>
        <w:rPr>
          <w:szCs w:val="22"/>
        </w:rPr>
        <w:t xml:space="preserve"> (E218)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B7E44">
        <w:rPr>
          <w:szCs w:val="22"/>
        </w:rPr>
        <w:t>1</w:t>
      </w:r>
      <w:r w:rsidR="003F22DA">
        <w:rPr>
          <w:szCs w:val="22"/>
        </w:rPr>
        <w:t>,0</w:t>
      </w:r>
      <w:r>
        <w:rPr>
          <w:szCs w:val="22"/>
        </w:rPr>
        <w:t xml:space="preserve"> mg</w:t>
      </w:r>
    </w:p>
    <w:p w14:paraId="3BF77CA2" w14:textId="77777777" w:rsidR="00534FA0" w:rsidRDefault="00534FA0" w:rsidP="00FE348A">
      <w:pPr>
        <w:tabs>
          <w:tab w:val="clear" w:pos="567"/>
        </w:tabs>
        <w:spacing w:line="240" w:lineRule="auto"/>
        <w:rPr>
          <w:szCs w:val="22"/>
        </w:rPr>
      </w:pPr>
    </w:p>
    <w:p w14:paraId="59C8F6DE" w14:textId="7185FAE8" w:rsidR="00FE348A" w:rsidRDefault="00FE348A" w:rsidP="00FE34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 bezbarvý roztok.</w:t>
      </w:r>
    </w:p>
    <w:p w14:paraId="1B450C49" w14:textId="77777777" w:rsidR="00F23C99" w:rsidRDefault="00F23C99" w:rsidP="00F23C99">
      <w:pPr>
        <w:rPr>
          <w:b/>
          <w:szCs w:val="22"/>
        </w:rPr>
      </w:pPr>
    </w:p>
    <w:p w14:paraId="6C42FDB7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C42FD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87834" w14:textId="7203D9E7" w:rsidR="006E2CC5" w:rsidRDefault="006E2CC5" w:rsidP="006E2CC5">
      <w:pPr>
        <w:outlineLvl w:val="0"/>
        <w:rPr>
          <w:szCs w:val="22"/>
        </w:rPr>
      </w:pPr>
      <w:r>
        <w:rPr>
          <w:szCs w:val="22"/>
        </w:rPr>
        <w:t>Psi</w:t>
      </w:r>
      <w:r w:rsidR="008416C9">
        <w:rPr>
          <w:szCs w:val="22"/>
        </w:rPr>
        <w:t>,</w:t>
      </w:r>
      <w:r>
        <w:rPr>
          <w:szCs w:val="22"/>
        </w:rPr>
        <w:t xml:space="preserve"> kočky</w:t>
      </w:r>
      <w:r w:rsidR="008416C9">
        <w:rPr>
          <w:szCs w:val="22"/>
        </w:rPr>
        <w:t>.</w:t>
      </w:r>
    </w:p>
    <w:p w14:paraId="354773F4" w14:textId="77777777" w:rsidR="00EB7A01" w:rsidRDefault="00EB7A01" w:rsidP="00EB7A01">
      <w:pPr>
        <w:tabs>
          <w:tab w:val="clear" w:pos="567"/>
        </w:tabs>
        <w:spacing w:line="240" w:lineRule="auto"/>
        <w:rPr>
          <w:noProof/>
          <w:highlight w:val="darkGray"/>
        </w:rPr>
      </w:pPr>
      <w:r w:rsidRPr="00667578">
        <w:rPr>
          <w:noProof/>
          <w:sz w:val="24"/>
          <w:lang w:val="nl-NL" w:eastAsia="nl-NL"/>
        </w:rPr>
        <w:drawing>
          <wp:inline distT="0" distB="0" distL="0" distR="0" wp14:anchorId="113834A1" wp14:editId="3447C7ED">
            <wp:extent cx="609600" cy="438150"/>
            <wp:effectExtent l="0" t="0" r="0" b="0"/>
            <wp:docPr id="18991881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D74">
        <w:rPr>
          <w:noProof/>
          <w:lang w:val="de-DE"/>
        </w:rPr>
        <w:drawing>
          <wp:inline distT="0" distB="0" distL="0" distR="0" wp14:anchorId="40CD94DB" wp14:editId="4E93D247">
            <wp:extent cx="338463" cy="406437"/>
            <wp:effectExtent l="0" t="0" r="4445" b="0"/>
            <wp:docPr id="1721734168" name="Grafik 3" descr="Ein Bild, das Silhouette, Clipart, Säugetier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94030" name="Grafik 3" descr="Ein Bild, das Silhouette, Clipart, Säugetier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5" cy="4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FD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BA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C42FD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A762F" w14:textId="4CD7C08A" w:rsidR="00F23FC1" w:rsidRDefault="00F23FC1" w:rsidP="00F23FC1">
      <w:pPr>
        <w:rPr>
          <w:b/>
          <w:szCs w:val="22"/>
        </w:rPr>
      </w:pP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je selektivní </w:t>
      </w:r>
      <w:r>
        <w:rPr>
          <w:szCs w:val="22"/>
        </w:rPr>
        <w:sym w:font="Symbol" w:char="F061"/>
      </w:r>
      <w:proofErr w:type="gramStart"/>
      <w:r>
        <w:rPr>
          <w:szCs w:val="22"/>
        </w:rPr>
        <w:t>2-antagonista</w:t>
      </w:r>
      <w:proofErr w:type="gramEnd"/>
      <w:r>
        <w:rPr>
          <w:szCs w:val="22"/>
        </w:rPr>
        <w:t xml:space="preserve"> a je indikován pro zrušení sedativních účinků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dexmedetomidinu</w:t>
      </w:r>
      <w:proofErr w:type="spellEnd"/>
      <w:r>
        <w:rPr>
          <w:szCs w:val="22"/>
        </w:rPr>
        <w:t xml:space="preserve"> u psů a koček.</w:t>
      </w:r>
    </w:p>
    <w:p w14:paraId="6C42FD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BD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C42FD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DC7684" w14:textId="77777777" w:rsidR="00D1406C" w:rsidRDefault="00D1406C" w:rsidP="00D1406C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Nepoužívat u: </w:t>
      </w:r>
    </w:p>
    <w:p w14:paraId="75BB5947" w14:textId="7637F9DA" w:rsidR="00D1406C" w:rsidRDefault="00D1406C" w:rsidP="00D1406C">
      <w:pPr>
        <w:numPr>
          <w:ilvl w:val="0"/>
          <w:numId w:val="41"/>
        </w:numPr>
        <w:tabs>
          <w:tab w:val="clear" w:pos="567"/>
          <w:tab w:val="clear" w:pos="720"/>
          <w:tab w:val="num" w:pos="0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chovných zvířat</w:t>
      </w:r>
      <w:r w:rsidR="0009763B">
        <w:rPr>
          <w:szCs w:val="22"/>
        </w:rPr>
        <w:t>.</w:t>
      </w:r>
    </w:p>
    <w:p w14:paraId="2F5CE2E5" w14:textId="0C02407C" w:rsidR="00D1406C" w:rsidRDefault="00D1406C" w:rsidP="00D1406C">
      <w:pPr>
        <w:numPr>
          <w:ilvl w:val="0"/>
          <w:numId w:val="41"/>
        </w:numPr>
        <w:tabs>
          <w:tab w:val="clear" w:pos="567"/>
          <w:tab w:val="clear" w:pos="720"/>
          <w:tab w:val="num" w:pos="0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zvířat s onemocněním jater nebo ledvin</w:t>
      </w:r>
      <w:r w:rsidR="0009763B">
        <w:rPr>
          <w:szCs w:val="22"/>
        </w:rPr>
        <w:t>.</w:t>
      </w:r>
    </w:p>
    <w:p w14:paraId="19792676" w14:textId="77777777" w:rsidR="00D1406C" w:rsidRPr="004A3B45" w:rsidRDefault="00D1406C" w:rsidP="00D1406C">
      <w:pPr>
        <w:pStyle w:val="Odstavecseseznamem"/>
        <w:numPr>
          <w:ilvl w:val="0"/>
          <w:numId w:val="4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57C54A58" w14:textId="6F07874F" w:rsidR="00D1406C" w:rsidRPr="004A3B45" w:rsidRDefault="00D1406C" w:rsidP="00D1406C">
      <w:pPr>
        <w:jc w:val="both"/>
        <w:rPr>
          <w:szCs w:val="22"/>
        </w:rPr>
      </w:pPr>
      <w:r w:rsidRPr="004A3B45">
        <w:rPr>
          <w:szCs w:val="22"/>
        </w:rPr>
        <w:t xml:space="preserve">Viz bod </w:t>
      </w:r>
      <w:r w:rsidR="00550EED" w:rsidRPr="008C4B65">
        <w:rPr>
          <w:bCs/>
          <w:szCs w:val="22"/>
        </w:rPr>
        <w:t>Březost a laktace</w:t>
      </w:r>
      <w:r w:rsidR="008416C9">
        <w:rPr>
          <w:bCs/>
          <w:szCs w:val="22"/>
        </w:rPr>
        <w:t>.</w:t>
      </w:r>
    </w:p>
    <w:p w14:paraId="6C42FDBF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C42FDC0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C42FD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154B5" w14:textId="6F3016EE" w:rsidR="000602B7" w:rsidRPr="008C4B65" w:rsidRDefault="003167ED" w:rsidP="000602B7">
      <w:pPr>
        <w:rPr>
          <w:szCs w:val="22"/>
          <w:u w:val="single"/>
        </w:rPr>
      </w:pPr>
      <w:r w:rsidRPr="008C4B65">
        <w:rPr>
          <w:szCs w:val="22"/>
          <w:u w:val="single"/>
        </w:rPr>
        <w:t>Zvláštní opatření pro bezpečné použití u cílových druhů zvířat</w:t>
      </w:r>
      <w:r w:rsidR="008416C9">
        <w:rPr>
          <w:szCs w:val="22"/>
          <w:u w:val="single"/>
        </w:rPr>
        <w:t>:</w:t>
      </w:r>
    </w:p>
    <w:p w14:paraId="59CB6FCE" w14:textId="7F31025D" w:rsidR="000602B7" w:rsidRDefault="000602B7" w:rsidP="000602B7">
      <w:pPr>
        <w:rPr>
          <w:szCs w:val="22"/>
        </w:rPr>
      </w:pPr>
      <w:r>
        <w:rPr>
          <w:szCs w:val="22"/>
        </w:rPr>
        <w:t>Po podání</w:t>
      </w:r>
      <w:r w:rsidR="008416C9">
        <w:rPr>
          <w:szCs w:val="22"/>
        </w:rPr>
        <w:t xml:space="preserve"> veterinárního léčivého</w:t>
      </w:r>
      <w:r>
        <w:rPr>
          <w:szCs w:val="22"/>
        </w:rPr>
        <w:t xml:space="preserve"> přípravku by měla být zvířata ponechána v klidu na tichém místě. Během doby zotavování </w:t>
      </w:r>
      <w:r w:rsidRPr="00182FD0">
        <w:rPr>
          <w:szCs w:val="22"/>
        </w:rPr>
        <w:t xml:space="preserve">by nemělo být ponecháno zvíře bez dozoru. Ujistěte se, že zvíře nabylo normální polykací reflex před </w:t>
      </w:r>
      <w:r w:rsidR="00182FD0" w:rsidRPr="00182FD0">
        <w:rPr>
          <w:szCs w:val="22"/>
        </w:rPr>
        <w:t>tím</w:t>
      </w:r>
      <w:r w:rsidR="00182FD0">
        <w:rPr>
          <w:szCs w:val="22"/>
        </w:rPr>
        <w:t xml:space="preserve">, než </w:t>
      </w:r>
      <w:r w:rsidRPr="00386933">
        <w:rPr>
          <w:szCs w:val="22"/>
        </w:rPr>
        <w:t xml:space="preserve">se mu nabídne </w:t>
      </w:r>
      <w:r w:rsidR="008416C9">
        <w:rPr>
          <w:szCs w:val="22"/>
        </w:rPr>
        <w:t>krmivo</w:t>
      </w:r>
      <w:r w:rsidR="00182FD0">
        <w:rPr>
          <w:szCs w:val="22"/>
        </w:rPr>
        <w:t xml:space="preserve"> </w:t>
      </w:r>
      <w:r w:rsidRPr="00386933">
        <w:rPr>
          <w:szCs w:val="22"/>
        </w:rPr>
        <w:t>nebo pití.</w:t>
      </w:r>
    </w:p>
    <w:p w14:paraId="6C8D19AF" w14:textId="7EA3727B" w:rsidR="000602B7" w:rsidRDefault="000602B7" w:rsidP="000602B7">
      <w:pPr>
        <w:rPr>
          <w:szCs w:val="22"/>
        </w:rPr>
      </w:pPr>
      <w:r>
        <w:rPr>
          <w:szCs w:val="22"/>
        </w:rPr>
        <w:t xml:space="preserve">Použití </w:t>
      </w:r>
      <w:r w:rsidR="008416C9">
        <w:rPr>
          <w:szCs w:val="22"/>
        </w:rPr>
        <w:t xml:space="preserve">veterinárního léčivého </w:t>
      </w:r>
      <w:r>
        <w:rPr>
          <w:szCs w:val="22"/>
        </w:rPr>
        <w:t>přípravku u zvířat jiných než označených jako cílové druhy zvířat (</w:t>
      </w:r>
      <w:proofErr w:type="spellStart"/>
      <w:r>
        <w:rPr>
          <w:szCs w:val="22"/>
        </w:rPr>
        <w:t>off</w:t>
      </w:r>
      <w:proofErr w:type="spellEnd"/>
      <w:r>
        <w:rPr>
          <w:szCs w:val="22"/>
        </w:rPr>
        <w:t>-label</w:t>
      </w:r>
      <w:r w:rsidR="008416C9">
        <w:rPr>
          <w:szCs w:val="22"/>
        </w:rPr>
        <w:t xml:space="preserve"> použití</w:t>
      </w:r>
      <w:r>
        <w:rPr>
          <w:szCs w:val="22"/>
        </w:rPr>
        <w:t>) by mělo být obezřetné kvůli rozdílným dávkovacím doporučením.</w:t>
      </w:r>
    </w:p>
    <w:p w14:paraId="7C1F4555" w14:textId="5F6BE399" w:rsidR="000602B7" w:rsidRDefault="000602B7" w:rsidP="000602B7">
      <w:pPr>
        <w:rPr>
          <w:szCs w:val="22"/>
        </w:rPr>
      </w:pPr>
      <w:r>
        <w:rPr>
          <w:szCs w:val="22"/>
        </w:rPr>
        <w:t xml:space="preserve">V případě podání jiných </w:t>
      </w:r>
      <w:proofErr w:type="gramStart"/>
      <w:r>
        <w:rPr>
          <w:szCs w:val="22"/>
        </w:rPr>
        <w:t>sedativ</w:t>
      </w:r>
      <w:proofErr w:type="gramEnd"/>
      <w:r>
        <w:rPr>
          <w:szCs w:val="22"/>
        </w:rPr>
        <w:t xml:space="preserve"> než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musí být vzato v úvahu, že účinky těchto dalších látek mohou přetrvávat po vymizení účinku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. </w:t>
      </w:r>
    </w:p>
    <w:p w14:paraId="56B3CA55" w14:textId="7BF4A331" w:rsidR="000602B7" w:rsidRDefault="000602B7" w:rsidP="000602B7">
      <w:pPr>
        <w:rPr>
          <w:szCs w:val="22"/>
        </w:rPr>
      </w:pPr>
      <w:proofErr w:type="spellStart"/>
      <w:r>
        <w:rPr>
          <w:szCs w:val="22"/>
        </w:rPr>
        <w:t>Atipamezol</w:t>
      </w:r>
      <w:proofErr w:type="spellEnd"/>
      <w:r>
        <w:rPr>
          <w:szCs w:val="22"/>
        </w:rPr>
        <w:t xml:space="preserve"> neruší účinek </w:t>
      </w:r>
      <w:proofErr w:type="spellStart"/>
      <w:r>
        <w:rPr>
          <w:szCs w:val="22"/>
        </w:rPr>
        <w:t>ketaminu</w:t>
      </w:r>
      <w:proofErr w:type="spellEnd"/>
      <w:r>
        <w:rPr>
          <w:szCs w:val="22"/>
        </w:rPr>
        <w:t xml:space="preserve">, který může u psů způsobit záchvaty a u koček vyvolat křeče, pokud je podáván samostatně. </w:t>
      </w:r>
      <w:proofErr w:type="spellStart"/>
      <w:r>
        <w:rPr>
          <w:szCs w:val="22"/>
        </w:rPr>
        <w:t>Atipamezol</w:t>
      </w:r>
      <w:proofErr w:type="spellEnd"/>
      <w:r>
        <w:rPr>
          <w:szCs w:val="22"/>
        </w:rPr>
        <w:t xml:space="preserve"> nesmí být aplikován dříve </w:t>
      </w:r>
      <w:r w:rsidR="008416C9">
        <w:rPr>
          <w:szCs w:val="22"/>
        </w:rPr>
        <w:t>než</w:t>
      </w:r>
      <w:r>
        <w:rPr>
          <w:szCs w:val="22"/>
        </w:rPr>
        <w:t xml:space="preserve"> 30-40 minut </w:t>
      </w:r>
      <w:r w:rsidRPr="008B7E44">
        <w:rPr>
          <w:szCs w:val="22"/>
        </w:rPr>
        <w:t>po</w:t>
      </w:r>
      <w:r w:rsidR="008416C9">
        <w:rPr>
          <w:szCs w:val="22"/>
        </w:rPr>
        <w:t xml:space="preserve"> současné</w:t>
      </w:r>
      <w:r w:rsidR="008B7E44" w:rsidRPr="008C4B65">
        <w:rPr>
          <w:szCs w:val="22"/>
        </w:rPr>
        <w:t xml:space="preserve"> </w:t>
      </w:r>
      <w:r>
        <w:rPr>
          <w:szCs w:val="22"/>
        </w:rPr>
        <w:t xml:space="preserve">aplikaci </w:t>
      </w:r>
      <w:proofErr w:type="spellStart"/>
      <w:r>
        <w:rPr>
          <w:szCs w:val="22"/>
        </w:rPr>
        <w:t>ketaminu</w:t>
      </w:r>
      <w:proofErr w:type="spellEnd"/>
      <w:r>
        <w:rPr>
          <w:szCs w:val="22"/>
        </w:rPr>
        <w:t xml:space="preserve">.  </w:t>
      </w:r>
    </w:p>
    <w:p w14:paraId="4A6613D7" w14:textId="77777777" w:rsidR="000602B7" w:rsidRDefault="000602B7" w:rsidP="000602B7">
      <w:pPr>
        <w:rPr>
          <w:szCs w:val="22"/>
        </w:rPr>
      </w:pPr>
    </w:p>
    <w:p w14:paraId="215E69C4" w14:textId="00E68265" w:rsidR="000602B7" w:rsidRDefault="00AD76D4" w:rsidP="000602B7">
      <w:pPr>
        <w:rPr>
          <w:szCs w:val="22"/>
        </w:rPr>
      </w:pPr>
      <w:r w:rsidRPr="008C4B65">
        <w:rPr>
          <w:bCs/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3E0C4099" w14:textId="49AA75DA" w:rsidR="000602B7" w:rsidRDefault="00ED572B" w:rsidP="000602B7">
      <w:pPr>
        <w:autoSpaceDE w:val="0"/>
        <w:autoSpaceDN w:val="0"/>
        <w:adjustRightInd w:val="0"/>
        <w:rPr>
          <w:szCs w:val="22"/>
        </w:rPr>
      </w:pPr>
      <w:r>
        <w:rPr>
          <w:rFonts w:ascii="TimesNewRoman,Italic" w:hAnsi="TimesNewRoman,Italic"/>
          <w:szCs w:val="22"/>
        </w:rPr>
        <w:t xml:space="preserve">Vzhledem k </w:t>
      </w:r>
      <w:r w:rsidR="000602B7">
        <w:rPr>
          <w:rFonts w:ascii="TimesNewRoman,Italic" w:hAnsi="TimesNewRoman,Italic"/>
          <w:szCs w:val="22"/>
        </w:rPr>
        <w:t>silné farmakologické</w:t>
      </w:r>
      <w:r>
        <w:rPr>
          <w:rFonts w:ascii="TimesNewRoman,Italic" w:hAnsi="TimesNewRoman,Italic"/>
          <w:szCs w:val="22"/>
        </w:rPr>
        <w:t xml:space="preserve"> aktivitě</w:t>
      </w:r>
      <w:r w:rsidR="000602B7">
        <w:rPr>
          <w:rFonts w:ascii="TimesNewRoman,Italic" w:hAnsi="TimesNewRoman,Italic"/>
          <w:szCs w:val="22"/>
        </w:rPr>
        <w:t xml:space="preserve"> </w:t>
      </w:r>
      <w:proofErr w:type="spellStart"/>
      <w:r w:rsidR="000602B7">
        <w:rPr>
          <w:rFonts w:ascii="TimesNewRoman,Italic" w:hAnsi="TimesNewRoman,Italic"/>
          <w:szCs w:val="22"/>
        </w:rPr>
        <w:t>atipamezolu</w:t>
      </w:r>
      <w:proofErr w:type="spellEnd"/>
      <w:r w:rsidR="000602B7">
        <w:rPr>
          <w:rFonts w:ascii="TimesNewRoman,Italic" w:hAnsi="TimesNewRoman,Italic"/>
          <w:szCs w:val="22"/>
        </w:rPr>
        <w:t xml:space="preserve"> z</w:t>
      </w:r>
      <w:r w:rsidR="000602B7">
        <w:rPr>
          <w:szCs w:val="22"/>
        </w:rPr>
        <w:t>a</w:t>
      </w:r>
      <w:r>
        <w:rPr>
          <w:szCs w:val="22"/>
        </w:rPr>
        <w:t>braňte</w:t>
      </w:r>
      <w:r w:rsidR="000602B7">
        <w:rPr>
          <w:szCs w:val="22"/>
        </w:rPr>
        <w:t xml:space="preserve"> kontaktu </w:t>
      </w:r>
      <w:r>
        <w:rPr>
          <w:szCs w:val="22"/>
        </w:rPr>
        <w:t xml:space="preserve">veterinárního léčivého </w:t>
      </w:r>
      <w:r w:rsidR="000602B7">
        <w:rPr>
          <w:szCs w:val="22"/>
        </w:rPr>
        <w:t xml:space="preserve">přípravku s kůží, očima nebo sliznicemi. V případě náhodného potřísnění omyjte ihned postiženou plochu proudem čisté vody. Pokud podráždění přetrvává, vyhledejte lékařskou pomoc. </w:t>
      </w:r>
      <w:r>
        <w:rPr>
          <w:szCs w:val="22"/>
        </w:rPr>
        <w:t xml:space="preserve">Odstraňte </w:t>
      </w:r>
      <w:r w:rsidR="000602B7">
        <w:rPr>
          <w:szCs w:val="22"/>
        </w:rPr>
        <w:t>kontaminovan</w:t>
      </w:r>
      <w:r>
        <w:rPr>
          <w:szCs w:val="22"/>
        </w:rPr>
        <w:t>ý</w:t>
      </w:r>
      <w:r w:rsidR="000602B7">
        <w:rPr>
          <w:szCs w:val="22"/>
        </w:rPr>
        <w:t xml:space="preserve"> o</w:t>
      </w:r>
      <w:r>
        <w:rPr>
          <w:szCs w:val="22"/>
        </w:rPr>
        <w:t xml:space="preserve">děv, který je v přímém kontaktu s </w:t>
      </w:r>
      <w:r w:rsidR="000602B7">
        <w:rPr>
          <w:szCs w:val="22"/>
        </w:rPr>
        <w:t>pokožkou.</w:t>
      </w:r>
    </w:p>
    <w:p w14:paraId="7716F07D" w14:textId="59EA9241" w:rsidR="000602B7" w:rsidRDefault="000602B7" w:rsidP="000602B7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>
        <w:rPr>
          <w:szCs w:val="22"/>
        </w:rPr>
        <w:t>Za</w:t>
      </w:r>
      <w:r w:rsidR="00ED572B">
        <w:rPr>
          <w:szCs w:val="22"/>
        </w:rPr>
        <w:t xml:space="preserve">braňte </w:t>
      </w:r>
      <w:r>
        <w:rPr>
          <w:szCs w:val="22"/>
        </w:rPr>
        <w:t>náhodnému po</w:t>
      </w:r>
      <w:r w:rsidR="00ED572B">
        <w:rPr>
          <w:szCs w:val="22"/>
        </w:rPr>
        <w:t>žití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 injekčně </w:t>
      </w:r>
      <w:r w:rsidR="00ED572B">
        <w:rPr>
          <w:szCs w:val="22"/>
        </w:rPr>
        <w:t xml:space="preserve">podaného </w:t>
      </w:r>
      <w:r>
        <w:rPr>
          <w:szCs w:val="22"/>
        </w:rPr>
        <w:t>přípravku. V případě náhodného po</w:t>
      </w:r>
      <w:r w:rsidR="00ED572B">
        <w:rPr>
          <w:szCs w:val="22"/>
        </w:rPr>
        <w:t>žití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, </w:t>
      </w:r>
      <w:r>
        <w:rPr>
          <w:rFonts w:ascii="TimesNewRoman,Italic" w:hAnsi="TimesNewRoman,Italic"/>
          <w:szCs w:val="22"/>
        </w:rPr>
        <w:t xml:space="preserve">vyhledejte ihned lékařskou pomoc a ukažte příbalovou informaci </w:t>
      </w:r>
      <w:r w:rsidR="00ED572B">
        <w:rPr>
          <w:rFonts w:ascii="TimesNewRoman,Italic" w:hAnsi="TimesNewRoman,Italic"/>
          <w:szCs w:val="22"/>
        </w:rPr>
        <w:t xml:space="preserve">nebo etiketu </w:t>
      </w:r>
      <w:r>
        <w:rPr>
          <w:rFonts w:ascii="TimesNewRoman,Italic" w:hAnsi="TimesNewRoman,Italic"/>
          <w:szCs w:val="22"/>
        </w:rPr>
        <w:t>lékaři.</w:t>
      </w:r>
    </w:p>
    <w:p w14:paraId="4614F37B" w14:textId="77777777" w:rsidR="000602B7" w:rsidRDefault="000602B7" w:rsidP="000602B7">
      <w:pPr>
        <w:rPr>
          <w:szCs w:val="22"/>
        </w:rPr>
      </w:pPr>
    </w:p>
    <w:p w14:paraId="6438E2A9" w14:textId="511AB685" w:rsidR="000602B7" w:rsidRDefault="00AD76D4" w:rsidP="000602B7">
      <w:pPr>
        <w:rPr>
          <w:szCs w:val="22"/>
        </w:rPr>
      </w:pPr>
      <w:r w:rsidRPr="008C4B65">
        <w:rPr>
          <w:bCs/>
          <w:szCs w:val="22"/>
          <w:u w:val="single"/>
        </w:rPr>
        <w:t>Březost a laktace</w:t>
      </w:r>
      <w:r w:rsidR="008416C9">
        <w:rPr>
          <w:bCs/>
          <w:szCs w:val="22"/>
          <w:u w:val="single"/>
        </w:rPr>
        <w:t>:</w:t>
      </w:r>
    </w:p>
    <w:p w14:paraId="755C62F4" w14:textId="77777777" w:rsidR="000602B7" w:rsidRPr="00C33BD1" w:rsidRDefault="000602B7" w:rsidP="000602B7">
      <w:pPr>
        <w:rPr>
          <w:szCs w:val="22"/>
        </w:rPr>
      </w:pPr>
      <w:r w:rsidRPr="00C33BD1">
        <w:rPr>
          <w:szCs w:val="22"/>
        </w:rPr>
        <w:t>Nebyla stanovena bezpečnost veterinárního léčivého přípravku pro použití během březosti a laktace. Proto použití není doporučováno během březosti a laktace.</w:t>
      </w:r>
    </w:p>
    <w:p w14:paraId="744D2A9E" w14:textId="77777777" w:rsidR="000602B7" w:rsidRDefault="000602B7" w:rsidP="000602B7">
      <w:pPr>
        <w:rPr>
          <w:szCs w:val="22"/>
        </w:rPr>
      </w:pPr>
    </w:p>
    <w:p w14:paraId="03616AE0" w14:textId="053BB01C" w:rsidR="000602B7" w:rsidRDefault="00AC6E87" w:rsidP="000602B7">
      <w:pPr>
        <w:rPr>
          <w:szCs w:val="22"/>
        </w:rPr>
      </w:pPr>
      <w:r w:rsidRPr="008C4B65">
        <w:rPr>
          <w:bCs/>
          <w:szCs w:val="22"/>
          <w:u w:val="single"/>
        </w:rPr>
        <w:t>Interakce s jinými léčivými přípravky a další formy interakce</w:t>
      </w:r>
      <w:r w:rsidRPr="008C4B65">
        <w:rPr>
          <w:szCs w:val="22"/>
          <w:u w:val="single"/>
        </w:rPr>
        <w:t>:</w:t>
      </w:r>
    </w:p>
    <w:p w14:paraId="4B4DC115" w14:textId="156E5371" w:rsidR="000602B7" w:rsidRDefault="000602B7" w:rsidP="000602B7">
      <w:pPr>
        <w:rPr>
          <w:szCs w:val="22"/>
        </w:rPr>
      </w:pPr>
      <w:r>
        <w:rPr>
          <w:szCs w:val="22"/>
        </w:rPr>
        <w:t xml:space="preserve">Nedoporučuje se souběžné podání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 xml:space="preserve"> s jinými centrálně působícími </w:t>
      </w:r>
      <w:r w:rsidR="008416C9">
        <w:rPr>
          <w:szCs w:val="22"/>
        </w:rPr>
        <w:t xml:space="preserve">veterinárními léčivými </w:t>
      </w:r>
      <w:r>
        <w:rPr>
          <w:szCs w:val="22"/>
        </w:rPr>
        <w:t>přípravky</w:t>
      </w:r>
      <w:r w:rsidR="008416C9">
        <w:rPr>
          <w:szCs w:val="22"/>
        </w:rPr>
        <w:t>,</w:t>
      </w:r>
      <w:r>
        <w:rPr>
          <w:szCs w:val="22"/>
        </w:rPr>
        <w:t xml:space="preserve"> jako jsou diazepam, </w:t>
      </w:r>
      <w:proofErr w:type="spellStart"/>
      <w:r>
        <w:rPr>
          <w:szCs w:val="22"/>
        </w:rPr>
        <w:t>acepromazin</w:t>
      </w:r>
      <w:proofErr w:type="spellEnd"/>
      <w:r>
        <w:rPr>
          <w:szCs w:val="22"/>
        </w:rPr>
        <w:t xml:space="preserve"> nebo opiáty.</w:t>
      </w:r>
    </w:p>
    <w:p w14:paraId="552CC675" w14:textId="77777777" w:rsidR="000602B7" w:rsidRDefault="000602B7" w:rsidP="000602B7">
      <w:pPr>
        <w:rPr>
          <w:szCs w:val="22"/>
        </w:rPr>
      </w:pPr>
    </w:p>
    <w:p w14:paraId="1FB4A0BA" w14:textId="70AF207B" w:rsidR="000602B7" w:rsidRDefault="00AC6E87" w:rsidP="000602B7">
      <w:pPr>
        <w:rPr>
          <w:szCs w:val="22"/>
        </w:rPr>
      </w:pPr>
      <w:r w:rsidRPr="008C4B65">
        <w:rPr>
          <w:bCs/>
          <w:szCs w:val="22"/>
          <w:u w:val="single"/>
        </w:rPr>
        <w:t>Předávkování:</w:t>
      </w:r>
    </w:p>
    <w:p w14:paraId="6F86D13D" w14:textId="746E074D" w:rsidR="000602B7" w:rsidRDefault="000602B7" w:rsidP="000602B7">
      <w:pPr>
        <w:rPr>
          <w:szCs w:val="22"/>
        </w:rPr>
      </w:pPr>
      <w:r>
        <w:rPr>
          <w:szCs w:val="22"/>
        </w:rPr>
        <w:t xml:space="preserve">Předávkování 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hydrochloridem</w:t>
      </w:r>
      <w:proofErr w:type="spellEnd"/>
      <w:r>
        <w:rPr>
          <w:szCs w:val="22"/>
        </w:rPr>
        <w:t xml:space="preserve"> může mít za následek přechodnou tachykardii a zvýšenou bdělost (hyperaktivita, svalový třes). Je-li </w:t>
      </w:r>
      <w:r w:rsidR="008416C9">
        <w:rPr>
          <w:szCs w:val="22"/>
        </w:rPr>
        <w:t>to nutné</w:t>
      </w:r>
      <w:r>
        <w:rPr>
          <w:szCs w:val="22"/>
        </w:rPr>
        <w:t>, mohou být tyto symptomy eliminovány dávkou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hydrochloridu</w:t>
      </w:r>
      <w:proofErr w:type="spellEnd"/>
      <w:r>
        <w:rPr>
          <w:szCs w:val="22"/>
        </w:rPr>
        <w:t>, která je nižší než obvykle podávaná.</w:t>
      </w:r>
    </w:p>
    <w:p w14:paraId="221610EA" w14:textId="50AE8EE9" w:rsidR="000602B7" w:rsidRDefault="000602B7" w:rsidP="000602B7">
      <w:pPr>
        <w:rPr>
          <w:szCs w:val="22"/>
        </w:rPr>
      </w:pPr>
      <w:r>
        <w:rPr>
          <w:szCs w:val="22"/>
        </w:rPr>
        <w:t xml:space="preserve">V případě neúmyslného podání 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zvířeti, které nebylo předtím léčeno (</w:t>
      </w:r>
      <w:proofErr w:type="spellStart"/>
      <w:r>
        <w:rPr>
          <w:szCs w:val="22"/>
        </w:rPr>
        <w:t>dex</w:t>
      </w:r>
      <w:proofErr w:type="spellEnd"/>
      <w:r>
        <w:rPr>
          <w:szCs w:val="22"/>
        </w:rPr>
        <w:t>)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hydrochloridem</w:t>
      </w:r>
      <w:proofErr w:type="spellEnd"/>
      <w:r>
        <w:rPr>
          <w:szCs w:val="22"/>
        </w:rPr>
        <w:t>, může dojít k hyperaktivitě a svalovému třesu. Tyto účinky pominou v průběhu asi 15 minut.</w:t>
      </w:r>
    </w:p>
    <w:p w14:paraId="4393AF4F" w14:textId="53AD6EDD" w:rsidR="000602B7" w:rsidRDefault="000602B7" w:rsidP="000602B7">
      <w:pPr>
        <w:rPr>
          <w:szCs w:val="22"/>
        </w:rPr>
      </w:pPr>
      <w:r>
        <w:rPr>
          <w:szCs w:val="22"/>
        </w:rPr>
        <w:t xml:space="preserve">Zvýšená bdělost koček je nejlépe </w:t>
      </w:r>
      <w:r w:rsidR="008416C9">
        <w:rPr>
          <w:szCs w:val="22"/>
        </w:rPr>
        <w:t xml:space="preserve">kontrolovatelná </w:t>
      </w:r>
      <w:r>
        <w:rPr>
          <w:szCs w:val="22"/>
        </w:rPr>
        <w:t xml:space="preserve">omezením </w:t>
      </w:r>
      <w:r w:rsidR="008416C9">
        <w:rPr>
          <w:szCs w:val="22"/>
        </w:rPr>
        <w:t xml:space="preserve">působení </w:t>
      </w:r>
      <w:r>
        <w:rPr>
          <w:szCs w:val="22"/>
        </w:rPr>
        <w:t>vnějších podnětů</w:t>
      </w:r>
      <w:r w:rsidR="008416C9">
        <w:rPr>
          <w:szCs w:val="22"/>
        </w:rPr>
        <w:t>.</w:t>
      </w:r>
      <w:r>
        <w:rPr>
          <w:szCs w:val="22"/>
        </w:rPr>
        <w:t xml:space="preserve"> </w:t>
      </w:r>
    </w:p>
    <w:p w14:paraId="13B93C6C" w14:textId="77777777" w:rsidR="000602B7" w:rsidRDefault="000602B7" w:rsidP="000602B7">
      <w:pPr>
        <w:outlineLvl w:val="0"/>
        <w:rPr>
          <w:b/>
          <w:szCs w:val="22"/>
        </w:rPr>
      </w:pPr>
    </w:p>
    <w:p w14:paraId="42FC2A9D" w14:textId="1E12A67F" w:rsidR="000602B7" w:rsidRDefault="00AC6E87" w:rsidP="000602B7">
      <w:pPr>
        <w:rPr>
          <w:szCs w:val="22"/>
        </w:rPr>
      </w:pPr>
      <w:r w:rsidRPr="008C4B65">
        <w:rPr>
          <w:bCs/>
          <w:szCs w:val="22"/>
          <w:u w:val="single"/>
        </w:rPr>
        <w:t>Hlavní inkompatibility</w:t>
      </w:r>
    </w:p>
    <w:p w14:paraId="5EFB9A08" w14:textId="77777777" w:rsidR="000602B7" w:rsidRDefault="000602B7" w:rsidP="000602B7">
      <w:pPr>
        <w:rPr>
          <w:szCs w:val="22"/>
        </w:rPr>
      </w:pPr>
      <w:r>
        <w:rPr>
          <w:szCs w:val="22"/>
        </w:rPr>
        <w:t xml:space="preserve">Studie kompatibility </w:t>
      </w:r>
      <w:r>
        <w:t>nejsou k dispozici</w:t>
      </w:r>
      <w:r>
        <w:rPr>
          <w:szCs w:val="22"/>
        </w:rPr>
        <w:t>, a proto tento veterinární léčivý přípravek nesmí být mísen ve stejné stříkačce s žádnými dalšími veterinárními léčivými přípravky.</w:t>
      </w:r>
    </w:p>
    <w:p w14:paraId="6F7C4DF8" w14:textId="1D1BF937" w:rsidR="008C2CFE" w:rsidRDefault="008C2CFE" w:rsidP="000602B7">
      <w:pPr>
        <w:rPr>
          <w:szCs w:val="22"/>
        </w:rPr>
      </w:pPr>
      <w:r>
        <w:rPr>
          <w:szCs w:val="22"/>
        </w:rPr>
        <w:t xml:space="preserve">Viz také bod: </w:t>
      </w:r>
      <w:r w:rsidRPr="000B2F1B">
        <w:rPr>
          <w:bCs/>
          <w:szCs w:val="22"/>
          <w:u w:val="single"/>
        </w:rPr>
        <w:t>Interakce s jinými léčivými přípravky a další formy interakce</w:t>
      </w:r>
      <w:r>
        <w:rPr>
          <w:bCs/>
          <w:szCs w:val="22"/>
          <w:u w:val="single"/>
        </w:rPr>
        <w:t>.</w:t>
      </w:r>
    </w:p>
    <w:p w14:paraId="6C42FD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E1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6C42FD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F2073C" w14:textId="77777777" w:rsidR="00C3770A" w:rsidRDefault="00C3770A" w:rsidP="00C3770A">
      <w:r>
        <w:t>Psi a kočky:</w:t>
      </w:r>
    </w:p>
    <w:p w14:paraId="720C6914" w14:textId="77777777" w:rsidR="00C3770A" w:rsidRPr="00B41D57" w:rsidRDefault="00C3770A" w:rsidP="00C3770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3770A" w14:paraId="46D2F727" w14:textId="77777777" w:rsidTr="00AE7747">
        <w:tc>
          <w:tcPr>
            <w:tcW w:w="1957" w:type="pct"/>
          </w:tcPr>
          <w:p w14:paraId="61280DC3" w14:textId="77777777" w:rsidR="00C3770A" w:rsidRPr="00B41D57" w:rsidRDefault="00C3770A" w:rsidP="00AE774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8A4E873" w14:textId="77777777" w:rsidR="00C3770A" w:rsidRPr="00B41D57" w:rsidRDefault="00C3770A" w:rsidP="00AE7747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49767239" w14:textId="77777777" w:rsidR="00C3770A" w:rsidRDefault="00C3770A" w:rsidP="00AE7747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587D04">
              <w:rPr>
                <w:iCs/>
                <w:szCs w:val="22"/>
              </w:rPr>
              <w:t>Hyperaktivita</w:t>
            </w:r>
            <w:r>
              <w:rPr>
                <w:iCs/>
                <w:szCs w:val="22"/>
              </w:rPr>
              <w:t xml:space="preserve">, </w:t>
            </w:r>
            <w:r w:rsidRPr="00D960CE">
              <w:rPr>
                <w:iCs/>
                <w:szCs w:val="22"/>
              </w:rPr>
              <w:t>vokalizace</w:t>
            </w:r>
            <w:r w:rsidRPr="00D960CE">
              <w:rPr>
                <w:iCs/>
                <w:szCs w:val="22"/>
                <w:vertAlign w:val="superscript"/>
              </w:rPr>
              <w:t>1</w:t>
            </w:r>
          </w:p>
          <w:p w14:paraId="6008C481" w14:textId="77777777" w:rsidR="00C3770A" w:rsidRDefault="00C3770A" w:rsidP="00AE7747">
            <w:pPr>
              <w:spacing w:before="60" w:after="60"/>
              <w:rPr>
                <w:iCs/>
                <w:szCs w:val="22"/>
              </w:rPr>
            </w:pPr>
            <w:r w:rsidRPr="0030461A">
              <w:rPr>
                <w:iCs/>
                <w:szCs w:val="22"/>
              </w:rPr>
              <w:t>Tachykardie</w:t>
            </w:r>
          </w:p>
          <w:p w14:paraId="4B6773DC" w14:textId="77777777" w:rsidR="00C3770A" w:rsidRDefault="00C3770A" w:rsidP="00AE7747">
            <w:pPr>
              <w:spacing w:before="60" w:after="60"/>
              <w:rPr>
                <w:iCs/>
                <w:szCs w:val="22"/>
              </w:rPr>
            </w:pPr>
            <w:r w:rsidRPr="00E103C8">
              <w:rPr>
                <w:iCs/>
                <w:szCs w:val="22"/>
              </w:rPr>
              <w:t>Zvýšené slinění, zvracení, mimovolná defekace.</w:t>
            </w:r>
          </w:p>
          <w:p w14:paraId="5AD4A772" w14:textId="77777777" w:rsidR="00C3770A" w:rsidRPr="00454F57" w:rsidRDefault="00C3770A" w:rsidP="00AE7747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454F57">
              <w:rPr>
                <w:szCs w:val="22"/>
                <w:lang w:bidi="cs-CZ"/>
              </w:rPr>
              <w:t xml:space="preserve">Svalový třes. </w:t>
            </w:r>
          </w:p>
          <w:p w14:paraId="2B28A92A" w14:textId="77777777" w:rsidR="00C3770A" w:rsidRPr="00454F57" w:rsidRDefault="00C3770A" w:rsidP="00AE7747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454F57">
              <w:rPr>
                <w:szCs w:val="22"/>
                <w:lang w:bidi="cs-CZ"/>
              </w:rPr>
              <w:t>Zvýšená dechová frekvence.</w:t>
            </w:r>
          </w:p>
          <w:p w14:paraId="51EE878C" w14:textId="77777777" w:rsidR="00C3770A" w:rsidRPr="0030461A" w:rsidRDefault="00C3770A" w:rsidP="00AE7747">
            <w:pPr>
              <w:spacing w:before="60" w:after="60"/>
              <w:rPr>
                <w:iCs/>
                <w:szCs w:val="22"/>
              </w:rPr>
            </w:pPr>
            <w:r w:rsidRPr="00454F57">
              <w:rPr>
                <w:szCs w:val="22"/>
                <w:lang w:bidi="cs-CZ"/>
              </w:rPr>
              <w:t>Nekontrolovaný únik moči.</w:t>
            </w:r>
          </w:p>
        </w:tc>
      </w:tr>
      <w:tr w:rsidR="00C3770A" w14:paraId="7D054754" w14:textId="77777777" w:rsidTr="00AE7747">
        <w:tc>
          <w:tcPr>
            <w:tcW w:w="1957" w:type="pct"/>
          </w:tcPr>
          <w:p w14:paraId="26605F39" w14:textId="77777777" w:rsidR="00C3770A" w:rsidRPr="00B41D57" w:rsidRDefault="00C3770A" w:rsidP="00AE774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A31CF31" w14:textId="77777777" w:rsidR="00C3770A" w:rsidRPr="00B41D57" w:rsidRDefault="00C3770A" w:rsidP="00AE774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43E68190" w14:textId="77777777" w:rsidR="00C3770A" w:rsidRPr="00B41D57" w:rsidRDefault="00C3770A" w:rsidP="00AE7747">
            <w:pPr>
              <w:spacing w:before="60" w:after="60"/>
              <w:rPr>
                <w:iCs/>
                <w:szCs w:val="22"/>
              </w:rPr>
            </w:pPr>
            <w:r w:rsidRPr="00454F57">
              <w:rPr>
                <w:szCs w:val="22"/>
                <w:lang w:bidi="cs-CZ"/>
              </w:rPr>
              <w:t>Sedace</w:t>
            </w:r>
            <w:r w:rsidRPr="009A68FF">
              <w:rPr>
                <w:szCs w:val="22"/>
                <w:vertAlign w:val="superscript"/>
                <w:lang w:bidi="cs-CZ"/>
              </w:rPr>
              <w:t>2</w:t>
            </w:r>
          </w:p>
        </w:tc>
      </w:tr>
      <w:tr w:rsidR="00C3770A" w14:paraId="4F289E8C" w14:textId="77777777" w:rsidTr="00AE7747">
        <w:tc>
          <w:tcPr>
            <w:tcW w:w="1957" w:type="pct"/>
          </w:tcPr>
          <w:p w14:paraId="4E8E4F6F" w14:textId="77777777" w:rsidR="00C3770A" w:rsidRPr="00B21D0B" w:rsidRDefault="00C3770A" w:rsidP="00AE7747">
            <w:pPr>
              <w:spacing w:before="60" w:after="60"/>
            </w:pPr>
            <w:r w:rsidRPr="00B21D0B">
              <w:rPr>
                <w:lang w:bidi="cs-CZ"/>
              </w:rPr>
              <w:t>Neznámá četnost</w:t>
            </w:r>
          </w:p>
          <w:p w14:paraId="448A4125" w14:textId="77777777" w:rsidR="00C3770A" w:rsidRPr="00B21D0B" w:rsidRDefault="00C3770A" w:rsidP="00AE7747">
            <w:pPr>
              <w:spacing w:before="60" w:after="60"/>
            </w:pPr>
            <w:r w:rsidRPr="00B21D0B">
              <w:t>(z dostupných údajů nelze určit):</w:t>
            </w:r>
          </w:p>
          <w:p w14:paraId="06F210E5" w14:textId="77777777" w:rsidR="00C3770A" w:rsidRPr="00B41D57" w:rsidRDefault="00C3770A" w:rsidP="00AE7747">
            <w:pPr>
              <w:spacing w:before="60" w:after="60"/>
            </w:pPr>
          </w:p>
        </w:tc>
        <w:tc>
          <w:tcPr>
            <w:tcW w:w="3043" w:type="pct"/>
          </w:tcPr>
          <w:p w14:paraId="0F7EDC9D" w14:textId="77777777" w:rsidR="00C3770A" w:rsidRDefault="00C3770A" w:rsidP="00AE7747">
            <w:pPr>
              <w:spacing w:before="60" w:after="60"/>
              <w:rPr>
                <w:szCs w:val="22"/>
                <w:vertAlign w:val="superscript"/>
                <w:lang w:bidi="cs-CZ"/>
              </w:rPr>
            </w:pPr>
            <w:r w:rsidRPr="00454F57">
              <w:rPr>
                <w:szCs w:val="22"/>
                <w:lang w:bidi="cs-CZ"/>
              </w:rPr>
              <w:t>Hypotenze</w:t>
            </w:r>
            <w:r w:rsidRPr="005A2BE7">
              <w:rPr>
                <w:szCs w:val="22"/>
                <w:vertAlign w:val="superscript"/>
                <w:lang w:bidi="cs-CZ"/>
              </w:rPr>
              <w:t>3</w:t>
            </w:r>
          </w:p>
          <w:p w14:paraId="10E22816" w14:textId="77777777" w:rsidR="00C3770A" w:rsidRPr="00F72DB5" w:rsidRDefault="00C3770A" w:rsidP="00AE7747">
            <w:pPr>
              <w:spacing w:before="60" w:after="60"/>
            </w:pPr>
            <w:r>
              <w:rPr>
                <w:iCs/>
                <w:szCs w:val="22"/>
              </w:rPr>
              <w:t>Hypotermie</w:t>
            </w:r>
            <w:r w:rsidRPr="000D7648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6457306E" w14:textId="77777777" w:rsidR="00C3770A" w:rsidRDefault="00C3770A" w:rsidP="00C3770A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E02345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454F57">
        <w:rPr>
          <w:szCs w:val="22"/>
          <w:lang w:bidi="cs-CZ"/>
        </w:rPr>
        <w:t>Atypická</w:t>
      </w:r>
    </w:p>
    <w:p w14:paraId="7FE9E86A" w14:textId="77777777" w:rsidR="00C3770A" w:rsidRPr="009A68FF" w:rsidRDefault="00C3770A" w:rsidP="00C3770A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9A68FF">
        <w:rPr>
          <w:szCs w:val="22"/>
          <w:vertAlign w:val="superscript"/>
          <w:lang w:bidi="cs-CZ"/>
        </w:rPr>
        <w:t xml:space="preserve">2 </w:t>
      </w:r>
      <w:r w:rsidRPr="00454F57">
        <w:rPr>
          <w:szCs w:val="22"/>
          <w:lang w:bidi="cs-CZ"/>
        </w:rPr>
        <w:t xml:space="preserve">Může dojít k opakování </w:t>
      </w:r>
      <w:proofErr w:type="spellStart"/>
      <w:r w:rsidRPr="00454F57">
        <w:rPr>
          <w:szCs w:val="22"/>
          <w:lang w:bidi="cs-CZ"/>
        </w:rPr>
        <w:t>sedace</w:t>
      </w:r>
      <w:proofErr w:type="spellEnd"/>
      <w:r w:rsidRPr="00454F57">
        <w:rPr>
          <w:szCs w:val="22"/>
          <w:lang w:bidi="cs-CZ"/>
        </w:rPr>
        <w:t xml:space="preserve"> nebo nemusí dojít ke zkrácení doby zotavení.</w:t>
      </w:r>
    </w:p>
    <w:p w14:paraId="4B861F65" w14:textId="6D5A6488" w:rsidR="00C3770A" w:rsidRDefault="00C3770A" w:rsidP="00C3770A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776C16">
        <w:rPr>
          <w:szCs w:val="22"/>
          <w:vertAlign w:val="superscript"/>
          <w:lang w:bidi="cs-CZ"/>
        </w:rPr>
        <w:t>3</w:t>
      </w:r>
      <w:r>
        <w:rPr>
          <w:szCs w:val="22"/>
          <w:lang w:bidi="cs-CZ"/>
        </w:rPr>
        <w:t xml:space="preserve"> </w:t>
      </w:r>
      <w:r w:rsidRPr="00454F57">
        <w:rPr>
          <w:szCs w:val="22"/>
          <w:lang w:bidi="cs-CZ"/>
        </w:rPr>
        <w:t xml:space="preserve">Přechodné, během prvních 10 minut po </w:t>
      </w:r>
      <w:r>
        <w:rPr>
          <w:szCs w:val="22"/>
          <w:lang w:bidi="cs-CZ"/>
        </w:rPr>
        <w:t>podání</w:t>
      </w:r>
      <w:r w:rsidRPr="00454F57">
        <w:rPr>
          <w:szCs w:val="22"/>
          <w:lang w:bidi="cs-CZ"/>
        </w:rPr>
        <w:t xml:space="preserve"> </w:t>
      </w:r>
      <w:proofErr w:type="spellStart"/>
      <w:r w:rsidRPr="00454F57">
        <w:rPr>
          <w:szCs w:val="22"/>
          <w:lang w:bidi="cs-CZ"/>
        </w:rPr>
        <w:t>atipamezol</w:t>
      </w:r>
      <w:r w:rsidR="000B06FA">
        <w:rPr>
          <w:szCs w:val="22"/>
          <w:lang w:bidi="cs-CZ"/>
        </w:rPr>
        <w:t>-</w:t>
      </w:r>
      <w:r w:rsidRPr="00454F57">
        <w:rPr>
          <w:szCs w:val="22"/>
          <w:lang w:bidi="cs-CZ"/>
        </w:rPr>
        <w:t>hydrochloridu</w:t>
      </w:r>
      <w:proofErr w:type="spellEnd"/>
      <w:r>
        <w:rPr>
          <w:szCs w:val="22"/>
          <w:lang w:bidi="cs-CZ"/>
        </w:rPr>
        <w:t>.</w:t>
      </w:r>
    </w:p>
    <w:p w14:paraId="736F4D50" w14:textId="77777777" w:rsidR="00C3770A" w:rsidRDefault="00C3770A" w:rsidP="00C3770A">
      <w:pPr>
        <w:tabs>
          <w:tab w:val="clear" w:pos="567"/>
        </w:tabs>
        <w:spacing w:line="240" w:lineRule="auto"/>
        <w:rPr>
          <w:szCs w:val="22"/>
        </w:rPr>
      </w:pPr>
      <w:r w:rsidRPr="000D7648">
        <w:rPr>
          <w:szCs w:val="22"/>
          <w:vertAlign w:val="superscript"/>
        </w:rPr>
        <w:lastRenderedPageBreak/>
        <w:t>4</w:t>
      </w:r>
      <w:r>
        <w:rPr>
          <w:szCs w:val="22"/>
        </w:rPr>
        <w:t xml:space="preserve"> </w:t>
      </w:r>
      <w:r w:rsidRPr="000D7648">
        <w:rPr>
          <w:szCs w:val="22"/>
        </w:rPr>
        <w:t xml:space="preserve">Pouze u koček, pokud se aplikují nízké dávky za účelem částečného vyrušení účinků </w:t>
      </w:r>
      <w:proofErr w:type="spellStart"/>
      <w:r w:rsidRPr="000D7648">
        <w:rPr>
          <w:szCs w:val="22"/>
        </w:rPr>
        <w:t>medetomidinu</w:t>
      </w:r>
      <w:proofErr w:type="spellEnd"/>
      <w:r w:rsidRPr="000D7648">
        <w:rPr>
          <w:szCs w:val="22"/>
        </w:rPr>
        <w:t xml:space="preserve"> nebo </w:t>
      </w:r>
      <w:proofErr w:type="spellStart"/>
      <w:r w:rsidRPr="000D7648">
        <w:rPr>
          <w:szCs w:val="22"/>
        </w:rPr>
        <w:t>dexmedetomidinu</w:t>
      </w:r>
      <w:proofErr w:type="spellEnd"/>
      <w:r w:rsidRPr="000D7648">
        <w:rPr>
          <w:szCs w:val="22"/>
        </w:rPr>
        <w:t>.</w:t>
      </w:r>
    </w:p>
    <w:p w14:paraId="6C42FD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055637" w14:textId="550479FA" w:rsidR="00004307" w:rsidRDefault="008A5580" w:rsidP="00004307">
      <w:pPr>
        <w:tabs>
          <w:tab w:val="left" w:pos="-720"/>
        </w:tabs>
        <w:suppressAutoHyphens/>
        <w:rPr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DE7EBA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DE7EBA">
        <w:t>,</w:t>
      </w:r>
      <w:r w:rsidRPr="00B41D57">
        <w:t xml:space="preserve"> nebo prostřednictvím národního systému hlášení nežádoucích účinků</w:t>
      </w:r>
      <w:r w:rsidR="003E6225">
        <w:t>:</w:t>
      </w:r>
      <w:r>
        <w:t xml:space="preserve"> </w:t>
      </w:r>
      <w:r w:rsidR="00004307" w:rsidRPr="00004307">
        <w:rPr>
          <w:szCs w:val="22"/>
        </w:rPr>
        <w:t xml:space="preserve"> </w:t>
      </w:r>
    </w:p>
    <w:p w14:paraId="57F13919" w14:textId="77CD9CCD" w:rsidR="00004307" w:rsidRPr="008B7E44" w:rsidRDefault="00004307" w:rsidP="00004307">
      <w:pPr>
        <w:tabs>
          <w:tab w:val="left" w:pos="-720"/>
        </w:tabs>
        <w:suppressAutoHyphens/>
        <w:rPr>
          <w:szCs w:val="22"/>
        </w:rPr>
      </w:pPr>
      <w:r w:rsidRPr="008B7E44">
        <w:rPr>
          <w:szCs w:val="22"/>
        </w:rPr>
        <w:t xml:space="preserve">Ústav pro státní kontrolu veterinárních biopreparátů a léčiv </w:t>
      </w:r>
    </w:p>
    <w:p w14:paraId="5C286BBE" w14:textId="77777777" w:rsidR="00004307" w:rsidRPr="008B7E44" w:rsidRDefault="00004307" w:rsidP="00004307">
      <w:pPr>
        <w:tabs>
          <w:tab w:val="left" w:pos="-720"/>
        </w:tabs>
        <w:suppressAutoHyphens/>
        <w:rPr>
          <w:szCs w:val="22"/>
        </w:rPr>
      </w:pPr>
      <w:r w:rsidRPr="008B7E44">
        <w:rPr>
          <w:szCs w:val="22"/>
        </w:rPr>
        <w:t xml:space="preserve">Hudcova 232/56 a </w:t>
      </w:r>
    </w:p>
    <w:p w14:paraId="15BA34F0" w14:textId="77777777" w:rsidR="00004307" w:rsidRPr="008B7E44" w:rsidRDefault="00004307" w:rsidP="00004307">
      <w:pPr>
        <w:tabs>
          <w:tab w:val="left" w:pos="-720"/>
        </w:tabs>
        <w:suppressAutoHyphens/>
        <w:rPr>
          <w:szCs w:val="22"/>
        </w:rPr>
      </w:pPr>
      <w:r w:rsidRPr="008B7E44">
        <w:rPr>
          <w:szCs w:val="22"/>
        </w:rPr>
        <w:t>621 00 Brno</w:t>
      </w:r>
    </w:p>
    <w:p w14:paraId="238D97A8" w14:textId="3ABF4903" w:rsidR="00004307" w:rsidRDefault="00004307" w:rsidP="00004307">
      <w:pPr>
        <w:tabs>
          <w:tab w:val="left" w:pos="-720"/>
        </w:tabs>
        <w:suppressAutoHyphens/>
      </w:pPr>
      <w:r w:rsidRPr="008B7E44">
        <w:rPr>
          <w:szCs w:val="22"/>
        </w:rPr>
        <w:t xml:space="preserve">E-mail: </w:t>
      </w:r>
      <w:hyperlink r:id="rId13" w:history="1">
        <w:r w:rsidRPr="008C4B65">
          <w:rPr>
            <w:rStyle w:val="Hypertextovodkaz"/>
            <w:szCs w:val="22"/>
            <w:u w:val="none"/>
          </w:rPr>
          <w:t>adr@uskvbl.cz</w:t>
        </w:r>
      </w:hyperlink>
    </w:p>
    <w:p w14:paraId="0BC4A14E" w14:textId="76B7BB29" w:rsidR="00A65726" w:rsidRDefault="00A65726" w:rsidP="00A65726">
      <w:r>
        <w:t>Tel.: +420 720 940 693</w:t>
      </w:r>
    </w:p>
    <w:p w14:paraId="09FFD1EA" w14:textId="77777777" w:rsidR="00004307" w:rsidRPr="00004307" w:rsidRDefault="00004307" w:rsidP="00004307">
      <w:pPr>
        <w:tabs>
          <w:tab w:val="left" w:pos="-720"/>
        </w:tabs>
        <w:suppressAutoHyphens/>
        <w:rPr>
          <w:szCs w:val="22"/>
        </w:rPr>
      </w:pPr>
      <w:r w:rsidRPr="008B7E44">
        <w:rPr>
          <w:szCs w:val="22"/>
        </w:rPr>
        <w:t xml:space="preserve">Webové stránky: </w:t>
      </w:r>
      <w:hyperlink r:id="rId14" w:history="1">
        <w:r w:rsidRPr="008C4B65">
          <w:rPr>
            <w:rStyle w:val="Hypertextovodkaz"/>
            <w:szCs w:val="22"/>
            <w:u w:val="none"/>
          </w:rPr>
          <w:t>http://www.uskvbl.cz/cs/farmakovigilance</w:t>
        </w:r>
      </w:hyperlink>
    </w:p>
    <w:bookmarkEnd w:id="0"/>
    <w:p w14:paraId="6C42FDE9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42FDEA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38F2F10" w14:textId="77777777" w:rsidR="001673E8" w:rsidRDefault="001673E8" w:rsidP="00CD66BE">
      <w:pPr>
        <w:outlineLvl w:val="0"/>
        <w:rPr>
          <w:szCs w:val="22"/>
        </w:rPr>
      </w:pPr>
    </w:p>
    <w:p w14:paraId="1782879A" w14:textId="46D549D4" w:rsidR="001673E8" w:rsidRDefault="008A7E51" w:rsidP="008C4B65">
      <w:r>
        <w:t>I</w:t>
      </w:r>
      <w:r w:rsidRPr="008A7E51">
        <w:t>ntramuskulární po</w:t>
      </w:r>
      <w:r w:rsidR="008416C9">
        <w:t>dání</w:t>
      </w:r>
      <w:r>
        <w:t xml:space="preserve"> (</w:t>
      </w:r>
      <w:proofErr w:type="spellStart"/>
      <w:r>
        <w:t>i.m</w:t>
      </w:r>
      <w:proofErr w:type="spellEnd"/>
      <w:r>
        <w:t>.)</w:t>
      </w:r>
      <w:r w:rsidR="008416C9">
        <w:t>.</w:t>
      </w:r>
    </w:p>
    <w:p w14:paraId="1A8F7F53" w14:textId="6E946AC8" w:rsidR="00CD66BE" w:rsidRDefault="008416C9" w:rsidP="008C4B65">
      <w:r>
        <w:t>J</w:t>
      </w:r>
      <w:r w:rsidR="00CD66BE">
        <w:t>ednorázov</w:t>
      </w:r>
      <w:r>
        <w:t>é</w:t>
      </w:r>
      <w:r w:rsidR="00CD66BE">
        <w:t xml:space="preserve"> intramuskulární </w:t>
      </w:r>
      <w:r>
        <w:t>podání</w:t>
      </w:r>
      <w:r w:rsidR="00CD66BE">
        <w:t>.</w:t>
      </w:r>
    </w:p>
    <w:p w14:paraId="0E14589D" w14:textId="77777777" w:rsidR="00CD66BE" w:rsidRDefault="00CD66BE" w:rsidP="00CD66BE">
      <w:pPr>
        <w:rPr>
          <w:szCs w:val="22"/>
        </w:rPr>
      </w:pPr>
    </w:p>
    <w:p w14:paraId="3D98411F" w14:textId="26E985B5" w:rsidR="00CD66BE" w:rsidRDefault="00CD66BE" w:rsidP="00CD66BE">
      <w:pPr>
        <w:rPr>
          <w:szCs w:val="22"/>
        </w:rPr>
      </w:pP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</w:t>
      </w:r>
      <w:proofErr w:type="spellEnd"/>
      <w:r>
        <w:rPr>
          <w:szCs w:val="22"/>
        </w:rPr>
        <w:t xml:space="preserve"> je podáván 15-60 minut po podání 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dexmedetomidin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. </w:t>
      </w:r>
    </w:p>
    <w:p w14:paraId="1507240C" w14:textId="77777777" w:rsidR="00CD66BE" w:rsidRDefault="00CD66BE" w:rsidP="00CD66BE">
      <w:pPr>
        <w:rPr>
          <w:szCs w:val="22"/>
        </w:rPr>
      </w:pPr>
    </w:p>
    <w:p w14:paraId="4DFE9568" w14:textId="31FA461A" w:rsidR="00CD66BE" w:rsidRDefault="00CD66BE" w:rsidP="00CD66BE">
      <w:pPr>
        <w:rPr>
          <w:szCs w:val="22"/>
        </w:rPr>
      </w:pPr>
      <w:r>
        <w:rPr>
          <w:szCs w:val="22"/>
          <w:u w:val="single"/>
        </w:rPr>
        <w:t>Psi</w:t>
      </w:r>
      <w:r>
        <w:rPr>
          <w:szCs w:val="22"/>
        </w:rPr>
        <w:t xml:space="preserve">: intramuskulární dávka 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r>
        <w:rPr>
          <w:rFonts w:cs="Arial"/>
          <w:szCs w:val="22"/>
        </w:rPr>
        <w:t xml:space="preserve">[v µg] je </w:t>
      </w:r>
      <w:r w:rsidR="008416C9">
        <w:rPr>
          <w:szCs w:val="22"/>
        </w:rPr>
        <w:t xml:space="preserve">5násobek </w:t>
      </w:r>
      <w:r>
        <w:rPr>
          <w:szCs w:val="22"/>
        </w:rPr>
        <w:t xml:space="preserve">předchozí dávky 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8416C9">
        <w:rPr>
          <w:szCs w:val="22"/>
        </w:rPr>
        <w:t xml:space="preserve">10násobek </w:t>
      </w:r>
      <w:r>
        <w:rPr>
          <w:szCs w:val="22"/>
        </w:rPr>
        <w:t xml:space="preserve">předchozí dávky </w:t>
      </w:r>
      <w:proofErr w:type="spellStart"/>
      <w:r>
        <w:rPr>
          <w:szCs w:val="22"/>
        </w:rPr>
        <w:t>dexmedetomidin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. Z důvodu 5násobně vyšší koncentrace </w:t>
      </w:r>
      <w:r w:rsidR="00FD571F">
        <w:rPr>
          <w:szCs w:val="22"/>
        </w:rPr>
        <w:t>účinné</w:t>
      </w:r>
      <w:r>
        <w:rPr>
          <w:szCs w:val="22"/>
        </w:rPr>
        <w:t xml:space="preserve"> látky (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) v</w:t>
      </w:r>
      <w:r w:rsidR="008416C9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8416C9">
        <w:rPr>
          <w:szCs w:val="22"/>
        </w:rPr>
        <w:t>mi</w:t>
      </w:r>
      <w:r>
        <w:rPr>
          <w:szCs w:val="22"/>
        </w:rPr>
        <w:t xml:space="preserve"> 1 mg/ml 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a 10násobně vyšší koncentrace v</w:t>
      </w:r>
      <w:r w:rsidR="008416C9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8416C9">
        <w:rPr>
          <w:szCs w:val="22"/>
        </w:rPr>
        <w:t>mi</w:t>
      </w:r>
      <w:r>
        <w:rPr>
          <w:szCs w:val="22"/>
        </w:rPr>
        <w:t xml:space="preserve"> 0,5 mg/ml </w:t>
      </w:r>
      <w:proofErr w:type="spellStart"/>
      <w:r>
        <w:rPr>
          <w:szCs w:val="22"/>
        </w:rPr>
        <w:t>dexmedetomidin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, musí být podány stejné objemy obou přípravků.</w:t>
      </w:r>
    </w:p>
    <w:p w14:paraId="3AB6A7B3" w14:textId="77777777" w:rsidR="00CD66BE" w:rsidRDefault="00CD66BE" w:rsidP="00CD66BE">
      <w:pPr>
        <w:rPr>
          <w:szCs w:val="22"/>
        </w:rPr>
      </w:pPr>
    </w:p>
    <w:p w14:paraId="0C4C4D9B" w14:textId="77777777" w:rsidR="00CD66BE" w:rsidRDefault="00CD66BE" w:rsidP="00CD66BE">
      <w:pPr>
        <w:outlineLvl w:val="0"/>
        <w:rPr>
          <w:b/>
          <w:szCs w:val="22"/>
        </w:rPr>
      </w:pPr>
      <w:r>
        <w:rPr>
          <w:b/>
          <w:szCs w:val="22"/>
        </w:rPr>
        <w:t>Psi:</w:t>
      </w:r>
    </w:p>
    <w:p w14:paraId="6649E309" w14:textId="77777777" w:rsidR="00CD66BE" w:rsidRDefault="00CD66BE" w:rsidP="00CD66BE">
      <w:pPr>
        <w:outlineLvl w:val="0"/>
        <w:rPr>
          <w:b/>
          <w:szCs w:val="22"/>
        </w:rPr>
      </w:pPr>
      <w:r>
        <w:rPr>
          <w:b/>
          <w:szCs w:val="22"/>
        </w:rPr>
        <w:t>Příklad dávkování</w:t>
      </w:r>
    </w:p>
    <w:tbl>
      <w:tblPr>
        <w:tblW w:w="0" w:type="auto"/>
        <w:tblCellSpacing w:w="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4"/>
        <w:gridCol w:w="4481"/>
      </w:tblGrid>
      <w:tr w:rsidR="00CD66BE" w14:paraId="10AF1B64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3B97C529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medetomidinu</w:t>
            </w:r>
            <w:proofErr w:type="spellEnd"/>
            <w:r>
              <w:rPr>
                <w:b/>
                <w:szCs w:val="22"/>
              </w:rPr>
              <w:t xml:space="preserve"> 1 mg/ml injekčního roztoku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8737728" w14:textId="69601528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</w:t>
            </w:r>
            <w:r w:rsidR="008416C9">
              <w:rPr>
                <w:b/>
                <w:szCs w:val="22"/>
              </w:rPr>
              <w:t>u</w:t>
            </w:r>
            <w:proofErr w:type="spellEnd"/>
            <w:r>
              <w:rPr>
                <w:b/>
                <w:szCs w:val="22"/>
              </w:rPr>
              <w:t xml:space="preserve"> 5 mg/ml injekčního roztoku pro psy</w:t>
            </w:r>
          </w:p>
        </w:tc>
      </w:tr>
      <w:tr w:rsidR="00CD66BE" w14:paraId="6DFA9EF1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28BA8759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živé hmotnosti (ž.hm.),</w:t>
            </w:r>
          </w:p>
          <w:p w14:paraId="16E727C4" w14:textId="261884D6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40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CED5A27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78A85CBC" w14:textId="15ACCF66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  <w:tr w:rsidR="00CD66BE" w14:paraId="7EA2714C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42B06D20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dexmedetomidinu</w:t>
            </w:r>
            <w:proofErr w:type="spellEnd"/>
            <w:r>
              <w:rPr>
                <w:b/>
                <w:szCs w:val="22"/>
              </w:rPr>
              <w:t xml:space="preserve"> 0,5 mg/ml injekčního roztoku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5573BEC" w14:textId="219D44BD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</w:t>
            </w:r>
            <w:r w:rsidR="008416C9">
              <w:rPr>
                <w:b/>
                <w:szCs w:val="22"/>
              </w:rPr>
              <w:t>u</w:t>
            </w:r>
            <w:proofErr w:type="spellEnd"/>
            <w:r>
              <w:rPr>
                <w:b/>
                <w:szCs w:val="22"/>
              </w:rPr>
              <w:t xml:space="preserve"> 5 mg/ml injekčního roztoku pro psy</w:t>
            </w:r>
          </w:p>
        </w:tc>
      </w:tr>
      <w:tr w:rsidR="00CD66BE" w14:paraId="06769CD2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38E16307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živé hmotnosti (ž.hm.),</w:t>
            </w:r>
          </w:p>
          <w:p w14:paraId="39A0C51B" w14:textId="2962C17B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20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7B6742C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5D93B43E" w14:textId="4CA555B6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</w:tbl>
    <w:p w14:paraId="0F6AE628" w14:textId="77777777" w:rsidR="00CD66BE" w:rsidRDefault="00CD66BE" w:rsidP="00CD66BE">
      <w:pPr>
        <w:rPr>
          <w:szCs w:val="22"/>
        </w:rPr>
      </w:pPr>
    </w:p>
    <w:p w14:paraId="130C330C" w14:textId="0540F3E2" w:rsidR="00CD66BE" w:rsidRDefault="00CD66BE" w:rsidP="00CD66BE">
      <w:pPr>
        <w:rPr>
          <w:szCs w:val="22"/>
        </w:rPr>
      </w:pPr>
      <w:r>
        <w:rPr>
          <w:szCs w:val="22"/>
          <w:u w:val="single"/>
        </w:rPr>
        <w:t>Kočky</w:t>
      </w:r>
      <w:r>
        <w:rPr>
          <w:szCs w:val="22"/>
        </w:rPr>
        <w:t xml:space="preserve">: intramuskulární dávka 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r>
        <w:rPr>
          <w:rFonts w:cs="Arial"/>
          <w:szCs w:val="22"/>
        </w:rPr>
        <w:t xml:space="preserve">[v µg] </w:t>
      </w:r>
      <w:r w:rsidR="007E6BA2">
        <w:rPr>
          <w:rFonts w:cs="Arial"/>
          <w:szCs w:val="22"/>
        </w:rPr>
        <w:t xml:space="preserve">je </w:t>
      </w:r>
      <w:r w:rsidR="008416C9">
        <w:rPr>
          <w:rFonts w:cs="Arial"/>
          <w:szCs w:val="22"/>
        </w:rPr>
        <w:t>2,5</w:t>
      </w:r>
      <w:r>
        <w:rPr>
          <w:rFonts w:cs="Arial"/>
          <w:szCs w:val="22"/>
        </w:rPr>
        <w:t xml:space="preserve">násobek </w:t>
      </w:r>
      <w:r>
        <w:rPr>
          <w:szCs w:val="22"/>
        </w:rPr>
        <w:t xml:space="preserve">předchozí dávky </w:t>
      </w:r>
      <w:proofErr w:type="spellStart"/>
      <w:r w:rsidR="000B06FA">
        <w:rPr>
          <w:szCs w:val="22"/>
        </w:rPr>
        <w:t>medetomidin-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8416C9">
        <w:rPr>
          <w:szCs w:val="22"/>
        </w:rPr>
        <w:t>5</w:t>
      </w:r>
      <w:r>
        <w:rPr>
          <w:szCs w:val="22"/>
        </w:rPr>
        <w:t xml:space="preserve">násobek předchozí dávky </w:t>
      </w:r>
      <w:proofErr w:type="spellStart"/>
      <w:r>
        <w:rPr>
          <w:szCs w:val="22"/>
        </w:rPr>
        <w:t>dexmedetomidin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. Z důvodu 5násobně vyšší koncentrace </w:t>
      </w:r>
      <w:r w:rsidR="007E6BA2">
        <w:rPr>
          <w:szCs w:val="22"/>
        </w:rPr>
        <w:t>účinné</w:t>
      </w:r>
      <w:r>
        <w:rPr>
          <w:szCs w:val="22"/>
        </w:rPr>
        <w:t xml:space="preserve"> látky (</w:t>
      </w:r>
      <w:proofErr w:type="spellStart"/>
      <w:r>
        <w:rPr>
          <w:szCs w:val="22"/>
        </w:rPr>
        <w:t>atipamezol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>) v</w:t>
      </w:r>
      <w:r w:rsidR="008416C9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8416C9">
        <w:rPr>
          <w:szCs w:val="22"/>
        </w:rPr>
        <w:t>mi</w:t>
      </w:r>
      <w:r>
        <w:rPr>
          <w:szCs w:val="22"/>
        </w:rPr>
        <w:t xml:space="preserve"> 1 mg/ml </w:t>
      </w:r>
      <w:proofErr w:type="spellStart"/>
      <w:r>
        <w:rPr>
          <w:szCs w:val="22"/>
        </w:rPr>
        <w:t>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a 10násobně vyšší koncentrace v</w:t>
      </w:r>
      <w:r w:rsidR="008416C9">
        <w:rPr>
          <w:szCs w:val="22"/>
        </w:rPr>
        <w:t>e veterinárním léčivém</w:t>
      </w:r>
      <w:r>
        <w:rPr>
          <w:szCs w:val="22"/>
        </w:rPr>
        <w:t> přípravku v porovnání s přípravky obsahující</w:t>
      </w:r>
      <w:r w:rsidR="008416C9">
        <w:rPr>
          <w:szCs w:val="22"/>
        </w:rPr>
        <w:t>mi</w:t>
      </w:r>
      <w:r>
        <w:rPr>
          <w:szCs w:val="22"/>
        </w:rPr>
        <w:t xml:space="preserve"> 0,5 mg/ml </w:t>
      </w:r>
      <w:proofErr w:type="spellStart"/>
      <w:r>
        <w:rPr>
          <w:szCs w:val="22"/>
        </w:rPr>
        <w:t>dexmedetomidin</w:t>
      </w:r>
      <w:r w:rsidR="000B06FA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, musí být podán poloviční objem </w:t>
      </w:r>
      <w:r w:rsidR="008416C9">
        <w:rPr>
          <w:szCs w:val="22"/>
        </w:rPr>
        <w:t>veterinárního léčivého</w:t>
      </w:r>
      <w:r>
        <w:rPr>
          <w:szCs w:val="22"/>
        </w:rPr>
        <w:t xml:space="preserve"> přípravk</w:t>
      </w:r>
      <w:r w:rsidR="008416C9">
        <w:rPr>
          <w:szCs w:val="22"/>
        </w:rPr>
        <w:t>u</w:t>
      </w:r>
      <w:r>
        <w:rPr>
          <w:szCs w:val="22"/>
        </w:rPr>
        <w:t xml:space="preserve"> ve srovnání s dřív</w:t>
      </w:r>
      <w:r w:rsidR="007E6BA2">
        <w:rPr>
          <w:szCs w:val="22"/>
        </w:rPr>
        <w:t>e</w:t>
      </w:r>
      <w:r>
        <w:rPr>
          <w:szCs w:val="22"/>
        </w:rPr>
        <w:t xml:space="preserve"> pod</w:t>
      </w:r>
      <w:r w:rsidR="007E6BA2">
        <w:rPr>
          <w:szCs w:val="22"/>
        </w:rPr>
        <w:t>a</w:t>
      </w:r>
      <w:r>
        <w:rPr>
          <w:szCs w:val="22"/>
        </w:rPr>
        <w:t>n</w:t>
      </w:r>
      <w:r w:rsidR="007E6BA2">
        <w:rPr>
          <w:szCs w:val="22"/>
        </w:rPr>
        <w:t>ým</w:t>
      </w:r>
      <w:r>
        <w:rPr>
          <w:szCs w:val="22"/>
        </w:rPr>
        <w:t xml:space="preserve"> </w:t>
      </w:r>
      <w:proofErr w:type="spellStart"/>
      <w:r>
        <w:rPr>
          <w:rFonts w:cs="Arial"/>
          <w:szCs w:val="22"/>
        </w:rPr>
        <w:t>medetomidin</w:t>
      </w:r>
      <w:r w:rsidR="007E6BA2">
        <w:rPr>
          <w:rFonts w:cs="Arial"/>
          <w:szCs w:val="22"/>
        </w:rPr>
        <w:t>em</w:t>
      </w:r>
      <w:proofErr w:type="spellEnd"/>
      <w:r>
        <w:rPr>
          <w:rFonts w:cs="Arial"/>
          <w:szCs w:val="22"/>
        </w:rPr>
        <w:t xml:space="preserve"> nebo </w:t>
      </w:r>
      <w:proofErr w:type="spellStart"/>
      <w:r>
        <w:rPr>
          <w:rFonts w:cs="Arial"/>
          <w:szCs w:val="22"/>
        </w:rPr>
        <w:t>dexmedetomidin</w:t>
      </w:r>
      <w:r w:rsidR="007E6BA2">
        <w:rPr>
          <w:rFonts w:cs="Arial"/>
          <w:szCs w:val="22"/>
        </w:rPr>
        <w:t>em</w:t>
      </w:r>
      <w:proofErr w:type="spellEnd"/>
      <w:r>
        <w:rPr>
          <w:szCs w:val="22"/>
        </w:rPr>
        <w:t>.</w:t>
      </w:r>
    </w:p>
    <w:p w14:paraId="560F14C5" w14:textId="77777777" w:rsidR="00CD66BE" w:rsidRDefault="00CD66BE" w:rsidP="00CD66BE">
      <w:pPr>
        <w:rPr>
          <w:szCs w:val="22"/>
        </w:rPr>
      </w:pPr>
    </w:p>
    <w:p w14:paraId="1B9CB95D" w14:textId="77777777" w:rsidR="00CD66BE" w:rsidRDefault="00CD66BE" w:rsidP="00CD66BE">
      <w:pPr>
        <w:outlineLvl w:val="0"/>
        <w:rPr>
          <w:b/>
          <w:szCs w:val="22"/>
        </w:rPr>
      </w:pPr>
      <w:r>
        <w:rPr>
          <w:b/>
          <w:szCs w:val="22"/>
        </w:rPr>
        <w:t>Kočky:</w:t>
      </w:r>
    </w:p>
    <w:p w14:paraId="667FD88F" w14:textId="77777777" w:rsidR="00CD66BE" w:rsidRDefault="00CD66BE" w:rsidP="00CD66BE">
      <w:pPr>
        <w:outlineLvl w:val="0"/>
        <w:rPr>
          <w:b/>
          <w:szCs w:val="22"/>
        </w:rPr>
      </w:pPr>
      <w:r>
        <w:rPr>
          <w:b/>
          <w:szCs w:val="22"/>
        </w:rPr>
        <w:t>Příklad dávkování</w:t>
      </w:r>
    </w:p>
    <w:tbl>
      <w:tblPr>
        <w:tblW w:w="0" w:type="auto"/>
        <w:tblCellSpacing w:w="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4"/>
        <w:gridCol w:w="4481"/>
      </w:tblGrid>
      <w:tr w:rsidR="00CD66BE" w14:paraId="280B0DB9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51A3D37E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Dávkování </w:t>
            </w:r>
            <w:proofErr w:type="spellStart"/>
            <w:r>
              <w:rPr>
                <w:b/>
                <w:szCs w:val="22"/>
              </w:rPr>
              <w:t>medetomidinu</w:t>
            </w:r>
            <w:proofErr w:type="spellEnd"/>
            <w:r>
              <w:rPr>
                <w:b/>
                <w:szCs w:val="22"/>
              </w:rPr>
              <w:t xml:space="preserve"> 1 mg/ml injekčního roztoku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14F5780B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Revertoru</w:t>
            </w:r>
            <w:proofErr w:type="spellEnd"/>
            <w:r>
              <w:rPr>
                <w:b/>
                <w:szCs w:val="22"/>
              </w:rPr>
              <w:t xml:space="preserve"> 5 mg/ml injekčního roztoku pro kočky</w:t>
            </w:r>
          </w:p>
        </w:tc>
      </w:tr>
      <w:tr w:rsidR="00CD66BE" w14:paraId="70A8E5C0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4B1A2FDF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0,08 ml/kg živé hmotnosti (ž.hm.),</w:t>
            </w:r>
          </w:p>
          <w:p w14:paraId="46AB6AA8" w14:textId="27D8CC5E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80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9279768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3EE84B98" w14:textId="4324EC85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  <w:tr w:rsidR="00CD66BE" w14:paraId="538FE30B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1A82E74B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dexmedetomidinu</w:t>
            </w:r>
            <w:proofErr w:type="spellEnd"/>
            <w:r>
              <w:rPr>
                <w:b/>
                <w:szCs w:val="22"/>
              </w:rPr>
              <w:t xml:space="preserve"> 0,5 mg/ml injekčního roztoku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2AEFFB7E" w14:textId="77777777" w:rsidR="00CD66BE" w:rsidRDefault="00CD66BE" w:rsidP="00AE774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Dávkování </w:t>
            </w:r>
            <w:proofErr w:type="spellStart"/>
            <w:r>
              <w:rPr>
                <w:b/>
                <w:szCs w:val="22"/>
              </w:rPr>
              <w:t>Revertoru</w:t>
            </w:r>
            <w:proofErr w:type="spellEnd"/>
            <w:r>
              <w:rPr>
                <w:b/>
                <w:szCs w:val="22"/>
              </w:rPr>
              <w:t xml:space="preserve"> 5 mg/ml injekčního roztoku pro kočky</w:t>
            </w:r>
          </w:p>
        </w:tc>
      </w:tr>
      <w:tr w:rsidR="00CD66BE" w14:paraId="2D410ECE" w14:textId="77777777" w:rsidTr="00AE77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14:paraId="520607C5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0,08 ml/kg živé hmotnosti (ž.hm.),</w:t>
            </w:r>
          </w:p>
          <w:p w14:paraId="4C64E430" w14:textId="7A9270E5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40 µg/kg ž.hm.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592D430" w14:textId="77777777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>0,04 ml/kg ž.hm.,</w:t>
            </w:r>
          </w:p>
          <w:p w14:paraId="7CE30B9A" w14:textId="5F020570" w:rsidR="00CD66BE" w:rsidRDefault="00CD66BE" w:rsidP="00AE7747">
            <w:pPr>
              <w:rPr>
                <w:szCs w:val="22"/>
              </w:rPr>
            </w:pPr>
            <w:r>
              <w:rPr>
                <w:szCs w:val="22"/>
              </w:rPr>
              <w:t xml:space="preserve">tj. 200 µg/kg ž.hm. </w:t>
            </w:r>
          </w:p>
        </w:tc>
      </w:tr>
    </w:tbl>
    <w:p w14:paraId="33E1B20E" w14:textId="77777777" w:rsidR="00CD66BE" w:rsidRDefault="00CD66BE" w:rsidP="00CD66BE">
      <w:pPr>
        <w:rPr>
          <w:szCs w:val="22"/>
        </w:rPr>
      </w:pPr>
    </w:p>
    <w:p w14:paraId="747885EB" w14:textId="3E752B96" w:rsidR="00CD66BE" w:rsidRDefault="00CD66BE" w:rsidP="00CD66BE">
      <w:pPr>
        <w:rPr>
          <w:szCs w:val="22"/>
        </w:rPr>
      </w:pPr>
      <w:r>
        <w:rPr>
          <w:szCs w:val="22"/>
        </w:rPr>
        <w:t xml:space="preserve">Doba zotavení je zkrácena na přibližně 5 minut. Zvíře se stane pohyblivé po přibližně 10 minutách po podání </w:t>
      </w:r>
      <w:r w:rsidR="008416C9">
        <w:rPr>
          <w:szCs w:val="22"/>
        </w:rPr>
        <w:t xml:space="preserve">veterinárního léčivého </w:t>
      </w:r>
      <w:r>
        <w:rPr>
          <w:szCs w:val="22"/>
        </w:rPr>
        <w:t>přípravku.</w:t>
      </w:r>
    </w:p>
    <w:p w14:paraId="6C42FDEC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DED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C42FDEE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C42FDF0" w14:textId="3FE0D349" w:rsidR="00C114FF" w:rsidRPr="00B41D57" w:rsidRDefault="00BD7E06" w:rsidP="008C4B65">
      <w:pPr>
        <w:outlineLvl w:val="0"/>
        <w:rPr>
          <w:iCs/>
          <w:szCs w:val="22"/>
        </w:rPr>
      </w:pPr>
      <w:r>
        <w:rPr>
          <w:szCs w:val="22"/>
        </w:rPr>
        <w:t xml:space="preserve">Viz </w:t>
      </w:r>
      <w:r w:rsidR="008416C9">
        <w:rPr>
          <w:szCs w:val="22"/>
        </w:rPr>
        <w:t>bod</w:t>
      </w:r>
      <w:r>
        <w:rPr>
          <w:szCs w:val="22"/>
        </w:rPr>
        <w:t xml:space="preserve"> </w:t>
      </w:r>
      <w:r w:rsidR="005A150A" w:rsidRPr="00B41D57">
        <w:t>Dávkování pro každý druh, cesty a způsob podání</w:t>
      </w:r>
      <w:r w:rsidR="005A150A">
        <w:t>‘</w:t>
      </w:r>
      <w:r w:rsidR="008416C9">
        <w:rPr>
          <w:iCs/>
          <w:szCs w:val="22"/>
        </w:rPr>
        <w:t>.</w:t>
      </w:r>
    </w:p>
    <w:p w14:paraId="6C42FDF1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42FDF2" w14:textId="77777777" w:rsidR="00DB468A" w:rsidRPr="00B41D57" w:rsidRDefault="008A558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75DDBA7" w14:textId="736BAFB1" w:rsidR="00996DD2" w:rsidRDefault="00996DD2" w:rsidP="00DE57FF">
      <w:pPr>
        <w:outlineLvl w:val="0"/>
        <w:rPr>
          <w:iCs/>
          <w:szCs w:val="22"/>
        </w:rPr>
      </w:pPr>
    </w:p>
    <w:p w14:paraId="35AAF4D5" w14:textId="329CE083" w:rsidR="00DE57FF" w:rsidRPr="008C4B65" w:rsidRDefault="008B7E44" w:rsidP="00DE57FF">
      <w:pPr>
        <w:outlineLvl w:val="0"/>
        <w:rPr>
          <w:iCs/>
          <w:strike/>
          <w:szCs w:val="22"/>
        </w:rPr>
      </w:pPr>
      <w:r>
        <w:rPr>
          <w:iCs/>
          <w:szCs w:val="22"/>
        </w:rPr>
        <w:t>Neuplatňuje se.</w:t>
      </w:r>
    </w:p>
    <w:p w14:paraId="6C42FDF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42FDF5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C42FDF6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CBB0BE" w14:textId="054002F4" w:rsidR="00A04E98" w:rsidRDefault="00A04E98" w:rsidP="00A04E98">
      <w:pPr>
        <w:rPr>
          <w:szCs w:val="22"/>
        </w:rPr>
      </w:pPr>
      <w:r>
        <w:rPr>
          <w:szCs w:val="22"/>
        </w:rPr>
        <w:t>Uchováv</w:t>
      </w:r>
      <w:r w:rsidR="00ED572B">
        <w:rPr>
          <w:szCs w:val="22"/>
        </w:rPr>
        <w:t>ejte</w:t>
      </w:r>
      <w:r>
        <w:rPr>
          <w:szCs w:val="22"/>
        </w:rPr>
        <w:t xml:space="preserve"> mimo </w:t>
      </w:r>
      <w:r w:rsidR="004907C3">
        <w:rPr>
          <w:szCs w:val="22"/>
        </w:rPr>
        <w:t xml:space="preserve">dohled a </w:t>
      </w:r>
      <w:r>
        <w:rPr>
          <w:szCs w:val="22"/>
        </w:rPr>
        <w:t>dosah dětí.</w:t>
      </w:r>
    </w:p>
    <w:p w14:paraId="7F710331" w14:textId="77777777" w:rsidR="00C75FC5" w:rsidRDefault="00C75FC5" w:rsidP="00C75FC5">
      <w:pPr>
        <w:ind w:right="-318"/>
        <w:rPr>
          <w:szCs w:val="22"/>
        </w:rPr>
      </w:pPr>
      <w:r>
        <w:rPr>
          <w:szCs w:val="22"/>
        </w:rPr>
        <w:t xml:space="preserve">Uchovávejte injekční lahvičku v krabičce, </w:t>
      </w:r>
      <w:r w:rsidRPr="00B41D57">
        <w:t>aby byla chráněna před světlem</w:t>
      </w:r>
      <w:r>
        <w:rPr>
          <w:szCs w:val="22"/>
        </w:rPr>
        <w:t>.</w:t>
      </w:r>
    </w:p>
    <w:p w14:paraId="2DC64C5F" w14:textId="622D4D92" w:rsidR="00A803CA" w:rsidRDefault="00A803CA" w:rsidP="008C4B6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5ABB5F38" w14:textId="77777777" w:rsidR="00A04E98" w:rsidRDefault="00A04E98" w:rsidP="00A04E98">
      <w:pPr>
        <w:ind w:right="-2"/>
        <w:rPr>
          <w:szCs w:val="22"/>
        </w:rPr>
      </w:pPr>
      <w:r>
        <w:rPr>
          <w:szCs w:val="22"/>
        </w:rPr>
        <w:t xml:space="preserve">Doba použitelnosti po prvním otevření balení: 28 dní </w:t>
      </w:r>
    </w:p>
    <w:p w14:paraId="6C42FE19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1A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6C42FE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1C" w14:textId="5AC02847" w:rsidR="00C114FF" w:rsidRPr="00B41D57" w:rsidRDefault="008A558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C42FE1F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20" w14:textId="77777777" w:rsidR="00DB468A" w:rsidRDefault="008A5580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64451149" w14:textId="77777777" w:rsidR="00BA2236" w:rsidRPr="00B41D57" w:rsidRDefault="00BA2236" w:rsidP="00BA223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O možnostech likvidace nepotřebných léčivých přípravků se poraďte s vaším veterinárním lékařem </w:t>
      </w:r>
      <w:r>
        <w:t>n</w:t>
      </w:r>
      <w:r w:rsidRPr="00B41D57">
        <w:t>ebo lékárníkem.</w:t>
      </w:r>
    </w:p>
    <w:p w14:paraId="6C42FE24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C42FE25" w14:textId="77777777" w:rsidR="00DB468A" w:rsidRPr="00B41D57" w:rsidRDefault="008A558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C42FE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530A8" w14:textId="77777777" w:rsidR="005A150A" w:rsidRPr="00B41D57" w:rsidRDefault="005A150A" w:rsidP="005A150A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0AF7D34" w14:textId="77777777" w:rsidR="006A6BE3" w:rsidRPr="00B41D57" w:rsidRDefault="006A6B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28" w14:textId="77777777" w:rsidR="00DB468A" w:rsidRPr="00B41D57" w:rsidRDefault="008A558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1F43C13" w14:textId="77777777" w:rsidR="00C06EE2" w:rsidRDefault="00C06EE2" w:rsidP="00C06EE2"/>
    <w:p w14:paraId="759169CF" w14:textId="77777777" w:rsidR="00ED7D38" w:rsidRPr="008C4B65" w:rsidRDefault="00ED7D38" w:rsidP="00ED7D38">
      <w:pPr>
        <w:jc w:val="both"/>
        <w:rPr>
          <w:rFonts w:cs="Arial"/>
          <w:szCs w:val="22"/>
        </w:rPr>
      </w:pPr>
      <w:r w:rsidRPr="008C4B65">
        <w:rPr>
          <w:rFonts w:cs="Arial"/>
          <w:szCs w:val="22"/>
        </w:rPr>
        <w:t>96/051/</w:t>
      </w:r>
      <w:proofErr w:type="gramStart"/>
      <w:r w:rsidRPr="008C4B65">
        <w:rPr>
          <w:rFonts w:cs="Arial"/>
          <w:szCs w:val="22"/>
        </w:rPr>
        <w:t>07-C</w:t>
      </w:r>
      <w:proofErr w:type="gramEnd"/>
    </w:p>
    <w:p w14:paraId="073027E9" w14:textId="77777777" w:rsidR="00C06EE2" w:rsidRPr="000D7F2C" w:rsidRDefault="00C06EE2" w:rsidP="008C4B65">
      <w:pPr>
        <w:ind w:right="566"/>
        <w:rPr>
          <w:szCs w:val="22"/>
        </w:rPr>
      </w:pPr>
    </w:p>
    <w:p w14:paraId="553C57C5" w14:textId="2CE43925" w:rsidR="005A2254" w:rsidRDefault="005A2254" w:rsidP="005A2254">
      <w:pPr>
        <w:rPr>
          <w:szCs w:val="22"/>
        </w:rPr>
      </w:pPr>
      <w:r>
        <w:rPr>
          <w:szCs w:val="22"/>
        </w:rPr>
        <w:t xml:space="preserve">Papírová krabička s 1, </w:t>
      </w:r>
      <w:proofErr w:type="gramStart"/>
      <w:r>
        <w:rPr>
          <w:szCs w:val="22"/>
        </w:rPr>
        <w:t>5-ti</w:t>
      </w:r>
      <w:proofErr w:type="gramEnd"/>
      <w:r w:rsidR="00A43402">
        <w:rPr>
          <w:szCs w:val="22"/>
        </w:rPr>
        <w:t xml:space="preserve"> nebo</w:t>
      </w:r>
      <w:r>
        <w:rPr>
          <w:szCs w:val="22"/>
        </w:rPr>
        <w:t xml:space="preserve"> 10-ti lahvičkou/lahvičkami o objemu 10 ml.</w:t>
      </w:r>
    </w:p>
    <w:p w14:paraId="0A86432E" w14:textId="77777777" w:rsidR="00C06EE2" w:rsidRPr="000D7F2C" w:rsidRDefault="00C06EE2" w:rsidP="00C06EE2">
      <w:pPr>
        <w:rPr>
          <w:szCs w:val="22"/>
        </w:rPr>
      </w:pPr>
    </w:p>
    <w:p w14:paraId="5BCC013E" w14:textId="77777777" w:rsidR="00C06EE2" w:rsidRDefault="00C06EE2" w:rsidP="00C06EE2">
      <w:pPr>
        <w:rPr>
          <w:szCs w:val="22"/>
        </w:rPr>
      </w:pPr>
      <w:r>
        <w:rPr>
          <w:szCs w:val="22"/>
        </w:rPr>
        <w:t>Na trhu nemusí být všechny velikosti balení.</w:t>
      </w:r>
    </w:p>
    <w:p w14:paraId="6C42FE2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2D" w14:textId="77777777" w:rsidR="00C114FF" w:rsidRPr="00B41D57" w:rsidRDefault="008A558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C42FE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30" w14:textId="0F88E38D" w:rsidR="00DB468A" w:rsidRPr="00B41D57" w:rsidRDefault="008C4B65" w:rsidP="00DB468A">
      <w:pPr>
        <w:rPr>
          <w:szCs w:val="22"/>
        </w:rPr>
      </w:pPr>
      <w:r>
        <w:t>01/2026</w:t>
      </w:r>
    </w:p>
    <w:p w14:paraId="6C42FE3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34" w14:textId="77777777" w:rsidR="001F1C7E" w:rsidRPr="006414D3" w:rsidRDefault="008A558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5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C42FE35" w14:textId="131FBF7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6919B" w14:textId="77777777" w:rsidR="008416C9" w:rsidRPr="00C672C7" w:rsidRDefault="008416C9" w:rsidP="008416C9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6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6C42FE3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37" w14:textId="77777777" w:rsidR="00DB468A" w:rsidRPr="00B41D57" w:rsidRDefault="008A558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C42FE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E39" w14:textId="28E7C69B" w:rsidR="00DB468A" w:rsidRPr="00B41D57" w:rsidRDefault="008A5580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 xml:space="preserve">Držitel rozhodnutí o registraci </w:t>
      </w:r>
      <w:proofErr w:type="gramStart"/>
      <w:r w:rsidRPr="00B41D57">
        <w:rPr>
          <w:iCs/>
          <w:szCs w:val="22"/>
          <w:u w:val="single"/>
        </w:rPr>
        <w:t>a</w:t>
      </w:r>
      <w:r w:rsidR="00DA16B5" w:rsidRPr="00B41D57">
        <w:rPr>
          <w:iCs/>
          <w:szCs w:val="22"/>
          <w:u w:val="single"/>
        </w:rPr>
        <w:t>&lt;</w:t>
      </w:r>
      <w:proofErr w:type="gramEnd"/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494712E0" w14:textId="77777777" w:rsidR="00E839E0" w:rsidRDefault="00E839E0" w:rsidP="00E839E0">
      <w:pPr>
        <w:jc w:val="both"/>
        <w:outlineLvl w:val="0"/>
        <w:rPr>
          <w:rFonts w:cs="Arial"/>
        </w:rPr>
      </w:pPr>
      <w:r>
        <w:rPr>
          <w:rFonts w:cs="Arial"/>
        </w:rPr>
        <w:t>CP-</w:t>
      </w:r>
      <w:proofErr w:type="spellStart"/>
      <w:r>
        <w:rPr>
          <w:rFonts w:cs="Arial"/>
        </w:rPr>
        <w:t>Pharma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Handelsges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mbH</w:t>
      </w:r>
      <w:proofErr w:type="spellEnd"/>
    </w:p>
    <w:p w14:paraId="46ABE5DB" w14:textId="77777777" w:rsidR="00E839E0" w:rsidRDefault="00E839E0" w:rsidP="00E839E0">
      <w:pPr>
        <w:jc w:val="both"/>
        <w:rPr>
          <w:rFonts w:cs="Arial"/>
        </w:rPr>
      </w:pPr>
      <w:proofErr w:type="spellStart"/>
      <w:r>
        <w:rPr>
          <w:rFonts w:cs="Arial"/>
        </w:rPr>
        <w:t>Ostlandring</w:t>
      </w:r>
      <w:proofErr w:type="spellEnd"/>
      <w:r>
        <w:rPr>
          <w:rFonts w:cs="Arial"/>
        </w:rPr>
        <w:t xml:space="preserve"> 13</w:t>
      </w:r>
    </w:p>
    <w:p w14:paraId="4B9DCB2A" w14:textId="77777777" w:rsidR="00E839E0" w:rsidRDefault="00E839E0" w:rsidP="00E839E0">
      <w:pPr>
        <w:ind w:right="-318"/>
        <w:rPr>
          <w:rFonts w:cs="Arial"/>
        </w:rPr>
      </w:pPr>
      <w:r>
        <w:rPr>
          <w:rFonts w:cs="Arial"/>
        </w:rPr>
        <w:t xml:space="preserve">DE - 31303 </w:t>
      </w:r>
      <w:proofErr w:type="spellStart"/>
      <w:r>
        <w:rPr>
          <w:rFonts w:cs="Arial"/>
        </w:rPr>
        <w:t>Burgdorf</w:t>
      </w:r>
      <w:proofErr w:type="spellEnd"/>
    </w:p>
    <w:p w14:paraId="7F87E478" w14:textId="77777777" w:rsidR="00E839E0" w:rsidRDefault="00E839E0" w:rsidP="00E839E0">
      <w:pPr>
        <w:rPr>
          <w:iCs/>
          <w:szCs w:val="22"/>
        </w:rPr>
      </w:pPr>
      <w:r>
        <w:rPr>
          <w:rFonts w:cs="Arial"/>
        </w:rPr>
        <w:t>Německo</w:t>
      </w:r>
    </w:p>
    <w:p w14:paraId="6C42FE3C" w14:textId="77777777" w:rsidR="003841FC" w:rsidRPr="00B41D57" w:rsidRDefault="003841FC" w:rsidP="003841FC">
      <w:pPr>
        <w:rPr>
          <w:bCs/>
          <w:szCs w:val="22"/>
        </w:rPr>
      </w:pPr>
    </w:p>
    <w:p w14:paraId="6C42FE3D" w14:textId="73C9B6E1" w:rsidR="003841FC" w:rsidRPr="00B41D57" w:rsidRDefault="008A5580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0EE1868D" w14:textId="77777777" w:rsidR="00BF2FAB" w:rsidRPr="00BF2FAB" w:rsidRDefault="00BF2FAB" w:rsidP="00BF2FAB">
      <w:pPr>
        <w:tabs>
          <w:tab w:val="clear" w:pos="567"/>
          <w:tab w:val="left" w:pos="0"/>
        </w:tabs>
        <w:rPr>
          <w:bCs/>
          <w:szCs w:val="22"/>
          <w:lang w:val="en-US"/>
        </w:rPr>
      </w:pPr>
      <w:r w:rsidRPr="00BF2FAB">
        <w:rPr>
          <w:bCs/>
          <w:szCs w:val="22"/>
          <w:lang w:val="en-US"/>
        </w:rPr>
        <w:t xml:space="preserve">WERFFT, </w:t>
      </w:r>
      <w:proofErr w:type="spellStart"/>
      <w:r w:rsidRPr="00BF2FAB">
        <w:rPr>
          <w:bCs/>
          <w:szCs w:val="22"/>
          <w:lang w:val="en-US"/>
        </w:rPr>
        <w:t>spol</w:t>
      </w:r>
      <w:proofErr w:type="spellEnd"/>
      <w:r w:rsidRPr="00BF2FAB">
        <w:rPr>
          <w:bCs/>
          <w:szCs w:val="22"/>
          <w:lang w:val="en-US"/>
        </w:rPr>
        <w:t xml:space="preserve">. s </w:t>
      </w:r>
      <w:proofErr w:type="spellStart"/>
      <w:r w:rsidRPr="00BF2FAB">
        <w:rPr>
          <w:bCs/>
          <w:szCs w:val="22"/>
          <w:lang w:val="en-US"/>
        </w:rPr>
        <w:t>r.o</w:t>
      </w:r>
      <w:proofErr w:type="spellEnd"/>
      <w:r w:rsidRPr="00BF2FAB">
        <w:rPr>
          <w:bCs/>
          <w:szCs w:val="22"/>
          <w:lang w:val="en-US"/>
        </w:rPr>
        <w:t>.</w:t>
      </w:r>
    </w:p>
    <w:p w14:paraId="7CF38F35" w14:textId="77777777" w:rsidR="00BF2FAB" w:rsidRPr="008C4B65" w:rsidRDefault="00BF2FAB" w:rsidP="00BF2FAB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proofErr w:type="spellStart"/>
      <w:r w:rsidRPr="008C4B65">
        <w:rPr>
          <w:bCs/>
          <w:szCs w:val="22"/>
          <w:lang w:val="de-DE"/>
        </w:rPr>
        <w:t>Kotlářská</w:t>
      </w:r>
      <w:proofErr w:type="spellEnd"/>
      <w:r w:rsidRPr="008C4B65">
        <w:rPr>
          <w:bCs/>
          <w:szCs w:val="22"/>
          <w:lang w:val="de-DE"/>
        </w:rPr>
        <w:t xml:space="preserve"> 931/53</w:t>
      </w:r>
    </w:p>
    <w:p w14:paraId="26C9E91B" w14:textId="77777777" w:rsidR="00BF2FAB" w:rsidRPr="008C4B65" w:rsidRDefault="00BF2FAB" w:rsidP="00BF2FAB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r w:rsidRPr="008C4B65">
        <w:rPr>
          <w:bCs/>
          <w:szCs w:val="22"/>
          <w:lang w:val="de-DE"/>
        </w:rPr>
        <w:t>602 00 Brno</w:t>
      </w:r>
    </w:p>
    <w:p w14:paraId="2B00663C" w14:textId="3DFE9CD2" w:rsidR="00BF2FAB" w:rsidRPr="008C4B65" w:rsidRDefault="000D7F2C" w:rsidP="00BF2FAB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r w:rsidRPr="008C4B65">
        <w:rPr>
          <w:bCs/>
          <w:szCs w:val="22"/>
          <w:lang w:val="de-DE"/>
        </w:rPr>
        <w:t xml:space="preserve"> </w:t>
      </w:r>
      <w:proofErr w:type="spellStart"/>
      <w:r w:rsidRPr="008C4B65">
        <w:rPr>
          <w:bCs/>
          <w:szCs w:val="22"/>
          <w:lang w:val="de-DE"/>
        </w:rPr>
        <w:t>Česká</w:t>
      </w:r>
      <w:proofErr w:type="spellEnd"/>
      <w:r w:rsidRPr="008C4B65">
        <w:rPr>
          <w:bCs/>
          <w:szCs w:val="22"/>
          <w:lang w:val="de-DE"/>
        </w:rPr>
        <w:t xml:space="preserve"> </w:t>
      </w:r>
      <w:proofErr w:type="spellStart"/>
      <w:r w:rsidRPr="008C4B65">
        <w:rPr>
          <w:bCs/>
          <w:szCs w:val="22"/>
          <w:lang w:val="de-DE"/>
        </w:rPr>
        <w:t>republika</w:t>
      </w:r>
      <w:proofErr w:type="spellEnd"/>
    </w:p>
    <w:p w14:paraId="495ED2D4" w14:textId="77777777" w:rsidR="00BF2FAB" w:rsidRPr="008C4B65" w:rsidRDefault="00BF2FAB" w:rsidP="00BF2FAB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r w:rsidRPr="008C4B65">
        <w:rPr>
          <w:bCs/>
          <w:szCs w:val="22"/>
          <w:lang w:val="de-DE"/>
        </w:rPr>
        <w:t>+420 541 212 183</w:t>
      </w:r>
    </w:p>
    <w:p w14:paraId="55CAF059" w14:textId="77777777" w:rsidR="00BF2FAB" w:rsidRPr="008C4B65" w:rsidRDefault="00BF2FAB" w:rsidP="00BF2FAB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hyperlink r:id="rId17" w:history="1">
        <w:r w:rsidRPr="008C4B65">
          <w:rPr>
            <w:rStyle w:val="Hypertextovodkaz"/>
            <w:bCs/>
            <w:szCs w:val="22"/>
            <w:lang w:val="de-DE"/>
          </w:rPr>
          <w:t>info@werfft.cz</w:t>
        </w:r>
      </w:hyperlink>
    </w:p>
    <w:p w14:paraId="6C42FE41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2FF1A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sectPr w:rsidR="005F346D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E6F3FF" w16cex:dateUtc="2025-11-18T19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D5887" w14:textId="77777777" w:rsidR="00D97B1B" w:rsidRDefault="00D97B1B">
      <w:pPr>
        <w:spacing w:line="240" w:lineRule="auto"/>
      </w:pPr>
      <w:r>
        <w:separator/>
      </w:r>
    </w:p>
  </w:endnote>
  <w:endnote w:type="continuationSeparator" w:id="0">
    <w:p w14:paraId="5AD529EA" w14:textId="77777777" w:rsidR="00D97B1B" w:rsidRDefault="00D97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FF1F" w14:textId="77777777" w:rsidR="00165F25" w:rsidRPr="00E0068C" w:rsidRDefault="008A55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FF20" w14:textId="77777777" w:rsidR="00165F25" w:rsidRPr="00E0068C" w:rsidRDefault="008A55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2E76" w14:textId="77777777" w:rsidR="00D97B1B" w:rsidRDefault="00D97B1B">
      <w:pPr>
        <w:spacing w:line="240" w:lineRule="auto"/>
      </w:pPr>
      <w:r>
        <w:separator/>
      </w:r>
    </w:p>
  </w:footnote>
  <w:footnote w:type="continuationSeparator" w:id="0">
    <w:p w14:paraId="05F0C719" w14:textId="77777777" w:rsidR="00D97B1B" w:rsidRDefault="00D97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778DE" w14:textId="1EAADEB5" w:rsidR="00D75F20" w:rsidRDefault="00D75F20" w:rsidP="00D75F20">
    <w:r>
      <w:t xml:space="preserve"> </w:t>
    </w:r>
  </w:p>
  <w:p w14:paraId="50E91FDF" w14:textId="77777777" w:rsidR="00D75F20" w:rsidRPr="00D75F20" w:rsidRDefault="00D75F20" w:rsidP="00D75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E3E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8D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02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9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2A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04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28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2D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2CCFB2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EAC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22E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6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C6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E1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69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66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F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516EB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07EE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50F3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5F4A4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9EAF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8821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BE8E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D24B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86A4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08047A"/>
    <w:multiLevelType w:val="hybridMultilevel"/>
    <w:tmpl w:val="CC98617C"/>
    <w:lvl w:ilvl="0" w:tplc="15AC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E8A48A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5491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9804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98AA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84257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F67D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26E8A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6828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A6E7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A020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ED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49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A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04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2D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0D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40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729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93A4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A8A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644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24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C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00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CD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AA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67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9D02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DA5B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C62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49B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686F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3856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2A45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D845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68B8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87A47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6FCE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8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A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88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CF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1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44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F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53C750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22FF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BA5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2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8B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ED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CF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03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32C18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BC9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66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6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CE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C4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0D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A6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0F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BFA845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642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C4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E4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8F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E1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CF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A41069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ACC9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F4A4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7693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1832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80A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9461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80C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7A6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08585B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889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765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AF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EF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C0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03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E8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A6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E8C5B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9D2A864" w:tentative="1">
      <w:start w:val="1"/>
      <w:numFmt w:val="lowerLetter"/>
      <w:lvlText w:val="%2."/>
      <w:lvlJc w:val="left"/>
      <w:pPr>
        <w:ind w:left="1440" w:hanging="360"/>
      </w:pPr>
    </w:lvl>
    <w:lvl w:ilvl="2" w:tplc="977E41CA" w:tentative="1">
      <w:start w:val="1"/>
      <w:numFmt w:val="lowerRoman"/>
      <w:lvlText w:val="%3."/>
      <w:lvlJc w:val="right"/>
      <w:pPr>
        <w:ind w:left="2160" w:hanging="180"/>
      </w:pPr>
    </w:lvl>
    <w:lvl w:ilvl="3" w:tplc="5E0443CE" w:tentative="1">
      <w:start w:val="1"/>
      <w:numFmt w:val="decimal"/>
      <w:lvlText w:val="%4."/>
      <w:lvlJc w:val="left"/>
      <w:pPr>
        <w:ind w:left="2880" w:hanging="360"/>
      </w:pPr>
    </w:lvl>
    <w:lvl w:ilvl="4" w:tplc="8842EDFC" w:tentative="1">
      <w:start w:val="1"/>
      <w:numFmt w:val="lowerLetter"/>
      <w:lvlText w:val="%5."/>
      <w:lvlJc w:val="left"/>
      <w:pPr>
        <w:ind w:left="3600" w:hanging="360"/>
      </w:pPr>
    </w:lvl>
    <w:lvl w:ilvl="5" w:tplc="654C9BBE" w:tentative="1">
      <w:start w:val="1"/>
      <w:numFmt w:val="lowerRoman"/>
      <w:lvlText w:val="%6."/>
      <w:lvlJc w:val="right"/>
      <w:pPr>
        <w:ind w:left="4320" w:hanging="180"/>
      </w:pPr>
    </w:lvl>
    <w:lvl w:ilvl="6" w:tplc="4024098A" w:tentative="1">
      <w:start w:val="1"/>
      <w:numFmt w:val="decimal"/>
      <w:lvlText w:val="%7."/>
      <w:lvlJc w:val="left"/>
      <w:pPr>
        <w:ind w:left="5040" w:hanging="360"/>
      </w:pPr>
    </w:lvl>
    <w:lvl w:ilvl="7" w:tplc="7898E3AC" w:tentative="1">
      <w:start w:val="1"/>
      <w:numFmt w:val="lowerLetter"/>
      <w:lvlText w:val="%8."/>
      <w:lvlJc w:val="left"/>
      <w:pPr>
        <w:ind w:left="5760" w:hanging="360"/>
      </w:pPr>
    </w:lvl>
    <w:lvl w:ilvl="8" w:tplc="C5447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3A2D2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64B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FE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6B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68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9C9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6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C4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AE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894A5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AD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C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2A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82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40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C2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8F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68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95664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BC1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8F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8B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A5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5CF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0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C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60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536FDA6">
      <w:start w:val="1"/>
      <w:numFmt w:val="decimal"/>
      <w:lvlText w:val="%1."/>
      <w:lvlJc w:val="left"/>
      <w:pPr>
        <w:ind w:left="720" w:hanging="360"/>
      </w:pPr>
    </w:lvl>
    <w:lvl w:ilvl="1" w:tplc="7D767FD6" w:tentative="1">
      <w:start w:val="1"/>
      <w:numFmt w:val="lowerLetter"/>
      <w:lvlText w:val="%2."/>
      <w:lvlJc w:val="left"/>
      <w:pPr>
        <w:ind w:left="1440" w:hanging="360"/>
      </w:pPr>
    </w:lvl>
    <w:lvl w:ilvl="2" w:tplc="D8AA7D56" w:tentative="1">
      <w:start w:val="1"/>
      <w:numFmt w:val="lowerRoman"/>
      <w:lvlText w:val="%3."/>
      <w:lvlJc w:val="right"/>
      <w:pPr>
        <w:ind w:left="2160" w:hanging="180"/>
      </w:pPr>
    </w:lvl>
    <w:lvl w:ilvl="3" w:tplc="CEF65E72" w:tentative="1">
      <w:start w:val="1"/>
      <w:numFmt w:val="decimal"/>
      <w:lvlText w:val="%4."/>
      <w:lvlJc w:val="left"/>
      <w:pPr>
        <w:ind w:left="2880" w:hanging="360"/>
      </w:pPr>
    </w:lvl>
    <w:lvl w:ilvl="4" w:tplc="8FD6AC36" w:tentative="1">
      <w:start w:val="1"/>
      <w:numFmt w:val="lowerLetter"/>
      <w:lvlText w:val="%5."/>
      <w:lvlJc w:val="left"/>
      <w:pPr>
        <w:ind w:left="3600" w:hanging="360"/>
      </w:pPr>
    </w:lvl>
    <w:lvl w:ilvl="5" w:tplc="3ADA2EBC" w:tentative="1">
      <w:start w:val="1"/>
      <w:numFmt w:val="lowerRoman"/>
      <w:lvlText w:val="%6."/>
      <w:lvlJc w:val="right"/>
      <w:pPr>
        <w:ind w:left="4320" w:hanging="180"/>
      </w:pPr>
    </w:lvl>
    <w:lvl w:ilvl="6" w:tplc="5C7C8A4A" w:tentative="1">
      <w:start w:val="1"/>
      <w:numFmt w:val="decimal"/>
      <w:lvlText w:val="%7."/>
      <w:lvlJc w:val="left"/>
      <w:pPr>
        <w:ind w:left="5040" w:hanging="360"/>
      </w:pPr>
    </w:lvl>
    <w:lvl w:ilvl="7" w:tplc="CA862A52" w:tentative="1">
      <w:start w:val="1"/>
      <w:numFmt w:val="lowerLetter"/>
      <w:lvlText w:val="%8."/>
      <w:lvlJc w:val="left"/>
      <w:pPr>
        <w:ind w:left="5760" w:hanging="360"/>
      </w:pPr>
    </w:lvl>
    <w:lvl w:ilvl="8" w:tplc="EC343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9A8A9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00D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406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3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C9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AC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29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C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F67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91"/>
    <w:rsid w:val="00004307"/>
    <w:rsid w:val="00004339"/>
    <w:rsid w:val="00021B82"/>
    <w:rsid w:val="00024777"/>
    <w:rsid w:val="00024E21"/>
    <w:rsid w:val="00027100"/>
    <w:rsid w:val="00030AD8"/>
    <w:rsid w:val="000349AA"/>
    <w:rsid w:val="00036C50"/>
    <w:rsid w:val="00043830"/>
    <w:rsid w:val="00051215"/>
    <w:rsid w:val="00052D2B"/>
    <w:rsid w:val="00054F55"/>
    <w:rsid w:val="000554D8"/>
    <w:rsid w:val="00056EE7"/>
    <w:rsid w:val="000602B7"/>
    <w:rsid w:val="00062945"/>
    <w:rsid w:val="00063946"/>
    <w:rsid w:val="0006651B"/>
    <w:rsid w:val="00067023"/>
    <w:rsid w:val="00080453"/>
    <w:rsid w:val="0008169A"/>
    <w:rsid w:val="00082200"/>
    <w:rsid w:val="000838BB"/>
    <w:rsid w:val="00083B24"/>
    <w:rsid w:val="000860CE"/>
    <w:rsid w:val="00092A37"/>
    <w:rsid w:val="000938A6"/>
    <w:rsid w:val="00096E78"/>
    <w:rsid w:val="0009763B"/>
    <w:rsid w:val="00097C1E"/>
    <w:rsid w:val="000A1DF5"/>
    <w:rsid w:val="000B06FA"/>
    <w:rsid w:val="000B7873"/>
    <w:rsid w:val="000C02A1"/>
    <w:rsid w:val="000C1D4F"/>
    <w:rsid w:val="000C3ED7"/>
    <w:rsid w:val="000C55E6"/>
    <w:rsid w:val="000C687A"/>
    <w:rsid w:val="000D67D0"/>
    <w:rsid w:val="000D7648"/>
    <w:rsid w:val="000D77DB"/>
    <w:rsid w:val="000D7F2C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C5D"/>
    <w:rsid w:val="00111185"/>
    <w:rsid w:val="00111D9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3E8"/>
    <w:rsid w:val="001674D3"/>
    <w:rsid w:val="00174721"/>
    <w:rsid w:val="00175264"/>
    <w:rsid w:val="001803D2"/>
    <w:rsid w:val="0018228B"/>
    <w:rsid w:val="00182FD0"/>
    <w:rsid w:val="00185B50"/>
    <w:rsid w:val="0018625C"/>
    <w:rsid w:val="0018657D"/>
    <w:rsid w:val="00187A5D"/>
    <w:rsid w:val="00187DE7"/>
    <w:rsid w:val="00187E62"/>
    <w:rsid w:val="00191489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46AF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240"/>
    <w:rsid w:val="002362F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25F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365"/>
    <w:rsid w:val="002B0F11"/>
    <w:rsid w:val="002B2E17"/>
    <w:rsid w:val="002B6560"/>
    <w:rsid w:val="002B6599"/>
    <w:rsid w:val="002C1F27"/>
    <w:rsid w:val="002C3016"/>
    <w:rsid w:val="002C3798"/>
    <w:rsid w:val="002C55FF"/>
    <w:rsid w:val="002C592B"/>
    <w:rsid w:val="002D300D"/>
    <w:rsid w:val="002E0CD4"/>
    <w:rsid w:val="002E3A90"/>
    <w:rsid w:val="002E46CC"/>
    <w:rsid w:val="002E4F48"/>
    <w:rsid w:val="002E62CB"/>
    <w:rsid w:val="002E6A18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61A"/>
    <w:rsid w:val="0030564C"/>
    <w:rsid w:val="00305AB2"/>
    <w:rsid w:val="00307EB2"/>
    <w:rsid w:val="0031032B"/>
    <w:rsid w:val="003167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4006"/>
    <w:rsid w:val="0037589D"/>
    <w:rsid w:val="00376BB1"/>
    <w:rsid w:val="00377E23"/>
    <w:rsid w:val="00380765"/>
    <w:rsid w:val="00381646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CD6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DA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152"/>
    <w:rsid w:val="00457550"/>
    <w:rsid w:val="00457B74"/>
    <w:rsid w:val="00461B2A"/>
    <w:rsid w:val="004620A4"/>
    <w:rsid w:val="00464C7C"/>
    <w:rsid w:val="00474C50"/>
    <w:rsid w:val="004768DB"/>
    <w:rsid w:val="004771F9"/>
    <w:rsid w:val="00486006"/>
    <w:rsid w:val="00486BAD"/>
    <w:rsid w:val="00486BBE"/>
    <w:rsid w:val="00487123"/>
    <w:rsid w:val="004907C3"/>
    <w:rsid w:val="00495A75"/>
    <w:rsid w:val="00495CAE"/>
    <w:rsid w:val="0049641F"/>
    <w:rsid w:val="004A005B"/>
    <w:rsid w:val="004A1BD5"/>
    <w:rsid w:val="004A3B4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074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FA0"/>
    <w:rsid w:val="00536031"/>
    <w:rsid w:val="0054134B"/>
    <w:rsid w:val="00542012"/>
    <w:rsid w:val="00543DF5"/>
    <w:rsid w:val="00545A61"/>
    <w:rsid w:val="00550EED"/>
    <w:rsid w:val="0055260D"/>
    <w:rsid w:val="00554C27"/>
    <w:rsid w:val="00555422"/>
    <w:rsid w:val="00555810"/>
    <w:rsid w:val="00562188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D04"/>
    <w:rsid w:val="005A0F01"/>
    <w:rsid w:val="005A150A"/>
    <w:rsid w:val="005A2254"/>
    <w:rsid w:val="005A2BE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CEB"/>
    <w:rsid w:val="006128F0"/>
    <w:rsid w:val="00613045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578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BE3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CC5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C16"/>
    <w:rsid w:val="0077719D"/>
    <w:rsid w:val="00780B0C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5200"/>
    <w:rsid w:val="007B72E1"/>
    <w:rsid w:val="007B783A"/>
    <w:rsid w:val="007B7F4B"/>
    <w:rsid w:val="007C0FA2"/>
    <w:rsid w:val="007C1B95"/>
    <w:rsid w:val="007C3DF3"/>
    <w:rsid w:val="007C796D"/>
    <w:rsid w:val="007D73FB"/>
    <w:rsid w:val="007D7608"/>
    <w:rsid w:val="007E2F2D"/>
    <w:rsid w:val="007E6BA2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298"/>
    <w:rsid w:val="0082153D"/>
    <w:rsid w:val="0082360C"/>
    <w:rsid w:val="008255AA"/>
    <w:rsid w:val="00830FF3"/>
    <w:rsid w:val="008334BF"/>
    <w:rsid w:val="00836B8C"/>
    <w:rsid w:val="00840062"/>
    <w:rsid w:val="008410C5"/>
    <w:rsid w:val="008416C9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580"/>
    <w:rsid w:val="008A5665"/>
    <w:rsid w:val="008A7E51"/>
    <w:rsid w:val="008B0C59"/>
    <w:rsid w:val="008B24A8"/>
    <w:rsid w:val="008B25E4"/>
    <w:rsid w:val="008B3D78"/>
    <w:rsid w:val="008B7E44"/>
    <w:rsid w:val="008C261B"/>
    <w:rsid w:val="008C2B29"/>
    <w:rsid w:val="008C2CFE"/>
    <w:rsid w:val="008C4B65"/>
    <w:rsid w:val="008C4FCA"/>
    <w:rsid w:val="008C7882"/>
    <w:rsid w:val="008C7CE5"/>
    <w:rsid w:val="008D2261"/>
    <w:rsid w:val="008D4C28"/>
    <w:rsid w:val="008D577B"/>
    <w:rsid w:val="008D5BBB"/>
    <w:rsid w:val="008D7A98"/>
    <w:rsid w:val="008E17C4"/>
    <w:rsid w:val="008E45C4"/>
    <w:rsid w:val="008E64B1"/>
    <w:rsid w:val="008E64FA"/>
    <w:rsid w:val="008E74ED"/>
    <w:rsid w:val="008E7ED6"/>
    <w:rsid w:val="008F273C"/>
    <w:rsid w:val="008F450A"/>
    <w:rsid w:val="008F4DEF"/>
    <w:rsid w:val="008F56AA"/>
    <w:rsid w:val="00903D0D"/>
    <w:rsid w:val="009048E1"/>
    <w:rsid w:val="0090598C"/>
    <w:rsid w:val="00905CAB"/>
    <w:rsid w:val="00905FF8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3931"/>
    <w:rsid w:val="00964F03"/>
    <w:rsid w:val="00966F1F"/>
    <w:rsid w:val="00975676"/>
    <w:rsid w:val="00976467"/>
    <w:rsid w:val="00976D32"/>
    <w:rsid w:val="00980A3E"/>
    <w:rsid w:val="009844F7"/>
    <w:rsid w:val="009938F7"/>
    <w:rsid w:val="00995A7D"/>
    <w:rsid w:val="00996DD2"/>
    <w:rsid w:val="009A05AA"/>
    <w:rsid w:val="009A2BF4"/>
    <w:rsid w:val="009A2D5A"/>
    <w:rsid w:val="009A6509"/>
    <w:rsid w:val="009A68FF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160"/>
    <w:rsid w:val="00A00C78"/>
    <w:rsid w:val="00A0479E"/>
    <w:rsid w:val="00A04E98"/>
    <w:rsid w:val="00A07979"/>
    <w:rsid w:val="00A11755"/>
    <w:rsid w:val="00A16BAC"/>
    <w:rsid w:val="00A207FB"/>
    <w:rsid w:val="00A20ADC"/>
    <w:rsid w:val="00A22E16"/>
    <w:rsid w:val="00A24016"/>
    <w:rsid w:val="00A2548C"/>
    <w:rsid w:val="00A265BF"/>
    <w:rsid w:val="00A26F44"/>
    <w:rsid w:val="00A34FAB"/>
    <w:rsid w:val="00A42C43"/>
    <w:rsid w:val="00A4313D"/>
    <w:rsid w:val="00A43402"/>
    <w:rsid w:val="00A44554"/>
    <w:rsid w:val="00A50120"/>
    <w:rsid w:val="00A60351"/>
    <w:rsid w:val="00A61C6D"/>
    <w:rsid w:val="00A63015"/>
    <w:rsid w:val="00A6387B"/>
    <w:rsid w:val="00A6482F"/>
    <w:rsid w:val="00A65726"/>
    <w:rsid w:val="00A66254"/>
    <w:rsid w:val="00A678B4"/>
    <w:rsid w:val="00A704A3"/>
    <w:rsid w:val="00A70559"/>
    <w:rsid w:val="00A70C3A"/>
    <w:rsid w:val="00A75E23"/>
    <w:rsid w:val="00A803CA"/>
    <w:rsid w:val="00A82AA0"/>
    <w:rsid w:val="00A82F8A"/>
    <w:rsid w:val="00A84622"/>
    <w:rsid w:val="00A84BF0"/>
    <w:rsid w:val="00A9226B"/>
    <w:rsid w:val="00A94DA3"/>
    <w:rsid w:val="00A9575C"/>
    <w:rsid w:val="00A95B56"/>
    <w:rsid w:val="00A95E81"/>
    <w:rsid w:val="00A969AF"/>
    <w:rsid w:val="00AA308A"/>
    <w:rsid w:val="00AB1A2E"/>
    <w:rsid w:val="00AB1CAA"/>
    <w:rsid w:val="00AB2F59"/>
    <w:rsid w:val="00AB328A"/>
    <w:rsid w:val="00AB4918"/>
    <w:rsid w:val="00AB4BC8"/>
    <w:rsid w:val="00AB6BA7"/>
    <w:rsid w:val="00AB7BE8"/>
    <w:rsid w:val="00AC6E87"/>
    <w:rsid w:val="00AD0710"/>
    <w:rsid w:val="00AD4DB9"/>
    <w:rsid w:val="00AD63C0"/>
    <w:rsid w:val="00AD76D4"/>
    <w:rsid w:val="00AE35B2"/>
    <w:rsid w:val="00AE56E2"/>
    <w:rsid w:val="00AE6AA0"/>
    <w:rsid w:val="00AF22D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D0B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D88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76D"/>
    <w:rsid w:val="00B97215"/>
    <w:rsid w:val="00B9784D"/>
    <w:rsid w:val="00BA2236"/>
    <w:rsid w:val="00BA5C89"/>
    <w:rsid w:val="00BB04EB"/>
    <w:rsid w:val="00BB1068"/>
    <w:rsid w:val="00BB2539"/>
    <w:rsid w:val="00BB4CE2"/>
    <w:rsid w:val="00BB5EF0"/>
    <w:rsid w:val="00BB6025"/>
    <w:rsid w:val="00BB6724"/>
    <w:rsid w:val="00BB6835"/>
    <w:rsid w:val="00BC0EFB"/>
    <w:rsid w:val="00BC2E39"/>
    <w:rsid w:val="00BC3807"/>
    <w:rsid w:val="00BD2364"/>
    <w:rsid w:val="00BD28E3"/>
    <w:rsid w:val="00BD5DD3"/>
    <w:rsid w:val="00BD7E06"/>
    <w:rsid w:val="00BE117E"/>
    <w:rsid w:val="00BE3261"/>
    <w:rsid w:val="00BF00EF"/>
    <w:rsid w:val="00BF2FAB"/>
    <w:rsid w:val="00BF58FC"/>
    <w:rsid w:val="00C01F77"/>
    <w:rsid w:val="00C01FFC"/>
    <w:rsid w:val="00C05321"/>
    <w:rsid w:val="00C06AE4"/>
    <w:rsid w:val="00C06EE2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04E"/>
    <w:rsid w:val="00C3770A"/>
    <w:rsid w:val="00C3796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FC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02"/>
    <w:rsid w:val="00C959E7"/>
    <w:rsid w:val="00CA28D8"/>
    <w:rsid w:val="00CB29DD"/>
    <w:rsid w:val="00CC1E65"/>
    <w:rsid w:val="00CC567A"/>
    <w:rsid w:val="00CD4059"/>
    <w:rsid w:val="00CD4E5A"/>
    <w:rsid w:val="00CD66BE"/>
    <w:rsid w:val="00CD6AFD"/>
    <w:rsid w:val="00CE029F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06C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4FB"/>
    <w:rsid w:val="00D606B2"/>
    <w:rsid w:val="00D625A7"/>
    <w:rsid w:val="00D63575"/>
    <w:rsid w:val="00D64074"/>
    <w:rsid w:val="00D65777"/>
    <w:rsid w:val="00D728A0"/>
    <w:rsid w:val="00D74018"/>
    <w:rsid w:val="00D75F20"/>
    <w:rsid w:val="00D83661"/>
    <w:rsid w:val="00D9216A"/>
    <w:rsid w:val="00D95BBB"/>
    <w:rsid w:val="00D960CE"/>
    <w:rsid w:val="00D97B1B"/>
    <w:rsid w:val="00D97E7D"/>
    <w:rsid w:val="00DA16B5"/>
    <w:rsid w:val="00DA2A06"/>
    <w:rsid w:val="00DB1C8C"/>
    <w:rsid w:val="00DB2E84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41"/>
    <w:rsid w:val="00DE127F"/>
    <w:rsid w:val="00DE424A"/>
    <w:rsid w:val="00DE4419"/>
    <w:rsid w:val="00DE4B92"/>
    <w:rsid w:val="00DE57FF"/>
    <w:rsid w:val="00DE58C3"/>
    <w:rsid w:val="00DE67C4"/>
    <w:rsid w:val="00DE7EBA"/>
    <w:rsid w:val="00DF0ACA"/>
    <w:rsid w:val="00DF2245"/>
    <w:rsid w:val="00DF35C8"/>
    <w:rsid w:val="00DF3933"/>
    <w:rsid w:val="00DF4CE9"/>
    <w:rsid w:val="00DF4F68"/>
    <w:rsid w:val="00DF77CF"/>
    <w:rsid w:val="00E0068C"/>
    <w:rsid w:val="00E02345"/>
    <w:rsid w:val="00E026E8"/>
    <w:rsid w:val="00E02851"/>
    <w:rsid w:val="00E045D3"/>
    <w:rsid w:val="00E060F7"/>
    <w:rsid w:val="00E103C8"/>
    <w:rsid w:val="00E117F9"/>
    <w:rsid w:val="00E124D3"/>
    <w:rsid w:val="00E1267F"/>
    <w:rsid w:val="00E14C47"/>
    <w:rsid w:val="00E16349"/>
    <w:rsid w:val="00E178F1"/>
    <w:rsid w:val="00E22698"/>
    <w:rsid w:val="00E25B7C"/>
    <w:rsid w:val="00E3076B"/>
    <w:rsid w:val="00E3267E"/>
    <w:rsid w:val="00E33224"/>
    <w:rsid w:val="00E33DE7"/>
    <w:rsid w:val="00E3725B"/>
    <w:rsid w:val="00E434D1"/>
    <w:rsid w:val="00E557EA"/>
    <w:rsid w:val="00E56CBB"/>
    <w:rsid w:val="00E579A6"/>
    <w:rsid w:val="00E61950"/>
    <w:rsid w:val="00E61E51"/>
    <w:rsid w:val="00E621A4"/>
    <w:rsid w:val="00E6552A"/>
    <w:rsid w:val="00E65731"/>
    <w:rsid w:val="00E6707D"/>
    <w:rsid w:val="00E70337"/>
    <w:rsid w:val="00E70E7C"/>
    <w:rsid w:val="00E71313"/>
    <w:rsid w:val="00E721B5"/>
    <w:rsid w:val="00E72606"/>
    <w:rsid w:val="00E73C3E"/>
    <w:rsid w:val="00E74050"/>
    <w:rsid w:val="00E82496"/>
    <w:rsid w:val="00E834CD"/>
    <w:rsid w:val="00E839E0"/>
    <w:rsid w:val="00E846DC"/>
    <w:rsid w:val="00E8486F"/>
    <w:rsid w:val="00E84E9D"/>
    <w:rsid w:val="00E86CEE"/>
    <w:rsid w:val="00E9093C"/>
    <w:rsid w:val="00E935AF"/>
    <w:rsid w:val="00EA0D52"/>
    <w:rsid w:val="00EA60C5"/>
    <w:rsid w:val="00EB0E20"/>
    <w:rsid w:val="00EB1682"/>
    <w:rsid w:val="00EB1A80"/>
    <w:rsid w:val="00EB43DD"/>
    <w:rsid w:val="00EB457B"/>
    <w:rsid w:val="00EB7A01"/>
    <w:rsid w:val="00EC27E1"/>
    <w:rsid w:val="00EC3E4B"/>
    <w:rsid w:val="00EC47C4"/>
    <w:rsid w:val="00EC4F3A"/>
    <w:rsid w:val="00EC5045"/>
    <w:rsid w:val="00EC5E74"/>
    <w:rsid w:val="00ED4171"/>
    <w:rsid w:val="00ED572B"/>
    <w:rsid w:val="00ED594D"/>
    <w:rsid w:val="00ED7D3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3C99"/>
    <w:rsid w:val="00F23FC1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DB5"/>
    <w:rsid w:val="00F72FDF"/>
    <w:rsid w:val="00F75960"/>
    <w:rsid w:val="00F801AF"/>
    <w:rsid w:val="00F82526"/>
    <w:rsid w:val="00F84672"/>
    <w:rsid w:val="00F84802"/>
    <w:rsid w:val="00F84AED"/>
    <w:rsid w:val="00F93259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002"/>
    <w:rsid w:val="00FC752C"/>
    <w:rsid w:val="00FD0492"/>
    <w:rsid w:val="00FD09E0"/>
    <w:rsid w:val="00FD13EC"/>
    <w:rsid w:val="00FD1E45"/>
    <w:rsid w:val="00FD4DA8"/>
    <w:rsid w:val="00FD4EEF"/>
    <w:rsid w:val="00FD5461"/>
    <w:rsid w:val="00FD571F"/>
    <w:rsid w:val="00FD642D"/>
    <w:rsid w:val="00FD6BDB"/>
    <w:rsid w:val="00FD6F00"/>
    <w:rsid w:val="00FD6FF1"/>
    <w:rsid w:val="00FD7AB4"/>
    <w:rsid w:val="00FD7B98"/>
    <w:rsid w:val="00FE348A"/>
    <w:rsid w:val="00FE55DA"/>
    <w:rsid w:val="00FE70BF"/>
    <w:rsid w:val="00FF18D2"/>
    <w:rsid w:val="00FF22D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FB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A3B45"/>
    <w:pPr>
      <w:ind w:left="720"/>
      <w:contextualSpacing/>
    </w:pPr>
  </w:style>
  <w:style w:type="character" w:styleId="Nevyeenzmnka">
    <w:name w:val="Unresolved Mention"/>
    <w:basedOn w:val="Standardnpsmoodstavce"/>
    <w:rsid w:val="00BF2FAB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EB7A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@uskvb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nfo@werfft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kvbl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skvbl.cz/cs/farmakovigilance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3373DA8BCA4F893294CC9A798293" ma:contentTypeVersion="12" ma:contentTypeDescription="Een nieuw document maken." ma:contentTypeScope="" ma:versionID="6a5fb4151b05a7ea5f2ca4008e1f985e">
  <xsd:schema xmlns:xsd="http://www.w3.org/2001/XMLSchema" xmlns:xs="http://www.w3.org/2001/XMLSchema" xmlns:p="http://schemas.microsoft.com/office/2006/metadata/properties" xmlns:ns2="7fd34e10-09a9-4e2e-b3ce-bfdc034b2af3" xmlns:ns3="30c54d2f-bc1b-40a5-8e1a-059f5d75cced" targetNamespace="http://schemas.microsoft.com/office/2006/metadata/properties" ma:root="true" ma:fieldsID="1c2805551a2d8b3809337c6b56ac88bc" ns2:_="" ns3:_="">
    <xsd:import namespace="7fd34e10-09a9-4e2e-b3ce-bfdc034b2af3"/>
    <xsd:import namespace="30c54d2f-bc1b-40a5-8e1a-059f5d75c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4e10-09a9-4e2e-b3ce-bfdc034b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54d2f-bc1b-40a5-8e1a-059f5d75cc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185592-530b-433b-ac5c-b6d050b8f899}" ma:internalName="TaxCatchAll" ma:showField="CatchAllData" ma:web="30c54d2f-bc1b-40a5-8e1a-059f5d75c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34e10-09a9-4e2e-b3ce-bfdc034b2af3">
      <Terms xmlns="http://schemas.microsoft.com/office/infopath/2007/PartnerControls"/>
    </lcf76f155ced4ddcb4097134ff3c332f>
    <TaxCatchAll xmlns="30c54d2f-bc1b-40a5-8e1a-059f5d75cc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59AA-0471-4A10-B672-5611B3FD4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4e10-09a9-4e2e-b3ce-bfdc034b2af3"/>
    <ds:schemaRef ds:uri="30c54d2f-bc1b-40a5-8e1a-059f5d75c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02C05-CE25-4A64-91F1-A38083539FE7}">
  <ds:schemaRefs>
    <ds:schemaRef ds:uri="http://schemas.microsoft.com/office/2006/metadata/properties"/>
    <ds:schemaRef ds:uri="http://schemas.microsoft.com/office/infopath/2007/PartnerControls"/>
    <ds:schemaRef ds:uri="7fd34e10-09a9-4e2e-b3ce-bfdc034b2af3"/>
    <ds:schemaRef ds:uri="30c54d2f-bc1b-40a5-8e1a-059f5d75cced"/>
  </ds:schemaRefs>
</ds:datastoreItem>
</file>

<file path=customXml/itemProps3.xml><?xml version="1.0" encoding="utf-8"?>
<ds:datastoreItem xmlns:ds="http://schemas.openxmlformats.org/officeDocument/2006/customXml" ds:itemID="{3439F1FC-B4EE-41EE-B299-20A5935DF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E0599-CF61-4BCD-B6AA-E345FA21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1380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2026-01-12T12:34:00Z</cp:lastPrinted>
  <dcterms:created xsi:type="dcterms:W3CDTF">2025-12-17T10:21:00Z</dcterms:created>
  <dcterms:modified xsi:type="dcterms:W3CDTF">2026-01-12T12:34:00Z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0x010100BDE13373DA8BCA4F893294CC9A798293</vt:lpwstr>
  </property>
  <property fmtid="{D5CDD505-2E9C-101B-9397-08002B2CF9AE}" pid="75" name="MediaServiceImageTags">
    <vt:lpwstr/>
  </property>
  <property fmtid="{D5CDD505-2E9C-101B-9397-08002B2CF9AE}" pid="76" name="Order">
    <vt:r8>25097600</vt:r8>
  </property>
</Properties>
</file>