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713" w:rsidRPr="006E6713" w:rsidRDefault="00656F91" w:rsidP="006E6713">
      <w:pPr>
        <w:rPr>
          <w:b/>
        </w:rPr>
      </w:pPr>
      <w:r>
        <w:rPr>
          <w:b/>
        </w:rPr>
        <w:t xml:space="preserve">PSH </w:t>
      </w:r>
      <w:r w:rsidR="006E6713" w:rsidRPr="006E6713">
        <w:rPr>
          <w:b/>
        </w:rPr>
        <w:t>OTIC CLEANER</w:t>
      </w:r>
      <w:r w:rsidR="007010E7">
        <w:rPr>
          <w:b/>
        </w:rPr>
        <w:t xml:space="preserve"> – Čistič uší</w:t>
      </w:r>
    </w:p>
    <w:p w:rsidR="006E6713" w:rsidRPr="006E6713" w:rsidRDefault="006E6713" w:rsidP="006E6713">
      <w:r w:rsidRPr="006E6713">
        <w:t>Veterinární přípravek. Pouze pro zvířata.</w:t>
      </w:r>
    </w:p>
    <w:p w:rsidR="006E6713" w:rsidRDefault="009F3BFE" w:rsidP="006E6713">
      <w:r>
        <w:t xml:space="preserve">Otic Cleaner PSH </w:t>
      </w:r>
      <w:r w:rsidR="007F5771">
        <w:t>je čistič uší určený pro psy. Přišpívá k udržení hygieny</w:t>
      </w:r>
      <w:r w:rsidR="009002B1">
        <w:t xml:space="preserve"> </w:t>
      </w:r>
      <w:r w:rsidR="006E6713">
        <w:t xml:space="preserve">zvukovodu. </w:t>
      </w:r>
    </w:p>
    <w:p w:rsidR="006E6713" w:rsidRDefault="006E6713" w:rsidP="006E6713">
      <w:r>
        <w:t xml:space="preserve">Jeho složení umožňuje šetrné čištění. </w:t>
      </w:r>
    </w:p>
    <w:p w:rsidR="006E6713" w:rsidRDefault="009F3BFE" w:rsidP="006E6713">
      <w:r>
        <w:t xml:space="preserve">Napomáhá odstranit </w:t>
      </w:r>
      <w:r w:rsidR="006E6713">
        <w:t xml:space="preserve"> přebytečný ušní maz.</w:t>
      </w:r>
    </w:p>
    <w:p w:rsidR="006E6713" w:rsidRDefault="006E6713" w:rsidP="006E6713">
      <w:r w:rsidRPr="006E6713">
        <w:rPr>
          <w:b/>
        </w:rPr>
        <w:t>Složení</w:t>
      </w:r>
      <w:r>
        <w:t>:</w:t>
      </w:r>
    </w:p>
    <w:p w:rsidR="006E6713" w:rsidRDefault="006E6713" w:rsidP="006E6713">
      <w:r>
        <w:t>AQUA, PROPYLENE GLYCOL, ALOE BARBADENSIS LEAF JUICE, CARBOMER, BUTYLENE GLYCOL, IODOPROPYNYL BUTYLCARBAMATE, TRIETHANOLAMINE.</w:t>
      </w:r>
    </w:p>
    <w:p w:rsidR="006E6713" w:rsidRDefault="006E6713" w:rsidP="006E6713">
      <w:r w:rsidRPr="009002B1">
        <w:rPr>
          <w:b/>
        </w:rPr>
        <w:t>Použití</w:t>
      </w:r>
      <w:r>
        <w:t>:</w:t>
      </w:r>
    </w:p>
    <w:p w:rsidR="006E6713" w:rsidRDefault="006E6713" w:rsidP="006E6713">
      <w:r>
        <w:t xml:space="preserve">Naneste dostatečné množství na sterilní gázový tampon a jemně čistěte oblast od středu ven. </w:t>
      </w:r>
    </w:p>
    <w:p w:rsidR="006E6713" w:rsidRDefault="006E6713" w:rsidP="006E6713">
      <w:r w:rsidRPr="009002B1">
        <w:rPr>
          <w:b/>
        </w:rPr>
        <w:t>Upozornění</w:t>
      </w:r>
      <w:r>
        <w:t>:</w:t>
      </w:r>
    </w:p>
    <w:p w:rsidR="006E6713" w:rsidRDefault="006E6713" w:rsidP="006E6713">
      <w:r>
        <w:t xml:space="preserve">Vhodné pro psy. Uchovávejte mimo dosah a dohled dětí. </w:t>
      </w:r>
    </w:p>
    <w:p w:rsidR="006E6713" w:rsidRDefault="006E6713" w:rsidP="006E6713">
      <w:r>
        <w:t>Vyvarujte se kontaktu s očima a sliznicemi.</w:t>
      </w:r>
    </w:p>
    <w:p w:rsidR="006E6713" w:rsidRPr="007B2ADF" w:rsidRDefault="006E6713" w:rsidP="006E6713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Číslo schválení:</w:t>
      </w:r>
      <w:r w:rsidR="008C3676">
        <w:rPr>
          <w:b/>
          <w:lang w:val="cs-CZ"/>
        </w:rPr>
        <w:t xml:space="preserve"> </w:t>
      </w:r>
      <w:r w:rsidR="008C3676" w:rsidRPr="008C3676">
        <w:rPr>
          <w:lang w:val="cs-CZ"/>
        </w:rPr>
        <w:t>042-26/C</w:t>
      </w:r>
    </w:p>
    <w:p w:rsidR="006E6713" w:rsidRPr="007B2ADF" w:rsidRDefault="006E6713" w:rsidP="006E6713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Číslo šarže, datum exspirace</w:t>
      </w:r>
      <w:r w:rsidRPr="007B2ADF">
        <w:rPr>
          <w:lang w:val="cs-CZ"/>
        </w:rPr>
        <w:t>: viz obal</w:t>
      </w:r>
    </w:p>
    <w:p w:rsidR="006E6713" w:rsidRPr="007B2ADF" w:rsidRDefault="006E6713" w:rsidP="006E6713">
      <w:pPr>
        <w:spacing w:after="0" w:line="240" w:lineRule="auto"/>
        <w:rPr>
          <w:lang w:val="cs-CZ"/>
        </w:rPr>
      </w:pPr>
      <w:r w:rsidRPr="007B2ADF">
        <w:rPr>
          <w:lang w:val="cs-CZ"/>
        </w:rPr>
        <w:t>Skladujte v suchu, chladu a mimo dosah přímého slunečního záření.</w:t>
      </w:r>
    </w:p>
    <w:p w:rsidR="006E6713" w:rsidRDefault="006E6713" w:rsidP="006E6713">
      <w:pPr>
        <w:spacing w:after="0" w:line="240" w:lineRule="auto"/>
        <w:rPr>
          <w:lang w:val="cs-CZ"/>
        </w:rPr>
      </w:pPr>
      <w:r w:rsidRPr="007B2ADF">
        <w:rPr>
          <w:lang w:val="cs-CZ"/>
        </w:rPr>
        <w:t>Odpad likvidujte podle místních právních předpisů.</w:t>
      </w:r>
    </w:p>
    <w:p w:rsidR="006E6713" w:rsidRPr="007B2ADF" w:rsidRDefault="006E6713" w:rsidP="006E6713">
      <w:pPr>
        <w:spacing w:after="0" w:line="240" w:lineRule="auto"/>
        <w:rPr>
          <w:lang w:val="cs-CZ"/>
        </w:rPr>
      </w:pPr>
    </w:p>
    <w:p w:rsidR="006E6713" w:rsidRPr="007B2ADF" w:rsidRDefault="006E6713" w:rsidP="006E6713">
      <w:pPr>
        <w:spacing w:after="0" w:line="240" w:lineRule="auto"/>
        <w:rPr>
          <w:lang w:val="cs-CZ"/>
        </w:rPr>
      </w:pPr>
      <w:r w:rsidRPr="007B2ADF">
        <w:rPr>
          <w:b/>
          <w:lang w:val="cs-CZ"/>
        </w:rPr>
        <w:t>Doba použitelnosti:</w:t>
      </w:r>
      <w:r w:rsidRPr="007B2ADF">
        <w:rPr>
          <w:lang w:val="cs-CZ"/>
        </w:rPr>
        <w:t xml:space="preserve"> 30 M, PAO: 12 M</w:t>
      </w:r>
    </w:p>
    <w:p w:rsidR="006E6713" w:rsidRPr="007B2ADF" w:rsidRDefault="006E6713" w:rsidP="006E6713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Držitel rozhodnutí o schválení: </w:t>
      </w:r>
    </w:p>
    <w:p w:rsidR="0067631A" w:rsidRDefault="0067631A" w:rsidP="006E6713">
      <w:pPr>
        <w:spacing w:after="0" w:line="240" w:lineRule="auto"/>
        <w:rPr>
          <w:lang w:val="cs-CZ"/>
        </w:rPr>
      </w:pPr>
      <w:r w:rsidRPr="0067631A">
        <w:rPr>
          <w:lang w:val="cs-CZ"/>
        </w:rPr>
        <w:t xml:space="preserve">FONTENAS S.L., </w:t>
      </w:r>
      <w:proofErr w:type="spellStart"/>
      <w:r w:rsidRPr="0067631A">
        <w:rPr>
          <w:lang w:val="cs-CZ"/>
        </w:rPr>
        <w:t>Ctra</w:t>
      </w:r>
      <w:proofErr w:type="spellEnd"/>
      <w:r w:rsidRPr="0067631A">
        <w:rPr>
          <w:lang w:val="cs-CZ"/>
        </w:rPr>
        <w:t xml:space="preserve">. </w:t>
      </w:r>
      <w:proofErr w:type="spellStart"/>
      <w:r w:rsidRPr="0067631A">
        <w:rPr>
          <w:lang w:val="cs-CZ"/>
        </w:rPr>
        <w:t>Valencia-Ademuz</w:t>
      </w:r>
      <w:proofErr w:type="spellEnd"/>
      <w:r w:rsidRPr="0067631A">
        <w:rPr>
          <w:lang w:val="cs-CZ"/>
        </w:rPr>
        <w:t xml:space="preserve">, 36, 461 60 </w:t>
      </w:r>
      <w:proofErr w:type="spellStart"/>
      <w:r w:rsidRPr="0067631A">
        <w:rPr>
          <w:lang w:val="cs-CZ"/>
        </w:rPr>
        <w:t>Llíria</w:t>
      </w:r>
      <w:proofErr w:type="spellEnd"/>
      <w:r w:rsidRPr="0067631A">
        <w:rPr>
          <w:lang w:val="cs-CZ"/>
        </w:rPr>
        <w:t xml:space="preserve">, </w:t>
      </w:r>
      <w:proofErr w:type="spellStart"/>
      <w:r w:rsidRPr="0067631A">
        <w:rPr>
          <w:lang w:val="cs-CZ"/>
        </w:rPr>
        <w:t>Valencia</w:t>
      </w:r>
      <w:proofErr w:type="spellEnd"/>
      <w:r w:rsidRPr="0067631A">
        <w:rPr>
          <w:lang w:val="cs-CZ"/>
        </w:rPr>
        <w:t>, Španělsko</w:t>
      </w:r>
      <w:bookmarkStart w:id="0" w:name="_GoBack"/>
      <w:bookmarkEnd w:id="0"/>
    </w:p>
    <w:p w:rsidR="006E6713" w:rsidRPr="007B2ADF" w:rsidRDefault="006E6713" w:rsidP="006E6713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>Výhradní distributor pro CZ:</w:t>
      </w:r>
    </w:p>
    <w:p w:rsidR="006E6713" w:rsidRPr="007B2ADF" w:rsidRDefault="00067841" w:rsidP="006E6713">
      <w:pPr>
        <w:spacing w:after="0" w:line="240" w:lineRule="auto"/>
        <w:rPr>
          <w:b/>
          <w:lang w:val="cs-CZ"/>
        </w:rPr>
      </w:pPr>
      <w:hyperlink w:history="1"/>
      <w:r w:rsidR="006E6713" w:rsidRPr="007B2ADF">
        <w:rPr>
          <w:b/>
          <w:lang w:val="cs-CZ"/>
        </w:rPr>
        <w:t>www.kosmetikapsh.cz</w:t>
      </w:r>
    </w:p>
    <w:p w:rsidR="006E6713" w:rsidRPr="007B2ADF" w:rsidRDefault="006E6713" w:rsidP="006E6713">
      <w:pPr>
        <w:spacing w:after="0" w:line="240" w:lineRule="auto"/>
        <w:rPr>
          <w:b/>
          <w:lang w:val="cs-CZ"/>
        </w:rPr>
      </w:pPr>
      <w:r w:rsidRPr="007B2ADF">
        <w:rPr>
          <w:b/>
          <w:lang w:val="cs-CZ"/>
        </w:rPr>
        <w:t xml:space="preserve">Balení: </w:t>
      </w:r>
      <w:r w:rsidR="007F5771" w:rsidRPr="007F5771">
        <w:rPr>
          <w:lang w:val="cs-CZ"/>
        </w:rPr>
        <w:t xml:space="preserve">50 ml, </w:t>
      </w:r>
      <w:r w:rsidRPr="007F5771">
        <w:rPr>
          <w:lang w:val="cs-CZ"/>
        </w:rPr>
        <w:t xml:space="preserve">100 ml, </w:t>
      </w:r>
      <w:r w:rsidR="007F5771" w:rsidRPr="007F5771">
        <w:rPr>
          <w:lang w:val="cs-CZ"/>
        </w:rPr>
        <w:t>3</w:t>
      </w:r>
      <w:r w:rsidRPr="007F5771">
        <w:rPr>
          <w:lang w:val="cs-CZ"/>
        </w:rPr>
        <w:t>00 ml</w:t>
      </w:r>
    </w:p>
    <w:p w:rsidR="006E6713" w:rsidRPr="00950CA8" w:rsidRDefault="006E6713" w:rsidP="006E6713">
      <w:pPr>
        <w:rPr>
          <w:rFonts w:ascii="Calibri" w:hAnsi="Calibri" w:cs="Calibri"/>
          <w:b/>
        </w:rPr>
      </w:pPr>
    </w:p>
    <w:p w:rsidR="00772542" w:rsidRDefault="00772542" w:rsidP="006E6713"/>
    <w:sectPr w:rsidR="00772542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841" w:rsidRDefault="00067841" w:rsidP="006E6713">
      <w:pPr>
        <w:spacing w:after="0" w:line="240" w:lineRule="auto"/>
      </w:pPr>
      <w:r>
        <w:separator/>
      </w:r>
    </w:p>
  </w:endnote>
  <w:endnote w:type="continuationSeparator" w:id="0">
    <w:p w:rsidR="00067841" w:rsidRDefault="00067841" w:rsidP="006E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841" w:rsidRDefault="00067841" w:rsidP="006E6713">
      <w:pPr>
        <w:spacing w:after="0" w:line="240" w:lineRule="auto"/>
      </w:pPr>
      <w:r>
        <w:separator/>
      </w:r>
    </w:p>
  </w:footnote>
  <w:footnote w:type="continuationSeparator" w:id="0">
    <w:p w:rsidR="00067841" w:rsidRDefault="00067841" w:rsidP="006E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713" w:rsidRPr="006E6713" w:rsidRDefault="006E6713" w:rsidP="006E6713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F2A9D169C9714DD7A8055E3BFBBF1B6D"/>
        </w:placeholder>
        <w:text/>
      </w:sdtPr>
      <w:sdtEndPr/>
      <w:sdtContent>
        <w:r>
          <w:rPr>
            <w:rFonts w:ascii="Calibri" w:hAnsi="Calibri"/>
            <w:bCs/>
          </w:rPr>
          <w:t>USKVBL/15280/2025/POD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F2A9D169C9714DD7A8055E3BFBBF1B6D"/>
        </w:placeholder>
        <w:text/>
      </w:sdtPr>
      <w:sdtEndPr/>
      <w:sdtContent>
        <w:r w:rsidR="008C3676" w:rsidRPr="008C3676">
          <w:rPr>
            <w:rFonts w:ascii="Calibri" w:hAnsi="Calibri"/>
            <w:bCs/>
          </w:rPr>
          <w:t>USKVBL/778/2026/REG-Gro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341D05F6BC83438BAE61F23592998446"/>
        </w:placeholder>
        <w:date w:fullDate="2026-01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8C3676">
          <w:rPr>
            <w:rFonts w:ascii="Calibri" w:hAnsi="Calibri"/>
            <w:bCs/>
            <w:lang w:val="cs-CZ"/>
          </w:rPr>
          <w:t>15.1.2026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BCFA589A3E9B4CBCBA9FB57F803ED0E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920096F1E99A489E925E63E168309935"/>
        </w:placeholder>
        <w:text/>
      </w:sdtPr>
      <w:sdtEndPr/>
      <w:sdtContent>
        <w:r w:rsidR="007010E7">
          <w:rPr>
            <w:rFonts w:ascii="Calibri" w:hAnsi="Calibri"/>
          </w:rPr>
          <w:t>PSH OTIC CLEANER – Čistič uší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624"/>
    <w:rsid w:val="00067841"/>
    <w:rsid w:val="00135B90"/>
    <w:rsid w:val="002D2CBA"/>
    <w:rsid w:val="00476A5C"/>
    <w:rsid w:val="004A5624"/>
    <w:rsid w:val="00656F91"/>
    <w:rsid w:val="0067631A"/>
    <w:rsid w:val="006E6713"/>
    <w:rsid w:val="007010E7"/>
    <w:rsid w:val="00772542"/>
    <w:rsid w:val="007F5771"/>
    <w:rsid w:val="008C3676"/>
    <w:rsid w:val="009002B1"/>
    <w:rsid w:val="009F3BFE"/>
    <w:rsid w:val="00AF054D"/>
    <w:rsid w:val="00B03168"/>
    <w:rsid w:val="00B70047"/>
    <w:rsid w:val="00B9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B297"/>
  <w15:docId w15:val="{328EA0FF-7ED0-4F93-B129-5A7132E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56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5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A562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713"/>
  </w:style>
  <w:style w:type="paragraph" w:styleId="Zpat">
    <w:name w:val="footer"/>
    <w:basedOn w:val="Normln"/>
    <w:link w:val="ZpatChar"/>
    <w:uiPriority w:val="99"/>
    <w:unhideWhenUsed/>
    <w:rsid w:val="006E6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713"/>
  </w:style>
  <w:style w:type="character" w:styleId="Zstupntext">
    <w:name w:val="Placeholder Text"/>
    <w:rsid w:val="006E671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2A9D169C9714DD7A8055E3BFBBF1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F975A9-BCF7-4F65-88C5-70C047B5155C}"/>
      </w:docPartPr>
      <w:docPartBody>
        <w:p w:rsidR="00C90114" w:rsidRDefault="00A8645E" w:rsidP="00A8645E">
          <w:pPr>
            <w:pStyle w:val="F2A9D169C9714DD7A8055E3BFBBF1B6D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41D05F6BC83438BAE61F23592998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155AB4-73FC-493E-94CF-DA929F43E890}"/>
      </w:docPartPr>
      <w:docPartBody>
        <w:p w:rsidR="00C90114" w:rsidRDefault="00A8645E" w:rsidP="00A8645E">
          <w:pPr>
            <w:pStyle w:val="341D05F6BC83438BAE61F2359299844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CFA589A3E9B4CBCBA9FB57F803ED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456A6-BF36-40AC-A505-A035BD806E32}"/>
      </w:docPartPr>
      <w:docPartBody>
        <w:p w:rsidR="00C90114" w:rsidRDefault="00A8645E" w:rsidP="00A8645E">
          <w:pPr>
            <w:pStyle w:val="BCFA589A3E9B4CBCBA9FB57F803ED0E3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20096F1E99A489E925E63E168309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46CFD6-9E57-41E3-B364-81F13F673A48}"/>
      </w:docPartPr>
      <w:docPartBody>
        <w:p w:rsidR="00C90114" w:rsidRDefault="00A8645E" w:rsidP="00A8645E">
          <w:pPr>
            <w:pStyle w:val="920096F1E99A489E925E63E16830993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5E"/>
    <w:rsid w:val="006C2910"/>
    <w:rsid w:val="006F7C04"/>
    <w:rsid w:val="00A8645E"/>
    <w:rsid w:val="00B32E5E"/>
    <w:rsid w:val="00C86BB8"/>
    <w:rsid w:val="00C90114"/>
    <w:rsid w:val="00E62182"/>
    <w:rsid w:val="00E9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8645E"/>
    <w:rPr>
      <w:color w:val="808080"/>
    </w:rPr>
  </w:style>
  <w:style w:type="paragraph" w:customStyle="1" w:styleId="F2A9D169C9714DD7A8055E3BFBBF1B6D">
    <w:name w:val="F2A9D169C9714DD7A8055E3BFBBF1B6D"/>
    <w:rsid w:val="00A8645E"/>
  </w:style>
  <w:style w:type="paragraph" w:customStyle="1" w:styleId="341D05F6BC83438BAE61F23592998446">
    <w:name w:val="341D05F6BC83438BAE61F23592998446"/>
    <w:rsid w:val="00A8645E"/>
  </w:style>
  <w:style w:type="paragraph" w:customStyle="1" w:styleId="BCFA589A3E9B4CBCBA9FB57F803ED0E3">
    <w:name w:val="BCFA589A3E9B4CBCBA9FB57F803ED0E3"/>
    <w:rsid w:val="00A8645E"/>
  </w:style>
  <w:style w:type="paragraph" w:customStyle="1" w:styleId="920096F1E99A489E925E63E168309935">
    <w:name w:val="920096F1E99A489E925E63E168309935"/>
    <w:rsid w:val="00A86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Hamšíková Monika</cp:lastModifiedBy>
  <cp:revision>8</cp:revision>
  <dcterms:created xsi:type="dcterms:W3CDTF">2025-11-25T11:26:00Z</dcterms:created>
  <dcterms:modified xsi:type="dcterms:W3CDTF">2026-01-16T10:04:00Z</dcterms:modified>
</cp:coreProperties>
</file>