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035B80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07928F9B" w:rsidR="00C114FF" w:rsidRDefault="002175E8" w:rsidP="002175E8">
      <w:pPr>
        <w:pStyle w:val="Style3"/>
        <w:numPr>
          <w:ilvl w:val="0"/>
          <w:numId w:val="0"/>
        </w:numPr>
      </w:pPr>
      <w:r>
        <w:t xml:space="preserve">B. </w:t>
      </w:r>
      <w:r w:rsidR="005B47DC" w:rsidRPr="00035B80">
        <w:t>PŘÍBALOVÁ INFORMACE</w:t>
      </w:r>
    </w:p>
    <w:p w14:paraId="1C9BE236" w14:textId="77777777" w:rsidR="002175E8" w:rsidRPr="00035B80" w:rsidRDefault="002175E8" w:rsidP="004E7A26">
      <w:pPr>
        <w:pStyle w:val="Style3"/>
        <w:numPr>
          <w:ilvl w:val="0"/>
          <w:numId w:val="0"/>
        </w:numPr>
      </w:pPr>
    </w:p>
    <w:p w14:paraId="0AC97C59" w14:textId="1AFA0CD7" w:rsidR="008E6F74" w:rsidRPr="00035B80" w:rsidRDefault="008E6F74" w:rsidP="008E6F74">
      <w:pPr>
        <w:pStyle w:val="Style3"/>
        <w:numPr>
          <w:ilvl w:val="0"/>
          <w:numId w:val="0"/>
        </w:numPr>
        <w:ind w:left="2127"/>
        <w:jc w:val="left"/>
        <w:rPr>
          <w:bCs/>
        </w:rPr>
      </w:pPr>
      <w:r w:rsidRPr="00035B80">
        <w:rPr>
          <w:rStyle w:val="hps"/>
          <w:bCs/>
          <w:color w:val="222222"/>
        </w:rPr>
        <w:t>booklet</w:t>
      </w:r>
      <w:r w:rsidRPr="00035B80">
        <w:rPr>
          <w:bCs/>
        </w:rPr>
        <w:t xml:space="preserve"> </w:t>
      </w:r>
      <w:r w:rsidRPr="00035B80">
        <w:rPr>
          <w:rStyle w:val="hps"/>
          <w:bCs/>
          <w:color w:val="222222"/>
        </w:rPr>
        <w:t>štítek</w:t>
      </w:r>
      <w:r w:rsidRPr="00035B80">
        <w:rPr>
          <w:bCs/>
        </w:rPr>
        <w:t xml:space="preserve"> </w:t>
      </w:r>
      <w:r w:rsidRPr="00035B80">
        <w:rPr>
          <w:rStyle w:val="hps"/>
          <w:bCs/>
          <w:color w:val="222222"/>
        </w:rPr>
        <w:t>(</w:t>
      </w:r>
      <w:r w:rsidRPr="00035B80">
        <w:rPr>
          <w:bCs/>
        </w:rPr>
        <w:t xml:space="preserve">uvnitř) </w:t>
      </w:r>
      <w:r w:rsidRPr="00035B80">
        <w:rPr>
          <w:rStyle w:val="hps"/>
          <w:bCs/>
          <w:color w:val="222222"/>
        </w:rPr>
        <w:t>100 g</w:t>
      </w:r>
      <w:r w:rsidRPr="00035B80">
        <w:rPr>
          <w:bCs/>
        </w:rPr>
        <w:t xml:space="preserve"> </w:t>
      </w:r>
      <w:r w:rsidRPr="00035B80">
        <w:rPr>
          <w:rStyle w:val="hps"/>
          <w:bCs/>
          <w:color w:val="222222"/>
        </w:rPr>
        <w:t>sáček</w:t>
      </w:r>
      <w:r w:rsidRPr="00035B80">
        <w:rPr>
          <w:bCs/>
        </w:rPr>
        <w:br/>
      </w:r>
      <w:r w:rsidRPr="00035B80">
        <w:rPr>
          <w:rStyle w:val="hps"/>
          <w:bCs/>
          <w:color w:val="222222"/>
        </w:rPr>
        <w:t>leták</w:t>
      </w:r>
      <w:r w:rsidRPr="00035B80">
        <w:rPr>
          <w:bCs/>
        </w:rPr>
        <w:t xml:space="preserve"> </w:t>
      </w:r>
      <w:r w:rsidRPr="00035B80">
        <w:rPr>
          <w:rStyle w:val="hps"/>
          <w:bCs/>
          <w:color w:val="222222"/>
        </w:rPr>
        <w:t>v papírové krabičce</w:t>
      </w:r>
      <w:r w:rsidRPr="00035B80">
        <w:rPr>
          <w:bCs/>
        </w:rPr>
        <w:t xml:space="preserve"> </w:t>
      </w:r>
      <w:r w:rsidRPr="00035B80">
        <w:rPr>
          <w:rStyle w:val="hps"/>
          <w:bCs/>
          <w:color w:val="222222"/>
        </w:rPr>
        <w:t>pro</w:t>
      </w:r>
      <w:r w:rsidRPr="00035B80">
        <w:rPr>
          <w:bCs/>
        </w:rPr>
        <w:t xml:space="preserve"> </w:t>
      </w:r>
      <w:r w:rsidRPr="00035B80">
        <w:rPr>
          <w:rStyle w:val="hps"/>
          <w:bCs/>
          <w:color w:val="222222"/>
        </w:rPr>
        <w:t>10 x 100</w:t>
      </w:r>
      <w:r w:rsidRPr="00035B80">
        <w:rPr>
          <w:bCs/>
        </w:rPr>
        <w:t xml:space="preserve"> </w:t>
      </w:r>
      <w:r w:rsidRPr="00035B80">
        <w:rPr>
          <w:rStyle w:val="hps"/>
          <w:bCs/>
          <w:color w:val="222222"/>
        </w:rPr>
        <w:t>g</w:t>
      </w:r>
      <w:r w:rsidRPr="00035B80">
        <w:rPr>
          <w:bCs/>
        </w:rPr>
        <w:t xml:space="preserve"> </w:t>
      </w:r>
      <w:r w:rsidRPr="00035B80">
        <w:rPr>
          <w:rStyle w:val="hps"/>
          <w:bCs/>
          <w:color w:val="222222"/>
        </w:rPr>
        <w:t>sáčky</w:t>
      </w:r>
    </w:p>
    <w:p w14:paraId="5117E4B3" w14:textId="77777777" w:rsidR="008E6F74" w:rsidRPr="00035B80" w:rsidRDefault="008E6F74" w:rsidP="004E7A26">
      <w:pPr>
        <w:pStyle w:val="Style3"/>
        <w:numPr>
          <w:ilvl w:val="0"/>
          <w:numId w:val="0"/>
        </w:numPr>
      </w:pPr>
    </w:p>
    <w:p w14:paraId="43EC8B49" w14:textId="77777777" w:rsidR="00C114FF" w:rsidRPr="00035B80" w:rsidRDefault="005B47D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035B80">
        <w:br w:type="page"/>
      </w:r>
      <w:r w:rsidRPr="00035B80">
        <w:rPr>
          <w:b/>
          <w:szCs w:val="22"/>
        </w:rPr>
        <w:lastRenderedPageBreak/>
        <w:t>PŘÍBALOVÁ INFORMACE</w:t>
      </w:r>
    </w:p>
    <w:p w14:paraId="64A84F5A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035B80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035B80" w:rsidRDefault="005B47DC" w:rsidP="00B13B6D">
      <w:pPr>
        <w:pStyle w:val="Style1"/>
      </w:pPr>
      <w:r w:rsidRPr="00035B80">
        <w:rPr>
          <w:highlight w:val="lightGray"/>
        </w:rPr>
        <w:t>1.</w:t>
      </w:r>
      <w:r w:rsidRPr="00035B80">
        <w:tab/>
        <w:t>Název veterinárního léčivého přípravku</w:t>
      </w:r>
    </w:p>
    <w:p w14:paraId="15739A9F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DC81B4" w14:textId="3777ED73" w:rsidR="00650C3A" w:rsidRPr="00035B80" w:rsidRDefault="00650C3A" w:rsidP="00650C3A">
      <w:pPr>
        <w:widowControl w:val="0"/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>Centidox 1000 mg/g prášek pro podání v pitné vodě nebo mléce (náhražce) pro skot a prasata</w:t>
      </w:r>
    </w:p>
    <w:p w14:paraId="7B8457B0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035B80" w:rsidRDefault="005B47DC" w:rsidP="00B13B6D">
      <w:pPr>
        <w:pStyle w:val="Style1"/>
      </w:pPr>
      <w:r w:rsidRPr="00035B80">
        <w:rPr>
          <w:highlight w:val="lightGray"/>
        </w:rPr>
        <w:t>2.</w:t>
      </w:r>
      <w:r w:rsidRPr="00035B80">
        <w:tab/>
        <w:t>Složení</w:t>
      </w:r>
    </w:p>
    <w:p w14:paraId="7BCD36FA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F93C63" w14:textId="44B4F3A6" w:rsidR="00650C3A" w:rsidRPr="00035B80" w:rsidRDefault="0096703F" w:rsidP="00650C3A">
      <w:pPr>
        <w:widowControl w:val="0"/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napToGrid w:val="0"/>
          <w:szCs w:val="22"/>
        </w:rPr>
      </w:pPr>
      <w:r>
        <w:rPr>
          <w:snapToGrid w:val="0"/>
          <w:szCs w:val="22"/>
        </w:rPr>
        <w:t>Každý</w:t>
      </w:r>
      <w:r w:rsidRPr="00035B80">
        <w:rPr>
          <w:snapToGrid w:val="0"/>
          <w:szCs w:val="22"/>
        </w:rPr>
        <w:t xml:space="preserve"> </w:t>
      </w:r>
      <w:r w:rsidR="00650C3A" w:rsidRPr="00035B80">
        <w:rPr>
          <w:snapToGrid w:val="0"/>
          <w:szCs w:val="22"/>
        </w:rPr>
        <w:t>gram obsahuje:</w:t>
      </w:r>
    </w:p>
    <w:p w14:paraId="5221FB3C" w14:textId="673EA139" w:rsidR="001F55BC" w:rsidRPr="00035B80" w:rsidRDefault="001F55BC" w:rsidP="001F55BC">
      <w:pPr>
        <w:widowControl w:val="0"/>
        <w:tabs>
          <w:tab w:val="clear" w:pos="567"/>
        </w:tabs>
        <w:suppressAutoHyphens/>
        <w:spacing w:line="240" w:lineRule="auto"/>
        <w:rPr>
          <w:b/>
          <w:snapToGrid w:val="0"/>
          <w:szCs w:val="22"/>
        </w:rPr>
      </w:pPr>
      <w:r w:rsidRPr="00035B80">
        <w:rPr>
          <w:b/>
          <w:snapToGrid w:val="0"/>
          <w:szCs w:val="22"/>
        </w:rPr>
        <w:t>Léčiv</w:t>
      </w:r>
      <w:r>
        <w:rPr>
          <w:b/>
          <w:snapToGrid w:val="0"/>
          <w:szCs w:val="22"/>
        </w:rPr>
        <w:t>é</w:t>
      </w:r>
      <w:r w:rsidRPr="00035B80">
        <w:rPr>
          <w:b/>
          <w:snapToGrid w:val="0"/>
          <w:szCs w:val="22"/>
        </w:rPr>
        <w:t xml:space="preserve"> látk</w:t>
      </w:r>
      <w:r>
        <w:rPr>
          <w:b/>
          <w:snapToGrid w:val="0"/>
          <w:szCs w:val="22"/>
        </w:rPr>
        <w:t>y</w:t>
      </w:r>
      <w:r w:rsidRPr="00035B80">
        <w:rPr>
          <w:b/>
          <w:snapToGrid w:val="0"/>
          <w:szCs w:val="22"/>
        </w:rPr>
        <w:t>:</w:t>
      </w:r>
    </w:p>
    <w:p w14:paraId="196E6F6B" w14:textId="68BC0403" w:rsidR="0096703F" w:rsidRPr="00D02512" w:rsidRDefault="0096703F" w:rsidP="0096703F">
      <w:pPr>
        <w:tabs>
          <w:tab w:val="clear" w:pos="567"/>
        </w:tabs>
        <w:spacing w:line="240" w:lineRule="auto"/>
        <w:rPr>
          <w:kern w:val="14"/>
          <w:szCs w:val="22"/>
        </w:rPr>
      </w:pPr>
      <w:proofErr w:type="spellStart"/>
      <w:r>
        <w:rPr>
          <w:kern w:val="14"/>
          <w:szCs w:val="22"/>
        </w:rPr>
        <w:t>Doxycy</w:t>
      </w:r>
      <w:r w:rsidR="00114629">
        <w:rPr>
          <w:kern w:val="14"/>
          <w:szCs w:val="22"/>
        </w:rPr>
        <w:t>c</w:t>
      </w:r>
      <w:r>
        <w:rPr>
          <w:kern w:val="14"/>
          <w:szCs w:val="22"/>
        </w:rPr>
        <w:t>lin</w:t>
      </w:r>
      <w:r w:rsidR="00114629">
        <w:rPr>
          <w:kern w:val="14"/>
          <w:szCs w:val="22"/>
        </w:rPr>
        <w:t>um</w:t>
      </w:r>
      <w:proofErr w:type="spellEnd"/>
      <w:r w:rsidRPr="00D02512">
        <w:rPr>
          <w:kern w:val="14"/>
          <w:szCs w:val="22"/>
        </w:rPr>
        <w:t xml:space="preserve"> </w:t>
      </w:r>
      <w:r w:rsidRPr="00D02512">
        <w:rPr>
          <w:kern w:val="14"/>
          <w:szCs w:val="22"/>
        </w:rPr>
        <w:tab/>
        <w:t xml:space="preserve">                               867</w:t>
      </w:r>
      <w:r>
        <w:rPr>
          <w:kern w:val="14"/>
          <w:szCs w:val="22"/>
        </w:rPr>
        <w:t> </w:t>
      </w:r>
      <w:r w:rsidRPr="00D02512">
        <w:rPr>
          <w:kern w:val="14"/>
          <w:szCs w:val="22"/>
        </w:rPr>
        <w:t>mg</w:t>
      </w:r>
    </w:p>
    <w:p w14:paraId="3CB51CE9" w14:textId="77777777" w:rsidR="0096703F" w:rsidRPr="00D02512" w:rsidRDefault="0096703F" w:rsidP="0096703F">
      <w:pPr>
        <w:tabs>
          <w:tab w:val="clear" w:pos="567"/>
        </w:tabs>
        <w:spacing w:line="240" w:lineRule="auto"/>
        <w:rPr>
          <w:kern w:val="14"/>
          <w:szCs w:val="22"/>
        </w:rPr>
      </w:pPr>
      <w:r w:rsidRPr="00D02512">
        <w:rPr>
          <w:kern w:val="14"/>
          <w:szCs w:val="22"/>
        </w:rPr>
        <w:t>(</w:t>
      </w:r>
      <w:r>
        <w:rPr>
          <w:iCs/>
          <w:kern w:val="14"/>
          <w:szCs w:val="22"/>
        </w:rPr>
        <w:t>odpovídá</w:t>
      </w:r>
      <w:r w:rsidRPr="003D7C03">
        <w:rPr>
          <w:kern w:val="14"/>
          <w:szCs w:val="22"/>
        </w:rPr>
        <w:t xml:space="preserve"> 1000</w:t>
      </w:r>
      <w:r>
        <w:rPr>
          <w:kern w:val="14"/>
          <w:szCs w:val="22"/>
        </w:rPr>
        <w:t> </w:t>
      </w:r>
      <w:r w:rsidRPr="003D7C03">
        <w:rPr>
          <w:kern w:val="14"/>
          <w:szCs w:val="22"/>
        </w:rPr>
        <w:t xml:space="preserve">mg </w:t>
      </w:r>
      <w:r>
        <w:rPr>
          <w:kern w:val="14"/>
          <w:szCs w:val="22"/>
        </w:rPr>
        <w:t>doxycyclini hyclas</w:t>
      </w:r>
      <w:r w:rsidRPr="00D02512">
        <w:rPr>
          <w:kern w:val="14"/>
          <w:szCs w:val="22"/>
        </w:rPr>
        <w:t>)</w:t>
      </w:r>
    </w:p>
    <w:p w14:paraId="15B95E4F" w14:textId="77777777" w:rsidR="001F55BC" w:rsidRPr="00035B80" w:rsidRDefault="001F55BC" w:rsidP="00650C3A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</w:rPr>
      </w:pPr>
    </w:p>
    <w:p w14:paraId="1A179880" w14:textId="2F221A05" w:rsidR="00605C51" w:rsidRPr="00035B80" w:rsidRDefault="0096703F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Žlutý prášek.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FE37B4" w14:textId="77777777" w:rsidR="001F55BC" w:rsidRPr="00035B80" w:rsidRDefault="001F55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035B80" w:rsidRDefault="005B47DC" w:rsidP="00B13B6D">
      <w:pPr>
        <w:pStyle w:val="Style1"/>
      </w:pPr>
      <w:r w:rsidRPr="00035B80">
        <w:rPr>
          <w:highlight w:val="lightGray"/>
        </w:rPr>
        <w:t>3.</w:t>
      </w:r>
      <w:r w:rsidRPr="00035B80">
        <w:tab/>
        <w:t>Cílové druhy zvířat</w:t>
      </w:r>
    </w:p>
    <w:p w14:paraId="3A82A245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B5241" w14:textId="77777777" w:rsidR="00650C3A" w:rsidRPr="00035B80" w:rsidRDefault="00650C3A" w:rsidP="00650C3A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>Skot (telata) a prasata.</w:t>
      </w:r>
    </w:p>
    <w:p w14:paraId="044C9692" w14:textId="77777777" w:rsidR="00605C51" w:rsidRPr="00035B80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035B80" w:rsidRDefault="005B47DC" w:rsidP="00B13B6D">
      <w:pPr>
        <w:pStyle w:val="Style1"/>
      </w:pPr>
      <w:r w:rsidRPr="00035B80">
        <w:rPr>
          <w:highlight w:val="lightGray"/>
        </w:rPr>
        <w:t>4.</w:t>
      </w:r>
      <w:r w:rsidRPr="00035B80">
        <w:tab/>
        <w:t>Indikace pro použití</w:t>
      </w:r>
    </w:p>
    <w:p w14:paraId="72A5B8D6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02ACC" w14:textId="29A1BE6C" w:rsidR="00650C3A" w:rsidRPr="00035B80" w:rsidRDefault="00650C3A" w:rsidP="00650C3A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 xml:space="preserve">Léčba a </w:t>
      </w:r>
      <w:proofErr w:type="spellStart"/>
      <w:r w:rsidRPr="00035B80">
        <w:rPr>
          <w:snapToGrid w:val="0"/>
          <w:szCs w:val="22"/>
        </w:rPr>
        <w:t>metafylaxe</w:t>
      </w:r>
      <w:proofErr w:type="spellEnd"/>
      <w:r w:rsidRPr="00035B80">
        <w:rPr>
          <w:snapToGrid w:val="0"/>
          <w:szCs w:val="22"/>
        </w:rPr>
        <w:t xml:space="preserve"> respiračních onemocnění </w:t>
      </w:r>
      <w:r w:rsidRPr="00035B80">
        <w:rPr>
          <w:snapToGrid w:val="0"/>
          <w:szCs w:val="24"/>
        </w:rPr>
        <w:t xml:space="preserve">vyvolaných </w:t>
      </w:r>
      <w:r w:rsidRPr="00035B80">
        <w:rPr>
          <w:i/>
          <w:iCs/>
          <w:snapToGrid w:val="0"/>
          <w:szCs w:val="22"/>
        </w:rPr>
        <w:t xml:space="preserve">Pasteurella multocida </w:t>
      </w:r>
      <w:r w:rsidRPr="00035B80">
        <w:rPr>
          <w:snapToGrid w:val="0"/>
          <w:szCs w:val="22"/>
        </w:rPr>
        <w:t>a</w:t>
      </w:r>
      <w:r w:rsidRPr="00035B80">
        <w:rPr>
          <w:i/>
          <w:iCs/>
          <w:snapToGrid w:val="0"/>
          <w:szCs w:val="22"/>
        </w:rPr>
        <w:t xml:space="preserve"> Mycoplasma </w:t>
      </w:r>
      <w:r w:rsidRPr="00035B80">
        <w:rPr>
          <w:iCs/>
          <w:snapToGrid w:val="0"/>
          <w:szCs w:val="22"/>
        </w:rPr>
        <w:t>spp</w:t>
      </w:r>
      <w:r w:rsidRPr="00035B80">
        <w:rPr>
          <w:i/>
          <w:iCs/>
          <w:snapToGrid w:val="0"/>
          <w:szCs w:val="22"/>
        </w:rPr>
        <w:t xml:space="preserve">. </w:t>
      </w:r>
      <w:r w:rsidRPr="00035B80">
        <w:rPr>
          <w:snapToGrid w:val="0"/>
          <w:szCs w:val="22"/>
        </w:rPr>
        <w:t xml:space="preserve">citlivými na doxycyklin. Před použitím </w:t>
      </w:r>
      <w:r w:rsidR="0096703F">
        <w:rPr>
          <w:snapToGrid w:val="0"/>
          <w:szCs w:val="22"/>
        </w:rPr>
        <w:t xml:space="preserve">veterinárního léčivého </w:t>
      </w:r>
      <w:r w:rsidRPr="00035B80">
        <w:rPr>
          <w:snapToGrid w:val="0"/>
          <w:szCs w:val="22"/>
        </w:rPr>
        <w:t>přípravku by měla být potvrzena přítomnost klinického onemocnění ve stádě.</w:t>
      </w:r>
    </w:p>
    <w:p w14:paraId="6B8B5A83" w14:textId="77777777" w:rsidR="00605C51" w:rsidRPr="00035B80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035B80" w:rsidRDefault="005B47DC" w:rsidP="00B13B6D">
      <w:pPr>
        <w:pStyle w:val="Style1"/>
      </w:pPr>
      <w:r w:rsidRPr="00035B80">
        <w:rPr>
          <w:highlight w:val="lightGray"/>
        </w:rPr>
        <w:t>5.</w:t>
      </w:r>
      <w:r w:rsidRPr="00035B80">
        <w:tab/>
        <w:t>Kontraindikace</w:t>
      </w:r>
    </w:p>
    <w:p w14:paraId="18AC33E5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6E9DF3" w14:textId="77777777" w:rsidR="00650C3A" w:rsidRPr="00035B80" w:rsidRDefault="00650C3A" w:rsidP="00650C3A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>Nepoužívat u zvířat s aktivní mikrobiální digescí v bachoru.</w:t>
      </w:r>
    </w:p>
    <w:p w14:paraId="17AE6300" w14:textId="7E1E9A84" w:rsidR="00650C3A" w:rsidRPr="00035B80" w:rsidRDefault="00650C3A" w:rsidP="00650C3A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 xml:space="preserve">Nepoužívat v </w:t>
      </w:r>
      <w:r w:rsidR="0096703F" w:rsidRPr="00035B80">
        <w:rPr>
          <w:snapToGrid w:val="0"/>
          <w:szCs w:val="22"/>
        </w:rPr>
        <w:t>případ</w:t>
      </w:r>
      <w:r w:rsidR="0096703F">
        <w:rPr>
          <w:snapToGrid w:val="0"/>
          <w:szCs w:val="22"/>
        </w:rPr>
        <w:t>ech</w:t>
      </w:r>
      <w:r w:rsidR="0096703F" w:rsidRPr="00035B80">
        <w:rPr>
          <w:snapToGrid w:val="0"/>
          <w:szCs w:val="22"/>
        </w:rPr>
        <w:t xml:space="preserve"> </w:t>
      </w:r>
      <w:r w:rsidRPr="00035B80">
        <w:rPr>
          <w:snapToGrid w:val="0"/>
          <w:szCs w:val="22"/>
        </w:rPr>
        <w:t xml:space="preserve">známé přecitlivělosti na </w:t>
      </w:r>
      <w:r w:rsidR="0096703F">
        <w:rPr>
          <w:snapToGrid w:val="0"/>
          <w:szCs w:val="22"/>
        </w:rPr>
        <w:t xml:space="preserve">doxycyklin nebo na jiné </w:t>
      </w:r>
      <w:r w:rsidRPr="00035B80">
        <w:rPr>
          <w:snapToGrid w:val="0"/>
          <w:szCs w:val="22"/>
        </w:rPr>
        <w:t>tetracykliny.</w:t>
      </w:r>
    </w:p>
    <w:p w14:paraId="1818A3E3" w14:textId="77777777" w:rsidR="00650C3A" w:rsidRPr="00035B80" w:rsidRDefault="00650C3A" w:rsidP="00650C3A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>Nepoužívat u zvířat s onemocněním jater.</w:t>
      </w:r>
    </w:p>
    <w:p w14:paraId="0453E760" w14:textId="77777777" w:rsidR="00650C3A" w:rsidRPr="00035B80" w:rsidRDefault="00650C3A" w:rsidP="00650C3A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>Nepoužívat u zvířat s onemocněním ledvin.</w:t>
      </w:r>
    </w:p>
    <w:p w14:paraId="45CA444A" w14:textId="77777777" w:rsidR="00605C51" w:rsidRPr="00035B80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035B80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035B80" w:rsidRDefault="005B47DC" w:rsidP="00B13B6D">
      <w:pPr>
        <w:pStyle w:val="Style1"/>
      </w:pPr>
      <w:r w:rsidRPr="00035B80">
        <w:rPr>
          <w:highlight w:val="lightGray"/>
        </w:rPr>
        <w:t>6.</w:t>
      </w:r>
      <w:r w:rsidRPr="00035B80">
        <w:tab/>
        <w:t>Zvláštní upozornění</w:t>
      </w:r>
    </w:p>
    <w:p w14:paraId="72546E2A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57DD0310" w:rsidR="00F354C5" w:rsidRPr="00035B80" w:rsidRDefault="005B47DC" w:rsidP="00F354C5">
      <w:pPr>
        <w:tabs>
          <w:tab w:val="clear" w:pos="567"/>
        </w:tabs>
        <w:spacing w:line="240" w:lineRule="auto"/>
        <w:rPr>
          <w:szCs w:val="22"/>
        </w:rPr>
      </w:pPr>
      <w:r w:rsidRPr="00035B80">
        <w:rPr>
          <w:szCs w:val="22"/>
          <w:u w:val="single"/>
        </w:rPr>
        <w:t>Zvláštní upozornění</w:t>
      </w:r>
      <w:r w:rsidRPr="00035B80">
        <w:t>:</w:t>
      </w:r>
    </w:p>
    <w:p w14:paraId="284C3616" w14:textId="77777777" w:rsidR="00753512" w:rsidRPr="00035B80" w:rsidRDefault="00753512" w:rsidP="00753512">
      <w:pPr>
        <w:widowControl w:val="0"/>
        <w:tabs>
          <w:tab w:val="clear" w:pos="567"/>
        </w:tabs>
        <w:suppressAutoHyphens/>
        <w:spacing w:line="240" w:lineRule="auto"/>
        <w:outlineLvl w:val="0"/>
        <w:rPr>
          <w:snapToGrid w:val="0"/>
          <w:szCs w:val="22"/>
        </w:rPr>
      </w:pPr>
      <w:r w:rsidRPr="00035B80">
        <w:rPr>
          <w:snapToGrid w:val="0"/>
          <w:szCs w:val="22"/>
        </w:rPr>
        <w:t>Příjem léčiva zvířaty se může v důsledku onemocnění měnit. V případě nedostatečného příjmu pitné vody/mléka, by měla být zvířata léčena parenterálně.</w:t>
      </w:r>
    </w:p>
    <w:p w14:paraId="70E67B29" w14:textId="77777777" w:rsidR="00F354C5" w:rsidRPr="00035B80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54CB53BA" w:rsidR="00F354C5" w:rsidRPr="00035B80" w:rsidRDefault="005B47DC" w:rsidP="00F354C5">
      <w:pPr>
        <w:tabs>
          <w:tab w:val="clear" w:pos="567"/>
        </w:tabs>
        <w:spacing w:line="240" w:lineRule="auto"/>
        <w:rPr>
          <w:szCs w:val="22"/>
        </w:rPr>
      </w:pPr>
      <w:r w:rsidRPr="00035B80">
        <w:rPr>
          <w:szCs w:val="22"/>
          <w:u w:val="single"/>
        </w:rPr>
        <w:t>Zvláštní opatření pro bezpečné použití u cílových druhů zvířat</w:t>
      </w:r>
      <w:r w:rsidRPr="00035B80">
        <w:t>:</w:t>
      </w:r>
    </w:p>
    <w:p w14:paraId="317509D7" w14:textId="771AA878" w:rsidR="00753512" w:rsidRPr="00035B80" w:rsidRDefault="00753512" w:rsidP="0075351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4"/>
        </w:rPr>
        <w:t>Medikované mléko podávejte</w:t>
      </w:r>
      <w:r w:rsidRPr="00035B80">
        <w:rPr>
          <w:snapToGrid w:val="0"/>
          <w:szCs w:val="22"/>
        </w:rPr>
        <w:t xml:space="preserve"> individuálně každé</w:t>
      </w:r>
      <w:r w:rsidR="00C21D8B">
        <w:rPr>
          <w:snapToGrid w:val="0"/>
          <w:szCs w:val="22"/>
        </w:rPr>
        <w:t>mu</w:t>
      </w:r>
      <w:r w:rsidRPr="00035B80">
        <w:rPr>
          <w:snapToGrid w:val="0"/>
          <w:szCs w:val="22"/>
        </w:rPr>
        <w:t xml:space="preserve"> tele</w:t>
      </w:r>
      <w:r w:rsidR="00C21D8B">
        <w:rPr>
          <w:snapToGrid w:val="0"/>
          <w:szCs w:val="22"/>
        </w:rPr>
        <w:t>ti</w:t>
      </w:r>
      <w:r w:rsidRPr="00035B80">
        <w:rPr>
          <w:snapToGrid w:val="0"/>
          <w:szCs w:val="22"/>
        </w:rPr>
        <w:t>. Je třeba mít na paměti, že v mléce (náhražce) může dojít k </w:t>
      </w:r>
      <w:r w:rsidRPr="00035B80">
        <w:rPr>
          <w:snapToGrid w:val="0"/>
          <w:szCs w:val="24"/>
        </w:rPr>
        <w:t>oddělení složek</w:t>
      </w:r>
      <w:r w:rsidRPr="00035B80">
        <w:rPr>
          <w:snapToGrid w:val="0"/>
          <w:szCs w:val="22"/>
        </w:rPr>
        <w:t>. Aby se tomu zabránilo, měl by se během vypouštění mléka ponechat mixér zapnutý.</w:t>
      </w:r>
    </w:p>
    <w:p w14:paraId="720750A6" w14:textId="2A7FF5B8" w:rsidR="00753512" w:rsidRPr="00035B80" w:rsidRDefault="00753512" w:rsidP="00753512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 xml:space="preserve">Kvůli pravděpodobné variabilitě citlivosti bakterií na doxycyklin (čas, zeměpisné faktory) se doporučuje provést odběr vzorků </w:t>
      </w:r>
      <w:r w:rsidR="00C21D8B">
        <w:rPr>
          <w:snapToGrid w:val="0"/>
          <w:szCs w:val="22"/>
        </w:rPr>
        <w:t xml:space="preserve">na bakteriologické vyšetření </w:t>
      </w:r>
      <w:r w:rsidRPr="00035B80">
        <w:rPr>
          <w:snapToGrid w:val="0"/>
          <w:szCs w:val="22"/>
        </w:rPr>
        <w:t xml:space="preserve">a </w:t>
      </w:r>
      <w:r w:rsidR="00C21D8B">
        <w:rPr>
          <w:snapToGrid w:val="0"/>
          <w:szCs w:val="22"/>
        </w:rPr>
        <w:t>stanove</w:t>
      </w:r>
      <w:r w:rsidRPr="00035B80">
        <w:rPr>
          <w:snapToGrid w:val="0"/>
          <w:szCs w:val="22"/>
        </w:rPr>
        <w:t xml:space="preserve">ní citlivosti. Pokud to není možné, měla by být léčba založena na </w:t>
      </w:r>
      <w:proofErr w:type="spellStart"/>
      <w:r w:rsidRPr="00035B80">
        <w:rPr>
          <w:snapToGrid w:val="0"/>
          <w:szCs w:val="22"/>
        </w:rPr>
        <w:t>epi</w:t>
      </w:r>
      <w:r w:rsidR="00C21D8B">
        <w:rPr>
          <w:snapToGrid w:val="0"/>
          <w:szCs w:val="22"/>
        </w:rPr>
        <w:t>zoot</w:t>
      </w:r>
      <w:r w:rsidRPr="00035B80">
        <w:rPr>
          <w:snapToGrid w:val="0"/>
          <w:szCs w:val="22"/>
        </w:rPr>
        <w:t>ologických</w:t>
      </w:r>
      <w:proofErr w:type="spellEnd"/>
      <w:r w:rsidRPr="00035B80">
        <w:rPr>
          <w:snapToGrid w:val="0"/>
          <w:szCs w:val="22"/>
        </w:rPr>
        <w:t xml:space="preserve"> informacích </w:t>
      </w:r>
      <w:r w:rsidR="00C21D8B">
        <w:rPr>
          <w:snapToGrid w:val="0"/>
          <w:szCs w:val="22"/>
        </w:rPr>
        <w:t xml:space="preserve">a znalosti </w:t>
      </w:r>
      <w:r w:rsidRPr="00035B80">
        <w:rPr>
          <w:snapToGrid w:val="0"/>
          <w:szCs w:val="22"/>
        </w:rPr>
        <w:t>citlivosti cílové</w:t>
      </w:r>
      <w:r w:rsidR="00C21D8B">
        <w:rPr>
          <w:snapToGrid w:val="0"/>
          <w:szCs w:val="22"/>
        </w:rPr>
        <w:t>ho</w:t>
      </w:r>
      <w:r w:rsidRPr="00035B80">
        <w:rPr>
          <w:snapToGrid w:val="0"/>
          <w:szCs w:val="22"/>
        </w:rPr>
        <w:t xml:space="preserve"> </w:t>
      </w:r>
      <w:r w:rsidR="00C21D8B">
        <w:rPr>
          <w:snapToGrid w:val="0"/>
          <w:szCs w:val="22"/>
        </w:rPr>
        <w:t xml:space="preserve">patogenu na úrovni farmy nebo místní/regionální úrovni; </w:t>
      </w:r>
      <w:r w:rsidRPr="00035B80">
        <w:rPr>
          <w:snapToGrid w:val="0"/>
          <w:szCs w:val="22"/>
        </w:rPr>
        <w:t xml:space="preserve">stejně </w:t>
      </w:r>
      <w:r w:rsidR="00C21D8B">
        <w:rPr>
          <w:snapToGrid w:val="0"/>
          <w:szCs w:val="22"/>
        </w:rPr>
        <w:t xml:space="preserve">tak je nutno vzít v úvahu </w:t>
      </w:r>
      <w:proofErr w:type="gramStart"/>
      <w:r w:rsidRPr="00035B80">
        <w:rPr>
          <w:snapToGrid w:val="0"/>
          <w:szCs w:val="22"/>
        </w:rPr>
        <w:t xml:space="preserve">oficiální </w:t>
      </w:r>
      <w:r w:rsidR="00C21D8B">
        <w:rPr>
          <w:snapToGrid w:val="0"/>
          <w:szCs w:val="24"/>
        </w:rPr>
        <w:t xml:space="preserve"> národní</w:t>
      </w:r>
      <w:proofErr w:type="gramEnd"/>
      <w:r w:rsidR="00C21D8B">
        <w:rPr>
          <w:snapToGrid w:val="0"/>
          <w:szCs w:val="24"/>
        </w:rPr>
        <w:t xml:space="preserve"> a místní pravidla </w:t>
      </w:r>
      <w:r w:rsidRPr="00035B80">
        <w:rPr>
          <w:snapToGrid w:val="0"/>
          <w:szCs w:val="24"/>
        </w:rPr>
        <w:t>antibiotické politi</w:t>
      </w:r>
      <w:r w:rsidR="00C21D8B">
        <w:rPr>
          <w:snapToGrid w:val="0"/>
          <w:szCs w:val="24"/>
        </w:rPr>
        <w:t>ky</w:t>
      </w:r>
      <w:r w:rsidRPr="00035B80">
        <w:rPr>
          <w:snapToGrid w:val="0"/>
          <w:szCs w:val="22"/>
        </w:rPr>
        <w:t>.</w:t>
      </w:r>
      <w:r w:rsidRPr="00035B80">
        <w:rPr>
          <w:i/>
          <w:iCs/>
          <w:snapToGrid w:val="0"/>
          <w:szCs w:val="22"/>
        </w:rPr>
        <w:t xml:space="preserve"> </w:t>
      </w:r>
    </w:p>
    <w:p w14:paraId="1DADF574" w14:textId="19F76718" w:rsidR="00753512" w:rsidRPr="00035B80" w:rsidRDefault="00753512" w:rsidP="00753512">
      <w:pPr>
        <w:widowControl w:val="0"/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 xml:space="preserve">Použití </w:t>
      </w:r>
      <w:r w:rsidR="0096703F">
        <w:rPr>
          <w:snapToGrid w:val="0"/>
          <w:szCs w:val="22"/>
        </w:rPr>
        <w:t xml:space="preserve">veterinárního léčivého </w:t>
      </w:r>
      <w:r w:rsidRPr="00035B80">
        <w:rPr>
          <w:snapToGrid w:val="0"/>
          <w:szCs w:val="22"/>
        </w:rPr>
        <w:t xml:space="preserve">přípravku nevhodným způsobem může zvýšit prevalenci bakterií rezistentních vůči doxycyklinu a může snížit účinnost léčby jinými tetracykliny </w:t>
      </w:r>
      <w:r w:rsidR="00C21D8B">
        <w:rPr>
          <w:snapToGrid w:val="0"/>
          <w:szCs w:val="22"/>
        </w:rPr>
        <w:t xml:space="preserve">v důsledku možné </w:t>
      </w:r>
      <w:r w:rsidRPr="00035B80">
        <w:rPr>
          <w:snapToGrid w:val="0"/>
          <w:szCs w:val="22"/>
        </w:rPr>
        <w:t>zkřížené rezistenc</w:t>
      </w:r>
      <w:r w:rsidR="00C21D8B">
        <w:rPr>
          <w:snapToGrid w:val="0"/>
          <w:szCs w:val="22"/>
        </w:rPr>
        <w:t>e</w:t>
      </w:r>
      <w:r w:rsidRPr="00035B80">
        <w:rPr>
          <w:snapToGrid w:val="0"/>
          <w:szCs w:val="22"/>
        </w:rPr>
        <w:t>.</w:t>
      </w:r>
    </w:p>
    <w:p w14:paraId="35AE3470" w14:textId="77777777" w:rsidR="00753512" w:rsidRPr="00035B80" w:rsidRDefault="00753512" w:rsidP="00753512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>Vyvarujte se podání prostřednictvím zoxidovaného napájecího zařízení.</w:t>
      </w:r>
    </w:p>
    <w:p w14:paraId="5B3195DD" w14:textId="77777777" w:rsidR="00F354C5" w:rsidRPr="00035B80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1757FB63" w:rsidR="00F354C5" w:rsidRPr="00035B80" w:rsidRDefault="005B47DC" w:rsidP="00F354C5">
      <w:pPr>
        <w:tabs>
          <w:tab w:val="clear" w:pos="567"/>
        </w:tabs>
        <w:spacing w:line="240" w:lineRule="auto"/>
        <w:rPr>
          <w:szCs w:val="22"/>
        </w:rPr>
      </w:pPr>
      <w:r w:rsidRPr="00035B80">
        <w:rPr>
          <w:szCs w:val="22"/>
          <w:u w:val="single"/>
        </w:rPr>
        <w:t>Zvláštní opatření pro osobu, která podává veterinární léčivý přípravek zvířatům</w:t>
      </w:r>
      <w:r w:rsidRPr="00035B80">
        <w:t>:</w:t>
      </w:r>
    </w:p>
    <w:p w14:paraId="61CAC861" w14:textId="0D8428CE" w:rsidR="00B44F3D" w:rsidRPr="00035B80" w:rsidRDefault="00B44F3D" w:rsidP="00B44F3D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Lidé se známou přecitlivělostí na </w:t>
      </w:r>
      <w:r w:rsidR="0096703F">
        <w:rPr>
          <w:snapToGrid w:val="0"/>
          <w:szCs w:val="24"/>
        </w:rPr>
        <w:t xml:space="preserve">doxycyklin nebo na jiné </w:t>
      </w:r>
      <w:r w:rsidRPr="00035B80">
        <w:rPr>
          <w:snapToGrid w:val="0"/>
          <w:szCs w:val="24"/>
        </w:rPr>
        <w:t>tetracykliny by se měli vyhnout kontaktu s</w:t>
      </w:r>
      <w:r w:rsidR="0096703F">
        <w:rPr>
          <w:snapToGrid w:val="0"/>
          <w:szCs w:val="24"/>
        </w:rPr>
        <w:t> </w:t>
      </w:r>
      <w:r w:rsidRPr="00035B80">
        <w:rPr>
          <w:snapToGrid w:val="0"/>
          <w:szCs w:val="24"/>
        </w:rPr>
        <w:t xml:space="preserve">veterinárním léčivým přípravkem. </w:t>
      </w:r>
    </w:p>
    <w:p w14:paraId="3B762EBE" w14:textId="7CCA9242" w:rsidR="00B44F3D" w:rsidRPr="00035B80" w:rsidRDefault="00B44F3D" w:rsidP="00B44F3D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Během přípravy a podávání </w:t>
      </w:r>
      <w:proofErr w:type="spellStart"/>
      <w:r w:rsidRPr="00035B80">
        <w:rPr>
          <w:snapToGrid w:val="0"/>
          <w:szCs w:val="24"/>
        </w:rPr>
        <w:t>medikované</w:t>
      </w:r>
      <w:proofErr w:type="spellEnd"/>
      <w:r w:rsidRPr="00035B80">
        <w:rPr>
          <w:snapToGrid w:val="0"/>
          <w:szCs w:val="24"/>
        </w:rPr>
        <w:t xml:space="preserve"> pitné vody zabraňte kontaktu </w:t>
      </w:r>
      <w:r w:rsidR="0096703F">
        <w:rPr>
          <w:snapToGrid w:val="0"/>
          <w:szCs w:val="22"/>
        </w:rPr>
        <w:t xml:space="preserve">veterinárního léčivého </w:t>
      </w:r>
      <w:r w:rsidRPr="00035B80">
        <w:rPr>
          <w:snapToGrid w:val="0"/>
          <w:szCs w:val="24"/>
        </w:rPr>
        <w:t>přípravku s pokožkou a vdechování prachových částic. Při nakládání s</w:t>
      </w:r>
      <w:r w:rsidR="0096703F">
        <w:rPr>
          <w:snapToGrid w:val="0"/>
          <w:szCs w:val="24"/>
        </w:rPr>
        <w:t xml:space="preserve"> veterinárním léčivým </w:t>
      </w:r>
      <w:r w:rsidRPr="00035B80">
        <w:rPr>
          <w:snapToGrid w:val="0"/>
          <w:szCs w:val="24"/>
        </w:rPr>
        <w:t xml:space="preserve">přípravkem </w:t>
      </w:r>
      <w:r w:rsidR="00950525">
        <w:rPr>
          <w:szCs w:val="22"/>
        </w:rPr>
        <w:t xml:space="preserve">by se měly používat osobní ochranné prostředky skládající se z </w:t>
      </w:r>
      <w:r w:rsidRPr="00035B80">
        <w:rPr>
          <w:snapToGrid w:val="0"/>
          <w:szCs w:val="24"/>
        </w:rPr>
        <w:t>nepropustn</w:t>
      </w:r>
      <w:r w:rsidR="00950525">
        <w:rPr>
          <w:snapToGrid w:val="0"/>
          <w:szCs w:val="24"/>
        </w:rPr>
        <w:t>ých</w:t>
      </w:r>
      <w:r w:rsidRPr="00035B80">
        <w:rPr>
          <w:snapToGrid w:val="0"/>
          <w:szCs w:val="24"/>
        </w:rPr>
        <w:t xml:space="preserve"> rukavic (např. gumov</w:t>
      </w:r>
      <w:r w:rsidR="00950525">
        <w:rPr>
          <w:snapToGrid w:val="0"/>
          <w:szCs w:val="24"/>
        </w:rPr>
        <w:t>ých</w:t>
      </w:r>
      <w:r w:rsidRPr="00035B80">
        <w:rPr>
          <w:snapToGrid w:val="0"/>
          <w:szCs w:val="24"/>
        </w:rPr>
        <w:t xml:space="preserve"> nebo latexov</w:t>
      </w:r>
      <w:r w:rsidR="00950525">
        <w:rPr>
          <w:snapToGrid w:val="0"/>
          <w:szCs w:val="24"/>
        </w:rPr>
        <w:t>ých</w:t>
      </w:r>
      <w:r w:rsidRPr="00035B80">
        <w:rPr>
          <w:snapToGrid w:val="0"/>
          <w:szCs w:val="24"/>
        </w:rPr>
        <w:t>) a vhodn</w:t>
      </w:r>
      <w:r w:rsidR="00950525">
        <w:rPr>
          <w:snapToGrid w:val="0"/>
          <w:szCs w:val="24"/>
        </w:rPr>
        <w:t>ého</w:t>
      </w:r>
      <w:r w:rsidRPr="00035B80">
        <w:rPr>
          <w:snapToGrid w:val="0"/>
          <w:szCs w:val="24"/>
        </w:rPr>
        <w:t xml:space="preserve"> respirátor</w:t>
      </w:r>
      <w:r w:rsidR="00950525">
        <w:rPr>
          <w:snapToGrid w:val="0"/>
          <w:szCs w:val="24"/>
        </w:rPr>
        <w:t>u</w:t>
      </w:r>
      <w:r w:rsidRPr="00035B80">
        <w:rPr>
          <w:snapToGrid w:val="0"/>
          <w:szCs w:val="24"/>
        </w:rPr>
        <w:t xml:space="preserve"> (např. jednorázov</w:t>
      </w:r>
      <w:r w:rsidR="00950525">
        <w:rPr>
          <w:snapToGrid w:val="0"/>
          <w:szCs w:val="24"/>
        </w:rPr>
        <w:t>ého</w:t>
      </w:r>
      <w:r w:rsidRPr="00035B80">
        <w:rPr>
          <w:snapToGrid w:val="0"/>
          <w:szCs w:val="24"/>
        </w:rPr>
        <w:t xml:space="preserve"> respirátor</w:t>
      </w:r>
      <w:r w:rsidR="00950525">
        <w:rPr>
          <w:snapToGrid w:val="0"/>
          <w:szCs w:val="24"/>
        </w:rPr>
        <w:t>u</w:t>
      </w:r>
      <w:r w:rsidRPr="00035B80">
        <w:rPr>
          <w:snapToGrid w:val="0"/>
          <w:szCs w:val="24"/>
        </w:rPr>
        <w:t xml:space="preserve"> </w:t>
      </w:r>
      <w:r w:rsidR="00950525">
        <w:rPr>
          <w:snapToGrid w:val="0"/>
          <w:szCs w:val="24"/>
        </w:rPr>
        <w:t xml:space="preserve">s polomaskou </w:t>
      </w:r>
      <w:r w:rsidRPr="00035B80">
        <w:rPr>
          <w:snapToGrid w:val="0"/>
          <w:szCs w:val="24"/>
        </w:rPr>
        <w:t xml:space="preserve">podle evropské normy EN 149). </w:t>
      </w:r>
    </w:p>
    <w:p w14:paraId="3FEC1261" w14:textId="0259E98A" w:rsidR="00B44F3D" w:rsidRPr="00035B80" w:rsidRDefault="00B44F3D" w:rsidP="00B44F3D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V případě zasažení očí nebo potřísnění kůže </w:t>
      </w:r>
      <w:r w:rsidRPr="00035B80">
        <w:rPr>
          <w:snapToGrid w:val="0"/>
          <w:szCs w:val="22"/>
        </w:rPr>
        <w:t xml:space="preserve">oplachujte postižené </w:t>
      </w:r>
      <w:r w:rsidRPr="00035B80">
        <w:rPr>
          <w:snapToGrid w:val="0"/>
          <w:szCs w:val="24"/>
        </w:rPr>
        <w:t xml:space="preserve">místo velkým množstvím čisté vody a dojde-li k podráždění, vyhledejte lékařskou pomoc. Po </w:t>
      </w:r>
      <w:r w:rsidR="00950525">
        <w:rPr>
          <w:snapToGrid w:val="0"/>
          <w:szCs w:val="24"/>
        </w:rPr>
        <w:t>nakládání</w:t>
      </w:r>
      <w:r w:rsidR="00950525" w:rsidRPr="00035B80">
        <w:rPr>
          <w:snapToGrid w:val="0"/>
          <w:szCs w:val="24"/>
        </w:rPr>
        <w:t xml:space="preserve"> </w:t>
      </w:r>
      <w:r w:rsidRPr="00035B80">
        <w:rPr>
          <w:snapToGrid w:val="0"/>
          <w:szCs w:val="24"/>
        </w:rPr>
        <w:t>s</w:t>
      </w:r>
      <w:r w:rsidR="0096703F">
        <w:rPr>
          <w:snapToGrid w:val="0"/>
          <w:szCs w:val="24"/>
        </w:rPr>
        <w:t xml:space="preserve"> veterinárním léčivým </w:t>
      </w:r>
      <w:r w:rsidRPr="00035B80">
        <w:rPr>
          <w:snapToGrid w:val="0"/>
          <w:szCs w:val="24"/>
        </w:rPr>
        <w:t>přípravkem si ihned umyjte ruce a potřísněnou kůži.</w:t>
      </w:r>
    </w:p>
    <w:p w14:paraId="5E89E788" w14:textId="77777777" w:rsidR="00B44F3D" w:rsidRPr="00035B80" w:rsidRDefault="00B44F3D" w:rsidP="00B44F3D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Pokud se objeví příznaky jako např. kožní vyrážka, vyhledejte lékařskou pomoc a ukažte lékaři toto upozornění. Otok obličeje, rtů, očí nebo potíže s dýcháním jsou </w:t>
      </w:r>
      <w:r w:rsidRPr="00035B80">
        <w:rPr>
          <w:snapToGrid w:val="0"/>
          <w:szCs w:val="22"/>
        </w:rPr>
        <w:t xml:space="preserve">vážné </w:t>
      </w:r>
      <w:r w:rsidRPr="00035B80">
        <w:rPr>
          <w:snapToGrid w:val="0"/>
          <w:szCs w:val="24"/>
        </w:rPr>
        <w:t xml:space="preserve">příznaky a vyžadují okamžité lékařské ošetření. </w:t>
      </w:r>
    </w:p>
    <w:p w14:paraId="6B843381" w14:textId="179284E7" w:rsidR="00B44F3D" w:rsidRPr="00035B80" w:rsidRDefault="00B44F3D" w:rsidP="00B44F3D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>Při nakládání s</w:t>
      </w:r>
      <w:r w:rsidR="0096703F">
        <w:rPr>
          <w:snapToGrid w:val="0"/>
          <w:szCs w:val="24"/>
        </w:rPr>
        <w:t> veterinárním léčivým</w:t>
      </w:r>
      <w:r w:rsidRPr="00035B80">
        <w:rPr>
          <w:snapToGrid w:val="0"/>
          <w:szCs w:val="24"/>
        </w:rPr>
        <w:t xml:space="preserve"> přípravkem nekuřte, nejezte a nepijte.</w:t>
      </w:r>
    </w:p>
    <w:p w14:paraId="49B8D9AB" w14:textId="631E9CEF" w:rsidR="00B44F3D" w:rsidRPr="00035B80" w:rsidRDefault="00B44F3D" w:rsidP="00B44F3D">
      <w:pPr>
        <w:tabs>
          <w:tab w:val="clear" w:pos="567"/>
        </w:tabs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 xml:space="preserve">Při </w:t>
      </w:r>
      <w:r w:rsidR="00950525">
        <w:rPr>
          <w:snapToGrid w:val="0"/>
          <w:szCs w:val="24"/>
        </w:rPr>
        <w:t>přidávání</w:t>
      </w:r>
      <w:r w:rsidR="00950525" w:rsidRPr="00035B80">
        <w:rPr>
          <w:snapToGrid w:val="0"/>
          <w:szCs w:val="24"/>
        </w:rPr>
        <w:t xml:space="preserve"> </w:t>
      </w:r>
      <w:r w:rsidR="0096703F">
        <w:rPr>
          <w:snapToGrid w:val="0"/>
          <w:szCs w:val="22"/>
        </w:rPr>
        <w:t xml:space="preserve">veterinárního léčivého </w:t>
      </w:r>
      <w:r w:rsidRPr="00035B80">
        <w:rPr>
          <w:snapToGrid w:val="0"/>
          <w:szCs w:val="24"/>
        </w:rPr>
        <w:t>přípravku do vody zabraňte</w:t>
      </w:r>
      <w:r w:rsidRPr="00035B80">
        <w:rPr>
          <w:snapToGrid w:val="0"/>
          <w:szCs w:val="22"/>
        </w:rPr>
        <w:t xml:space="preserve"> </w:t>
      </w:r>
      <w:r w:rsidRPr="00035B80">
        <w:rPr>
          <w:snapToGrid w:val="0"/>
          <w:szCs w:val="24"/>
        </w:rPr>
        <w:t xml:space="preserve">vzniku prachu. </w:t>
      </w:r>
      <w:r w:rsidR="007C3053">
        <w:rPr>
          <w:snapToGrid w:val="0"/>
          <w:szCs w:val="24"/>
        </w:rPr>
        <w:t>Při nakládání s </w:t>
      </w:r>
      <w:r w:rsidR="007C3053">
        <w:rPr>
          <w:snapToGrid w:val="0"/>
          <w:szCs w:val="22"/>
        </w:rPr>
        <w:t xml:space="preserve">veterinárním léčivým </w:t>
      </w:r>
      <w:r w:rsidR="007C3053" w:rsidRPr="00035B80">
        <w:rPr>
          <w:snapToGrid w:val="0"/>
          <w:szCs w:val="24"/>
        </w:rPr>
        <w:t>přípravk</w:t>
      </w:r>
      <w:r w:rsidR="007C3053">
        <w:rPr>
          <w:snapToGrid w:val="0"/>
          <w:szCs w:val="24"/>
        </w:rPr>
        <w:t>em</w:t>
      </w:r>
      <w:r w:rsidR="007C3053" w:rsidRPr="00035B80">
        <w:rPr>
          <w:snapToGrid w:val="0"/>
          <w:szCs w:val="24"/>
        </w:rPr>
        <w:t xml:space="preserve"> </w:t>
      </w:r>
      <w:r w:rsidR="007C3053">
        <w:rPr>
          <w:snapToGrid w:val="0"/>
          <w:szCs w:val="24"/>
        </w:rPr>
        <w:t>z</w:t>
      </w:r>
      <w:r w:rsidRPr="00035B80">
        <w:rPr>
          <w:snapToGrid w:val="0"/>
          <w:szCs w:val="24"/>
        </w:rPr>
        <w:t xml:space="preserve">abraňte přímému kontaktu s kůží a očima z důvodu možné </w:t>
      </w:r>
      <w:r w:rsidRPr="00035B80">
        <w:rPr>
          <w:snapToGrid w:val="0"/>
          <w:szCs w:val="22"/>
        </w:rPr>
        <w:t>senzi</w:t>
      </w:r>
      <w:r w:rsidR="007C3053">
        <w:rPr>
          <w:snapToGrid w:val="0"/>
          <w:szCs w:val="22"/>
        </w:rPr>
        <w:t>bili</w:t>
      </w:r>
      <w:r w:rsidRPr="00035B80">
        <w:rPr>
          <w:snapToGrid w:val="0"/>
          <w:szCs w:val="22"/>
        </w:rPr>
        <w:t>zace a</w:t>
      </w:r>
      <w:r w:rsidRPr="00035B80">
        <w:rPr>
          <w:snapToGrid w:val="0"/>
          <w:szCs w:val="24"/>
        </w:rPr>
        <w:t xml:space="preserve"> kontaktní dermatitidy.</w:t>
      </w:r>
    </w:p>
    <w:p w14:paraId="2DAED05C" w14:textId="77777777" w:rsidR="002F6DAA" w:rsidRPr="00035B80" w:rsidRDefault="002F6DAA" w:rsidP="005B1FD0">
      <w:pPr>
        <w:rPr>
          <w:szCs w:val="22"/>
          <w:u w:val="single"/>
        </w:rPr>
      </w:pPr>
    </w:p>
    <w:p w14:paraId="73D27655" w14:textId="1565090E" w:rsidR="005B1FD0" w:rsidRPr="00035B80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035B80">
        <w:rPr>
          <w:szCs w:val="22"/>
          <w:u w:val="single"/>
        </w:rPr>
        <w:t>Březost a laktace</w:t>
      </w:r>
      <w:r w:rsidRPr="00035B80">
        <w:t>:</w:t>
      </w:r>
    </w:p>
    <w:p w14:paraId="6FE1ACBB" w14:textId="69BD46B0" w:rsidR="00B44F3D" w:rsidRPr="00035B80" w:rsidRDefault="00B44F3D" w:rsidP="00B44F3D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 xml:space="preserve">Laboratorní studie </w:t>
      </w:r>
      <w:r w:rsidR="0096703F">
        <w:rPr>
          <w:snapToGrid w:val="0"/>
          <w:szCs w:val="24"/>
        </w:rPr>
        <w:t>nepodaly důkaz</w:t>
      </w:r>
      <w:r w:rsidR="0096703F" w:rsidRPr="00035B80">
        <w:rPr>
          <w:snapToGrid w:val="0"/>
          <w:szCs w:val="24"/>
        </w:rPr>
        <w:t xml:space="preserve"> </w:t>
      </w:r>
      <w:r w:rsidR="0096703F">
        <w:rPr>
          <w:snapToGrid w:val="0"/>
          <w:szCs w:val="24"/>
        </w:rPr>
        <w:t>o </w:t>
      </w:r>
      <w:r w:rsidRPr="00035B80">
        <w:rPr>
          <w:snapToGrid w:val="0"/>
          <w:szCs w:val="22"/>
        </w:rPr>
        <w:t>teratogenní</w:t>
      </w:r>
      <w:r w:rsidR="0096703F">
        <w:rPr>
          <w:snapToGrid w:val="0"/>
          <w:szCs w:val="22"/>
        </w:rPr>
        <w:t>m</w:t>
      </w:r>
      <w:r w:rsidRPr="00035B80">
        <w:rPr>
          <w:snapToGrid w:val="0"/>
          <w:szCs w:val="22"/>
        </w:rPr>
        <w:t xml:space="preserve">, </w:t>
      </w:r>
      <w:proofErr w:type="spellStart"/>
      <w:r w:rsidRPr="00035B80">
        <w:rPr>
          <w:snapToGrid w:val="0"/>
          <w:szCs w:val="22"/>
        </w:rPr>
        <w:t>fetotoxické</w:t>
      </w:r>
      <w:r w:rsidR="0096703F">
        <w:rPr>
          <w:snapToGrid w:val="0"/>
          <w:szCs w:val="22"/>
        </w:rPr>
        <w:t>m</w:t>
      </w:r>
      <w:proofErr w:type="spellEnd"/>
      <w:r w:rsidRPr="00035B80">
        <w:rPr>
          <w:snapToGrid w:val="0"/>
          <w:szCs w:val="22"/>
        </w:rPr>
        <w:t xml:space="preserve"> účink</w:t>
      </w:r>
      <w:r w:rsidR="0096703F">
        <w:rPr>
          <w:snapToGrid w:val="0"/>
          <w:szCs w:val="22"/>
        </w:rPr>
        <w:t>u</w:t>
      </w:r>
      <w:r w:rsidRPr="00035B80">
        <w:rPr>
          <w:snapToGrid w:val="0"/>
          <w:szCs w:val="22"/>
        </w:rPr>
        <w:t xml:space="preserve"> </w:t>
      </w:r>
      <w:r w:rsidR="0096703F">
        <w:rPr>
          <w:snapToGrid w:val="0"/>
          <w:szCs w:val="22"/>
        </w:rPr>
        <w:t>a </w:t>
      </w:r>
      <w:proofErr w:type="spellStart"/>
      <w:r w:rsidRPr="00035B80">
        <w:rPr>
          <w:snapToGrid w:val="0"/>
          <w:szCs w:val="22"/>
        </w:rPr>
        <w:t>maternální</w:t>
      </w:r>
      <w:proofErr w:type="spellEnd"/>
      <w:r w:rsidRPr="00035B80">
        <w:rPr>
          <w:snapToGrid w:val="0"/>
          <w:szCs w:val="22"/>
        </w:rPr>
        <w:t xml:space="preserve"> toxicit</w:t>
      </w:r>
      <w:r w:rsidR="0096703F">
        <w:rPr>
          <w:snapToGrid w:val="0"/>
          <w:szCs w:val="22"/>
        </w:rPr>
        <w:t>ě</w:t>
      </w:r>
      <w:r w:rsidRPr="00035B80">
        <w:rPr>
          <w:snapToGrid w:val="0"/>
          <w:szCs w:val="22"/>
        </w:rPr>
        <w:t>. Protože specifické studie nebyly provedeny, nedoporučuje se použití veterinárního léčivého přípravku během březosti a laktace.</w:t>
      </w:r>
    </w:p>
    <w:p w14:paraId="6C129502" w14:textId="77777777" w:rsidR="005B1FD0" w:rsidRPr="00035B8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1B50963B" w:rsidR="005B1FD0" w:rsidRPr="00035B80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035B80">
        <w:rPr>
          <w:szCs w:val="22"/>
          <w:u w:val="single"/>
        </w:rPr>
        <w:t>Interakce s jinými léčivými přípravky a další formy interakce</w:t>
      </w:r>
      <w:r w:rsidRPr="00035B80">
        <w:t>:</w:t>
      </w:r>
    </w:p>
    <w:p w14:paraId="7491BF0D" w14:textId="77777777" w:rsidR="00B44F3D" w:rsidRPr="00035B80" w:rsidRDefault="00B44F3D" w:rsidP="00B44F3D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>Nekombinujte s antibiotiky, která jsou baktericidní jako peniciliny nebo cefalosporiny.</w:t>
      </w:r>
    </w:p>
    <w:p w14:paraId="165B47FE" w14:textId="77777777" w:rsidR="00B44F3D" w:rsidRPr="00035B80" w:rsidRDefault="00B44F3D" w:rsidP="00B44F3D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>Absorpce doxycyklinu může být snížena v přítomnosti vysokého množství vápníku, železa, hořčíku nebo hliníku v potravě. Nepodávejte společně s antacidy, kaolinem nebo přípravky s obsahem železa.</w:t>
      </w:r>
    </w:p>
    <w:p w14:paraId="46E58EE6" w14:textId="0B1D7DA1" w:rsidR="00B44F3D" w:rsidRPr="00035B80" w:rsidRDefault="00B44F3D" w:rsidP="00B44F3D">
      <w:pPr>
        <w:widowControl w:val="0"/>
        <w:tabs>
          <w:tab w:val="clear" w:pos="567"/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 xml:space="preserve">Doporučuje se, aby interval mezi podáním jiných </w:t>
      </w:r>
      <w:r w:rsidR="0096703F">
        <w:rPr>
          <w:snapToGrid w:val="0"/>
          <w:szCs w:val="22"/>
        </w:rPr>
        <w:t xml:space="preserve">veterinárních léčivých </w:t>
      </w:r>
      <w:r w:rsidRPr="00035B80">
        <w:rPr>
          <w:snapToGrid w:val="0"/>
          <w:szCs w:val="22"/>
        </w:rPr>
        <w:t>přípravků s obsahem polyvalentních kationtů byl 1-2 hodiny, protože tyto přípravky omezují absorpci tetracyklinů.</w:t>
      </w:r>
    </w:p>
    <w:p w14:paraId="6FA7ED29" w14:textId="77777777" w:rsidR="00B44F3D" w:rsidRPr="00035B80" w:rsidRDefault="00B44F3D" w:rsidP="00B44F3D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>Doxycyklin zvyšuje účinek antikoagulačních přípravků.</w:t>
      </w:r>
    </w:p>
    <w:p w14:paraId="4B6ACDF8" w14:textId="77777777" w:rsidR="005B1FD0" w:rsidRPr="00035B8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0DB2B183" w:rsidR="005B1FD0" w:rsidRPr="00035B80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035B80">
        <w:rPr>
          <w:szCs w:val="22"/>
          <w:u w:val="single"/>
        </w:rPr>
        <w:t>Předávkování</w:t>
      </w:r>
      <w:r w:rsidRPr="00035B80">
        <w:t>:</w:t>
      </w:r>
    </w:p>
    <w:p w14:paraId="2ADE15E7" w14:textId="19BD3592" w:rsidR="00B44F3D" w:rsidRPr="00035B80" w:rsidRDefault="00B44F3D" w:rsidP="00B44F3D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>Předávkování u telat může v některých případech vést k akutní, někdy smrtelné degeneraci srdečního svalu, viz také</w:t>
      </w:r>
      <w:r w:rsidR="009729D6">
        <w:rPr>
          <w:snapToGrid w:val="0"/>
          <w:szCs w:val="22"/>
        </w:rPr>
        <w:t xml:space="preserve"> „</w:t>
      </w:r>
      <w:r w:rsidRPr="00035B80">
        <w:rPr>
          <w:snapToGrid w:val="0"/>
          <w:szCs w:val="22"/>
        </w:rPr>
        <w:t>Nežádoucí účinky</w:t>
      </w:r>
      <w:r w:rsidR="009729D6">
        <w:rPr>
          <w:snapToGrid w:val="0"/>
          <w:szCs w:val="22"/>
        </w:rPr>
        <w:t>“</w:t>
      </w:r>
      <w:r w:rsidRPr="00035B80">
        <w:rPr>
          <w:snapToGrid w:val="0"/>
          <w:szCs w:val="22"/>
        </w:rPr>
        <w:t xml:space="preserve">. </w:t>
      </w:r>
    </w:p>
    <w:p w14:paraId="69B748E0" w14:textId="77777777" w:rsidR="005B1FD0" w:rsidRPr="00035B8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7DA00C47" w:rsidR="005B1FD0" w:rsidRPr="00035B80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035B80">
        <w:rPr>
          <w:szCs w:val="22"/>
          <w:u w:val="single"/>
        </w:rPr>
        <w:t>Hlavní inkompatibility</w:t>
      </w:r>
      <w:r w:rsidRPr="00035B80">
        <w:t>:</w:t>
      </w:r>
    </w:p>
    <w:p w14:paraId="5FB6118C" w14:textId="77777777" w:rsidR="00B44F3D" w:rsidRPr="00035B80" w:rsidRDefault="00B44F3D" w:rsidP="00B44F3D">
      <w:pPr>
        <w:widowControl w:val="0"/>
        <w:tabs>
          <w:tab w:val="clear" w:pos="567"/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 xml:space="preserve">Studie kompatibility nejsou k dispozici, a proto tento veterinární léčivý přípravek nesmí být mísen s žádnými dalšími veterinárními léčivými přípravky. </w:t>
      </w:r>
    </w:p>
    <w:p w14:paraId="66CC1A33" w14:textId="1D4DC3A7" w:rsidR="00B44F3D" w:rsidRPr="00035B80" w:rsidRDefault="00B44F3D" w:rsidP="00B44F3D">
      <w:pPr>
        <w:widowControl w:val="0"/>
        <w:tabs>
          <w:tab w:val="clear" w:pos="567"/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 xml:space="preserve">Rozpustnost </w:t>
      </w:r>
      <w:r w:rsidR="00C21D8B">
        <w:rPr>
          <w:snapToGrid w:val="0"/>
          <w:szCs w:val="22"/>
        </w:rPr>
        <w:t xml:space="preserve">tohoto </w:t>
      </w:r>
      <w:r w:rsidR="009729D6">
        <w:rPr>
          <w:snapToGrid w:val="0"/>
          <w:szCs w:val="22"/>
        </w:rPr>
        <w:t>veterinárního léčivého</w:t>
      </w:r>
      <w:r w:rsidR="009729D6" w:rsidRPr="00035B80">
        <w:rPr>
          <w:snapToGrid w:val="0"/>
          <w:szCs w:val="22"/>
        </w:rPr>
        <w:t xml:space="preserve"> </w:t>
      </w:r>
      <w:r w:rsidRPr="00035B80">
        <w:rPr>
          <w:snapToGrid w:val="0"/>
          <w:szCs w:val="22"/>
        </w:rPr>
        <w:t>přípravku závisí na pH, přičemž přípravek se vysráží, pokud se smíchá s alkalickým roztokem.</w:t>
      </w:r>
    </w:p>
    <w:p w14:paraId="3F15F769" w14:textId="77777777" w:rsidR="00B44F3D" w:rsidRPr="00035B80" w:rsidRDefault="00B44F3D" w:rsidP="00B44F3D">
      <w:pPr>
        <w:widowControl w:val="0"/>
        <w:tabs>
          <w:tab w:val="clear" w:pos="567"/>
        </w:tabs>
        <w:suppressAutoHyphens/>
        <w:autoSpaceDE w:val="0"/>
        <w:autoSpaceDN w:val="0"/>
        <w:adjustRightInd w:val="0"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>Neskladujte pitnou vodu v kovových nádobách.</w:t>
      </w:r>
    </w:p>
    <w:p w14:paraId="147FD16E" w14:textId="12F9F30A" w:rsidR="005B1FD0" w:rsidRDefault="009729D6" w:rsidP="00A9226B">
      <w:pPr>
        <w:tabs>
          <w:tab w:val="clear" w:pos="567"/>
        </w:tabs>
        <w:spacing w:line="240" w:lineRule="auto"/>
      </w:pPr>
      <w:r w:rsidRPr="00C4587E">
        <w:t>Nejsou k</w:t>
      </w:r>
      <w:r>
        <w:t> </w:t>
      </w:r>
      <w:r w:rsidRPr="00C4587E">
        <w:t>dispozici žádné informace o</w:t>
      </w:r>
      <w:r>
        <w:t> </w:t>
      </w:r>
      <w:r w:rsidRPr="00C4587E">
        <w:t>potenciálních interakcích nebo inkompatibilitách tohoto veterinárního léčivého přípravku podávaného perorálně přimícháním do pitné vody obsahující biocidní přípravky</w:t>
      </w:r>
      <w:r>
        <w:t xml:space="preserve"> </w:t>
      </w:r>
      <w:r w:rsidRPr="007974D1">
        <w:t>nebo</w:t>
      </w:r>
      <w:r>
        <w:t xml:space="preserve"> </w:t>
      </w:r>
      <w:r w:rsidRPr="007974D1">
        <w:t>jiné látky použív</w:t>
      </w:r>
      <w:r w:rsidRPr="00C4587E">
        <w:t>ané v pitné vodě.</w:t>
      </w:r>
    </w:p>
    <w:p w14:paraId="2209CDB7" w14:textId="77777777" w:rsidR="009729D6" w:rsidRPr="00035B80" w:rsidRDefault="009729D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035B80" w:rsidRDefault="005B47DC" w:rsidP="00B13B6D">
      <w:pPr>
        <w:pStyle w:val="Style1"/>
      </w:pPr>
      <w:r w:rsidRPr="00035B80">
        <w:rPr>
          <w:highlight w:val="lightGray"/>
        </w:rPr>
        <w:t>7.</w:t>
      </w:r>
      <w:r w:rsidRPr="00035B80">
        <w:tab/>
        <w:t>Nežádoucí účinky</w:t>
      </w:r>
    </w:p>
    <w:p w14:paraId="700B302D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77C28C3" w14:textId="77777777" w:rsidR="009729D6" w:rsidRDefault="009729D6" w:rsidP="009729D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Skot (telata) a prasata:</w:t>
      </w:r>
    </w:p>
    <w:p w14:paraId="113471B2" w14:textId="77777777" w:rsidR="009729D6" w:rsidRPr="00035B80" w:rsidRDefault="009729D6" w:rsidP="009729D6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729D6" w:rsidRPr="00035B80" w14:paraId="0A69FA45" w14:textId="77777777" w:rsidTr="00996EB4">
        <w:tc>
          <w:tcPr>
            <w:tcW w:w="1957" w:type="pct"/>
          </w:tcPr>
          <w:p w14:paraId="23FA7DA0" w14:textId="77777777" w:rsidR="009729D6" w:rsidRPr="00035B80" w:rsidRDefault="009729D6" w:rsidP="00996EB4">
            <w:pPr>
              <w:spacing w:before="60" w:after="60"/>
              <w:rPr>
                <w:szCs w:val="22"/>
              </w:rPr>
            </w:pPr>
            <w:r w:rsidRPr="00035B80">
              <w:t>Vzácné</w:t>
            </w:r>
          </w:p>
          <w:p w14:paraId="5BB2334C" w14:textId="77777777" w:rsidR="009729D6" w:rsidRPr="00035B80" w:rsidRDefault="009729D6" w:rsidP="00996EB4">
            <w:pPr>
              <w:spacing w:before="60" w:after="60"/>
              <w:rPr>
                <w:szCs w:val="22"/>
              </w:rPr>
            </w:pPr>
            <w:r w:rsidRPr="00035B80">
              <w:t>(1 až 10 zvířat / 10 000 ošetřených zvířat):</w:t>
            </w:r>
          </w:p>
        </w:tc>
        <w:tc>
          <w:tcPr>
            <w:tcW w:w="3043" w:type="pct"/>
          </w:tcPr>
          <w:p w14:paraId="5E66D215" w14:textId="77777777" w:rsidR="009729D6" w:rsidRDefault="009729D6" w:rsidP="00996EB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Alergická reakce</w:t>
            </w:r>
          </w:p>
          <w:p w14:paraId="299669EA" w14:textId="77777777" w:rsidR="009729D6" w:rsidRPr="00035B80" w:rsidRDefault="009729D6" w:rsidP="00996EB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Fotosenzitivita</w:t>
            </w:r>
          </w:p>
        </w:tc>
      </w:tr>
      <w:tr w:rsidR="009729D6" w:rsidRPr="00035B80" w14:paraId="6CA1D870" w14:textId="77777777" w:rsidTr="00996EB4">
        <w:tc>
          <w:tcPr>
            <w:tcW w:w="1957" w:type="pct"/>
          </w:tcPr>
          <w:p w14:paraId="1EB2EEC1" w14:textId="77777777" w:rsidR="009729D6" w:rsidRPr="00035B80" w:rsidRDefault="009729D6" w:rsidP="00996EB4">
            <w:pPr>
              <w:spacing w:before="60" w:after="60"/>
              <w:rPr>
                <w:szCs w:val="22"/>
              </w:rPr>
            </w:pPr>
            <w:r>
              <w:rPr>
                <w:noProof/>
              </w:rPr>
              <w:lastRenderedPageBreak/>
              <w:t>N</w:t>
            </w:r>
            <w:r w:rsidRPr="00D23AEE">
              <w:rPr>
                <w:noProof/>
              </w:rPr>
              <w:t>ení známo (z</w:t>
            </w:r>
            <w:r>
              <w:rPr>
                <w:noProof/>
              </w:rPr>
              <w:t> </w:t>
            </w:r>
            <w:r w:rsidRPr="00D23AEE">
              <w:rPr>
                <w:noProof/>
              </w:rPr>
              <w:t>dostupných údajů nelze určit</w:t>
            </w:r>
          </w:p>
        </w:tc>
        <w:tc>
          <w:tcPr>
            <w:tcW w:w="3043" w:type="pct"/>
          </w:tcPr>
          <w:p w14:paraId="517E12BE" w14:textId="77777777" w:rsidR="009729D6" w:rsidRPr="00035B80" w:rsidRDefault="009729D6" w:rsidP="00996EB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Kardiomyopatie</w:t>
            </w:r>
            <w:r w:rsidRPr="007F0BB1">
              <w:rPr>
                <w:iCs/>
                <w:szCs w:val="22"/>
                <w:vertAlign w:val="superscript"/>
              </w:rPr>
              <w:t>a</w:t>
            </w:r>
          </w:p>
        </w:tc>
      </w:tr>
    </w:tbl>
    <w:p w14:paraId="17F94397" w14:textId="77777777" w:rsidR="009729D6" w:rsidRPr="00D02512" w:rsidRDefault="009729D6" w:rsidP="009729D6">
      <w:pPr>
        <w:tabs>
          <w:tab w:val="clear" w:pos="567"/>
          <w:tab w:val="left" w:pos="142"/>
        </w:tabs>
        <w:spacing w:line="276" w:lineRule="auto"/>
        <w:rPr>
          <w:rFonts w:eastAsia="SimSun"/>
          <w:szCs w:val="22"/>
          <w:lang w:eastAsia="zh-CN"/>
        </w:rPr>
      </w:pPr>
      <w:r w:rsidRPr="00D02512">
        <w:rPr>
          <w:rFonts w:eastAsia="SimSun"/>
          <w:szCs w:val="22"/>
          <w:vertAlign w:val="superscript"/>
          <w:lang w:eastAsia="zh-CN"/>
        </w:rPr>
        <w:t>a</w:t>
      </w:r>
      <w:r w:rsidRPr="00D02512">
        <w:rPr>
          <w:rFonts w:eastAsia="SimSun"/>
          <w:szCs w:val="22"/>
          <w:lang w:eastAsia="zh-CN"/>
        </w:rPr>
        <w:tab/>
      </w:r>
      <w:r>
        <w:rPr>
          <w:rFonts w:eastAsia="SimSun"/>
          <w:szCs w:val="22"/>
          <w:lang w:eastAsia="zh-CN"/>
        </w:rPr>
        <w:t xml:space="preserve">U telat: </w:t>
      </w:r>
      <w:r>
        <w:rPr>
          <w:snapToGrid w:val="0"/>
          <w:szCs w:val="24"/>
        </w:rPr>
        <w:t>M</w:t>
      </w:r>
      <w:r w:rsidRPr="00035B80">
        <w:rPr>
          <w:snapToGrid w:val="0"/>
          <w:szCs w:val="24"/>
        </w:rPr>
        <w:t xml:space="preserve">ůže </w:t>
      </w:r>
      <w:r>
        <w:rPr>
          <w:snapToGrid w:val="0"/>
          <w:szCs w:val="24"/>
        </w:rPr>
        <w:t xml:space="preserve">se </w:t>
      </w:r>
      <w:r w:rsidRPr="00035B80">
        <w:rPr>
          <w:snapToGrid w:val="0"/>
          <w:szCs w:val="24"/>
        </w:rPr>
        <w:t>vyskytnout akutní, někdy smrtelná degenerace srdečního svalu po jednorázovém nebo opakovaném podání. Jelikož je tato komplikace ve většině případů spojena s předávkováním, je důležité přesně odměřit dávku</w:t>
      </w:r>
      <w:r>
        <w:rPr>
          <w:snapToGrid w:val="0"/>
          <w:szCs w:val="24"/>
        </w:rPr>
        <w:t>.</w:t>
      </w:r>
    </w:p>
    <w:p w14:paraId="50A2B7EB" w14:textId="77777777" w:rsidR="009729D6" w:rsidRPr="00D02512" w:rsidRDefault="009729D6" w:rsidP="009729D6">
      <w:pPr>
        <w:spacing w:line="276" w:lineRule="auto"/>
        <w:rPr>
          <w:rFonts w:eastAsia="SimSun"/>
          <w:szCs w:val="22"/>
          <w:lang w:eastAsia="zh-CN"/>
        </w:rPr>
      </w:pPr>
    </w:p>
    <w:p w14:paraId="0D7697D4" w14:textId="77777777" w:rsidR="009729D6" w:rsidRPr="00D02512" w:rsidRDefault="009729D6" w:rsidP="009729D6">
      <w:pPr>
        <w:spacing w:line="276" w:lineRule="auto"/>
        <w:rPr>
          <w:rFonts w:eastAsia="SimSun"/>
          <w:szCs w:val="22"/>
          <w:lang w:eastAsia="zh-CN"/>
        </w:rPr>
      </w:pPr>
      <w:r w:rsidRPr="00035B80">
        <w:rPr>
          <w:snapToGrid w:val="0"/>
          <w:szCs w:val="24"/>
        </w:rPr>
        <w:t>Pokud se objeví podezření na nežádoucí účinky, je nutno léčbu přerušit</w:t>
      </w:r>
      <w:r w:rsidRPr="00D02512">
        <w:rPr>
          <w:rFonts w:eastAsia="SimSun"/>
          <w:szCs w:val="22"/>
          <w:lang w:eastAsia="zh-CN"/>
        </w:rPr>
        <w:t>.</w:t>
      </w:r>
    </w:p>
    <w:p w14:paraId="65834DDA" w14:textId="77777777" w:rsidR="009729D6" w:rsidRDefault="009729D6" w:rsidP="00650C3A"/>
    <w:p w14:paraId="29BB6926" w14:textId="77C54209" w:rsidR="00BA1C8A" w:rsidRPr="00035B80" w:rsidRDefault="00BA1C8A" w:rsidP="00650C3A">
      <w:pPr>
        <w:rPr>
          <w:szCs w:val="22"/>
        </w:rPr>
      </w:pPr>
      <w:r w:rsidRPr="00035B80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</w:t>
      </w:r>
    </w:p>
    <w:p w14:paraId="6846A3AD" w14:textId="77777777" w:rsidR="009729D6" w:rsidRPr="00996EB4" w:rsidRDefault="009729D6" w:rsidP="009729D6">
      <w:pPr>
        <w:tabs>
          <w:tab w:val="left" w:pos="-720"/>
        </w:tabs>
        <w:suppressAutoHyphens/>
      </w:pPr>
      <w:r w:rsidRPr="00996EB4">
        <w:t xml:space="preserve">Ústav pro státní kontrolu veterinárních biopreparátů a léčiv </w:t>
      </w:r>
    </w:p>
    <w:p w14:paraId="79021DE7" w14:textId="77777777" w:rsidR="009729D6" w:rsidRPr="00996EB4" w:rsidRDefault="009729D6" w:rsidP="009729D6">
      <w:pPr>
        <w:tabs>
          <w:tab w:val="left" w:pos="-720"/>
        </w:tabs>
        <w:suppressAutoHyphens/>
      </w:pPr>
      <w:r w:rsidRPr="00996EB4">
        <w:t xml:space="preserve">Hudcova 232/56 a </w:t>
      </w:r>
    </w:p>
    <w:p w14:paraId="614222FF" w14:textId="77777777" w:rsidR="009729D6" w:rsidRPr="00996EB4" w:rsidRDefault="009729D6" w:rsidP="009729D6">
      <w:pPr>
        <w:tabs>
          <w:tab w:val="left" w:pos="-720"/>
        </w:tabs>
        <w:suppressAutoHyphens/>
      </w:pPr>
      <w:r w:rsidRPr="00996EB4">
        <w:t>621 00 Brno</w:t>
      </w:r>
    </w:p>
    <w:p w14:paraId="4145890C" w14:textId="34C593D8" w:rsidR="009729D6" w:rsidRDefault="009729D6" w:rsidP="009729D6">
      <w:pPr>
        <w:tabs>
          <w:tab w:val="left" w:pos="-720"/>
        </w:tabs>
        <w:suppressAutoHyphens/>
      </w:pPr>
      <w:r w:rsidRPr="00996EB4">
        <w:t>E-mail:</w:t>
      </w:r>
      <w:r w:rsidR="007156FB">
        <w:t xml:space="preserve"> </w:t>
      </w:r>
      <w:bookmarkStart w:id="0" w:name="_GoBack"/>
      <w:bookmarkEnd w:id="0"/>
      <w:r w:rsidRPr="00996EB4">
        <w:t>adr@uskvbl.cz</w:t>
      </w:r>
    </w:p>
    <w:p w14:paraId="28E46E07" w14:textId="2AB6390E" w:rsidR="00704CAC" w:rsidRDefault="00704CAC" w:rsidP="00704CAC">
      <w:r>
        <w:t>Tel.: +420 720 940 693</w:t>
      </w:r>
    </w:p>
    <w:p w14:paraId="23A7673B" w14:textId="77777777" w:rsidR="009729D6" w:rsidRPr="00996EB4" w:rsidRDefault="009729D6" w:rsidP="009729D6">
      <w:pPr>
        <w:ind w:right="113"/>
      </w:pPr>
      <w:r w:rsidRPr="00996EB4">
        <w:t xml:space="preserve">Webové stránky: </w:t>
      </w:r>
      <w:hyperlink r:id="rId8" w:history="1">
        <w:r w:rsidRPr="00996EB4">
          <w:rPr>
            <w:rStyle w:val="Hypertextovodkaz"/>
          </w:rPr>
          <w:t>www.uskvbl.cz/cs/farmakovigilance</w:t>
        </w:r>
      </w:hyperlink>
    </w:p>
    <w:p w14:paraId="29BF4B88" w14:textId="169C3DA4" w:rsidR="00E124D3" w:rsidRPr="00035B80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035B80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035B80" w:rsidRDefault="005B47DC" w:rsidP="00B13B6D">
      <w:pPr>
        <w:pStyle w:val="Style1"/>
      </w:pPr>
      <w:r w:rsidRPr="00035B80">
        <w:rPr>
          <w:highlight w:val="lightGray"/>
        </w:rPr>
        <w:t>8.</w:t>
      </w:r>
      <w:r w:rsidRPr="00035B80">
        <w:tab/>
        <w:t>Dávkování pro každý druh, cesty a způsob podání</w:t>
      </w:r>
    </w:p>
    <w:p w14:paraId="6EEA3383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ED312" w14:textId="39473415" w:rsidR="009729D6" w:rsidRPr="00035B80" w:rsidRDefault="009729D6" w:rsidP="009729D6">
      <w:pPr>
        <w:widowControl w:val="0"/>
        <w:tabs>
          <w:tab w:val="clear" w:pos="567"/>
          <w:tab w:val="left" w:pos="993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 xml:space="preserve">Telata: </w:t>
      </w:r>
      <w:r w:rsidRPr="00035B80">
        <w:rPr>
          <w:snapToGrid w:val="0"/>
          <w:szCs w:val="22"/>
        </w:rPr>
        <w:tab/>
        <w:t>v mléce (náhražce)</w:t>
      </w:r>
    </w:p>
    <w:p w14:paraId="16F43DA5" w14:textId="17C6B159" w:rsidR="009729D6" w:rsidRPr="00035B80" w:rsidRDefault="009729D6" w:rsidP="009729D6">
      <w:pPr>
        <w:widowControl w:val="0"/>
        <w:tabs>
          <w:tab w:val="clear" w:pos="567"/>
          <w:tab w:val="left" w:pos="993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>Prasata:</w:t>
      </w:r>
      <w:r w:rsidRPr="00035B80">
        <w:rPr>
          <w:snapToGrid w:val="0"/>
          <w:szCs w:val="22"/>
        </w:rPr>
        <w:tab/>
        <w:t>v</w:t>
      </w:r>
      <w:r>
        <w:rPr>
          <w:snapToGrid w:val="0"/>
          <w:szCs w:val="22"/>
        </w:rPr>
        <w:t> </w:t>
      </w:r>
      <w:r w:rsidRPr="00035B80">
        <w:rPr>
          <w:snapToGrid w:val="0"/>
          <w:szCs w:val="22"/>
        </w:rPr>
        <w:t>pitné vodě</w:t>
      </w:r>
    </w:p>
    <w:p w14:paraId="1626B4E0" w14:textId="77777777" w:rsidR="009729D6" w:rsidRDefault="009729D6" w:rsidP="00753512">
      <w:pPr>
        <w:widowControl w:val="0"/>
        <w:tabs>
          <w:tab w:val="clear" w:pos="567"/>
          <w:tab w:val="left" w:pos="1134"/>
        </w:tabs>
        <w:suppressAutoHyphens/>
        <w:spacing w:line="240" w:lineRule="auto"/>
        <w:rPr>
          <w:snapToGrid w:val="0"/>
          <w:szCs w:val="22"/>
          <w:u w:val="single"/>
        </w:rPr>
      </w:pPr>
    </w:p>
    <w:p w14:paraId="2F9CFD78" w14:textId="3AC1FF17" w:rsidR="00753512" w:rsidRPr="00035B80" w:rsidRDefault="009729D6" w:rsidP="00753512">
      <w:pPr>
        <w:widowControl w:val="0"/>
        <w:tabs>
          <w:tab w:val="clear" w:pos="567"/>
          <w:tab w:val="left" w:pos="1134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  <w:u w:val="single"/>
        </w:rPr>
        <w:t>Dávk</w:t>
      </w:r>
      <w:r>
        <w:rPr>
          <w:snapToGrid w:val="0"/>
          <w:szCs w:val="22"/>
          <w:u w:val="single"/>
        </w:rPr>
        <w:t>ování</w:t>
      </w:r>
      <w:r w:rsidR="00753512" w:rsidRPr="00035B80">
        <w:rPr>
          <w:snapToGrid w:val="0"/>
          <w:szCs w:val="22"/>
        </w:rPr>
        <w:t>:</w:t>
      </w:r>
      <w:r w:rsidR="00753512" w:rsidRPr="00035B80">
        <w:rPr>
          <w:snapToGrid w:val="0"/>
          <w:szCs w:val="22"/>
        </w:rPr>
        <w:br/>
        <w:t xml:space="preserve">Telata: </w:t>
      </w:r>
      <w:r w:rsidR="00753512" w:rsidRPr="00035B80">
        <w:rPr>
          <w:snapToGrid w:val="0"/>
          <w:szCs w:val="22"/>
        </w:rPr>
        <w:tab/>
        <w:t xml:space="preserve">10 mg doxycyklin </w:t>
      </w:r>
      <w:proofErr w:type="spellStart"/>
      <w:r w:rsidR="00753512" w:rsidRPr="00035B80">
        <w:rPr>
          <w:snapToGrid w:val="0"/>
          <w:szCs w:val="22"/>
        </w:rPr>
        <w:t>hyklátu</w:t>
      </w:r>
      <w:proofErr w:type="spellEnd"/>
      <w:r w:rsidR="00C21D8B">
        <w:rPr>
          <w:snapToGrid w:val="0"/>
          <w:szCs w:val="22"/>
        </w:rPr>
        <w:t>/</w:t>
      </w:r>
      <w:r w:rsidR="00753512" w:rsidRPr="00035B80">
        <w:rPr>
          <w:snapToGrid w:val="0"/>
          <w:szCs w:val="22"/>
        </w:rPr>
        <w:t>kg živé hmotnosti denně po dobu 5 dnů</w:t>
      </w:r>
    </w:p>
    <w:p w14:paraId="34B4B5AB" w14:textId="3F63DB0A" w:rsidR="00753512" w:rsidRPr="00035B80" w:rsidRDefault="00753512" w:rsidP="00753512">
      <w:pPr>
        <w:widowControl w:val="0"/>
        <w:tabs>
          <w:tab w:val="clear" w:pos="567"/>
          <w:tab w:val="left" w:pos="1134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 xml:space="preserve">Prasata: </w:t>
      </w:r>
      <w:r w:rsidRPr="00035B80">
        <w:rPr>
          <w:snapToGrid w:val="0"/>
          <w:szCs w:val="22"/>
        </w:rPr>
        <w:tab/>
        <w:t xml:space="preserve">10 mg doxycyklin </w:t>
      </w:r>
      <w:proofErr w:type="spellStart"/>
      <w:r w:rsidRPr="00035B80">
        <w:rPr>
          <w:snapToGrid w:val="0"/>
          <w:szCs w:val="22"/>
        </w:rPr>
        <w:t>hyklátu</w:t>
      </w:r>
      <w:proofErr w:type="spellEnd"/>
      <w:r w:rsidR="00C21D8B">
        <w:rPr>
          <w:snapToGrid w:val="0"/>
          <w:szCs w:val="22"/>
        </w:rPr>
        <w:t>/</w:t>
      </w:r>
      <w:r w:rsidRPr="00035B80">
        <w:rPr>
          <w:snapToGrid w:val="0"/>
          <w:szCs w:val="22"/>
        </w:rPr>
        <w:t>kg živé hmotnosti denně po dobu 5 dnů</w:t>
      </w:r>
    </w:p>
    <w:p w14:paraId="29C70C52" w14:textId="77777777" w:rsidR="00C80401" w:rsidRPr="00035B80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44335D" w14:textId="77777777" w:rsidR="00605C51" w:rsidRPr="00035B80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035B80" w:rsidRDefault="005B47DC" w:rsidP="00B13B6D">
      <w:pPr>
        <w:pStyle w:val="Style1"/>
      </w:pPr>
      <w:r w:rsidRPr="00035B80">
        <w:rPr>
          <w:highlight w:val="lightGray"/>
        </w:rPr>
        <w:t>9.</w:t>
      </w:r>
      <w:r w:rsidRPr="00035B80">
        <w:tab/>
        <w:t>Informace o správném podávání</w:t>
      </w:r>
    </w:p>
    <w:p w14:paraId="624424AD" w14:textId="77777777" w:rsidR="00F520FE" w:rsidRPr="00035B80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7154F4BB" w14:textId="77777777" w:rsidR="00753512" w:rsidRPr="00035B80" w:rsidRDefault="00753512" w:rsidP="00753512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  <w:u w:val="single"/>
        </w:rPr>
        <w:t>Telata</w:t>
      </w:r>
      <w:r w:rsidRPr="00035B80">
        <w:rPr>
          <w:snapToGrid w:val="0"/>
          <w:szCs w:val="22"/>
        </w:rPr>
        <w:t xml:space="preserve">: </w:t>
      </w:r>
    </w:p>
    <w:p w14:paraId="633D8B0A" w14:textId="47BBF628" w:rsidR="00753512" w:rsidRPr="00035B80" w:rsidRDefault="00753512" w:rsidP="00753512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 xml:space="preserve">Na základě dávky, která se má použít, </w:t>
      </w:r>
      <w:r w:rsidR="009729D6">
        <w:rPr>
          <w:snapToGrid w:val="0"/>
          <w:szCs w:val="22"/>
        </w:rPr>
        <w:t>a </w:t>
      </w:r>
      <w:r w:rsidRPr="00035B80">
        <w:rPr>
          <w:snapToGrid w:val="0"/>
          <w:szCs w:val="22"/>
        </w:rPr>
        <w:t>počtu a hmotnosti telat</w:t>
      </w:r>
      <w:r w:rsidR="00424DBD">
        <w:rPr>
          <w:snapToGrid w:val="0"/>
          <w:szCs w:val="22"/>
        </w:rPr>
        <w:t>, která je třeba ošetřit,</w:t>
      </w:r>
      <w:r w:rsidRPr="00035B80">
        <w:rPr>
          <w:snapToGrid w:val="0"/>
          <w:szCs w:val="22"/>
        </w:rPr>
        <w:t xml:space="preserve"> lze vypočítat přesnou denní dávku </w:t>
      </w:r>
      <w:r w:rsidR="00424DBD">
        <w:rPr>
          <w:snapToGrid w:val="0"/>
          <w:szCs w:val="22"/>
        </w:rPr>
        <w:t xml:space="preserve">veterinárního léčivého </w:t>
      </w:r>
      <w:r w:rsidRPr="00035B80">
        <w:rPr>
          <w:snapToGrid w:val="0"/>
          <w:szCs w:val="22"/>
        </w:rPr>
        <w:t xml:space="preserve">přípravku. Pro zajištění správného dávkování je třeba co nejpřesněji </w:t>
      </w:r>
      <w:r w:rsidR="00424DBD">
        <w:rPr>
          <w:snapToGrid w:val="0"/>
          <w:szCs w:val="22"/>
        </w:rPr>
        <w:t>stanovit</w:t>
      </w:r>
      <w:r w:rsidR="00424DBD" w:rsidRPr="00035B80">
        <w:rPr>
          <w:snapToGrid w:val="0"/>
          <w:szCs w:val="22"/>
        </w:rPr>
        <w:t xml:space="preserve"> </w:t>
      </w:r>
      <w:r w:rsidR="00BE7722" w:rsidRPr="00035B80">
        <w:rPr>
          <w:snapToGrid w:val="0"/>
          <w:szCs w:val="22"/>
        </w:rPr>
        <w:t xml:space="preserve">živou </w:t>
      </w:r>
      <w:r w:rsidRPr="00035B80">
        <w:rPr>
          <w:snapToGrid w:val="0"/>
          <w:szCs w:val="22"/>
        </w:rPr>
        <w:t xml:space="preserve">hmotnost, aby se zabránilo poddávkování. Pokud se použije pouze část balení, doporučuje se </w:t>
      </w:r>
      <w:r w:rsidR="00424DBD">
        <w:rPr>
          <w:snapToGrid w:val="0"/>
          <w:szCs w:val="22"/>
        </w:rPr>
        <w:t>používat vhodně</w:t>
      </w:r>
      <w:r w:rsidRPr="00035B80">
        <w:rPr>
          <w:snapToGrid w:val="0"/>
          <w:szCs w:val="22"/>
        </w:rPr>
        <w:t xml:space="preserve"> kalibrované </w:t>
      </w:r>
      <w:r w:rsidR="00424DBD">
        <w:rPr>
          <w:snapToGrid w:val="0"/>
          <w:szCs w:val="22"/>
        </w:rPr>
        <w:t>měřicí prostředky</w:t>
      </w:r>
      <w:r w:rsidRPr="00035B80">
        <w:rPr>
          <w:snapToGrid w:val="0"/>
          <w:szCs w:val="22"/>
        </w:rPr>
        <w:t>.</w:t>
      </w:r>
    </w:p>
    <w:p w14:paraId="22D250BB" w14:textId="2E4F061F" w:rsidR="00753512" w:rsidRPr="00035B80" w:rsidRDefault="00753512" w:rsidP="00753512">
      <w:pPr>
        <w:widowControl w:val="0"/>
        <w:tabs>
          <w:tab w:val="clear" w:pos="567"/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 xml:space="preserve">Pro výpočet koncentrace </w:t>
      </w:r>
      <w:r w:rsidR="00537543">
        <w:rPr>
          <w:snapToGrid w:val="0"/>
          <w:szCs w:val="22"/>
        </w:rPr>
        <w:t xml:space="preserve">veterinárního léčivého </w:t>
      </w:r>
      <w:r w:rsidRPr="00035B80">
        <w:rPr>
          <w:snapToGrid w:val="0"/>
          <w:szCs w:val="22"/>
        </w:rPr>
        <w:t>přípravku v 1 litru mléka (náhražky) lze použít následující vzorec:</w:t>
      </w:r>
    </w:p>
    <w:p w14:paraId="796FE222" w14:textId="77777777" w:rsidR="00753512" w:rsidRPr="00035B80" w:rsidRDefault="00753512" w:rsidP="00753512">
      <w:pPr>
        <w:widowControl w:val="0"/>
        <w:tabs>
          <w:tab w:val="clear" w:pos="567"/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napToGrid w:val="0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5"/>
        <w:gridCol w:w="160"/>
        <w:gridCol w:w="3048"/>
        <w:gridCol w:w="2835"/>
      </w:tblGrid>
      <w:tr w:rsidR="00753512" w:rsidRPr="00035B80" w14:paraId="43F2C656" w14:textId="77777777" w:rsidTr="00C21D8B">
        <w:trPr>
          <w:cantSplit/>
          <w:trHeight w:val="506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32823" w14:textId="5C97BECE" w:rsidR="00753512" w:rsidRPr="00035B80" w:rsidRDefault="00753512" w:rsidP="00753512">
            <w:pPr>
              <w:widowControl w:val="0"/>
              <w:tabs>
                <w:tab w:val="clear" w:pos="567"/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88"/>
                <w:tab w:val="left" w:pos="4320"/>
              </w:tabs>
              <w:suppressAutoHyphens/>
              <w:spacing w:line="240" w:lineRule="auto"/>
              <w:jc w:val="center"/>
              <w:rPr>
                <w:snapToGrid w:val="0"/>
                <w:szCs w:val="22"/>
              </w:rPr>
            </w:pPr>
            <w:r w:rsidRPr="00035B80">
              <w:rPr>
                <w:snapToGrid w:val="0"/>
                <w:szCs w:val="22"/>
              </w:rPr>
              <w:t xml:space="preserve">10 mg </w:t>
            </w:r>
            <w:r w:rsidR="00537543">
              <w:rPr>
                <w:snapToGrid w:val="0"/>
                <w:szCs w:val="22"/>
              </w:rPr>
              <w:t>veterinárního léčivého přípravku</w:t>
            </w:r>
            <w:r w:rsidR="00C21D8B">
              <w:rPr>
                <w:snapToGrid w:val="0"/>
                <w:szCs w:val="22"/>
              </w:rPr>
              <w:t>/</w:t>
            </w:r>
            <w:r w:rsidRPr="00035B80">
              <w:rPr>
                <w:snapToGrid w:val="0"/>
                <w:szCs w:val="22"/>
              </w:rPr>
              <w:t>kg živé hmotnosti a den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7B53C" w14:textId="77777777" w:rsidR="00753512" w:rsidRPr="00035B80" w:rsidRDefault="00753512" w:rsidP="00753512">
            <w:pPr>
              <w:widowControl w:val="0"/>
              <w:tabs>
                <w:tab w:val="clear" w:pos="567"/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88"/>
                <w:tab w:val="left" w:pos="4320"/>
              </w:tabs>
              <w:suppressAutoHyphens/>
              <w:spacing w:line="240" w:lineRule="auto"/>
              <w:jc w:val="center"/>
              <w:rPr>
                <w:snapToGrid w:val="0"/>
                <w:szCs w:val="22"/>
              </w:rPr>
            </w:pPr>
            <w:r w:rsidRPr="00035B80">
              <w:rPr>
                <w:snapToGrid w:val="0"/>
                <w:szCs w:val="22"/>
              </w:rPr>
              <w:br/>
              <w:t>x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09591" w14:textId="77777777" w:rsidR="00753512" w:rsidRPr="00035B80" w:rsidRDefault="00753512" w:rsidP="00753512">
            <w:pPr>
              <w:widowControl w:val="0"/>
              <w:tabs>
                <w:tab w:val="clear" w:pos="567"/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88"/>
                <w:tab w:val="left" w:pos="4320"/>
              </w:tabs>
              <w:suppressAutoHyphens/>
              <w:spacing w:line="240" w:lineRule="auto"/>
              <w:jc w:val="center"/>
              <w:rPr>
                <w:snapToGrid w:val="0"/>
                <w:szCs w:val="22"/>
              </w:rPr>
            </w:pPr>
            <w:r w:rsidRPr="00035B80">
              <w:rPr>
                <w:snapToGrid w:val="0"/>
                <w:szCs w:val="22"/>
              </w:rPr>
              <w:t>průměrná tělesná hmotnost (kg) zvířat, která se mají léčit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69C31" w14:textId="4B68E277" w:rsidR="00753512" w:rsidRPr="00035B80" w:rsidRDefault="00753512" w:rsidP="00753512">
            <w:pPr>
              <w:widowControl w:val="0"/>
              <w:tabs>
                <w:tab w:val="clear" w:pos="567"/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88"/>
                <w:tab w:val="left" w:pos="4320"/>
              </w:tabs>
              <w:suppressAutoHyphens/>
              <w:spacing w:line="240" w:lineRule="auto"/>
              <w:jc w:val="center"/>
              <w:rPr>
                <w:snapToGrid w:val="0"/>
                <w:szCs w:val="22"/>
              </w:rPr>
            </w:pPr>
            <w:r w:rsidRPr="00035B80">
              <w:rPr>
                <w:snapToGrid w:val="0"/>
                <w:szCs w:val="22"/>
              </w:rPr>
              <w:br/>
              <w:t xml:space="preserve">= .... mg </w:t>
            </w:r>
            <w:r w:rsidR="00537543">
              <w:rPr>
                <w:snapToGrid w:val="0"/>
                <w:szCs w:val="22"/>
              </w:rPr>
              <w:t xml:space="preserve">veterinárního léčivého </w:t>
            </w:r>
            <w:r w:rsidRPr="00035B80">
              <w:rPr>
                <w:snapToGrid w:val="0"/>
                <w:szCs w:val="22"/>
              </w:rPr>
              <w:t>přípravku na 1 l</w:t>
            </w:r>
            <w:r w:rsidR="00537543">
              <w:rPr>
                <w:snapToGrid w:val="0"/>
                <w:szCs w:val="22"/>
              </w:rPr>
              <w:t>itr</w:t>
            </w:r>
            <w:r w:rsidRPr="00035B80">
              <w:rPr>
                <w:snapToGrid w:val="0"/>
                <w:szCs w:val="22"/>
              </w:rPr>
              <w:t xml:space="preserve"> mléka (náhražky)</w:t>
            </w:r>
          </w:p>
        </w:tc>
      </w:tr>
      <w:tr w:rsidR="00753512" w:rsidRPr="00035B80" w14:paraId="438A40BE" w14:textId="77777777" w:rsidTr="00C21D8B">
        <w:trPr>
          <w:cantSplit/>
          <w:trHeight w:val="506"/>
        </w:trPr>
        <w:tc>
          <w:tcPr>
            <w:tcW w:w="64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AFB678" w14:textId="5E56C61F" w:rsidR="00753512" w:rsidRPr="00035B80" w:rsidRDefault="00753512" w:rsidP="00753512">
            <w:pPr>
              <w:widowControl w:val="0"/>
              <w:tabs>
                <w:tab w:val="clear" w:pos="567"/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88"/>
                <w:tab w:val="left" w:pos="4320"/>
              </w:tabs>
              <w:suppressAutoHyphens/>
              <w:spacing w:line="240" w:lineRule="auto"/>
              <w:jc w:val="center"/>
              <w:rPr>
                <w:snapToGrid w:val="0"/>
                <w:szCs w:val="22"/>
              </w:rPr>
            </w:pPr>
            <w:r w:rsidRPr="00035B80">
              <w:rPr>
                <w:snapToGrid w:val="0"/>
                <w:szCs w:val="22"/>
              </w:rPr>
              <w:t>průměrná denní spotřeba mléka (náhražky)</w:t>
            </w:r>
            <w:r w:rsidR="00537543">
              <w:rPr>
                <w:snapToGrid w:val="0"/>
                <w:szCs w:val="22"/>
              </w:rPr>
              <w:t xml:space="preserve"> l/zvíře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802A5" w14:textId="77777777" w:rsidR="00753512" w:rsidRPr="00035B80" w:rsidRDefault="00753512" w:rsidP="00753512">
            <w:pPr>
              <w:widowControl w:val="0"/>
              <w:tabs>
                <w:tab w:val="clear" w:pos="567"/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88"/>
                <w:tab w:val="left" w:pos="4320"/>
              </w:tabs>
              <w:suppressAutoHyphens/>
              <w:spacing w:line="240" w:lineRule="auto"/>
              <w:jc w:val="center"/>
              <w:rPr>
                <w:snapToGrid w:val="0"/>
                <w:szCs w:val="22"/>
              </w:rPr>
            </w:pPr>
          </w:p>
        </w:tc>
      </w:tr>
    </w:tbl>
    <w:p w14:paraId="29E299D5" w14:textId="77777777" w:rsidR="00753512" w:rsidRPr="00035B80" w:rsidRDefault="00753512" w:rsidP="00753512">
      <w:pPr>
        <w:widowControl w:val="0"/>
        <w:tabs>
          <w:tab w:val="clear" w:pos="567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uto"/>
        <w:rPr>
          <w:snapToGrid w:val="0"/>
          <w:szCs w:val="22"/>
        </w:rPr>
      </w:pPr>
    </w:p>
    <w:p w14:paraId="75344DED" w14:textId="77777777" w:rsidR="00753512" w:rsidRPr="00035B80" w:rsidRDefault="00753512" w:rsidP="00753512">
      <w:pPr>
        <w:widowControl w:val="0"/>
        <w:tabs>
          <w:tab w:val="clear" w:pos="567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 xml:space="preserve">Po rozpuštění v mléce (náhražce) by se měl roztok spotřebovat do 6 hodin. </w:t>
      </w:r>
    </w:p>
    <w:p w14:paraId="729E7D39" w14:textId="0DF112D2" w:rsidR="00753512" w:rsidRPr="00035B80" w:rsidRDefault="00753512" w:rsidP="00753512">
      <w:pPr>
        <w:widowControl w:val="0"/>
        <w:tabs>
          <w:tab w:val="clear" w:pos="567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 xml:space="preserve">Medikované mléko (náhražka) by nemělo obsahovat méně než 100 mg </w:t>
      </w:r>
      <w:r w:rsidR="00537543">
        <w:rPr>
          <w:snapToGrid w:val="0"/>
          <w:szCs w:val="22"/>
        </w:rPr>
        <w:t xml:space="preserve">veterinárního léčivého </w:t>
      </w:r>
      <w:r w:rsidRPr="00035B80">
        <w:rPr>
          <w:snapToGrid w:val="0"/>
          <w:szCs w:val="22"/>
        </w:rPr>
        <w:t>přípravku v 1 litru.</w:t>
      </w:r>
    </w:p>
    <w:p w14:paraId="4536E4EC" w14:textId="77777777" w:rsidR="00753512" w:rsidRPr="00035B80" w:rsidRDefault="00753512" w:rsidP="00753512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  <w:u w:val="single"/>
        </w:rPr>
      </w:pPr>
    </w:p>
    <w:p w14:paraId="65F91D41" w14:textId="73E1CE8C" w:rsidR="00753512" w:rsidRPr="00035B80" w:rsidRDefault="00753512" w:rsidP="00753512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  <w:u w:val="single"/>
        </w:rPr>
        <w:t>Prasata:</w:t>
      </w:r>
      <w:r w:rsidRPr="00035B80">
        <w:rPr>
          <w:snapToGrid w:val="0"/>
          <w:szCs w:val="22"/>
        </w:rPr>
        <w:t xml:space="preserve"> </w:t>
      </w:r>
      <w:r w:rsidRPr="00035B80">
        <w:rPr>
          <w:snapToGrid w:val="0"/>
          <w:szCs w:val="22"/>
        </w:rPr>
        <w:br/>
        <w:t xml:space="preserve">Dvakrát denně (ráno a večer) je třeba podat koncentrovaný roztok v pitné vodě, tak aby byla </w:t>
      </w:r>
      <w:r w:rsidRPr="00035B80">
        <w:rPr>
          <w:snapToGrid w:val="0"/>
          <w:szCs w:val="22"/>
        </w:rPr>
        <w:lastRenderedPageBreak/>
        <w:t xml:space="preserve">zkonzumována polovina celkové denní dávky během léčebné periody 4 hodin. Tento roztok v pitné vodě by měl obsahovat minimálně 400 mg </w:t>
      </w:r>
      <w:r w:rsidR="00537543">
        <w:rPr>
          <w:snapToGrid w:val="0"/>
          <w:szCs w:val="22"/>
        </w:rPr>
        <w:t xml:space="preserve">veterinárního léčivého </w:t>
      </w:r>
      <w:r w:rsidRPr="00035B80">
        <w:rPr>
          <w:snapToGrid w:val="0"/>
          <w:szCs w:val="22"/>
        </w:rPr>
        <w:t xml:space="preserve">přípravku na 1 litr pitné vody. Na základě dávky, která se má použít, minimální koncentrace 400 mg </w:t>
      </w:r>
      <w:r w:rsidR="00537543">
        <w:rPr>
          <w:snapToGrid w:val="0"/>
          <w:szCs w:val="22"/>
        </w:rPr>
        <w:t xml:space="preserve">veterinárního léčivého </w:t>
      </w:r>
      <w:r w:rsidRPr="00035B80">
        <w:rPr>
          <w:snapToGrid w:val="0"/>
          <w:szCs w:val="22"/>
        </w:rPr>
        <w:t xml:space="preserve">přípravku na litr průměrné spotřeby pitné vody </w:t>
      </w:r>
      <w:r w:rsidR="00B41B9D">
        <w:rPr>
          <w:snapToGrid w:val="0"/>
          <w:szCs w:val="22"/>
        </w:rPr>
        <w:t>a </w:t>
      </w:r>
      <w:r w:rsidRPr="00035B80">
        <w:rPr>
          <w:snapToGrid w:val="0"/>
          <w:szCs w:val="22"/>
        </w:rPr>
        <w:t xml:space="preserve">počtu a hmotnosti prasat, </w:t>
      </w:r>
      <w:r w:rsidR="00B41B9D">
        <w:rPr>
          <w:snapToGrid w:val="0"/>
          <w:szCs w:val="22"/>
        </w:rPr>
        <w:t xml:space="preserve">která je třeba ošetřit, </w:t>
      </w:r>
      <w:r w:rsidRPr="00035B80">
        <w:rPr>
          <w:snapToGrid w:val="0"/>
          <w:szCs w:val="22"/>
        </w:rPr>
        <w:t xml:space="preserve">lze přesně vypočítat potřebné množství medikované pitné vody. Pro zajištění správného dávkování je třeba co nejpřesněji </w:t>
      </w:r>
      <w:r w:rsidR="00B41B9D">
        <w:rPr>
          <w:snapToGrid w:val="0"/>
          <w:szCs w:val="22"/>
        </w:rPr>
        <w:t>stanovit</w:t>
      </w:r>
      <w:r w:rsidR="00B41B9D" w:rsidRPr="00035B80">
        <w:rPr>
          <w:snapToGrid w:val="0"/>
          <w:szCs w:val="22"/>
        </w:rPr>
        <w:t xml:space="preserve"> </w:t>
      </w:r>
      <w:r w:rsidRPr="00035B80">
        <w:rPr>
          <w:snapToGrid w:val="0"/>
          <w:szCs w:val="22"/>
        </w:rPr>
        <w:t xml:space="preserve">živou hmotnost, aby se zabránilo poddávkování. Pokud se použije pouze část balení, doporučuje se </w:t>
      </w:r>
      <w:r w:rsidR="00B41B9D">
        <w:rPr>
          <w:snapToGrid w:val="0"/>
          <w:szCs w:val="22"/>
        </w:rPr>
        <w:t>používat</w:t>
      </w:r>
      <w:r w:rsidR="00B41B9D" w:rsidRPr="00035B80">
        <w:rPr>
          <w:snapToGrid w:val="0"/>
          <w:szCs w:val="22"/>
        </w:rPr>
        <w:t xml:space="preserve"> vhodn</w:t>
      </w:r>
      <w:r w:rsidR="00B41B9D">
        <w:rPr>
          <w:snapToGrid w:val="0"/>
          <w:szCs w:val="22"/>
        </w:rPr>
        <w:t>ě</w:t>
      </w:r>
      <w:r w:rsidR="00B41B9D" w:rsidRPr="00035B80">
        <w:rPr>
          <w:snapToGrid w:val="0"/>
          <w:szCs w:val="22"/>
        </w:rPr>
        <w:t xml:space="preserve"> </w:t>
      </w:r>
      <w:r w:rsidRPr="00035B80">
        <w:rPr>
          <w:snapToGrid w:val="0"/>
          <w:szCs w:val="22"/>
        </w:rPr>
        <w:t xml:space="preserve">kalibrované </w:t>
      </w:r>
      <w:r w:rsidR="00B41B9D">
        <w:rPr>
          <w:snapToGrid w:val="0"/>
          <w:szCs w:val="22"/>
        </w:rPr>
        <w:t>měřicí prostředky</w:t>
      </w:r>
      <w:r w:rsidRPr="00035B80">
        <w:rPr>
          <w:snapToGrid w:val="0"/>
          <w:szCs w:val="22"/>
        </w:rPr>
        <w:t xml:space="preserve">. Například roztok obsahující 400 mg </w:t>
      </w:r>
      <w:r w:rsidR="00B41B9D">
        <w:rPr>
          <w:snapToGrid w:val="0"/>
          <w:szCs w:val="22"/>
        </w:rPr>
        <w:t xml:space="preserve">veterinárního léčivého </w:t>
      </w:r>
      <w:r w:rsidRPr="00035B80">
        <w:rPr>
          <w:snapToGrid w:val="0"/>
          <w:szCs w:val="22"/>
        </w:rPr>
        <w:t>přípravku na 1 litr pitné vody je dostatečný, pokud se podává 1 litr dvakrát denně, aby se zajistilo podání plné léčebné dávky 10 mg/kg prasatům o tělesné hmotnosti 80 kg, která konzumují 100 ml pitné vody na 1 kg živé hmotnosti.</w:t>
      </w:r>
    </w:p>
    <w:p w14:paraId="20E4398E" w14:textId="625B2364" w:rsidR="00753512" w:rsidRPr="00035B80" w:rsidRDefault="00753512" w:rsidP="00753512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4"/>
        </w:rPr>
        <w:t xml:space="preserve">Medikovaná pitná voda by měla být spotřebovaná </w:t>
      </w:r>
      <w:r w:rsidRPr="00035B80">
        <w:rPr>
          <w:snapToGrid w:val="0"/>
          <w:szCs w:val="22"/>
        </w:rPr>
        <w:t xml:space="preserve">během 4 hodin. Nepřipravujte více medikované pitné vody, než se spotřebuje během 4 hodin. </w:t>
      </w:r>
      <w:r w:rsidRPr="00035B80">
        <w:rPr>
          <w:snapToGrid w:val="0"/>
          <w:szCs w:val="24"/>
        </w:rPr>
        <w:t xml:space="preserve">Přibližně dvě hodiny před podáním (v horkém počasí méně) </w:t>
      </w:r>
      <w:r w:rsidRPr="00035B80">
        <w:rPr>
          <w:snapToGrid w:val="0"/>
          <w:szCs w:val="22"/>
        </w:rPr>
        <w:t xml:space="preserve">je vhodné omezit </w:t>
      </w:r>
      <w:r w:rsidRPr="00035B80">
        <w:rPr>
          <w:snapToGrid w:val="0"/>
          <w:szCs w:val="24"/>
        </w:rPr>
        <w:t xml:space="preserve">přístup k pitné vodě </w:t>
      </w:r>
      <w:r w:rsidRPr="00035B80">
        <w:rPr>
          <w:snapToGrid w:val="0"/>
          <w:szCs w:val="22"/>
        </w:rPr>
        <w:t>a pro adekvátní spotřebu vody pro všechna léčená prasata</w:t>
      </w:r>
      <w:r w:rsidR="00965C5F">
        <w:rPr>
          <w:snapToGrid w:val="0"/>
          <w:szCs w:val="22"/>
        </w:rPr>
        <w:t xml:space="preserve"> </w:t>
      </w:r>
      <w:r w:rsidR="00965C5F" w:rsidRPr="00035B80">
        <w:rPr>
          <w:snapToGrid w:val="0"/>
          <w:szCs w:val="22"/>
        </w:rPr>
        <w:t>zajistit dostatečné množství</w:t>
      </w:r>
      <w:r w:rsidR="00965C5F">
        <w:rPr>
          <w:snapToGrid w:val="0"/>
          <w:szCs w:val="22"/>
        </w:rPr>
        <w:t xml:space="preserve"> napájecích míst</w:t>
      </w:r>
      <w:r w:rsidRPr="00035B80">
        <w:rPr>
          <w:snapToGrid w:val="0"/>
          <w:szCs w:val="22"/>
        </w:rPr>
        <w:t xml:space="preserve">. Během léčby by neměl být dostupný jiný zdroj pitné vody. Po spotřebování veškeré medikované vody přepněte napájecí systém opět na </w:t>
      </w:r>
      <w:proofErr w:type="spellStart"/>
      <w:r w:rsidR="00965C5F">
        <w:rPr>
          <w:snapToGrid w:val="0"/>
          <w:szCs w:val="22"/>
        </w:rPr>
        <w:t>nemedikovanou</w:t>
      </w:r>
      <w:proofErr w:type="spellEnd"/>
      <w:r w:rsidR="00965C5F">
        <w:rPr>
          <w:snapToGrid w:val="0"/>
          <w:szCs w:val="22"/>
        </w:rPr>
        <w:t xml:space="preserve"> </w:t>
      </w:r>
      <w:r w:rsidR="00A30748">
        <w:rPr>
          <w:snapToGrid w:val="0"/>
          <w:szCs w:val="22"/>
        </w:rPr>
        <w:t xml:space="preserve">pitnou </w:t>
      </w:r>
      <w:r w:rsidRPr="00035B80">
        <w:rPr>
          <w:snapToGrid w:val="0"/>
          <w:szCs w:val="22"/>
        </w:rPr>
        <w:t>vodu.</w:t>
      </w:r>
    </w:p>
    <w:p w14:paraId="6E80C87C" w14:textId="5D69A691" w:rsidR="00753512" w:rsidRPr="00035B80" w:rsidRDefault="00753512" w:rsidP="00753512">
      <w:pPr>
        <w:widowControl w:val="0"/>
        <w:tabs>
          <w:tab w:val="clear" w:pos="567"/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3888"/>
          <w:tab w:val="left" w:pos="4320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 xml:space="preserve">Rozpustnost </w:t>
      </w:r>
      <w:r w:rsidR="00B41B9D">
        <w:rPr>
          <w:snapToGrid w:val="0"/>
          <w:szCs w:val="22"/>
        </w:rPr>
        <w:t xml:space="preserve">veterinárního léčivého </w:t>
      </w:r>
      <w:r w:rsidRPr="00035B80">
        <w:rPr>
          <w:snapToGrid w:val="0"/>
          <w:szCs w:val="22"/>
        </w:rPr>
        <w:t xml:space="preserve">přípravku závisí na pH a v oblastech s tvrdou alkalickou vodou se mohou v pitné vodě tvořit komplexy. </w:t>
      </w:r>
      <w:r w:rsidR="00B41B9D">
        <w:rPr>
          <w:snapToGrid w:val="0"/>
          <w:szCs w:val="22"/>
        </w:rPr>
        <w:t>Veterinární léčivý p</w:t>
      </w:r>
      <w:r w:rsidRPr="00035B80">
        <w:rPr>
          <w:snapToGrid w:val="0"/>
          <w:szCs w:val="22"/>
        </w:rPr>
        <w:t>řípravek by se neměl používat spolu s velmi tvrdou vodou nad 17,5°dH a při pH vyšším než 8,1.</w:t>
      </w:r>
    </w:p>
    <w:p w14:paraId="10C2E96A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035B80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035B80" w:rsidRDefault="005B47DC" w:rsidP="00B13B6D">
      <w:pPr>
        <w:pStyle w:val="Style1"/>
      </w:pPr>
      <w:r w:rsidRPr="00035B80">
        <w:rPr>
          <w:highlight w:val="lightGray"/>
        </w:rPr>
        <w:t>10.</w:t>
      </w:r>
      <w:r w:rsidRPr="00035B80">
        <w:tab/>
        <w:t>Ochranné lhůty</w:t>
      </w:r>
    </w:p>
    <w:p w14:paraId="352D3C6F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3D4F8B" w14:textId="77777777" w:rsidR="00A26CA5" w:rsidRDefault="00753512" w:rsidP="00753512">
      <w:pPr>
        <w:widowControl w:val="0"/>
        <w:tabs>
          <w:tab w:val="clear" w:pos="567"/>
          <w:tab w:val="left" w:pos="993"/>
        </w:tabs>
        <w:suppressAutoHyphens/>
        <w:autoSpaceDE w:val="0"/>
        <w:autoSpaceDN w:val="0"/>
        <w:adjustRightInd w:val="0"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>Telata:</w:t>
      </w:r>
    </w:p>
    <w:p w14:paraId="2F57CFCA" w14:textId="4C405B92" w:rsidR="00753512" w:rsidRPr="00035B80" w:rsidRDefault="00A26CA5" w:rsidP="00753512">
      <w:pPr>
        <w:widowControl w:val="0"/>
        <w:tabs>
          <w:tab w:val="clear" w:pos="567"/>
          <w:tab w:val="left" w:pos="993"/>
        </w:tabs>
        <w:suppressAutoHyphens/>
        <w:autoSpaceDE w:val="0"/>
        <w:autoSpaceDN w:val="0"/>
        <w:adjustRightInd w:val="0"/>
        <w:spacing w:line="240" w:lineRule="auto"/>
        <w:rPr>
          <w:snapToGrid w:val="0"/>
          <w:szCs w:val="22"/>
        </w:rPr>
      </w:pPr>
      <w:r>
        <w:rPr>
          <w:snapToGrid w:val="0"/>
          <w:szCs w:val="22"/>
        </w:rPr>
        <w:t>M</w:t>
      </w:r>
      <w:r w:rsidR="00753512" w:rsidRPr="00035B80">
        <w:rPr>
          <w:snapToGrid w:val="0"/>
          <w:szCs w:val="22"/>
        </w:rPr>
        <w:t>aso: 16 dnů</w:t>
      </w:r>
    </w:p>
    <w:p w14:paraId="49F40AC8" w14:textId="77777777" w:rsidR="00A26CA5" w:rsidRDefault="00753512" w:rsidP="00753512">
      <w:pPr>
        <w:widowControl w:val="0"/>
        <w:tabs>
          <w:tab w:val="clear" w:pos="567"/>
          <w:tab w:val="left" w:pos="993"/>
        </w:tabs>
        <w:suppressAutoHyphens/>
        <w:autoSpaceDE w:val="0"/>
        <w:autoSpaceDN w:val="0"/>
        <w:adjustRightInd w:val="0"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>Prasata:</w:t>
      </w:r>
    </w:p>
    <w:p w14:paraId="56CB42DC" w14:textId="652A0DE4" w:rsidR="00753512" w:rsidRPr="00035B80" w:rsidRDefault="00A26CA5" w:rsidP="00753512">
      <w:pPr>
        <w:widowControl w:val="0"/>
        <w:tabs>
          <w:tab w:val="clear" w:pos="567"/>
          <w:tab w:val="left" w:pos="993"/>
        </w:tabs>
        <w:suppressAutoHyphens/>
        <w:autoSpaceDE w:val="0"/>
        <w:autoSpaceDN w:val="0"/>
        <w:adjustRightInd w:val="0"/>
        <w:spacing w:line="240" w:lineRule="auto"/>
        <w:rPr>
          <w:snapToGrid w:val="0"/>
          <w:szCs w:val="22"/>
        </w:rPr>
      </w:pPr>
      <w:r>
        <w:rPr>
          <w:snapToGrid w:val="0"/>
          <w:szCs w:val="22"/>
        </w:rPr>
        <w:t>M</w:t>
      </w:r>
      <w:r w:rsidR="00753512" w:rsidRPr="00035B80">
        <w:rPr>
          <w:snapToGrid w:val="0"/>
          <w:szCs w:val="22"/>
        </w:rPr>
        <w:t>aso: 8 dnů</w:t>
      </w:r>
    </w:p>
    <w:p w14:paraId="237445D8" w14:textId="77777777" w:rsidR="00DB468A" w:rsidRPr="00035B80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AF2CA5B" w14:textId="77777777" w:rsidR="00605C51" w:rsidRPr="00035B80" w:rsidRDefault="00605C5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035B80" w:rsidRDefault="005B47DC" w:rsidP="00B13B6D">
      <w:pPr>
        <w:pStyle w:val="Style1"/>
      </w:pPr>
      <w:r w:rsidRPr="00035B80">
        <w:rPr>
          <w:highlight w:val="lightGray"/>
        </w:rPr>
        <w:t>11.</w:t>
      </w:r>
      <w:r w:rsidRPr="00035B80">
        <w:tab/>
        <w:t>Zvláštní opatření pro uchovávání</w:t>
      </w:r>
    </w:p>
    <w:p w14:paraId="5437653D" w14:textId="77777777" w:rsidR="00C114FF" w:rsidRPr="00035B80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3818A84" w14:textId="1963D319" w:rsidR="00753512" w:rsidRPr="00035B80" w:rsidRDefault="00753512" w:rsidP="00753512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>Uchováv</w:t>
      </w:r>
      <w:r w:rsidR="00A26CA5">
        <w:rPr>
          <w:snapToGrid w:val="0"/>
          <w:szCs w:val="22"/>
        </w:rPr>
        <w:t>ej</w:t>
      </w:r>
      <w:r w:rsidRPr="00035B80">
        <w:rPr>
          <w:snapToGrid w:val="0"/>
          <w:szCs w:val="22"/>
        </w:rPr>
        <w:t>t</w:t>
      </w:r>
      <w:r w:rsidR="00A26CA5">
        <w:rPr>
          <w:snapToGrid w:val="0"/>
          <w:szCs w:val="22"/>
        </w:rPr>
        <w:t>e</w:t>
      </w:r>
      <w:r w:rsidRPr="00035B80">
        <w:rPr>
          <w:snapToGrid w:val="0"/>
          <w:szCs w:val="22"/>
        </w:rPr>
        <w:t xml:space="preserve"> mimo </w:t>
      </w:r>
      <w:r w:rsidR="00A26CA5">
        <w:rPr>
          <w:snapToGrid w:val="0"/>
          <w:szCs w:val="22"/>
        </w:rPr>
        <w:t>dohled a </w:t>
      </w:r>
      <w:r w:rsidRPr="00035B80">
        <w:rPr>
          <w:snapToGrid w:val="0"/>
          <w:szCs w:val="22"/>
        </w:rPr>
        <w:t>dosah dětí.</w:t>
      </w:r>
    </w:p>
    <w:p w14:paraId="5F3211C3" w14:textId="77777777" w:rsidR="00A26CA5" w:rsidRDefault="00A26CA5" w:rsidP="00753512">
      <w:pPr>
        <w:tabs>
          <w:tab w:val="clear" w:pos="567"/>
        </w:tabs>
        <w:spacing w:line="240" w:lineRule="auto"/>
        <w:rPr>
          <w:snapToGrid w:val="0"/>
          <w:szCs w:val="22"/>
        </w:rPr>
      </w:pPr>
    </w:p>
    <w:p w14:paraId="3BABB974" w14:textId="25A635CF" w:rsidR="00753512" w:rsidRPr="00035B80" w:rsidRDefault="00753512" w:rsidP="00753512">
      <w:pPr>
        <w:tabs>
          <w:tab w:val="clear" w:pos="567"/>
        </w:tabs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 xml:space="preserve">Uchovávejte vak </w:t>
      </w:r>
      <w:r w:rsidR="00A26CA5">
        <w:rPr>
          <w:snapToGrid w:val="0"/>
          <w:szCs w:val="22"/>
        </w:rPr>
        <w:t>dobře</w:t>
      </w:r>
      <w:r w:rsidR="00A26CA5" w:rsidRPr="00035B80">
        <w:rPr>
          <w:snapToGrid w:val="0"/>
          <w:szCs w:val="22"/>
        </w:rPr>
        <w:t xml:space="preserve"> </w:t>
      </w:r>
      <w:r w:rsidRPr="00035B80">
        <w:rPr>
          <w:snapToGrid w:val="0"/>
          <w:szCs w:val="22"/>
        </w:rPr>
        <w:t xml:space="preserve">uzavřený po prvním otevření, aby byl </w:t>
      </w:r>
      <w:r w:rsidR="00C74A12">
        <w:rPr>
          <w:snapToGrid w:val="0"/>
          <w:szCs w:val="22"/>
        </w:rPr>
        <w:t xml:space="preserve">přípravek </w:t>
      </w:r>
      <w:r w:rsidRPr="00035B80">
        <w:rPr>
          <w:snapToGrid w:val="0"/>
          <w:szCs w:val="22"/>
        </w:rPr>
        <w:t>chráněn před vlhkostí.</w:t>
      </w:r>
    </w:p>
    <w:p w14:paraId="1F8534A4" w14:textId="77777777" w:rsidR="00A26CA5" w:rsidRDefault="00A26CA5" w:rsidP="00753512">
      <w:pPr>
        <w:tabs>
          <w:tab w:val="clear" w:pos="567"/>
        </w:tabs>
        <w:spacing w:line="240" w:lineRule="auto"/>
        <w:rPr>
          <w:snapToGrid w:val="0"/>
          <w:szCs w:val="22"/>
        </w:rPr>
      </w:pPr>
    </w:p>
    <w:p w14:paraId="45F66644" w14:textId="746B03DD" w:rsidR="00753512" w:rsidRPr="00035B80" w:rsidRDefault="00753512" w:rsidP="00753512">
      <w:pPr>
        <w:tabs>
          <w:tab w:val="clear" w:pos="567"/>
        </w:tabs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 xml:space="preserve">Nepoužívejte tento veterinární léčivý přípravek po uplynutí doby použitelnosti uvedené na etiketě po </w:t>
      </w:r>
      <w:r w:rsidR="00A26CA5">
        <w:rPr>
          <w:snapToGrid w:val="0"/>
          <w:szCs w:val="22"/>
        </w:rPr>
        <w:t>Exp</w:t>
      </w:r>
      <w:r w:rsidRPr="00035B80">
        <w:rPr>
          <w:snapToGrid w:val="0"/>
          <w:szCs w:val="22"/>
        </w:rPr>
        <w:t>. Doba použitelnosti končí posledním dnem v uvedeném měsíci.</w:t>
      </w:r>
    </w:p>
    <w:p w14:paraId="139BAE4D" w14:textId="77777777" w:rsidR="00A26CA5" w:rsidRDefault="00A26CA5" w:rsidP="00753512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</w:rPr>
      </w:pPr>
    </w:p>
    <w:p w14:paraId="18BE115A" w14:textId="20E1DB02" w:rsidR="00753512" w:rsidRPr="00035B80" w:rsidRDefault="00753512" w:rsidP="00753512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>Doba použitelnosti po prvním otevření vnitřního obalu: 6 měsíců.</w:t>
      </w:r>
    </w:p>
    <w:p w14:paraId="4EAC6A95" w14:textId="76A28FFC" w:rsidR="00753512" w:rsidRPr="00035B80" w:rsidRDefault="00753512" w:rsidP="00753512">
      <w:pPr>
        <w:tabs>
          <w:tab w:val="clear" w:pos="567"/>
        </w:tabs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>Doba použitelnosti po rozpuštění podle návodu:</w:t>
      </w:r>
      <w:r w:rsidRPr="00035B80">
        <w:rPr>
          <w:snapToGrid w:val="0"/>
          <w:szCs w:val="22"/>
        </w:rPr>
        <w:br/>
      </w:r>
      <w:r w:rsidRPr="00B670CF">
        <w:rPr>
          <w:snapToGrid w:val="0"/>
          <w:szCs w:val="24"/>
        </w:rPr>
        <w:t>po rozpuštění</w:t>
      </w:r>
      <w:r w:rsidRPr="00B670CF">
        <w:rPr>
          <w:snapToGrid w:val="0"/>
          <w:szCs w:val="22"/>
        </w:rPr>
        <w:t xml:space="preserve"> ve vodě</w:t>
      </w:r>
      <w:r w:rsidRPr="00A26CA5">
        <w:rPr>
          <w:snapToGrid w:val="0"/>
          <w:szCs w:val="22"/>
        </w:rPr>
        <w:t>:</w:t>
      </w:r>
      <w:r w:rsidRPr="00035B80">
        <w:rPr>
          <w:snapToGrid w:val="0"/>
          <w:szCs w:val="22"/>
        </w:rPr>
        <w:t xml:space="preserve"> 4 hodiny</w:t>
      </w:r>
      <w:r w:rsidR="00A26CA5">
        <w:rPr>
          <w:snapToGrid w:val="0"/>
          <w:szCs w:val="22"/>
        </w:rPr>
        <w:t>.</w:t>
      </w:r>
    </w:p>
    <w:p w14:paraId="4781BB82" w14:textId="6B99F661" w:rsidR="00753512" w:rsidRPr="00035B80" w:rsidRDefault="00753512" w:rsidP="00753512">
      <w:pPr>
        <w:tabs>
          <w:tab w:val="clear" w:pos="567"/>
        </w:tabs>
        <w:spacing w:line="240" w:lineRule="auto"/>
        <w:rPr>
          <w:snapToGrid w:val="0"/>
          <w:szCs w:val="22"/>
        </w:rPr>
      </w:pPr>
      <w:r w:rsidRPr="00B670CF">
        <w:rPr>
          <w:snapToGrid w:val="0"/>
          <w:szCs w:val="24"/>
        </w:rPr>
        <w:t>po rozpuštění</w:t>
      </w:r>
      <w:r w:rsidRPr="00B670CF">
        <w:rPr>
          <w:snapToGrid w:val="0"/>
          <w:szCs w:val="22"/>
        </w:rPr>
        <w:t xml:space="preserve"> v mléce</w:t>
      </w:r>
      <w:r w:rsidRPr="00A26CA5">
        <w:rPr>
          <w:snapToGrid w:val="0"/>
          <w:szCs w:val="22"/>
        </w:rPr>
        <w:t>:</w:t>
      </w:r>
      <w:r w:rsidRPr="00035B80">
        <w:rPr>
          <w:snapToGrid w:val="0"/>
          <w:szCs w:val="22"/>
        </w:rPr>
        <w:t xml:space="preserve"> 6 hodin</w:t>
      </w:r>
      <w:r w:rsidR="00A26CA5">
        <w:rPr>
          <w:snapToGrid w:val="0"/>
          <w:szCs w:val="22"/>
        </w:rPr>
        <w:t>.</w:t>
      </w:r>
    </w:p>
    <w:p w14:paraId="126FF42E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035B80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035B80" w:rsidRDefault="005B47DC" w:rsidP="00B13B6D">
      <w:pPr>
        <w:pStyle w:val="Style1"/>
      </w:pPr>
      <w:r w:rsidRPr="00035B80">
        <w:rPr>
          <w:highlight w:val="lightGray"/>
        </w:rPr>
        <w:t>12.</w:t>
      </w:r>
      <w:r w:rsidRPr="00035B80">
        <w:tab/>
        <w:t xml:space="preserve">Zvláštní opatření pro </w:t>
      </w:r>
      <w:r w:rsidR="00CF069C" w:rsidRPr="00035B80">
        <w:t>likvidaci</w:t>
      </w:r>
    </w:p>
    <w:p w14:paraId="7C575CD6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6C37D8" w14:textId="77777777" w:rsidR="001C75D7" w:rsidRPr="00035B80" w:rsidRDefault="001C75D7" w:rsidP="001C75D7">
      <w:pPr>
        <w:tabs>
          <w:tab w:val="clear" w:pos="567"/>
        </w:tabs>
        <w:spacing w:line="240" w:lineRule="auto"/>
        <w:rPr>
          <w:szCs w:val="22"/>
        </w:rPr>
      </w:pPr>
      <w:r w:rsidRPr="00035B80">
        <w:t>Léčivé přípravky se nesmí likvidovat prostřednictvím odpadní vody či domovního odpadu.</w:t>
      </w:r>
    </w:p>
    <w:p w14:paraId="54A75134" w14:textId="77777777" w:rsidR="001C75D7" w:rsidRPr="00035B80" w:rsidRDefault="001C75D7" w:rsidP="001C75D7">
      <w:pPr>
        <w:tabs>
          <w:tab w:val="clear" w:pos="567"/>
        </w:tabs>
        <w:spacing w:line="240" w:lineRule="auto"/>
        <w:rPr>
          <w:szCs w:val="22"/>
        </w:rPr>
      </w:pPr>
    </w:p>
    <w:p w14:paraId="3F94F50C" w14:textId="77777777" w:rsidR="001C75D7" w:rsidRPr="00035B80" w:rsidRDefault="001C75D7" w:rsidP="001C75D7">
      <w:pPr>
        <w:rPr>
          <w:szCs w:val="22"/>
        </w:rPr>
      </w:pPr>
      <w:r w:rsidRPr="00035B80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089A77F" w14:textId="77777777" w:rsidR="001C75D7" w:rsidRPr="00035B80" w:rsidRDefault="001C75D7" w:rsidP="001C75D7">
      <w:pPr>
        <w:tabs>
          <w:tab w:val="clear" w:pos="567"/>
        </w:tabs>
        <w:spacing w:line="240" w:lineRule="auto"/>
        <w:rPr>
          <w:szCs w:val="22"/>
        </w:rPr>
      </w:pPr>
    </w:p>
    <w:p w14:paraId="4BEBA0AE" w14:textId="77777777" w:rsidR="001C75D7" w:rsidRPr="00035B80" w:rsidRDefault="001C75D7" w:rsidP="001C75D7">
      <w:pPr>
        <w:tabs>
          <w:tab w:val="clear" w:pos="567"/>
        </w:tabs>
        <w:spacing w:line="240" w:lineRule="auto"/>
        <w:rPr>
          <w:szCs w:val="22"/>
        </w:rPr>
      </w:pPr>
      <w:r w:rsidRPr="00035B80">
        <w:t>O možnostech likvidace nepotřebných léčivých přípravků se poraďte s vaším veterinárním lékařem nebo lékárníkem.</w:t>
      </w:r>
    </w:p>
    <w:p w14:paraId="7E3D0AFD" w14:textId="77777777" w:rsidR="00DB468A" w:rsidRPr="00035B80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035B80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035B80" w:rsidRDefault="005B47DC" w:rsidP="00B13B6D">
      <w:pPr>
        <w:pStyle w:val="Style1"/>
      </w:pPr>
      <w:r w:rsidRPr="00035B80">
        <w:rPr>
          <w:highlight w:val="lightGray"/>
        </w:rPr>
        <w:t>13.</w:t>
      </w:r>
      <w:r w:rsidRPr="00035B80">
        <w:tab/>
        <w:t>Klasifikace veterinárních léčivých přípravků</w:t>
      </w:r>
    </w:p>
    <w:p w14:paraId="76BF11F0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6E448" w14:textId="51481196" w:rsidR="00E66906" w:rsidRPr="00035B80" w:rsidRDefault="00E66906" w:rsidP="00E66906">
      <w:pPr>
        <w:widowControl w:val="0"/>
        <w:tabs>
          <w:tab w:val="clear" w:pos="567"/>
        </w:tabs>
        <w:suppressAutoHyphens/>
        <w:spacing w:line="240" w:lineRule="auto"/>
        <w:ind w:right="-2"/>
        <w:rPr>
          <w:snapToGrid w:val="0"/>
          <w:szCs w:val="22"/>
        </w:rPr>
      </w:pPr>
      <w:r w:rsidRPr="00035B80">
        <w:rPr>
          <w:snapToGrid w:val="0"/>
          <w:szCs w:val="22"/>
        </w:rPr>
        <w:t>Veterinární léčivý přípravek je vydáván pouze na předpis.</w:t>
      </w:r>
    </w:p>
    <w:p w14:paraId="0C22EA1E" w14:textId="77777777" w:rsidR="00605C51" w:rsidRPr="00035B80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4FC644" w14:textId="77777777" w:rsidR="00E66906" w:rsidRPr="00035B80" w:rsidRDefault="00E669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035B80" w:rsidRDefault="005B47DC" w:rsidP="00B13B6D">
      <w:pPr>
        <w:pStyle w:val="Style1"/>
      </w:pPr>
      <w:r w:rsidRPr="00035B80">
        <w:rPr>
          <w:highlight w:val="lightGray"/>
        </w:rPr>
        <w:t>14.</w:t>
      </w:r>
      <w:r w:rsidRPr="00035B80">
        <w:tab/>
        <w:t>Registrační čísla a velikosti balení</w:t>
      </w:r>
    </w:p>
    <w:p w14:paraId="5C6C6BFF" w14:textId="77777777" w:rsidR="00214D39" w:rsidRDefault="00214D39" w:rsidP="00B670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 w:val="0"/>
          <w:szCs w:val="24"/>
        </w:rPr>
      </w:pPr>
    </w:p>
    <w:p w14:paraId="32691032" w14:textId="44AA82E5" w:rsidR="00B670CF" w:rsidRPr="00035B80" w:rsidRDefault="00B670CF" w:rsidP="00B670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 w:val="0"/>
          <w:szCs w:val="24"/>
        </w:rPr>
      </w:pPr>
      <w:r w:rsidRPr="00035B80">
        <w:rPr>
          <w:snapToGrid w:val="0"/>
          <w:szCs w:val="24"/>
        </w:rPr>
        <w:t>96/024/</w:t>
      </w:r>
      <w:proofErr w:type="gramStart"/>
      <w:r w:rsidRPr="00035B80">
        <w:rPr>
          <w:snapToGrid w:val="0"/>
          <w:szCs w:val="24"/>
        </w:rPr>
        <w:t>11-C</w:t>
      </w:r>
      <w:proofErr w:type="gramEnd"/>
    </w:p>
    <w:p w14:paraId="22BA14EA" w14:textId="77777777" w:rsidR="00B670CF" w:rsidRPr="00035B80" w:rsidRDefault="00B670C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B0B99C" w14:textId="54D791AA" w:rsidR="00E66906" w:rsidRPr="00035B80" w:rsidRDefault="00E66906" w:rsidP="00E6690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snapToGrid w:val="0"/>
          <w:szCs w:val="22"/>
        </w:rPr>
      </w:pPr>
      <w:r w:rsidRPr="00035B80">
        <w:rPr>
          <w:snapToGrid w:val="0"/>
          <w:szCs w:val="22"/>
        </w:rPr>
        <w:t>100 g, 250 g, 500 g, 1000 g a 10 x 100 g v papírové krabičce.</w:t>
      </w:r>
    </w:p>
    <w:p w14:paraId="2B98BFFE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2C22F68" w:rsidR="00DB468A" w:rsidRPr="00035B80" w:rsidRDefault="006E1B42" w:rsidP="00A9226B">
      <w:pPr>
        <w:tabs>
          <w:tab w:val="clear" w:pos="567"/>
        </w:tabs>
        <w:spacing w:line="240" w:lineRule="auto"/>
      </w:pPr>
      <w:r w:rsidRPr="00035B80">
        <w:t>Na trhu nemusí být všechny velikosti balení.</w:t>
      </w:r>
    </w:p>
    <w:p w14:paraId="6B396399" w14:textId="77777777" w:rsidR="006E1B42" w:rsidRPr="00035B80" w:rsidRDefault="006E1B42" w:rsidP="00A9226B">
      <w:pPr>
        <w:tabs>
          <w:tab w:val="clear" w:pos="567"/>
        </w:tabs>
        <w:spacing w:line="240" w:lineRule="auto"/>
      </w:pPr>
    </w:p>
    <w:p w14:paraId="3549FED6" w14:textId="77777777" w:rsidR="006E1B42" w:rsidRPr="00035B80" w:rsidRDefault="006E1B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035B80" w:rsidRDefault="005B47DC" w:rsidP="00B13B6D">
      <w:pPr>
        <w:pStyle w:val="Style1"/>
      </w:pPr>
      <w:r w:rsidRPr="00035B80">
        <w:rPr>
          <w:highlight w:val="lightGray"/>
        </w:rPr>
        <w:t>15.</w:t>
      </w:r>
      <w:r w:rsidRPr="00035B80">
        <w:tab/>
        <w:t>Datum poslední revize příbalové informace</w:t>
      </w:r>
    </w:p>
    <w:p w14:paraId="6781F72F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6D2B6A" w14:textId="07ADE20C" w:rsidR="007156FB" w:rsidRDefault="007156FB" w:rsidP="006E1B42">
      <w:pPr>
        <w:tabs>
          <w:tab w:val="clear" w:pos="567"/>
        </w:tabs>
        <w:spacing w:line="240" w:lineRule="auto"/>
      </w:pPr>
      <w:r>
        <w:t>03/2026</w:t>
      </w:r>
    </w:p>
    <w:p w14:paraId="5950B768" w14:textId="77777777" w:rsidR="007156FB" w:rsidRDefault="007156FB" w:rsidP="006E1B42">
      <w:pPr>
        <w:tabs>
          <w:tab w:val="clear" w:pos="567"/>
        </w:tabs>
        <w:spacing w:line="240" w:lineRule="auto"/>
      </w:pPr>
    </w:p>
    <w:p w14:paraId="1209CA34" w14:textId="76273608" w:rsidR="006E1B42" w:rsidRDefault="006E1B42" w:rsidP="006E1B42">
      <w:pPr>
        <w:tabs>
          <w:tab w:val="clear" w:pos="567"/>
        </w:tabs>
        <w:spacing w:line="240" w:lineRule="auto"/>
        <w:rPr>
          <w:szCs w:val="22"/>
        </w:rPr>
      </w:pPr>
      <w:r w:rsidRPr="00035B80">
        <w:t xml:space="preserve">Podrobné informace o tomto veterinárním léčivém přípravku jsou k dispozici v databázi přípravků Unie </w:t>
      </w:r>
      <w:r w:rsidRPr="00035B80">
        <w:rPr>
          <w:szCs w:val="22"/>
        </w:rPr>
        <w:t>(</w:t>
      </w:r>
      <w:hyperlink r:id="rId9" w:history="1">
        <w:r w:rsidRPr="00035B80">
          <w:rPr>
            <w:rStyle w:val="Hypertextovodkaz"/>
            <w:szCs w:val="22"/>
          </w:rPr>
          <w:t>https://medicines.health.europa.eu/veterinary</w:t>
        </w:r>
      </w:hyperlink>
      <w:r w:rsidRPr="00035B80">
        <w:rPr>
          <w:szCs w:val="22"/>
        </w:rPr>
        <w:t>).</w:t>
      </w:r>
    </w:p>
    <w:p w14:paraId="21881059" w14:textId="77777777" w:rsidR="007156FB" w:rsidRPr="00035B80" w:rsidRDefault="007156FB" w:rsidP="006E1B42">
      <w:pPr>
        <w:tabs>
          <w:tab w:val="clear" w:pos="567"/>
        </w:tabs>
        <w:spacing w:line="240" w:lineRule="auto"/>
        <w:rPr>
          <w:szCs w:val="22"/>
        </w:rPr>
      </w:pPr>
    </w:p>
    <w:p w14:paraId="71F42C4C" w14:textId="77777777" w:rsidR="007156FB" w:rsidRPr="007F659C" w:rsidRDefault="007156FB" w:rsidP="007156FB">
      <w:bookmarkStart w:id="1" w:name="_Hlk148432335"/>
      <w:r w:rsidRPr="007F659C">
        <w:t>Podrobné informace o tomto veterinárním léčivém přípravku naleznete také v národní databázi (</w:t>
      </w:r>
      <w:hyperlink r:id="rId10" w:history="1">
        <w:r w:rsidRPr="007F659C">
          <w:rPr>
            <w:rStyle w:val="Hypertextovodkaz"/>
          </w:rPr>
          <w:t>https://www.uskvbl.cz</w:t>
        </w:r>
      </w:hyperlink>
      <w:r w:rsidRPr="007F659C">
        <w:t>).</w:t>
      </w:r>
      <w:bookmarkEnd w:id="1"/>
    </w:p>
    <w:p w14:paraId="79F8C20E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035B80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035B80" w:rsidRDefault="005B47DC" w:rsidP="00B13B6D">
      <w:pPr>
        <w:pStyle w:val="Style1"/>
      </w:pPr>
      <w:r w:rsidRPr="00035B80">
        <w:rPr>
          <w:highlight w:val="lightGray"/>
        </w:rPr>
        <w:t>16.</w:t>
      </w:r>
      <w:r w:rsidRPr="00035B80">
        <w:tab/>
        <w:t>Kontaktní údaje</w:t>
      </w:r>
    </w:p>
    <w:p w14:paraId="43F06BBF" w14:textId="77777777" w:rsidR="00C114FF" w:rsidRPr="00035B8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1D567CA7" w:rsidR="00DB468A" w:rsidRPr="00035B80" w:rsidRDefault="005B47DC" w:rsidP="00DB468A">
      <w:pPr>
        <w:rPr>
          <w:iCs/>
          <w:szCs w:val="22"/>
        </w:rPr>
      </w:pPr>
      <w:bookmarkStart w:id="2" w:name="_Hlk73552578"/>
      <w:r w:rsidRPr="00035B80">
        <w:rPr>
          <w:iCs/>
          <w:szCs w:val="22"/>
          <w:u w:val="single"/>
        </w:rPr>
        <w:t>Držitel rozhodnutí o registraci a</w:t>
      </w:r>
      <w:r w:rsidR="00F22B5E" w:rsidRPr="00035B80">
        <w:rPr>
          <w:iCs/>
          <w:szCs w:val="22"/>
          <w:u w:val="single"/>
        </w:rPr>
        <w:t xml:space="preserve"> </w:t>
      </w:r>
      <w:r w:rsidRPr="00035B80">
        <w:rPr>
          <w:iCs/>
          <w:szCs w:val="22"/>
          <w:u w:val="single"/>
        </w:rPr>
        <w:t>výrobce odpovědný za uvol</w:t>
      </w:r>
      <w:r w:rsidR="00FD642D" w:rsidRPr="00035B80">
        <w:rPr>
          <w:iCs/>
          <w:szCs w:val="22"/>
          <w:u w:val="single"/>
        </w:rPr>
        <w:t>ně</w:t>
      </w:r>
      <w:r w:rsidRPr="00035B80">
        <w:rPr>
          <w:iCs/>
          <w:szCs w:val="22"/>
          <w:u w:val="single"/>
        </w:rPr>
        <w:t>ní šarž</w:t>
      </w:r>
      <w:r w:rsidR="00FD642D" w:rsidRPr="00035B80">
        <w:rPr>
          <w:iCs/>
          <w:szCs w:val="22"/>
          <w:u w:val="single"/>
        </w:rPr>
        <w:t>e</w:t>
      </w:r>
      <w:r w:rsidR="00F22B5E" w:rsidRPr="00035B80">
        <w:rPr>
          <w:iCs/>
          <w:szCs w:val="22"/>
          <w:u w:val="single"/>
        </w:rPr>
        <w:t xml:space="preserve"> </w:t>
      </w:r>
      <w:r w:rsidRPr="00035B80">
        <w:rPr>
          <w:iCs/>
          <w:szCs w:val="22"/>
          <w:u w:val="single"/>
        </w:rPr>
        <w:t>a kontaktní údaje pro hlášení podezření na nežádoucí účinky</w:t>
      </w:r>
      <w:r w:rsidRPr="00035B80">
        <w:t>:</w:t>
      </w:r>
    </w:p>
    <w:p w14:paraId="502E1380" w14:textId="77777777" w:rsidR="0038614A" w:rsidRPr="00035B80" w:rsidRDefault="0038614A" w:rsidP="0038614A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</w:rPr>
      </w:pPr>
      <w:bookmarkStart w:id="3" w:name="_Hlk73552585"/>
      <w:bookmarkEnd w:id="2"/>
      <w:proofErr w:type="spellStart"/>
      <w:r w:rsidRPr="00035B80">
        <w:rPr>
          <w:snapToGrid w:val="0"/>
          <w:szCs w:val="22"/>
        </w:rPr>
        <w:t>Eurovet</w:t>
      </w:r>
      <w:proofErr w:type="spellEnd"/>
      <w:r w:rsidRPr="00035B80">
        <w:rPr>
          <w:snapToGrid w:val="0"/>
          <w:szCs w:val="22"/>
        </w:rPr>
        <w:t xml:space="preserve"> Animal </w:t>
      </w:r>
      <w:proofErr w:type="spellStart"/>
      <w:r w:rsidRPr="00035B80">
        <w:rPr>
          <w:snapToGrid w:val="0"/>
          <w:szCs w:val="22"/>
        </w:rPr>
        <w:t>Health</w:t>
      </w:r>
      <w:proofErr w:type="spellEnd"/>
      <w:r w:rsidRPr="00035B80">
        <w:rPr>
          <w:snapToGrid w:val="0"/>
          <w:szCs w:val="22"/>
        </w:rPr>
        <w:t xml:space="preserve"> B</w:t>
      </w:r>
      <w:r>
        <w:rPr>
          <w:snapToGrid w:val="0"/>
          <w:szCs w:val="22"/>
        </w:rPr>
        <w:t>.</w:t>
      </w:r>
      <w:r w:rsidRPr="00035B80">
        <w:rPr>
          <w:snapToGrid w:val="0"/>
          <w:szCs w:val="22"/>
        </w:rPr>
        <w:t>V</w:t>
      </w:r>
      <w:r>
        <w:rPr>
          <w:snapToGrid w:val="0"/>
          <w:szCs w:val="22"/>
        </w:rPr>
        <w:t>.</w:t>
      </w:r>
    </w:p>
    <w:p w14:paraId="12AF073F" w14:textId="77777777" w:rsidR="0038614A" w:rsidRPr="00035B80" w:rsidRDefault="0038614A" w:rsidP="0038614A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 xml:space="preserve">Handelsweg 25 </w:t>
      </w:r>
    </w:p>
    <w:p w14:paraId="5FB5A505" w14:textId="77777777" w:rsidR="0038614A" w:rsidRPr="00035B80" w:rsidRDefault="0038614A" w:rsidP="0038614A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>5531 AE Bladel</w:t>
      </w:r>
    </w:p>
    <w:p w14:paraId="5688A64E" w14:textId="77777777" w:rsidR="0038614A" w:rsidRPr="00035B80" w:rsidRDefault="0038614A" w:rsidP="0038614A">
      <w:pPr>
        <w:widowControl w:val="0"/>
        <w:tabs>
          <w:tab w:val="clear" w:pos="567"/>
        </w:tabs>
        <w:suppressAutoHyphens/>
        <w:spacing w:line="240" w:lineRule="auto"/>
        <w:rPr>
          <w:snapToGrid w:val="0"/>
          <w:szCs w:val="22"/>
        </w:rPr>
      </w:pPr>
      <w:r w:rsidRPr="00035B80">
        <w:rPr>
          <w:snapToGrid w:val="0"/>
          <w:szCs w:val="22"/>
        </w:rPr>
        <w:t>Nizozemsko</w:t>
      </w:r>
    </w:p>
    <w:p w14:paraId="2BEF7317" w14:textId="7BF202D8" w:rsidR="0038614A" w:rsidRPr="00035B80" w:rsidRDefault="0038614A" w:rsidP="0018657D">
      <w:pPr>
        <w:pStyle w:val="Style4"/>
      </w:pPr>
      <w:r>
        <w:t>Tel.: +31 348 562 434</w:t>
      </w:r>
    </w:p>
    <w:bookmarkEnd w:id="3"/>
    <w:p w14:paraId="07DDC417" w14:textId="77777777" w:rsidR="003841FC" w:rsidRPr="00035B80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1258C97D" w14:textId="78F5BE2D" w:rsidR="006E1B42" w:rsidRPr="00035B80" w:rsidRDefault="006E1B42" w:rsidP="006E1B42">
      <w:pPr>
        <w:tabs>
          <w:tab w:val="clear" w:pos="567"/>
        </w:tabs>
        <w:spacing w:line="240" w:lineRule="auto"/>
        <w:rPr>
          <w:szCs w:val="22"/>
        </w:rPr>
      </w:pPr>
      <w:r w:rsidRPr="00035B80">
        <w:t>Pokud chcete získat informace o tomto veterinárním léčivém přípravku, kontaktujte prosím příslušného místního zástupce držitele rozhodnutí o registraci.</w:t>
      </w:r>
    </w:p>
    <w:p w14:paraId="296E4A2B" w14:textId="77777777" w:rsidR="00605C51" w:rsidRPr="00035B80" w:rsidRDefault="00605C51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72BBFD3F" w14:textId="77777777" w:rsidR="005F346D" w:rsidRPr="00035B80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035B80" w:rsidSect="003837F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E789B" w14:textId="77777777" w:rsidR="00B8207B" w:rsidRDefault="00B8207B">
      <w:pPr>
        <w:spacing w:line="240" w:lineRule="auto"/>
      </w:pPr>
      <w:r>
        <w:separator/>
      </w:r>
    </w:p>
  </w:endnote>
  <w:endnote w:type="continuationSeparator" w:id="0">
    <w:p w14:paraId="40E95DBD" w14:textId="77777777" w:rsidR="00B8207B" w:rsidRDefault="00B82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39C23" w14:textId="77777777" w:rsidR="00B8207B" w:rsidRDefault="00B8207B">
      <w:pPr>
        <w:spacing w:line="240" w:lineRule="auto"/>
      </w:pPr>
      <w:r>
        <w:separator/>
      </w:r>
    </w:p>
  </w:footnote>
  <w:footnote w:type="continuationSeparator" w:id="0">
    <w:p w14:paraId="266627E7" w14:textId="77777777" w:rsidR="00B8207B" w:rsidRDefault="00B820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C5278" w14:textId="43A340D4" w:rsidR="001D531A" w:rsidRDefault="001D531A" w:rsidP="001D531A">
    <w:r>
      <w:t xml:space="preserve"> </w:t>
    </w:r>
  </w:p>
  <w:p w14:paraId="0DF64CC6" w14:textId="77777777" w:rsidR="001D531A" w:rsidRDefault="001D53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810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C0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2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4F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A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EA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22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C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AE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BE01E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00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0C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C6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D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4F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E9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0E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C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3E06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7EC48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FC41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AA0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70812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70F7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7CCB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5EBB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E84A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4A6BC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503A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5E6D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2E9B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08D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82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1634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C254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2E0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3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6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04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24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D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2F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CE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45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2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270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AAA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C6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EC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6F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8F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6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6AE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29E4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4CF5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E656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6C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680B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58ED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427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BCA3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C56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570FA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128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4A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E5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A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AB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4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A7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4EA29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4A03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86C7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2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6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C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6A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E9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0807A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FE5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48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AD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4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343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8A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A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A3E21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07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0A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2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2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68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E1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2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7EF6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525C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469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D8F3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F69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BC2E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E2A3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003D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8266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51C2F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AE4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6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A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441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EB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6F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2A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8D2081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0B2C990" w:tentative="1">
      <w:start w:val="1"/>
      <w:numFmt w:val="lowerLetter"/>
      <w:lvlText w:val="%2."/>
      <w:lvlJc w:val="left"/>
      <w:pPr>
        <w:ind w:left="1440" w:hanging="360"/>
      </w:pPr>
    </w:lvl>
    <w:lvl w:ilvl="2" w:tplc="3B967E0C" w:tentative="1">
      <w:start w:val="1"/>
      <w:numFmt w:val="lowerRoman"/>
      <w:lvlText w:val="%3."/>
      <w:lvlJc w:val="right"/>
      <w:pPr>
        <w:ind w:left="2160" w:hanging="180"/>
      </w:pPr>
    </w:lvl>
    <w:lvl w:ilvl="3" w:tplc="0A32A11E" w:tentative="1">
      <w:start w:val="1"/>
      <w:numFmt w:val="decimal"/>
      <w:lvlText w:val="%4."/>
      <w:lvlJc w:val="left"/>
      <w:pPr>
        <w:ind w:left="2880" w:hanging="360"/>
      </w:pPr>
    </w:lvl>
    <w:lvl w:ilvl="4" w:tplc="643482D0" w:tentative="1">
      <w:start w:val="1"/>
      <w:numFmt w:val="lowerLetter"/>
      <w:lvlText w:val="%5."/>
      <w:lvlJc w:val="left"/>
      <w:pPr>
        <w:ind w:left="3600" w:hanging="360"/>
      </w:pPr>
    </w:lvl>
    <w:lvl w:ilvl="5" w:tplc="022A85BC" w:tentative="1">
      <w:start w:val="1"/>
      <w:numFmt w:val="lowerRoman"/>
      <w:lvlText w:val="%6."/>
      <w:lvlJc w:val="right"/>
      <w:pPr>
        <w:ind w:left="4320" w:hanging="180"/>
      </w:pPr>
    </w:lvl>
    <w:lvl w:ilvl="6" w:tplc="E3D045DA" w:tentative="1">
      <w:start w:val="1"/>
      <w:numFmt w:val="decimal"/>
      <w:lvlText w:val="%7."/>
      <w:lvlJc w:val="left"/>
      <w:pPr>
        <w:ind w:left="5040" w:hanging="360"/>
      </w:pPr>
    </w:lvl>
    <w:lvl w:ilvl="7" w:tplc="28A49530" w:tentative="1">
      <w:start w:val="1"/>
      <w:numFmt w:val="lowerLetter"/>
      <w:lvlText w:val="%8."/>
      <w:lvlJc w:val="left"/>
      <w:pPr>
        <w:ind w:left="5760" w:hanging="360"/>
      </w:pPr>
    </w:lvl>
    <w:lvl w:ilvl="8" w:tplc="010A4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4E8D9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A05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E08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EE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C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024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0C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04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4F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E8A1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C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CD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D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8A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65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81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21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ABEE35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86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90E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2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4D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44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0B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A8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32AF010">
      <w:start w:val="1"/>
      <w:numFmt w:val="decimal"/>
      <w:lvlText w:val="%1."/>
      <w:lvlJc w:val="left"/>
      <w:pPr>
        <w:ind w:left="720" w:hanging="360"/>
      </w:pPr>
    </w:lvl>
    <w:lvl w:ilvl="1" w:tplc="198C776E" w:tentative="1">
      <w:start w:val="1"/>
      <w:numFmt w:val="lowerLetter"/>
      <w:lvlText w:val="%2."/>
      <w:lvlJc w:val="left"/>
      <w:pPr>
        <w:ind w:left="1440" w:hanging="360"/>
      </w:pPr>
    </w:lvl>
    <w:lvl w:ilvl="2" w:tplc="1618EE60" w:tentative="1">
      <w:start w:val="1"/>
      <w:numFmt w:val="lowerRoman"/>
      <w:lvlText w:val="%3."/>
      <w:lvlJc w:val="right"/>
      <w:pPr>
        <w:ind w:left="2160" w:hanging="180"/>
      </w:pPr>
    </w:lvl>
    <w:lvl w:ilvl="3" w:tplc="73224BE8" w:tentative="1">
      <w:start w:val="1"/>
      <w:numFmt w:val="decimal"/>
      <w:lvlText w:val="%4."/>
      <w:lvlJc w:val="left"/>
      <w:pPr>
        <w:ind w:left="2880" w:hanging="360"/>
      </w:pPr>
    </w:lvl>
    <w:lvl w:ilvl="4" w:tplc="998ADA12" w:tentative="1">
      <w:start w:val="1"/>
      <w:numFmt w:val="lowerLetter"/>
      <w:lvlText w:val="%5."/>
      <w:lvlJc w:val="left"/>
      <w:pPr>
        <w:ind w:left="3600" w:hanging="360"/>
      </w:pPr>
    </w:lvl>
    <w:lvl w:ilvl="5" w:tplc="8E68B22C" w:tentative="1">
      <w:start w:val="1"/>
      <w:numFmt w:val="lowerRoman"/>
      <w:lvlText w:val="%6."/>
      <w:lvlJc w:val="right"/>
      <w:pPr>
        <w:ind w:left="4320" w:hanging="180"/>
      </w:pPr>
    </w:lvl>
    <w:lvl w:ilvl="6" w:tplc="E22EB51A" w:tentative="1">
      <w:start w:val="1"/>
      <w:numFmt w:val="decimal"/>
      <w:lvlText w:val="%7."/>
      <w:lvlJc w:val="left"/>
      <w:pPr>
        <w:ind w:left="5040" w:hanging="360"/>
      </w:pPr>
    </w:lvl>
    <w:lvl w:ilvl="7" w:tplc="1CA4370E" w:tentative="1">
      <w:start w:val="1"/>
      <w:numFmt w:val="lowerLetter"/>
      <w:lvlText w:val="%8."/>
      <w:lvlJc w:val="left"/>
      <w:pPr>
        <w:ind w:left="5760" w:hanging="360"/>
      </w:pPr>
    </w:lvl>
    <w:lvl w:ilvl="8" w:tplc="89983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01224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CED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443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66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67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89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A0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6A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D23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10E9"/>
    <w:rsid w:val="00016E28"/>
    <w:rsid w:val="00021B82"/>
    <w:rsid w:val="00024777"/>
    <w:rsid w:val="00024E21"/>
    <w:rsid w:val="00027100"/>
    <w:rsid w:val="00030AD8"/>
    <w:rsid w:val="000349AA"/>
    <w:rsid w:val="00035B80"/>
    <w:rsid w:val="00036432"/>
    <w:rsid w:val="00036C50"/>
    <w:rsid w:val="00052D2B"/>
    <w:rsid w:val="00054F55"/>
    <w:rsid w:val="00056EE7"/>
    <w:rsid w:val="00062945"/>
    <w:rsid w:val="0006325F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619E"/>
    <w:rsid w:val="000B7873"/>
    <w:rsid w:val="000C02A1"/>
    <w:rsid w:val="000C1AA3"/>
    <w:rsid w:val="000C1D4F"/>
    <w:rsid w:val="000C3ED7"/>
    <w:rsid w:val="000C55E6"/>
    <w:rsid w:val="000C687A"/>
    <w:rsid w:val="000D67D0"/>
    <w:rsid w:val="000D73B3"/>
    <w:rsid w:val="000E115E"/>
    <w:rsid w:val="000E195C"/>
    <w:rsid w:val="000E3602"/>
    <w:rsid w:val="000E705A"/>
    <w:rsid w:val="000E7104"/>
    <w:rsid w:val="000F38DA"/>
    <w:rsid w:val="000F5822"/>
    <w:rsid w:val="000F796B"/>
    <w:rsid w:val="0010031E"/>
    <w:rsid w:val="001012EB"/>
    <w:rsid w:val="001078D1"/>
    <w:rsid w:val="00111185"/>
    <w:rsid w:val="00114629"/>
    <w:rsid w:val="00115782"/>
    <w:rsid w:val="00115BD5"/>
    <w:rsid w:val="00116067"/>
    <w:rsid w:val="001171AD"/>
    <w:rsid w:val="001214EE"/>
    <w:rsid w:val="00124F36"/>
    <w:rsid w:val="00125666"/>
    <w:rsid w:val="001259E3"/>
    <w:rsid w:val="00125C80"/>
    <w:rsid w:val="00130F8B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371E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C75D7"/>
    <w:rsid w:val="001D4CE4"/>
    <w:rsid w:val="001D531A"/>
    <w:rsid w:val="001D6052"/>
    <w:rsid w:val="001D6D96"/>
    <w:rsid w:val="001E5621"/>
    <w:rsid w:val="001F0E2C"/>
    <w:rsid w:val="001F1C7E"/>
    <w:rsid w:val="001F3239"/>
    <w:rsid w:val="001F3EF9"/>
    <w:rsid w:val="001F55BC"/>
    <w:rsid w:val="001F627D"/>
    <w:rsid w:val="001F6622"/>
    <w:rsid w:val="001F6F38"/>
    <w:rsid w:val="00200EFE"/>
    <w:rsid w:val="0020126C"/>
    <w:rsid w:val="0020299E"/>
    <w:rsid w:val="00202A85"/>
    <w:rsid w:val="00202EA3"/>
    <w:rsid w:val="002100FC"/>
    <w:rsid w:val="00213890"/>
    <w:rsid w:val="00214D39"/>
    <w:rsid w:val="00214E52"/>
    <w:rsid w:val="002175E8"/>
    <w:rsid w:val="002207C0"/>
    <w:rsid w:val="0022380D"/>
    <w:rsid w:val="00224B93"/>
    <w:rsid w:val="00226630"/>
    <w:rsid w:val="0023468B"/>
    <w:rsid w:val="0023676E"/>
    <w:rsid w:val="002414B6"/>
    <w:rsid w:val="002422EB"/>
    <w:rsid w:val="00242397"/>
    <w:rsid w:val="002446DC"/>
    <w:rsid w:val="00245D48"/>
    <w:rsid w:val="002467EB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197"/>
    <w:rsid w:val="002B2E17"/>
    <w:rsid w:val="002B6560"/>
    <w:rsid w:val="002B6599"/>
    <w:rsid w:val="002C1F27"/>
    <w:rsid w:val="002C55FF"/>
    <w:rsid w:val="002C592B"/>
    <w:rsid w:val="002D300D"/>
    <w:rsid w:val="002E0CD4"/>
    <w:rsid w:val="002E2E6F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5EFE"/>
    <w:rsid w:val="00307EB2"/>
    <w:rsid w:val="0031032B"/>
    <w:rsid w:val="00316E87"/>
    <w:rsid w:val="0032453E"/>
    <w:rsid w:val="003247F4"/>
    <w:rsid w:val="00325053"/>
    <w:rsid w:val="003256AC"/>
    <w:rsid w:val="00326E1B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1E61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14A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C6D37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4DBD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0CA"/>
    <w:rsid w:val="00454589"/>
    <w:rsid w:val="004564AD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4877"/>
    <w:rsid w:val="004D6746"/>
    <w:rsid w:val="004D767B"/>
    <w:rsid w:val="004E0F32"/>
    <w:rsid w:val="004E23A1"/>
    <w:rsid w:val="004E2D5C"/>
    <w:rsid w:val="004E493C"/>
    <w:rsid w:val="004E623E"/>
    <w:rsid w:val="004E7092"/>
    <w:rsid w:val="004E7A26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37543"/>
    <w:rsid w:val="0054134B"/>
    <w:rsid w:val="00542012"/>
    <w:rsid w:val="00543DF5"/>
    <w:rsid w:val="00545A61"/>
    <w:rsid w:val="0055260D"/>
    <w:rsid w:val="005549FC"/>
    <w:rsid w:val="00554C27"/>
    <w:rsid w:val="00555422"/>
    <w:rsid w:val="00555810"/>
    <w:rsid w:val="00562715"/>
    <w:rsid w:val="00562DCA"/>
    <w:rsid w:val="0056568F"/>
    <w:rsid w:val="005710D4"/>
    <w:rsid w:val="0057436C"/>
    <w:rsid w:val="00575DE3"/>
    <w:rsid w:val="00580B08"/>
    <w:rsid w:val="00582578"/>
    <w:rsid w:val="005842DF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7DC"/>
    <w:rsid w:val="005B4DCD"/>
    <w:rsid w:val="005B4FAD"/>
    <w:rsid w:val="005C276A"/>
    <w:rsid w:val="005C4E23"/>
    <w:rsid w:val="005D1548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3AD5"/>
    <w:rsid w:val="00602D3B"/>
    <w:rsid w:val="0060326F"/>
    <w:rsid w:val="00605C51"/>
    <w:rsid w:val="00606EA1"/>
    <w:rsid w:val="00611631"/>
    <w:rsid w:val="006128F0"/>
    <w:rsid w:val="00616F9E"/>
    <w:rsid w:val="0061726B"/>
    <w:rsid w:val="00617B81"/>
    <w:rsid w:val="00620FEF"/>
    <w:rsid w:val="0062241B"/>
    <w:rsid w:val="0062387A"/>
    <w:rsid w:val="006326D8"/>
    <w:rsid w:val="0063377D"/>
    <w:rsid w:val="006344BE"/>
    <w:rsid w:val="00634A66"/>
    <w:rsid w:val="00640336"/>
    <w:rsid w:val="00640793"/>
    <w:rsid w:val="00640FC9"/>
    <w:rsid w:val="006414D3"/>
    <w:rsid w:val="006432F2"/>
    <w:rsid w:val="00650C3A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3569"/>
    <w:rsid w:val="006A41E9"/>
    <w:rsid w:val="006B12CB"/>
    <w:rsid w:val="006B2030"/>
    <w:rsid w:val="006B5916"/>
    <w:rsid w:val="006C31F3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1B42"/>
    <w:rsid w:val="006E2F95"/>
    <w:rsid w:val="006F148B"/>
    <w:rsid w:val="00704CAC"/>
    <w:rsid w:val="00705EAF"/>
    <w:rsid w:val="0070773E"/>
    <w:rsid w:val="007101CC"/>
    <w:rsid w:val="007156FB"/>
    <w:rsid w:val="00715C55"/>
    <w:rsid w:val="00724E3B"/>
    <w:rsid w:val="00725EEA"/>
    <w:rsid w:val="007276B6"/>
    <w:rsid w:val="00730908"/>
    <w:rsid w:val="00730CE9"/>
    <w:rsid w:val="0073373D"/>
    <w:rsid w:val="0073451B"/>
    <w:rsid w:val="00736B1E"/>
    <w:rsid w:val="007439DB"/>
    <w:rsid w:val="007464DA"/>
    <w:rsid w:val="00753512"/>
    <w:rsid w:val="007568D8"/>
    <w:rsid w:val="007616B4"/>
    <w:rsid w:val="00765316"/>
    <w:rsid w:val="007708C8"/>
    <w:rsid w:val="007721D3"/>
    <w:rsid w:val="0077719D"/>
    <w:rsid w:val="00780DF0"/>
    <w:rsid w:val="007810B7"/>
    <w:rsid w:val="00782F0F"/>
    <w:rsid w:val="0078538F"/>
    <w:rsid w:val="00786A8B"/>
    <w:rsid w:val="00787482"/>
    <w:rsid w:val="00792A66"/>
    <w:rsid w:val="007974D1"/>
    <w:rsid w:val="007A27C6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053"/>
    <w:rsid w:val="007C3DF3"/>
    <w:rsid w:val="007C796D"/>
    <w:rsid w:val="007D73FB"/>
    <w:rsid w:val="007D7608"/>
    <w:rsid w:val="007E2F2D"/>
    <w:rsid w:val="007F0BB1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0FBF"/>
    <w:rsid w:val="0082153D"/>
    <w:rsid w:val="008255AA"/>
    <w:rsid w:val="00830FF3"/>
    <w:rsid w:val="008334BF"/>
    <w:rsid w:val="00836B8C"/>
    <w:rsid w:val="0084001E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5A6"/>
    <w:rsid w:val="00875EC3"/>
    <w:rsid w:val="008763E7"/>
    <w:rsid w:val="008808C5"/>
    <w:rsid w:val="00881A7C"/>
    <w:rsid w:val="00882FEB"/>
    <w:rsid w:val="00883C78"/>
    <w:rsid w:val="00883F30"/>
    <w:rsid w:val="00885159"/>
    <w:rsid w:val="00885214"/>
    <w:rsid w:val="00887615"/>
    <w:rsid w:val="00887D06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282F"/>
    <w:rsid w:val="008B3D78"/>
    <w:rsid w:val="008C261B"/>
    <w:rsid w:val="008C2B29"/>
    <w:rsid w:val="008C4FCA"/>
    <w:rsid w:val="008C7882"/>
    <w:rsid w:val="008C7CE5"/>
    <w:rsid w:val="008D2261"/>
    <w:rsid w:val="008D4C28"/>
    <w:rsid w:val="008D56F3"/>
    <w:rsid w:val="008D577B"/>
    <w:rsid w:val="008D7A98"/>
    <w:rsid w:val="008E17C4"/>
    <w:rsid w:val="008E45C4"/>
    <w:rsid w:val="008E617F"/>
    <w:rsid w:val="008E64B1"/>
    <w:rsid w:val="008E64FA"/>
    <w:rsid w:val="008E6F74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6323"/>
    <w:rsid w:val="009311ED"/>
    <w:rsid w:val="00931D41"/>
    <w:rsid w:val="00933D18"/>
    <w:rsid w:val="00942221"/>
    <w:rsid w:val="00950525"/>
    <w:rsid w:val="00950A29"/>
    <w:rsid w:val="00950FBB"/>
    <w:rsid w:val="00951118"/>
    <w:rsid w:val="0095122F"/>
    <w:rsid w:val="00953349"/>
    <w:rsid w:val="00953E4C"/>
    <w:rsid w:val="00954E0C"/>
    <w:rsid w:val="00961156"/>
    <w:rsid w:val="0096187B"/>
    <w:rsid w:val="00964F03"/>
    <w:rsid w:val="00965C5F"/>
    <w:rsid w:val="00966F1F"/>
    <w:rsid w:val="0096703F"/>
    <w:rsid w:val="009729D6"/>
    <w:rsid w:val="00975676"/>
    <w:rsid w:val="00976467"/>
    <w:rsid w:val="00976D32"/>
    <w:rsid w:val="009844F7"/>
    <w:rsid w:val="009938F7"/>
    <w:rsid w:val="00995A7D"/>
    <w:rsid w:val="00996CB6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77D9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0A"/>
    <w:rsid w:val="00A24016"/>
    <w:rsid w:val="00A265BF"/>
    <w:rsid w:val="00A26CA5"/>
    <w:rsid w:val="00A26F44"/>
    <w:rsid w:val="00A30748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7764A"/>
    <w:rsid w:val="00A82AA0"/>
    <w:rsid w:val="00A82F8A"/>
    <w:rsid w:val="00A84622"/>
    <w:rsid w:val="00A84BF0"/>
    <w:rsid w:val="00A90BEB"/>
    <w:rsid w:val="00A9226B"/>
    <w:rsid w:val="00A9575C"/>
    <w:rsid w:val="00A95B56"/>
    <w:rsid w:val="00A95E81"/>
    <w:rsid w:val="00A969AF"/>
    <w:rsid w:val="00AA0285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B9D"/>
    <w:rsid w:val="00B41D57"/>
    <w:rsid w:val="00B41F47"/>
    <w:rsid w:val="00B44468"/>
    <w:rsid w:val="00B44F3D"/>
    <w:rsid w:val="00B5174D"/>
    <w:rsid w:val="00B60AC9"/>
    <w:rsid w:val="00B660D6"/>
    <w:rsid w:val="00B670CF"/>
    <w:rsid w:val="00B67323"/>
    <w:rsid w:val="00B715F2"/>
    <w:rsid w:val="00B74071"/>
    <w:rsid w:val="00B7428E"/>
    <w:rsid w:val="00B74B67"/>
    <w:rsid w:val="00B75580"/>
    <w:rsid w:val="00B779AA"/>
    <w:rsid w:val="00B81C95"/>
    <w:rsid w:val="00B8207B"/>
    <w:rsid w:val="00B82330"/>
    <w:rsid w:val="00B82ED4"/>
    <w:rsid w:val="00B8424F"/>
    <w:rsid w:val="00B86896"/>
    <w:rsid w:val="00B875A6"/>
    <w:rsid w:val="00B93E4C"/>
    <w:rsid w:val="00B94A1B"/>
    <w:rsid w:val="00B9784D"/>
    <w:rsid w:val="00BA1784"/>
    <w:rsid w:val="00BA1C8A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61D5"/>
    <w:rsid w:val="00BD2364"/>
    <w:rsid w:val="00BD28E3"/>
    <w:rsid w:val="00BD59BF"/>
    <w:rsid w:val="00BD5DD3"/>
    <w:rsid w:val="00BE117E"/>
    <w:rsid w:val="00BE3261"/>
    <w:rsid w:val="00BE7722"/>
    <w:rsid w:val="00BF00EF"/>
    <w:rsid w:val="00BF01FF"/>
    <w:rsid w:val="00BF58FC"/>
    <w:rsid w:val="00C00D89"/>
    <w:rsid w:val="00C01F77"/>
    <w:rsid w:val="00C01FFC"/>
    <w:rsid w:val="00C05321"/>
    <w:rsid w:val="00C06AE4"/>
    <w:rsid w:val="00C114FF"/>
    <w:rsid w:val="00C11D49"/>
    <w:rsid w:val="00C12F42"/>
    <w:rsid w:val="00C15FF3"/>
    <w:rsid w:val="00C171A1"/>
    <w:rsid w:val="00C171A4"/>
    <w:rsid w:val="00C17F12"/>
    <w:rsid w:val="00C20734"/>
    <w:rsid w:val="00C21C1A"/>
    <w:rsid w:val="00C21D8B"/>
    <w:rsid w:val="00C237E9"/>
    <w:rsid w:val="00C32989"/>
    <w:rsid w:val="00C32BD1"/>
    <w:rsid w:val="00C330C6"/>
    <w:rsid w:val="00C341E6"/>
    <w:rsid w:val="00C34260"/>
    <w:rsid w:val="00C36883"/>
    <w:rsid w:val="00C37CB9"/>
    <w:rsid w:val="00C40928"/>
    <w:rsid w:val="00C40CFF"/>
    <w:rsid w:val="00C42697"/>
    <w:rsid w:val="00C43F01"/>
    <w:rsid w:val="00C4587E"/>
    <w:rsid w:val="00C47552"/>
    <w:rsid w:val="00C53CBF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07D1"/>
    <w:rsid w:val="00C73134"/>
    <w:rsid w:val="00C73F6D"/>
    <w:rsid w:val="00C74A12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15B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41A1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266B"/>
    <w:rsid w:val="00D827C6"/>
    <w:rsid w:val="00D83661"/>
    <w:rsid w:val="00D8489D"/>
    <w:rsid w:val="00D9216A"/>
    <w:rsid w:val="00D95BBB"/>
    <w:rsid w:val="00D97E7D"/>
    <w:rsid w:val="00DA16B5"/>
    <w:rsid w:val="00DA2A06"/>
    <w:rsid w:val="00DB0A76"/>
    <w:rsid w:val="00DB1C8C"/>
    <w:rsid w:val="00DB3439"/>
    <w:rsid w:val="00DB3618"/>
    <w:rsid w:val="00DB468A"/>
    <w:rsid w:val="00DC2946"/>
    <w:rsid w:val="00DC2D4B"/>
    <w:rsid w:val="00DC4340"/>
    <w:rsid w:val="00DC550F"/>
    <w:rsid w:val="00DC64FD"/>
    <w:rsid w:val="00DC693E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27CF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5AAF"/>
    <w:rsid w:val="00E66906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186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1B84"/>
    <w:rsid w:val="00F12214"/>
    <w:rsid w:val="00F12565"/>
    <w:rsid w:val="00F129C7"/>
    <w:rsid w:val="00F144BE"/>
    <w:rsid w:val="00F14ACA"/>
    <w:rsid w:val="00F170D9"/>
    <w:rsid w:val="00F17A0C"/>
    <w:rsid w:val="00F22A67"/>
    <w:rsid w:val="00F22B5E"/>
    <w:rsid w:val="00F23927"/>
    <w:rsid w:val="00F26644"/>
    <w:rsid w:val="00F26A05"/>
    <w:rsid w:val="00F26ECE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7C3"/>
    <w:rsid w:val="00F658DA"/>
    <w:rsid w:val="00F66F00"/>
    <w:rsid w:val="00F67A2D"/>
    <w:rsid w:val="00F70A1B"/>
    <w:rsid w:val="00F72FDF"/>
    <w:rsid w:val="00F75960"/>
    <w:rsid w:val="00F801AF"/>
    <w:rsid w:val="00F82526"/>
    <w:rsid w:val="00F826AA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475B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592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E960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hps">
    <w:name w:val="hps"/>
    <w:basedOn w:val="Standardnpsmoodstavce"/>
    <w:rsid w:val="008E6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8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D35E9-ACBB-469A-B904-83724EAE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1679</Words>
  <Characters>9911</Characters>
  <Application>Microsoft Office Word</Application>
  <DocSecurity>0</DocSecurity>
  <Lines>82</Lines>
  <Paragraphs>23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veterinary-product-information-qrd-templates_cs</vt:lpstr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medical-ls</dc:creator>
  <cp:lastModifiedBy>Neugebauerová Kateřina</cp:lastModifiedBy>
  <cp:revision>20</cp:revision>
  <cp:lastPrinted>2026-03-23T11:46:00Z</cp:lastPrinted>
  <dcterms:created xsi:type="dcterms:W3CDTF">2025-09-23T07:34:00Z</dcterms:created>
  <dcterms:modified xsi:type="dcterms:W3CDTF">2026-03-23T11:46:00Z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