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0B3BDA1C" w:rsidR="00C114FF" w:rsidRPr="00B41D57" w:rsidRDefault="0071093F" w:rsidP="00822B1C">
      <w:pPr>
        <w:pStyle w:val="Style3"/>
        <w:numPr>
          <w:ilvl w:val="0"/>
          <w:numId w:val="0"/>
        </w:numPr>
      </w:pPr>
      <w:r>
        <w:t xml:space="preserve">B. </w:t>
      </w:r>
      <w:r w:rsidR="00FE39E4" w:rsidRPr="00B41D57">
        <w:t>PŘÍBALOVÁ INFORMACE</w:t>
      </w:r>
    </w:p>
    <w:p w14:paraId="43EC8B49" w14:textId="77777777" w:rsidR="00C114FF" w:rsidRPr="00B41D57" w:rsidRDefault="00FE39E4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FE39E4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A7A5D6" w14:textId="77777777" w:rsidR="00FC4892" w:rsidRPr="00E84AD7" w:rsidRDefault="00FC4892" w:rsidP="00FC4892">
      <w:pPr>
        <w:rPr>
          <w:b/>
          <w:bCs/>
        </w:rPr>
      </w:pPr>
      <w:r w:rsidRPr="00E84AD7">
        <w:rPr>
          <w:bCs/>
        </w:rPr>
        <w:t>BETAMOX LA 150 mg/ml injekční suspenze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FE39E4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75943A" w14:textId="4EE2CBC1" w:rsidR="00E81141" w:rsidRPr="00E84AD7" w:rsidRDefault="00E81141" w:rsidP="00E81141">
      <w:pPr>
        <w:autoSpaceDE w:val="0"/>
        <w:autoSpaceDN w:val="0"/>
        <w:adjustRightInd w:val="0"/>
        <w:rPr>
          <w:b/>
          <w:szCs w:val="22"/>
        </w:rPr>
      </w:pPr>
      <w:r w:rsidRPr="00E84AD7">
        <w:rPr>
          <w:szCs w:val="22"/>
        </w:rPr>
        <w:t>Každý ml obsahuje:</w:t>
      </w:r>
    </w:p>
    <w:p w14:paraId="51C4792B" w14:textId="77777777" w:rsidR="00E81141" w:rsidRPr="00E84AD7" w:rsidRDefault="00E81141" w:rsidP="00E81141">
      <w:pPr>
        <w:autoSpaceDE w:val="0"/>
        <w:autoSpaceDN w:val="0"/>
        <w:adjustRightInd w:val="0"/>
        <w:rPr>
          <w:b/>
          <w:szCs w:val="22"/>
        </w:rPr>
      </w:pPr>
    </w:p>
    <w:p w14:paraId="79694973" w14:textId="7FC90A9D" w:rsidR="00E81141" w:rsidRPr="00015F29" w:rsidRDefault="00E81141" w:rsidP="00E81141">
      <w:pPr>
        <w:autoSpaceDE w:val="0"/>
        <w:autoSpaceDN w:val="0"/>
        <w:adjustRightInd w:val="0"/>
        <w:rPr>
          <w:b/>
          <w:bCs/>
          <w:szCs w:val="22"/>
        </w:rPr>
      </w:pPr>
      <w:r w:rsidRPr="00015F29">
        <w:rPr>
          <w:b/>
          <w:bCs/>
          <w:szCs w:val="22"/>
        </w:rPr>
        <w:t>Léčiv</w:t>
      </w:r>
      <w:r w:rsidR="0071093F">
        <w:rPr>
          <w:b/>
          <w:bCs/>
          <w:szCs w:val="22"/>
        </w:rPr>
        <w:t>é</w:t>
      </w:r>
      <w:r w:rsidRPr="00015F29">
        <w:rPr>
          <w:b/>
          <w:bCs/>
          <w:szCs w:val="22"/>
        </w:rPr>
        <w:t xml:space="preserve"> látk</w:t>
      </w:r>
      <w:r w:rsidR="0071093F">
        <w:rPr>
          <w:b/>
          <w:bCs/>
          <w:szCs w:val="22"/>
        </w:rPr>
        <w:t>y</w:t>
      </w:r>
    </w:p>
    <w:p w14:paraId="5733B105" w14:textId="5EA923B1" w:rsidR="00E81141" w:rsidRPr="00E84AD7" w:rsidRDefault="00E81141" w:rsidP="00E81141">
      <w:pPr>
        <w:tabs>
          <w:tab w:val="left" w:pos="3544"/>
        </w:tabs>
        <w:autoSpaceDE w:val="0"/>
        <w:autoSpaceDN w:val="0"/>
        <w:adjustRightInd w:val="0"/>
        <w:rPr>
          <w:b/>
          <w:szCs w:val="22"/>
        </w:rPr>
      </w:pPr>
      <w:proofErr w:type="spellStart"/>
      <w:r w:rsidRPr="00E84AD7">
        <w:rPr>
          <w:szCs w:val="22"/>
        </w:rPr>
        <w:t>Amoxicillinum</w:t>
      </w:r>
      <w:proofErr w:type="spellEnd"/>
      <w:r w:rsidRPr="00E84AD7">
        <w:rPr>
          <w:szCs w:val="22"/>
        </w:rPr>
        <w:t xml:space="preserve"> </w:t>
      </w:r>
      <w:r w:rsidRPr="00E84AD7">
        <w:rPr>
          <w:szCs w:val="22"/>
        </w:rPr>
        <w:tab/>
        <w:t>150 mg</w:t>
      </w:r>
    </w:p>
    <w:p w14:paraId="751AEA8C" w14:textId="19CB247B" w:rsidR="00E81141" w:rsidRPr="00E84AD7" w:rsidRDefault="00E81141" w:rsidP="00E81141">
      <w:pPr>
        <w:tabs>
          <w:tab w:val="left" w:pos="3544"/>
        </w:tabs>
        <w:autoSpaceDE w:val="0"/>
        <w:autoSpaceDN w:val="0"/>
        <w:adjustRightInd w:val="0"/>
        <w:rPr>
          <w:b/>
          <w:szCs w:val="22"/>
        </w:rPr>
      </w:pPr>
      <w:r w:rsidRPr="00E84AD7">
        <w:rPr>
          <w:szCs w:val="22"/>
        </w:rPr>
        <w:t xml:space="preserve">(jako </w:t>
      </w:r>
      <w:proofErr w:type="spellStart"/>
      <w:r w:rsidR="000551B7">
        <w:rPr>
          <w:szCs w:val="22"/>
        </w:rPr>
        <w:t>a</w:t>
      </w:r>
      <w:r w:rsidRPr="00E84AD7">
        <w:rPr>
          <w:szCs w:val="22"/>
        </w:rPr>
        <w:t>moxicillinum</w:t>
      </w:r>
      <w:proofErr w:type="spellEnd"/>
      <w:r w:rsidRPr="00E84AD7">
        <w:rPr>
          <w:szCs w:val="22"/>
        </w:rPr>
        <w:t xml:space="preserve"> </w:t>
      </w:r>
      <w:proofErr w:type="spellStart"/>
      <w:r w:rsidRPr="00E84AD7">
        <w:rPr>
          <w:szCs w:val="22"/>
        </w:rPr>
        <w:t>trihydricum</w:t>
      </w:r>
      <w:proofErr w:type="spellEnd"/>
      <w:r w:rsidRPr="00E84AD7">
        <w:rPr>
          <w:szCs w:val="22"/>
        </w:rPr>
        <w:t>)</w:t>
      </w:r>
    </w:p>
    <w:p w14:paraId="24A505FB" w14:textId="77777777" w:rsidR="00E81141" w:rsidRPr="00E84AD7" w:rsidRDefault="00E81141" w:rsidP="00E81141">
      <w:pPr>
        <w:tabs>
          <w:tab w:val="left" w:pos="3544"/>
        </w:tabs>
        <w:autoSpaceDE w:val="0"/>
        <w:autoSpaceDN w:val="0"/>
        <w:adjustRightInd w:val="0"/>
        <w:rPr>
          <w:b/>
          <w:szCs w:val="22"/>
        </w:rPr>
      </w:pPr>
    </w:p>
    <w:p w14:paraId="69E3313E" w14:textId="77777777" w:rsidR="00E81141" w:rsidRPr="00015F29" w:rsidRDefault="00E81141" w:rsidP="00E81141">
      <w:pPr>
        <w:tabs>
          <w:tab w:val="left" w:pos="3544"/>
        </w:tabs>
        <w:autoSpaceDE w:val="0"/>
        <w:autoSpaceDN w:val="0"/>
        <w:adjustRightInd w:val="0"/>
        <w:rPr>
          <w:b/>
          <w:bCs/>
          <w:szCs w:val="22"/>
        </w:rPr>
      </w:pPr>
      <w:r w:rsidRPr="00015F29">
        <w:rPr>
          <w:b/>
          <w:bCs/>
          <w:szCs w:val="22"/>
        </w:rPr>
        <w:t>Pomocné látky:</w:t>
      </w:r>
    </w:p>
    <w:p w14:paraId="4BE5072B" w14:textId="77777777" w:rsidR="00E81141" w:rsidRPr="00E84AD7" w:rsidRDefault="00E81141" w:rsidP="00E81141">
      <w:pPr>
        <w:tabs>
          <w:tab w:val="left" w:pos="3544"/>
          <w:tab w:val="left" w:pos="3686"/>
        </w:tabs>
        <w:autoSpaceDE w:val="0"/>
        <w:autoSpaceDN w:val="0"/>
        <w:adjustRightInd w:val="0"/>
        <w:rPr>
          <w:b/>
          <w:szCs w:val="22"/>
        </w:rPr>
      </w:pPr>
      <w:r w:rsidRPr="00E84AD7">
        <w:rPr>
          <w:szCs w:val="22"/>
        </w:rPr>
        <w:t>Butylhydroxyanisol (E320)</w:t>
      </w:r>
      <w:r w:rsidRPr="00E84AD7">
        <w:rPr>
          <w:szCs w:val="22"/>
        </w:rPr>
        <w:tab/>
        <w:t>0,08 mg</w:t>
      </w:r>
    </w:p>
    <w:p w14:paraId="2C50C8D3" w14:textId="77777777" w:rsidR="00E81141" w:rsidRPr="00E84AD7" w:rsidRDefault="00E81141" w:rsidP="00E81141">
      <w:pPr>
        <w:tabs>
          <w:tab w:val="left" w:pos="3544"/>
          <w:tab w:val="left" w:pos="3686"/>
        </w:tabs>
        <w:autoSpaceDE w:val="0"/>
        <w:autoSpaceDN w:val="0"/>
        <w:adjustRightInd w:val="0"/>
        <w:rPr>
          <w:b/>
          <w:szCs w:val="22"/>
        </w:rPr>
      </w:pPr>
      <w:r w:rsidRPr="00E84AD7">
        <w:rPr>
          <w:szCs w:val="22"/>
        </w:rPr>
        <w:t>Butylhydroxytoluen (E321)</w:t>
      </w:r>
      <w:r w:rsidRPr="00E84AD7">
        <w:rPr>
          <w:szCs w:val="22"/>
        </w:rPr>
        <w:tab/>
        <w:t>0,08 mg</w:t>
      </w:r>
    </w:p>
    <w:p w14:paraId="32351614" w14:textId="77777777" w:rsidR="00E81141" w:rsidRPr="00E84AD7" w:rsidRDefault="00E81141" w:rsidP="00E81141">
      <w:pPr>
        <w:autoSpaceDE w:val="0"/>
        <w:autoSpaceDN w:val="0"/>
        <w:adjustRightInd w:val="0"/>
        <w:rPr>
          <w:b/>
          <w:szCs w:val="22"/>
        </w:rPr>
      </w:pPr>
    </w:p>
    <w:p w14:paraId="399CC56C" w14:textId="21433ABB" w:rsidR="00E81141" w:rsidRPr="00E84AD7" w:rsidRDefault="00E81141" w:rsidP="00E81141">
      <w:pPr>
        <w:autoSpaceDE w:val="0"/>
        <w:autoSpaceDN w:val="0"/>
        <w:adjustRightInd w:val="0"/>
        <w:rPr>
          <w:b/>
          <w:szCs w:val="22"/>
        </w:rPr>
      </w:pPr>
      <w:r w:rsidRPr="00E84AD7">
        <w:rPr>
          <w:szCs w:val="22"/>
        </w:rPr>
        <w:t>Bílá až našedlá olejovitá suspenze</w:t>
      </w: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FE39E4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F7E8CC" w14:textId="77777777" w:rsidR="00067D11" w:rsidRPr="00E84AD7" w:rsidRDefault="00067D11" w:rsidP="00067D11">
      <w:pPr>
        <w:rPr>
          <w:b/>
          <w:bCs/>
        </w:rPr>
      </w:pPr>
      <w:r w:rsidRPr="00E84AD7">
        <w:rPr>
          <w:bCs/>
        </w:rPr>
        <w:t>Skot, ovce, prasata, psi, kočky.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FE39E4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B56974" w14:textId="77777777" w:rsidR="00122C00" w:rsidRPr="00122C00" w:rsidRDefault="00122C00" w:rsidP="00122C00">
      <w:pPr>
        <w:tabs>
          <w:tab w:val="clear" w:pos="567"/>
        </w:tabs>
        <w:spacing w:line="240" w:lineRule="auto"/>
        <w:rPr>
          <w:bCs/>
        </w:rPr>
      </w:pPr>
      <w:r w:rsidRPr="00122C00">
        <w:rPr>
          <w:bCs/>
        </w:rPr>
        <w:t xml:space="preserve">Léčba infekčních onemocnění alimentárního, respiračního a urogenitálního traktu a infekcí kůže a měkkých tkání (včetně dermatitid) vyvolaných mikroorganismy citlivými k amoxicilinu u skotu, ovcí, prasat, psů a koček, kdy je vyžadována prolongovaná účinnost po jednorázovém podání. </w:t>
      </w:r>
    </w:p>
    <w:p w14:paraId="789B28C8" w14:textId="77777777" w:rsidR="00122C00" w:rsidRPr="00122C00" w:rsidRDefault="00122C00" w:rsidP="00122C00">
      <w:pPr>
        <w:tabs>
          <w:tab w:val="clear" w:pos="567"/>
        </w:tabs>
        <w:spacing w:line="240" w:lineRule="auto"/>
        <w:rPr>
          <w:b/>
          <w:bCs/>
        </w:rPr>
      </w:pPr>
      <w:r w:rsidRPr="00122C00">
        <w:rPr>
          <w:bCs/>
        </w:rPr>
        <w:t xml:space="preserve">Prevence pooperačních infekcí vyvolaných bakteriemi citlivými k amoxicilinu. </w:t>
      </w:r>
    </w:p>
    <w:p w14:paraId="2B555662" w14:textId="57C76EC5" w:rsidR="003C4C06" w:rsidRPr="00E84AD7" w:rsidRDefault="003C4C06" w:rsidP="003C4C06">
      <w:pPr>
        <w:rPr>
          <w:b/>
          <w:bCs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FE39E4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E5FA8" w14:textId="18F156AF" w:rsidR="00406492" w:rsidRPr="00E84AD7" w:rsidRDefault="00406492" w:rsidP="00406492">
      <w:pPr>
        <w:autoSpaceDE w:val="0"/>
        <w:autoSpaceDN w:val="0"/>
        <w:adjustRightInd w:val="0"/>
        <w:rPr>
          <w:b/>
          <w:szCs w:val="22"/>
        </w:rPr>
      </w:pPr>
      <w:r w:rsidRPr="00E84AD7">
        <w:rPr>
          <w:szCs w:val="22"/>
        </w:rPr>
        <w:t xml:space="preserve">Nepodávat </w:t>
      </w:r>
      <w:r w:rsidR="00122C00">
        <w:rPr>
          <w:szCs w:val="22"/>
        </w:rPr>
        <w:t>intravenózně</w:t>
      </w:r>
      <w:r w:rsidR="00122C00" w:rsidRPr="00E84AD7">
        <w:rPr>
          <w:szCs w:val="22"/>
        </w:rPr>
        <w:t xml:space="preserve"> </w:t>
      </w:r>
      <w:r w:rsidRPr="00E84AD7">
        <w:rPr>
          <w:szCs w:val="22"/>
        </w:rPr>
        <w:t xml:space="preserve">nebo </w:t>
      </w:r>
      <w:proofErr w:type="spellStart"/>
      <w:r w:rsidRPr="00E84AD7">
        <w:rPr>
          <w:szCs w:val="22"/>
        </w:rPr>
        <w:t>intratekálně</w:t>
      </w:r>
      <w:proofErr w:type="spellEnd"/>
      <w:r w:rsidRPr="00E84AD7">
        <w:rPr>
          <w:szCs w:val="22"/>
        </w:rPr>
        <w:t>.</w:t>
      </w:r>
    </w:p>
    <w:p w14:paraId="6848757D" w14:textId="77777777" w:rsidR="00406492" w:rsidRPr="00E84AD7" w:rsidRDefault="00406492" w:rsidP="00406492">
      <w:pPr>
        <w:autoSpaceDE w:val="0"/>
        <w:autoSpaceDN w:val="0"/>
        <w:adjustRightInd w:val="0"/>
        <w:rPr>
          <w:b/>
          <w:iCs/>
          <w:szCs w:val="22"/>
        </w:rPr>
      </w:pPr>
      <w:r w:rsidRPr="00E84AD7">
        <w:rPr>
          <w:szCs w:val="22"/>
        </w:rPr>
        <w:t xml:space="preserve">Nepoužívat v případě infekcí vyvolaných </w:t>
      </w:r>
      <w:r w:rsidRPr="00E84AD7">
        <w:rPr>
          <w:iCs/>
          <w:szCs w:val="22"/>
        </w:rPr>
        <w:t>mikroorganismy produkujícími beta-laktamázy.</w:t>
      </w:r>
    </w:p>
    <w:p w14:paraId="3ED024DC" w14:textId="77777777" w:rsidR="00406492" w:rsidRPr="00E84AD7" w:rsidRDefault="00406492" w:rsidP="00406492">
      <w:pPr>
        <w:autoSpaceDE w:val="0"/>
        <w:autoSpaceDN w:val="0"/>
        <w:adjustRightInd w:val="0"/>
        <w:jc w:val="both"/>
        <w:rPr>
          <w:b/>
          <w:szCs w:val="22"/>
        </w:rPr>
      </w:pPr>
      <w:r w:rsidRPr="00E84AD7">
        <w:rPr>
          <w:szCs w:val="22"/>
        </w:rPr>
        <w:t>Nepoužívat pro perorální nebo parenterální podání u králíků, činčil, morčat, křečků a pískomilů.</w:t>
      </w:r>
    </w:p>
    <w:p w14:paraId="3273263B" w14:textId="4F87AB7A" w:rsidR="00F94E9C" w:rsidRPr="00E84AD7" w:rsidRDefault="001C1B7C" w:rsidP="00822B1C">
      <w:pPr>
        <w:autoSpaceDE w:val="0"/>
        <w:autoSpaceDN w:val="0"/>
        <w:adjustRightInd w:val="0"/>
        <w:jc w:val="both"/>
        <w:rPr>
          <w:b/>
          <w:szCs w:val="22"/>
        </w:rPr>
      </w:pPr>
      <w:r w:rsidRPr="007C58E5">
        <w:rPr>
          <w:szCs w:val="22"/>
        </w:rPr>
        <w:t xml:space="preserve">Nepoužívat v případech přecitlivělosti na </w:t>
      </w:r>
      <w:r w:rsidR="0047432D">
        <w:rPr>
          <w:szCs w:val="22"/>
        </w:rPr>
        <w:t>léčivou látku</w:t>
      </w:r>
      <w:r w:rsidRPr="007C58E5">
        <w:rPr>
          <w:szCs w:val="22"/>
        </w:rPr>
        <w:t xml:space="preserve"> nebo na některou z pomocných látek</w:t>
      </w:r>
      <w:r w:rsidR="00F94E9C">
        <w:rPr>
          <w:szCs w:val="22"/>
        </w:rPr>
        <w:t>.</w:t>
      </w:r>
    </w:p>
    <w:p w14:paraId="2105EDCE" w14:textId="77777777" w:rsidR="00406492" w:rsidRPr="00E84AD7" w:rsidRDefault="00406492" w:rsidP="00406492">
      <w:pPr>
        <w:rPr>
          <w:b/>
          <w:bCs/>
        </w:rPr>
      </w:pPr>
      <w:r w:rsidRPr="00E84AD7">
        <w:rPr>
          <w:bCs/>
        </w:rPr>
        <w:t xml:space="preserve">Nepoužívat u ovcí, jejichž mléko je určeno pro lidský konzum. 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FE39E4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2CBC318D" w:rsidR="00F354C5" w:rsidRPr="00B41D57" w:rsidRDefault="00FE39E4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5B3195DD" w14:textId="77777777" w:rsidR="00F354C5" w:rsidRDefault="00F354C5" w:rsidP="00F83199">
      <w:pPr>
        <w:tabs>
          <w:tab w:val="clear" w:pos="567"/>
        </w:tabs>
        <w:spacing w:line="240" w:lineRule="auto"/>
        <w:rPr>
          <w:szCs w:val="22"/>
        </w:rPr>
      </w:pPr>
    </w:p>
    <w:p w14:paraId="6A9EEB3D" w14:textId="36010335" w:rsidR="00F83199" w:rsidRDefault="00F83199" w:rsidP="00F83199">
      <w:pPr>
        <w:jc w:val="both"/>
        <w:rPr>
          <w:szCs w:val="22"/>
        </w:rPr>
      </w:pPr>
      <w:r w:rsidRPr="003A4D75">
        <w:rPr>
          <w:szCs w:val="22"/>
        </w:rPr>
        <w:t xml:space="preserve">Je správnou klinickou praxí založit léčbu na </w:t>
      </w:r>
      <w:r w:rsidR="00122C00">
        <w:rPr>
          <w:szCs w:val="22"/>
        </w:rPr>
        <w:t>stanovení</w:t>
      </w:r>
      <w:r w:rsidRPr="003A4D75">
        <w:rPr>
          <w:szCs w:val="22"/>
        </w:rPr>
        <w:t xml:space="preserve"> citlivosti bakterií izolovaných ze zvířete. Pokud to není možné, měla by být léčba založena na místní (regionální, </w:t>
      </w:r>
      <w:r w:rsidR="00122C00">
        <w:rPr>
          <w:szCs w:val="22"/>
        </w:rPr>
        <w:t>na úrovni farmy</w:t>
      </w:r>
      <w:r w:rsidRPr="003A4D75">
        <w:rPr>
          <w:szCs w:val="22"/>
        </w:rPr>
        <w:t xml:space="preserve">) </w:t>
      </w:r>
      <w:proofErr w:type="spellStart"/>
      <w:r w:rsidRPr="003A4D75">
        <w:rPr>
          <w:szCs w:val="22"/>
        </w:rPr>
        <w:t>epizootologické</w:t>
      </w:r>
      <w:proofErr w:type="spellEnd"/>
      <w:r w:rsidRPr="003A4D75">
        <w:rPr>
          <w:szCs w:val="22"/>
        </w:rPr>
        <w:t xml:space="preserve"> informaci </w:t>
      </w:r>
      <w:r w:rsidR="00122C00">
        <w:rPr>
          <w:szCs w:val="22"/>
        </w:rPr>
        <w:t xml:space="preserve">a informaci </w:t>
      </w:r>
      <w:r w:rsidRPr="003A4D75">
        <w:rPr>
          <w:szCs w:val="22"/>
        </w:rPr>
        <w:t>o citlivosti cílové bakterie.</w:t>
      </w:r>
    </w:p>
    <w:p w14:paraId="6DB36A2F" w14:textId="77777777" w:rsidR="00F83199" w:rsidRPr="003A4D75" w:rsidRDefault="00F83199" w:rsidP="00F83199">
      <w:pPr>
        <w:jc w:val="both"/>
        <w:rPr>
          <w:szCs w:val="22"/>
        </w:rPr>
      </w:pPr>
      <w:r w:rsidRPr="003A4D75">
        <w:rPr>
          <w:szCs w:val="22"/>
        </w:rPr>
        <w:t xml:space="preserve">V případě překročení objemu podaného do jednoho místa injekčního </w:t>
      </w:r>
      <w:r w:rsidRPr="009313A6">
        <w:rPr>
          <w:szCs w:val="22"/>
        </w:rPr>
        <w:t>podání (viz bod 8) m</w:t>
      </w:r>
      <w:r w:rsidRPr="003A4D75">
        <w:rPr>
          <w:szCs w:val="22"/>
        </w:rPr>
        <w:t xml:space="preserve">ůže dojít k perzistenci reziduí v místě injekčního podání. </w:t>
      </w:r>
    </w:p>
    <w:p w14:paraId="1AE839DB" w14:textId="1CB47B99" w:rsidR="00F83199" w:rsidRPr="00B41D57" w:rsidRDefault="00F83199" w:rsidP="00F8319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184F1A40" w14:textId="504F9A2A" w:rsidR="00F354C5" w:rsidRPr="00B41D57" w:rsidRDefault="00FE39E4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2DAED05C" w14:textId="77777777" w:rsidR="002F6DAA" w:rsidRDefault="002F6DAA" w:rsidP="005B1FD0">
      <w:pPr>
        <w:rPr>
          <w:szCs w:val="22"/>
          <w:u w:val="single"/>
        </w:rPr>
      </w:pPr>
    </w:p>
    <w:p w14:paraId="7C631C7D" w14:textId="77777777" w:rsidR="008E78B6" w:rsidRPr="003A4D75" w:rsidRDefault="008E78B6" w:rsidP="008E78B6">
      <w:pPr>
        <w:jc w:val="both"/>
        <w:rPr>
          <w:bCs/>
        </w:rPr>
      </w:pPr>
      <w:r w:rsidRPr="003A4D75">
        <w:rPr>
          <w:bCs/>
        </w:rPr>
        <w:t xml:space="preserve">Peniciliny a cefalosporiny mohou po injekci, inhalaci, požití nebo po kontaktu s kůží vyvolat přecitlivělost (alergii). Přecitlivělost na peniciliny může vést ke zkříženým reakcím s cefalosporiny </w:t>
      </w:r>
      <w:r w:rsidRPr="003A4D75">
        <w:rPr>
          <w:bCs/>
        </w:rPr>
        <w:br/>
        <w:t>a naopak. Alergické reakce na tyto látky mohou být v některých případech vážné.</w:t>
      </w:r>
    </w:p>
    <w:p w14:paraId="02F07745" w14:textId="77777777" w:rsidR="00B24C72" w:rsidRDefault="008E78B6" w:rsidP="003D40CC">
      <w:pPr>
        <w:jc w:val="both"/>
        <w:rPr>
          <w:bCs/>
        </w:rPr>
      </w:pPr>
      <w:r w:rsidRPr="003A4D75">
        <w:rPr>
          <w:bCs/>
        </w:rPr>
        <w:lastRenderedPageBreak/>
        <w:t xml:space="preserve">Lidé se známou přecitlivělostí na peniciliny a/nebo cefalosporiny by se měli vyhnout kontaktu s veterinárním léčivým přípravkem. Pokud se rozvinou postexpoziční příznaky jako kožní vyrážka, vyhledejte lékařskou pomoc a ukažte příbalovou informaci nebo etiketu praktickému lékaři. Otok obličeje, rtů, očí nebo potíže s dýcháním jsou vážné příznaky a vyžadují okamžité lékařské ošetření. </w:t>
      </w:r>
    </w:p>
    <w:p w14:paraId="67BE116A" w14:textId="77777777" w:rsidR="00B24C72" w:rsidRDefault="00B24C72" w:rsidP="003D40CC">
      <w:pPr>
        <w:jc w:val="both"/>
        <w:rPr>
          <w:bCs/>
        </w:rPr>
      </w:pPr>
    </w:p>
    <w:p w14:paraId="02326C45" w14:textId="5776CDFF" w:rsidR="00F354C5" w:rsidRPr="003D40CC" w:rsidRDefault="008E78B6" w:rsidP="003D40CC">
      <w:pPr>
        <w:jc w:val="both"/>
        <w:rPr>
          <w:bCs/>
        </w:rPr>
      </w:pPr>
      <w:r w:rsidRPr="003A4D75">
        <w:rPr>
          <w:bCs/>
        </w:rPr>
        <w:t xml:space="preserve">V případě náhodného </w:t>
      </w:r>
      <w:proofErr w:type="spellStart"/>
      <w:r w:rsidRPr="003A4D75">
        <w:rPr>
          <w:bCs/>
        </w:rPr>
        <w:t>samopodání</w:t>
      </w:r>
      <w:proofErr w:type="spellEnd"/>
      <w:r w:rsidRPr="003A4D75">
        <w:rPr>
          <w:bCs/>
        </w:rPr>
        <w:t xml:space="preserve"> injekčně </w:t>
      </w:r>
      <w:r w:rsidR="00912D8E">
        <w:rPr>
          <w:bCs/>
        </w:rPr>
        <w:t>podaným</w:t>
      </w:r>
      <w:r w:rsidR="00912D8E" w:rsidRPr="003A4D75">
        <w:rPr>
          <w:bCs/>
        </w:rPr>
        <w:t xml:space="preserve"> </w:t>
      </w:r>
      <w:r w:rsidRPr="003A4D75">
        <w:rPr>
          <w:bCs/>
        </w:rPr>
        <w:t>přípravkem vyhledejte ihned lékařskou pomoc a</w:t>
      </w:r>
      <w:r w:rsidR="00822B1C">
        <w:rPr>
          <w:bCs/>
        </w:rPr>
        <w:t> </w:t>
      </w:r>
      <w:r w:rsidRPr="003A4D75">
        <w:rPr>
          <w:bCs/>
        </w:rPr>
        <w:t>ukažte příbalovou informaci nebo etiketu praktickému lékaři.</w:t>
      </w:r>
    </w:p>
    <w:p w14:paraId="1E6DC2A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C129502" w14:textId="76A9FE28" w:rsidR="005B1FD0" w:rsidRDefault="00FE39E4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20A2A270" w14:textId="77777777" w:rsidR="0006151B" w:rsidRDefault="0006151B" w:rsidP="0006151B">
      <w:pPr>
        <w:pStyle w:val="Zkladntext"/>
      </w:pPr>
    </w:p>
    <w:p w14:paraId="6DB42B25" w14:textId="193277E1" w:rsidR="0006151B" w:rsidRDefault="0047432D" w:rsidP="0006151B">
      <w:pPr>
        <w:pStyle w:val="Zkladntext"/>
      </w:pPr>
      <w:r>
        <w:t>Lze použít během březosti</w:t>
      </w:r>
      <w:r w:rsidR="0006151B">
        <w:t xml:space="preserve"> a laktace.</w:t>
      </w:r>
    </w:p>
    <w:p w14:paraId="59A87B2C" w14:textId="2F8A3FEC" w:rsidR="0047432D" w:rsidRDefault="0047432D" w:rsidP="0006151B">
      <w:pPr>
        <w:pStyle w:val="Zkladntext"/>
      </w:pPr>
    </w:p>
    <w:p w14:paraId="65C2FAA7" w14:textId="4386A617" w:rsidR="0047432D" w:rsidRDefault="0047432D" w:rsidP="0006151B">
      <w:pPr>
        <w:pStyle w:val="Zkladntext"/>
      </w:pPr>
      <w:r>
        <w:rPr>
          <w:u w:val="single"/>
        </w:rPr>
        <w:t>Interakce s jinými léčivými přípravky a další formy interakce:</w:t>
      </w:r>
    </w:p>
    <w:p w14:paraId="1F9E861E" w14:textId="1F8BE47F" w:rsidR="0047432D" w:rsidRDefault="0047432D" w:rsidP="0006151B">
      <w:pPr>
        <w:pStyle w:val="Zkladntext"/>
      </w:pPr>
    </w:p>
    <w:p w14:paraId="54C9AD6F" w14:textId="58D1DCFB" w:rsidR="0047432D" w:rsidRPr="0047432D" w:rsidRDefault="0047432D" w:rsidP="0006151B">
      <w:pPr>
        <w:pStyle w:val="Zkladntext"/>
      </w:pPr>
      <w:r>
        <w:t>Nejsou známy.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4F0B7E36" w:rsidR="005B1FD0" w:rsidRDefault="00FE39E4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47E22947" w14:textId="77777777" w:rsidR="00580093" w:rsidRPr="00B41D57" w:rsidRDefault="00580093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47FD16E" w14:textId="402DA876" w:rsidR="005B1FD0" w:rsidRPr="00580093" w:rsidRDefault="00C47A75" w:rsidP="00580093">
      <w:pPr>
        <w:autoSpaceDE w:val="0"/>
        <w:autoSpaceDN w:val="0"/>
        <w:adjustRightInd w:val="0"/>
        <w:rPr>
          <w:bCs/>
        </w:rPr>
      </w:pPr>
      <w:r w:rsidRPr="003A4D75">
        <w:rPr>
          <w:bCs/>
        </w:rPr>
        <w:t xml:space="preserve">Amoxicilin </w:t>
      </w:r>
      <w:r w:rsidR="0047432D">
        <w:rPr>
          <w:bCs/>
        </w:rPr>
        <w:t>má široký práh bezpečnosti</w:t>
      </w:r>
      <w:r w:rsidRPr="003A4D75">
        <w:rPr>
          <w:bCs/>
        </w:rPr>
        <w:t xml:space="preserve"> a je velmi dobře tolerován při parenterálním podání. Příležitostně se mohou po podání </w:t>
      </w:r>
      <w:r w:rsidR="00AC4EFE" w:rsidRPr="00DE21D4">
        <w:rPr>
          <w:bCs/>
        </w:rPr>
        <w:t xml:space="preserve">veterinárního léčivého </w:t>
      </w:r>
      <w:r w:rsidRPr="003A4D75">
        <w:rPr>
          <w:bCs/>
        </w:rPr>
        <w:t>přípravku objevit lokální tkáňové reakce i při doporučených dávkách.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FE39E4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F907FE5" w14:textId="77777777" w:rsidR="00554446" w:rsidRDefault="00554446" w:rsidP="00A9226B">
      <w:pPr>
        <w:tabs>
          <w:tab w:val="clear" w:pos="567"/>
        </w:tabs>
        <w:spacing w:line="240" w:lineRule="auto"/>
      </w:pPr>
    </w:p>
    <w:p w14:paraId="2501A0C0" w14:textId="77777777" w:rsidR="00554446" w:rsidRPr="00B60757" w:rsidRDefault="00554446" w:rsidP="00554446">
      <w:pPr>
        <w:rPr>
          <w:lang w:val="lt-LT"/>
        </w:rPr>
      </w:pPr>
      <w:r w:rsidRPr="00B60757">
        <w:t>Cílové druhy zvířat: Skot, ovce, prasata, psi, kočky.</w:t>
      </w:r>
    </w:p>
    <w:tbl>
      <w:tblPr>
        <w:tblW w:w="38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4"/>
        <w:gridCol w:w="3241"/>
      </w:tblGrid>
      <w:tr w:rsidR="00554446" w:rsidRPr="00B60757" w14:paraId="55B11ABF" w14:textId="77777777" w:rsidTr="00B81C98">
        <w:tc>
          <w:tcPr>
            <w:tcW w:w="2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0999A" w14:textId="77777777" w:rsidR="00554446" w:rsidRPr="00B60757" w:rsidRDefault="00554446" w:rsidP="00B81C98">
            <w:pPr>
              <w:rPr>
                <w:lang w:val="lt-LT"/>
              </w:rPr>
            </w:pPr>
            <w:r w:rsidRPr="00B60757">
              <w:rPr>
                <w:lang w:val="lt-LT"/>
              </w:rPr>
              <w:t>Vzácné</w:t>
            </w:r>
          </w:p>
          <w:p w14:paraId="42917718" w14:textId="77777777" w:rsidR="00554446" w:rsidRPr="00B60757" w:rsidRDefault="00554446" w:rsidP="00B81C98">
            <w:pPr>
              <w:rPr>
                <w:lang w:val="lt-LT"/>
              </w:rPr>
            </w:pPr>
            <w:r w:rsidRPr="00B60757">
              <w:rPr>
                <w:lang w:val="lt-LT"/>
              </w:rPr>
              <w:t>(1 až 10 zvířat / 10 000 ošetřených zvířat):</w:t>
            </w:r>
          </w:p>
        </w:tc>
        <w:tc>
          <w:tcPr>
            <w:tcW w:w="2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2BEDD" w14:textId="6FAC11C6" w:rsidR="00554446" w:rsidRPr="00B60757" w:rsidRDefault="00554446" w:rsidP="00B81C98">
            <w:pPr>
              <w:rPr>
                <w:vertAlign w:val="superscript"/>
                <w:lang w:val="en-GB"/>
              </w:rPr>
            </w:pPr>
            <w:r w:rsidRPr="00B60757">
              <w:t xml:space="preserve">reakce v místě </w:t>
            </w:r>
            <w:r w:rsidR="0051218F">
              <w:t>injekčního podání</w:t>
            </w:r>
            <w:r w:rsidRPr="00B60757">
              <w:rPr>
                <w:vertAlign w:val="superscript"/>
                <w:lang w:val="en-GB"/>
              </w:rPr>
              <w:t>1</w:t>
            </w:r>
          </w:p>
        </w:tc>
      </w:tr>
    </w:tbl>
    <w:p w14:paraId="065BF1E6" w14:textId="77777777" w:rsidR="00554446" w:rsidRPr="00B60757" w:rsidRDefault="00554446" w:rsidP="00554446">
      <w:pPr>
        <w:rPr>
          <w:lang w:val="en-GB"/>
        </w:rPr>
      </w:pPr>
      <w:r w:rsidRPr="00B60757">
        <w:rPr>
          <w:vertAlign w:val="superscript"/>
          <w:lang w:val="en-GB"/>
        </w:rPr>
        <w:t xml:space="preserve">1 </w:t>
      </w:r>
      <w:r w:rsidRPr="00B60757">
        <w:t>Mírné a přechodné</w:t>
      </w:r>
    </w:p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718EB6B6" w14:textId="639B9195" w:rsidR="008210C7" w:rsidRDefault="00554446" w:rsidP="00554446"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</w:t>
      </w:r>
      <w:r w:rsidR="0051218F">
        <w:t>,</w:t>
      </w:r>
      <w:r w:rsidRPr="00B41D57">
        <w:t xml:space="preserve">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</w:t>
      </w:r>
      <w:r w:rsidR="0051218F">
        <w:t>,</w:t>
      </w:r>
      <w:r w:rsidRPr="00B41D57">
        <w:t xml:space="preserve"> nebo prostřednictvím národního systému hlášení nežádoucích účinků</w:t>
      </w:r>
      <w:r>
        <w:t>:</w:t>
      </w:r>
      <w:r w:rsidRPr="00B41D57">
        <w:t xml:space="preserve"> </w:t>
      </w:r>
    </w:p>
    <w:p w14:paraId="54E72E9D" w14:textId="77777777" w:rsidR="008210C7" w:rsidRDefault="008210C7" w:rsidP="008210C7">
      <w:pPr>
        <w:tabs>
          <w:tab w:val="left" w:pos="-720"/>
        </w:tabs>
        <w:suppressAutoHyphens/>
        <w:rPr>
          <w:szCs w:val="22"/>
        </w:rPr>
      </w:pPr>
    </w:p>
    <w:p w14:paraId="31CC4B87" w14:textId="375F0FA0" w:rsidR="008210C7" w:rsidRPr="00A6482F" w:rsidRDefault="008210C7" w:rsidP="008210C7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Ústav pro státní kontrolu veterinárních biopreparátů a léčiv </w:t>
      </w:r>
    </w:p>
    <w:p w14:paraId="057A59A8" w14:textId="2F379EE0" w:rsidR="008210C7" w:rsidRPr="00A6482F" w:rsidRDefault="008210C7" w:rsidP="008210C7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Hudcova </w:t>
      </w:r>
      <w:r w:rsidR="00912D8E">
        <w:rPr>
          <w:szCs w:val="22"/>
        </w:rPr>
        <w:t>232/</w:t>
      </w:r>
      <w:r w:rsidRPr="00A6482F">
        <w:rPr>
          <w:szCs w:val="22"/>
        </w:rPr>
        <w:t>56</w:t>
      </w:r>
      <w:r w:rsidR="0051218F">
        <w:rPr>
          <w:szCs w:val="22"/>
        </w:rPr>
        <w:t xml:space="preserve"> </w:t>
      </w:r>
      <w:r w:rsidRPr="00A6482F">
        <w:rPr>
          <w:szCs w:val="22"/>
        </w:rPr>
        <w:t xml:space="preserve">a </w:t>
      </w:r>
    </w:p>
    <w:p w14:paraId="41CE2CD1" w14:textId="77777777" w:rsidR="008210C7" w:rsidRPr="00A6482F" w:rsidRDefault="008210C7" w:rsidP="008210C7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>621 00 Brno</w:t>
      </w:r>
    </w:p>
    <w:p w14:paraId="1D9A1CE7" w14:textId="3732D8C2" w:rsidR="008210C7" w:rsidRDefault="0051218F" w:rsidP="008210C7">
      <w:pPr>
        <w:tabs>
          <w:tab w:val="left" w:pos="-720"/>
        </w:tabs>
        <w:suppressAutoHyphens/>
      </w:pPr>
      <w:r>
        <w:rPr>
          <w:szCs w:val="22"/>
        </w:rPr>
        <w:t>E-m</w:t>
      </w:r>
      <w:r w:rsidR="008210C7" w:rsidRPr="00A6482F">
        <w:rPr>
          <w:szCs w:val="22"/>
        </w:rPr>
        <w:t xml:space="preserve">ail: </w:t>
      </w:r>
      <w:hyperlink r:id="rId11" w:history="1">
        <w:r w:rsidR="008210C7" w:rsidRPr="00A6482F">
          <w:rPr>
            <w:rStyle w:val="Hypertextovodkaz"/>
            <w:szCs w:val="22"/>
          </w:rPr>
          <w:t>adr@uskvbl.cz</w:t>
        </w:r>
      </w:hyperlink>
    </w:p>
    <w:p w14:paraId="3B231E1A" w14:textId="4190C294" w:rsidR="0051218F" w:rsidRPr="00822B1C" w:rsidRDefault="0051218F" w:rsidP="0051218F">
      <w:pPr>
        <w:rPr>
          <w:color w:val="0000FF"/>
          <w:u w:val="single"/>
        </w:rPr>
      </w:pPr>
      <w:r>
        <w:t>Tel.: +420 720 940 693</w:t>
      </w:r>
    </w:p>
    <w:p w14:paraId="32930B33" w14:textId="5FA0157B" w:rsidR="00554446" w:rsidRDefault="008210C7" w:rsidP="00822B1C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>Webové stránky:</w:t>
      </w:r>
      <w:r>
        <w:rPr>
          <w:szCs w:val="22"/>
        </w:rPr>
        <w:t xml:space="preserve"> </w:t>
      </w:r>
      <w:hyperlink r:id="rId12" w:history="1">
        <w:r w:rsidRPr="00A6482F">
          <w:rPr>
            <w:rStyle w:val="Hypertextovodkaz"/>
            <w:szCs w:val="22"/>
          </w:rPr>
          <w:t>http://www.uskvbl.cz/cs/farmakovigilance</w:t>
        </w:r>
      </w:hyperlink>
      <w:r w:rsidR="00554446">
        <w:t xml:space="preserve"> </w:t>
      </w: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FE39E4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3FDBBE" w14:textId="77777777" w:rsidR="00EF5466" w:rsidRPr="00E84AD7" w:rsidRDefault="00EF5466" w:rsidP="00EF5466">
      <w:pPr>
        <w:autoSpaceDE w:val="0"/>
        <w:autoSpaceDN w:val="0"/>
        <w:adjustRightInd w:val="0"/>
        <w:rPr>
          <w:b/>
          <w:bCs/>
        </w:rPr>
      </w:pPr>
      <w:r w:rsidRPr="00E84AD7">
        <w:rPr>
          <w:bCs/>
        </w:rPr>
        <w:t>Skot, ovce a prasata: pouze intramuskulární podání.</w:t>
      </w:r>
    </w:p>
    <w:p w14:paraId="44DE09A6" w14:textId="34B25FD2" w:rsidR="00EF5466" w:rsidRPr="00E84AD7" w:rsidRDefault="00EF5466" w:rsidP="00EF5466">
      <w:pPr>
        <w:rPr>
          <w:b/>
          <w:bCs/>
        </w:rPr>
      </w:pPr>
      <w:r w:rsidRPr="00E84AD7">
        <w:rPr>
          <w:bCs/>
        </w:rPr>
        <w:t>Psi a kočky: intramuskulární nebo subkutánní podání.</w:t>
      </w:r>
    </w:p>
    <w:p w14:paraId="15250870" w14:textId="13956771" w:rsidR="00EF5466" w:rsidRPr="00E84AD7" w:rsidRDefault="00EF5466" w:rsidP="00EF5466">
      <w:pPr>
        <w:autoSpaceDE w:val="0"/>
        <w:autoSpaceDN w:val="0"/>
        <w:adjustRightInd w:val="0"/>
        <w:jc w:val="both"/>
        <w:rPr>
          <w:b/>
          <w:bCs/>
        </w:rPr>
      </w:pPr>
      <w:r w:rsidRPr="00E84AD7">
        <w:t xml:space="preserve">Doporučená dávka je 15 mg </w:t>
      </w:r>
      <w:proofErr w:type="spellStart"/>
      <w:r w:rsidRPr="00E84AD7">
        <w:t>amoxicillinu</w:t>
      </w:r>
      <w:proofErr w:type="spellEnd"/>
      <w:r w:rsidR="0047432D">
        <w:t>/</w:t>
      </w:r>
      <w:r w:rsidRPr="00E84AD7">
        <w:t>kg ž</w:t>
      </w:r>
      <w:r w:rsidR="0047432D">
        <w:t>.</w:t>
      </w:r>
      <w:r w:rsidRPr="00E84AD7">
        <w:t xml:space="preserve"> hm</w:t>
      </w:r>
      <w:r w:rsidR="0047432D">
        <w:t>.</w:t>
      </w:r>
      <w:r w:rsidRPr="00E84AD7">
        <w:t xml:space="preserve"> (</w:t>
      </w:r>
      <w:proofErr w:type="gramStart"/>
      <w:r w:rsidRPr="00E84AD7">
        <w:t>t.j.</w:t>
      </w:r>
      <w:proofErr w:type="gramEnd"/>
      <w:r w:rsidRPr="00E84AD7">
        <w:t xml:space="preserve"> 1 ml </w:t>
      </w:r>
      <w:r w:rsidR="00F810EA" w:rsidRPr="00DE21D4">
        <w:rPr>
          <w:bCs/>
        </w:rPr>
        <w:t xml:space="preserve">veterinárního léčivého </w:t>
      </w:r>
      <w:r w:rsidRPr="00E84AD7">
        <w:t>přípravku</w:t>
      </w:r>
      <w:r w:rsidR="0047432D">
        <w:t>/</w:t>
      </w:r>
      <w:r w:rsidRPr="00E84AD7">
        <w:t>10 kg ž</w:t>
      </w:r>
      <w:r w:rsidR="0047432D">
        <w:t>.</w:t>
      </w:r>
      <w:r w:rsidRPr="00E84AD7">
        <w:t xml:space="preserve"> hm</w:t>
      </w:r>
      <w:r w:rsidR="0047432D">
        <w:t>.</w:t>
      </w:r>
      <w:r w:rsidRPr="00E84AD7">
        <w:t>).</w:t>
      </w:r>
      <w:r w:rsidR="00122C00">
        <w:t xml:space="preserve"> </w:t>
      </w:r>
      <w:r w:rsidRPr="00E84AD7">
        <w:t xml:space="preserve">V případě nutnosti opakovat po 48 hodinách. </w:t>
      </w:r>
      <w:r w:rsidRPr="00E84AD7">
        <w:rPr>
          <w:bCs/>
        </w:rPr>
        <w:t>Přesáhne-li objem dávky do jednoho místa injekčního podání 15 ml u skotu a 4 ml u ovcí a prasat, měl</w:t>
      </w:r>
      <w:r w:rsidR="00122C00">
        <w:rPr>
          <w:bCs/>
        </w:rPr>
        <w:t>a</w:t>
      </w:r>
      <w:r w:rsidRPr="00E84AD7">
        <w:rPr>
          <w:bCs/>
        </w:rPr>
        <w:t xml:space="preserve"> by se</w:t>
      </w:r>
      <w:r w:rsidR="00122C00">
        <w:rPr>
          <w:bCs/>
        </w:rPr>
        <w:t xml:space="preserve"> dávka</w:t>
      </w:r>
      <w:r w:rsidRPr="00E84AD7">
        <w:rPr>
          <w:bCs/>
        </w:rPr>
        <w:t xml:space="preserve"> rozdělit a </w:t>
      </w:r>
      <w:r w:rsidR="00122C00">
        <w:rPr>
          <w:bCs/>
        </w:rPr>
        <w:t>podat</w:t>
      </w:r>
      <w:r w:rsidR="00122C00" w:rsidRPr="00E84AD7">
        <w:rPr>
          <w:bCs/>
        </w:rPr>
        <w:t xml:space="preserve"> </w:t>
      </w:r>
      <w:r w:rsidRPr="00E84AD7">
        <w:rPr>
          <w:bCs/>
        </w:rPr>
        <w:t>do dvou a více různých míst.</w:t>
      </w:r>
    </w:p>
    <w:p w14:paraId="540014B0" w14:textId="7F2AA5E9" w:rsidR="00D905AA" w:rsidRPr="00E84AD7" w:rsidRDefault="00D905AA" w:rsidP="00EF5466">
      <w:pPr>
        <w:rPr>
          <w:b/>
          <w:bCs/>
        </w:rPr>
      </w:pPr>
      <w:r w:rsidRPr="009D3B3E">
        <w:rPr>
          <w:bCs/>
        </w:rPr>
        <w:t>Pro zajištění správného dávkování je třeba co nejpřesněji stanovit živou hmotnost.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FE39E4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5202E0ED" w14:textId="77777777" w:rsidR="00B927F7" w:rsidRPr="00E84AD7" w:rsidRDefault="00B927F7" w:rsidP="00B927F7">
      <w:pPr>
        <w:autoSpaceDE w:val="0"/>
        <w:autoSpaceDN w:val="0"/>
        <w:adjustRightInd w:val="0"/>
        <w:jc w:val="both"/>
        <w:rPr>
          <w:b/>
          <w:szCs w:val="22"/>
        </w:rPr>
      </w:pPr>
      <w:r w:rsidRPr="00E84AD7">
        <w:rPr>
          <w:bCs/>
        </w:rPr>
        <w:lastRenderedPageBreak/>
        <w:t xml:space="preserve">Před použitím protřepat. </w:t>
      </w:r>
    </w:p>
    <w:p w14:paraId="537BCA13" w14:textId="77777777" w:rsidR="00B927F7" w:rsidRPr="00E84AD7" w:rsidRDefault="00B927F7" w:rsidP="00B927F7">
      <w:pPr>
        <w:autoSpaceDE w:val="0"/>
        <w:autoSpaceDN w:val="0"/>
        <w:adjustRightInd w:val="0"/>
        <w:jc w:val="both"/>
        <w:rPr>
          <w:b/>
          <w:szCs w:val="22"/>
        </w:rPr>
      </w:pPr>
      <w:r w:rsidRPr="00E84AD7">
        <w:rPr>
          <w:szCs w:val="22"/>
        </w:rPr>
        <w:t>Před odběrem každé dávky očistěte zátku tampónem. Během podání dodržujte běžná aseptická opatření (používejte suché sterilní jehly a injekční stříkačky pro odebrání suspenze).</w:t>
      </w:r>
    </w:p>
    <w:p w14:paraId="10C2E96A" w14:textId="079B05C9" w:rsidR="00C114FF" w:rsidRPr="00B927F7" w:rsidRDefault="00122C00" w:rsidP="00B927F7">
      <w:pPr>
        <w:jc w:val="both"/>
        <w:rPr>
          <w:b/>
          <w:szCs w:val="22"/>
        </w:rPr>
      </w:pPr>
      <w:r>
        <w:rPr>
          <w:szCs w:val="22"/>
        </w:rPr>
        <w:t>Při použití k</w:t>
      </w:r>
      <w:r w:rsidR="00B927F7" w:rsidRPr="00E84AD7">
        <w:rPr>
          <w:szCs w:val="22"/>
        </w:rPr>
        <w:t xml:space="preserve"> prevenci pooperačních infekcí podávejte před chirurgickým</w:t>
      </w:r>
      <w:r>
        <w:rPr>
          <w:szCs w:val="22"/>
        </w:rPr>
        <w:t xml:space="preserve"> zákrokem</w:t>
      </w:r>
      <w:r w:rsidR="00B927F7" w:rsidRPr="00E84AD7">
        <w:rPr>
          <w:szCs w:val="22"/>
        </w:rPr>
        <w:t>.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FE39E4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D906B99" w14:textId="77777777" w:rsidR="00B6248D" w:rsidRPr="00822B1C" w:rsidRDefault="00B6248D" w:rsidP="00B6248D">
      <w:pPr>
        <w:autoSpaceDE w:val="0"/>
        <w:autoSpaceDN w:val="0"/>
        <w:adjustRightInd w:val="0"/>
        <w:rPr>
          <w:b/>
          <w:bCs/>
          <w:u w:val="single"/>
        </w:rPr>
      </w:pPr>
      <w:r w:rsidRPr="00822B1C">
        <w:rPr>
          <w:bCs/>
          <w:u w:val="single"/>
        </w:rPr>
        <w:t xml:space="preserve">Skot: </w:t>
      </w:r>
    </w:p>
    <w:p w14:paraId="187C9351" w14:textId="77777777" w:rsidR="00B6248D" w:rsidRPr="00E84AD7" w:rsidRDefault="00B6248D" w:rsidP="00B6248D">
      <w:pPr>
        <w:autoSpaceDE w:val="0"/>
        <w:autoSpaceDN w:val="0"/>
        <w:adjustRightInd w:val="0"/>
        <w:rPr>
          <w:b/>
          <w:bCs/>
        </w:rPr>
      </w:pPr>
      <w:r w:rsidRPr="00E84AD7">
        <w:rPr>
          <w:bCs/>
        </w:rPr>
        <w:t>Maso: 39 dnů</w:t>
      </w:r>
    </w:p>
    <w:p w14:paraId="7E2C4FE1" w14:textId="77777777" w:rsidR="00B6248D" w:rsidRPr="00E84AD7" w:rsidRDefault="00B6248D" w:rsidP="00B6248D">
      <w:pPr>
        <w:autoSpaceDE w:val="0"/>
        <w:autoSpaceDN w:val="0"/>
        <w:adjustRightInd w:val="0"/>
        <w:rPr>
          <w:b/>
          <w:bCs/>
        </w:rPr>
      </w:pPr>
      <w:r w:rsidRPr="00E84AD7">
        <w:rPr>
          <w:bCs/>
        </w:rPr>
        <w:t>Mléko: 108 hodin (4,5 dne)</w:t>
      </w:r>
    </w:p>
    <w:p w14:paraId="0501798E" w14:textId="77777777" w:rsidR="00B6248D" w:rsidRPr="00E84AD7" w:rsidRDefault="00B6248D" w:rsidP="00B6248D">
      <w:pPr>
        <w:autoSpaceDE w:val="0"/>
        <w:autoSpaceDN w:val="0"/>
        <w:adjustRightInd w:val="0"/>
        <w:rPr>
          <w:b/>
          <w:bCs/>
        </w:rPr>
      </w:pPr>
    </w:p>
    <w:p w14:paraId="24A0F828" w14:textId="77777777" w:rsidR="00B6248D" w:rsidRPr="00822B1C" w:rsidRDefault="00B6248D" w:rsidP="00B6248D">
      <w:pPr>
        <w:autoSpaceDE w:val="0"/>
        <w:autoSpaceDN w:val="0"/>
        <w:adjustRightInd w:val="0"/>
        <w:rPr>
          <w:b/>
          <w:bCs/>
          <w:u w:val="single"/>
        </w:rPr>
      </w:pPr>
      <w:r w:rsidRPr="00822B1C">
        <w:rPr>
          <w:bCs/>
          <w:u w:val="single"/>
        </w:rPr>
        <w:t>Prasata:</w:t>
      </w:r>
    </w:p>
    <w:p w14:paraId="4E5CD984" w14:textId="77777777" w:rsidR="00B6248D" w:rsidRPr="00E84AD7" w:rsidRDefault="00B6248D" w:rsidP="00B6248D">
      <w:pPr>
        <w:autoSpaceDE w:val="0"/>
        <w:autoSpaceDN w:val="0"/>
        <w:adjustRightInd w:val="0"/>
        <w:rPr>
          <w:b/>
          <w:bCs/>
        </w:rPr>
      </w:pPr>
      <w:r w:rsidRPr="00E84AD7">
        <w:rPr>
          <w:bCs/>
        </w:rPr>
        <w:t>Maso: 42 dnů</w:t>
      </w:r>
    </w:p>
    <w:p w14:paraId="5B1185A0" w14:textId="77777777" w:rsidR="00B6248D" w:rsidRPr="00E84AD7" w:rsidRDefault="00B6248D" w:rsidP="00B6248D">
      <w:pPr>
        <w:autoSpaceDE w:val="0"/>
        <w:autoSpaceDN w:val="0"/>
        <w:adjustRightInd w:val="0"/>
        <w:rPr>
          <w:b/>
          <w:bCs/>
        </w:rPr>
      </w:pPr>
    </w:p>
    <w:p w14:paraId="4A4041D0" w14:textId="77777777" w:rsidR="00B6248D" w:rsidRPr="00822B1C" w:rsidRDefault="00B6248D" w:rsidP="00B6248D">
      <w:pPr>
        <w:autoSpaceDE w:val="0"/>
        <w:autoSpaceDN w:val="0"/>
        <w:adjustRightInd w:val="0"/>
        <w:rPr>
          <w:b/>
          <w:bCs/>
          <w:u w:val="single"/>
        </w:rPr>
      </w:pPr>
      <w:r w:rsidRPr="00822B1C">
        <w:rPr>
          <w:bCs/>
          <w:u w:val="single"/>
        </w:rPr>
        <w:t>Ovce:</w:t>
      </w:r>
    </w:p>
    <w:p w14:paraId="1E29979D" w14:textId="77777777" w:rsidR="00B6248D" w:rsidRPr="00E84AD7" w:rsidRDefault="00B6248D" w:rsidP="00B6248D">
      <w:pPr>
        <w:autoSpaceDE w:val="0"/>
        <w:autoSpaceDN w:val="0"/>
        <w:adjustRightInd w:val="0"/>
        <w:rPr>
          <w:b/>
          <w:bCs/>
        </w:rPr>
      </w:pPr>
      <w:r w:rsidRPr="00E84AD7">
        <w:rPr>
          <w:bCs/>
        </w:rPr>
        <w:t>Maso: 29 dnů</w:t>
      </w:r>
    </w:p>
    <w:p w14:paraId="3CAA2DB7" w14:textId="77777777" w:rsidR="00B6248D" w:rsidRPr="00E84AD7" w:rsidRDefault="00B6248D" w:rsidP="00B6248D">
      <w:pPr>
        <w:autoSpaceDE w:val="0"/>
        <w:autoSpaceDN w:val="0"/>
        <w:adjustRightInd w:val="0"/>
        <w:rPr>
          <w:b/>
        </w:rPr>
      </w:pPr>
      <w:r w:rsidRPr="00E84AD7">
        <w:t xml:space="preserve">Mléko: Nepoužívat u ovcí, jejichž mléko je určeno pro lidskou spotřebu. 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FE39E4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C67E79E" w14:textId="77777777" w:rsidR="0053650D" w:rsidRPr="00B41D57" w:rsidRDefault="0053650D" w:rsidP="0053650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mimo dohled a dosah dětí.</w:t>
      </w:r>
    </w:p>
    <w:p w14:paraId="1EE76136" w14:textId="6B2EE2E4" w:rsidR="00922627" w:rsidRPr="00E84AD7" w:rsidRDefault="00922627" w:rsidP="00922627">
      <w:pPr>
        <w:ind w:right="-318"/>
        <w:rPr>
          <w:b/>
        </w:rPr>
      </w:pPr>
      <w:r w:rsidRPr="00E84AD7">
        <w:t>Uchovávejte při teplotě do 25</w:t>
      </w:r>
      <w:r w:rsidR="003242BC">
        <w:t xml:space="preserve"> </w:t>
      </w:r>
      <w:r w:rsidRPr="00E84AD7">
        <w:t>°C.</w:t>
      </w:r>
    </w:p>
    <w:p w14:paraId="2D890E04" w14:textId="77777777" w:rsidR="00922627" w:rsidRPr="00E84AD7" w:rsidRDefault="00922627" w:rsidP="00922627">
      <w:pPr>
        <w:ind w:right="-318"/>
        <w:rPr>
          <w:b/>
          <w:bCs/>
        </w:rPr>
      </w:pPr>
      <w:r w:rsidRPr="00E84AD7">
        <w:rPr>
          <w:bCs/>
        </w:rPr>
        <w:t>Chraňte před světlem.</w:t>
      </w:r>
    </w:p>
    <w:p w14:paraId="24571206" w14:textId="77777777" w:rsidR="00640755" w:rsidRPr="00B41D57" w:rsidRDefault="00640755" w:rsidP="0064075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>
        <w:t xml:space="preserve"> 28 dní.</w:t>
      </w:r>
    </w:p>
    <w:p w14:paraId="79F5568B" w14:textId="6749CC5E" w:rsidR="00FD0F12" w:rsidRPr="00822B1C" w:rsidRDefault="00FD0F12" w:rsidP="00FD0F12">
      <w:pPr>
        <w:ind w:right="-2"/>
        <w:rPr>
          <w:bCs/>
          <w:color w:val="000000"/>
          <w:szCs w:val="22"/>
        </w:rPr>
      </w:pPr>
      <w:r w:rsidRPr="00822B1C">
        <w:rPr>
          <w:bCs/>
          <w:color w:val="000000"/>
          <w:szCs w:val="22"/>
        </w:rPr>
        <w:t xml:space="preserve">Nepoužívejte tento veterinární léčivý přípravek po uplynutí doby použitelnosti uvedené na etiketě </w:t>
      </w:r>
      <w:r w:rsidR="00570B8D" w:rsidRPr="00E84AD7">
        <w:rPr>
          <w:szCs w:val="22"/>
        </w:rPr>
        <w:t>a</w:t>
      </w:r>
      <w:r w:rsidR="00822B1C">
        <w:rPr>
          <w:szCs w:val="22"/>
        </w:rPr>
        <w:t> </w:t>
      </w:r>
      <w:r w:rsidR="00570B8D" w:rsidRPr="00E84AD7">
        <w:rPr>
          <w:szCs w:val="22"/>
        </w:rPr>
        <w:t>krabičce</w:t>
      </w:r>
      <w:r w:rsidR="00570B8D">
        <w:rPr>
          <w:szCs w:val="22"/>
        </w:rPr>
        <w:t xml:space="preserve"> </w:t>
      </w:r>
      <w:r w:rsidRPr="00822B1C">
        <w:rPr>
          <w:bCs/>
          <w:color w:val="000000"/>
          <w:szCs w:val="22"/>
        </w:rPr>
        <w:t>po Exp.</w:t>
      </w:r>
      <w:r>
        <w:rPr>
          <w:bCs/>
          <w:color w:val="000000"/>
          <w:szCs w:val="22"/>
        </w:rPr>
        <w:t xml:space="preserve"> </w:t>
      </w:r>
      <w:r w:rsidRPr="00822B1C">
        <w:rPr>
          <w:bCs/>
          <w:color w:val="000000"/>
          <w:szCs w:val="22"/>
        </w:rPr>
        <w:t>Doba použitelnosti končí posledním dnem v uvedeném měsíci.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FE39E4" w:rsidP="00E37BB8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7DA7AD0" w14:textId="77777777" w:rsidR="003D4028" w:rsidRDefault="003D4028">
      <w:pPr>
        <w:tabs>
          <w:tab w:val="clear" w:pos="567"/>
        </w:tabs>
        <w:spacing w:line="240" w:lineRule="auto"/>
      </w:pPr>
      <w:r>
        <w:t>Léčivé přípravky se nesmí likvidovat prostřednictvím odpadní vody či domovního odpadu.</w:t>
      </w:r>
    </w:p>
    <w:p w14:paraId="63A622CD" w14:textId="77777777" w:rsidR="003D4028" w:rsidRDefault="003D4028">
      <w:pPr>
        <w:tabs>
          <w:tab w:val="clear" w:pos="567"/>
        </w:tabs>
        <w:spacing w:line="240" w:lineRule="auto"/>
      </w:pPr>
    </w:p>
    <w:p w14:paraId="0F567A59" w14:textId="77777777" w:rsidR="003D4028" w:rsidRDefault="003D4028">
      <w:pPr>
        <w:tabs>
          <w:tab w:val="clear" w:pos="567"/>
        </w:tabs>
        <w:spacing w:line="240" w:lineRule="auto"/>
      </w:pPr>
      <w:r>
        <w:t>Všechen nepoužitý veterinární léčivý přípravek nebo odpad, který pochází z tohoto přípravku, likvidujte odevzdáním v souladu s místními požadavky a platnými národními systémy sběru. Tato opatření napomáhají chránit životní prostředí.</w:t>
      </w:r>
    </w:p>
    <w:p w14:paraId="03A065A1" w14:textId="77777777" w:rsidR="003D4028" w:rsidRDefault="003D4028">
      <w:pPr>
        <w:tabs>
          <w:tab w:val="clear" w:pos="567"/>
        </w:tabs>
        <w:spacing w:line="240" w:lineRule="auto"/>
      </w:pPr>
    </w:p>
    <w:p w14:paraId="357F64B8" w14:textId="3961D26D" w:rsidR="003D4028" w:rsidRPr="00E84AD7" w:rsidRDefault="003D4028" w:rsidP="00822B1C">
      <w:pPr>
        <w:rPr>
          <w:b/>
        </w:rPr>
      </w:pPr>
      <w:r>
        <w:t>O možnostech likvidace nepotřebných léčivých přípravků se poraďte s vaším veterinárním lékařem nebo lékárníkem.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FE39E4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BDD787" w14:textId="77777777" w:rsidR="00580093" w:rsidRPr="00B41D57" w:rsidRDefault="00580093" w:rsidP="00580093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FE39E4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7F5837" w14:textId="7BFAC895" w:rsidR="00580093" w:rsidRDefault="00580093" w:rsidP="00580093">
      <w:pPr>
        <w:rPr>
          <w:b/>
          <w:bCs/>
        </w:rPr>
      </w:pPr>
      <w:r>
        <w:rPr>
          <w:bCs/>
        </w:rPr>
        <w:t>Injekční lahvička ze skla typu II uzavřená propichovací gumovou zátkou a hliníkov</w:t>
      </w:r>
      <w:r w:rsidR="0071093F">
        <w:rPr>
          <w:bCs/>
        </w:rPr>
        <w:t>ým</w:t>
      </w:r>
      <w:r>
        <w:rPr>
          <w:bCs/>
        </w:rPr>
        <w:t xml:space="preserve"> </w:t>
      </w:r>
      <w:proofErr w:type="spellStart"/>
      <w:r>
        <w:rPr>
          <w:bCs/>
        </w:rPr>
        <w:t>pertl</w:t>
      </w:r>
      <w:r w:rsidR="0071093F">
        <w:rPr>
          <w:bCs/>
        </w:rPr>
        <w:t>em</w:t>
      </w:r>
      <w:proofErr w:type="spellEnd"/>
      <w:r>
        <w:rPr>
          <w:bCs/>
        </w:rPr>
        <w:t>. Lahvička je vložena do papírové krabičky.</w:t>
      </w:r>
    </w:p>
    <w:p w14:paraId="65680EFE" w14:textId="77777777" w:rsidR="00580093" w:rsidRDefault="00580093" w:rsidP="00580093">
      <w:pPr>
        <w:rPr>
          <w:b/>
          <w:bCs/>
        </w:rPr>
      </w:pPr>
    </w:p>
    <w:p w14:paraId="64141E62" w14:textId="77777777" w:rsidR="00580093" w:rsidRDefault="00580093" w:rsidP="00580093">
      <w:pPr>
        <w:rPr>
          <w:b/>
          <w:bCs/>
        </w:rPr>
      </w:pPr>
      <w:r>
        <w:rPr>
          <w:bCs/>
        </w:rPr>
        <w:t>Velikost balení: 1 x 50 ml, 1 x 100 ml, 1 x 250 ml.</w:t>
      </w:r>
    </w:p>
    <w:p w14:paraId="72DE75F5" w14:textId="77777777" w:rsidR="00580093" w:rsidRDefault="00580093" w:rsidP="00580093">
      <w:pPr>
        <w:rPr>
          <w:b/>
          <w:bCs/>
        </w:rPr>
      </w:pPr>
    </w:p>
    <w:p w14:paraId="5B602878" w14:textId="77777777" w:rsidR="00580093" w:rsidRDefault="00580093" w:rsidP="00580093">
      <w:pPr>
        <w:rPr>
          <w:b/>
          <w:bCs/>
        </w:rPr>
      </w:pPr>
      <w:r>
        <w:rPr>
          <w:bCs/>
        </w:rPr>
        <w:t>Na trhu nemusí být všechny velikosti balení.</w:t>
      </w: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FE39E4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281E4D" w14:textId="48AEE4CE" w:rsidR="004D1D8B" w:rsidRPr="00B41D57" w:rsidRDefault="00122C00" w:rsidP="004D1D8B">
      <w:pPr>
        <w:rPr>
          <w:szCs w:val="22"/>
        </w:rPr>
      </w:pPr>
      <w:r>
        <w:t>0</w:t>
      </w:r>
      <w:r w:rsidR="00304278">
        <w:t>4</w:t>
      </w:r>
      <w:bookmarkStart w:id="0" w:name="_GoBack"/>
      <w:bookmarkEnd w:id="0"/>
      <w:r>
        <w:t>/2026</w:t>
      </w:r>
    </w:p>
    <w:p w14:paraId="361F63D0" w14:textId="77777777" w:rsidR="004D1D8B" w:rsidRPr="00B41D57" w:rsidRDefault="004D1D8B" w:rsidP="004D1D8B">
      <w:pPr>
        <w:tabs>
          <w:tab w:val="clear" w:pos="567"/>
        </w:tabs>
        <w:spacing w:line="240" w:lineRule="auto"/>
        <w:rPr>
          <w:szCs w:val="22"/>
        </w:rPr>
      </w:pPr>
    </w:p>
    <w:p w14:paraId="6D44F581" w14:textId="39A7C1C4" w:rsidR="004D1D8B" w:rsidRDefault="004D1D8B" w:rsidP="004D1D8B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3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3C14F39" w14:textId="4D94E8A2" w:rsidR="00122C00" w:rsidRPr="006414D3" w:rsidRDefault="00122C00" w:rsidP="004D1D8B">
      <w:pPr>
        <w:tabs>
          <w:tab w:val="clear" w:pos="567"/>
        </w:tabs>
        <w:spacing w:line="240" w:lineRule="auto"/>
        <w:rPr>
          <w:szCs w:val="22"/>
        </w:rPr>
      </w:pPr>
      <w:r>
        <w:t>Podrobné informace o tomto veterinárním léčivém přípravku naleznete také v národní databázi (https://www.uskvbl.cz).</w:t>
      </w: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FE39E4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73639803" w:rsidR="00DB468A" w:rsidRPr="00B41D57" w:rsidRDefault="00FE39E4" w:rsidP="00DB468A">
      <w:pPr>
        <w:rPr>
          <w:iCs/>
          <w:szCs w:val="22"/>
        </w:rPr>
      </w:pPr>
      <w:bookmarkStart w:id="1" w:name="_Hlk73552578"/>
      <w:r w:rsidRPr="00B41D57">
        <w:rPr>
          <w:iCs/>
          <w:szCs w:val="22"/>
          <w:u w:val="single"/>
        </w:rPr>
        <w:t>Držitel rozhodnutí o registraci</w:t>
      </w:r>
      <w:r w:rsidR="00D800FB">
        <w:rPr>
          <w:iCs/>
          <w:szCs w:val="22"/>
          <w:u w:val="single"/>
        </w:rPr>
        <w:t>:</w:t>
      </w:r>
    </w:p>
    <w:bookmarkEnd w:id="1"/>
    <w:p w14:paraId="23D02D2C" w14:textId="77777777" w:rsidR="00EB16FD" w:rsidRPr="00E84AD7" w:rsidRDefault="00EB16FD" w:rsidP="00EB16FD">
      <w:pPr>
        <w:rPr>
          <w:b/>
          <w:bCs/>
        </w:rPr>
      </w:pPr>
      <w:r w:rsidRPr="00E84AD7">
        <w:rPr>
          <w:bCs/>
        </w:rPr>
        <w:t>Norbrook Laboratories (Ireland) Limited, Rossmore Industrial Estate, Monaghan, Irsko.</w:t>
      </w:r>
    </w:p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B41D57" w:rsidRDefault="00FE39E4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4C093C99" w14:textId="77777777" w:rsidR="00125BCF" w:rsidRPr="00E84AD7" w:rsidRDefault="00125BCF" w:rsidP="00125BCF">
      <w:pPr>
        <w:spacing w:line="276" w:lineRule="auto"/>
        <w:rPr>
          <w:rFonts w:eastAsia="Calibri"/>
          <w:b/>
          <w:szCs w:val="22"/>
        </w:rPr>
      </w:pPr>
      <w:r w:rsidRPr="00E84AD7">
        <w:rPr>
          <w:rFonts w:eastAsia="Calibri"/>
          <w:szCs w:val="22"/>
          <w:highlight w:val="lightGray"/>
        </w:rPr>
        <w:t>Norbrook Manufacturing Ltd, Rossmore Industrial Estate, Monaghan, Irsko.</w:t>
      </w:r>
    </w:p>
    <w:p w14:paraId="1966984B" w14:textId="77777777" w:rsidR="00125BCF" w:rsidRPr="00E84AD7" w:rsidRDefault="00125BCF" w:rsidP="00125BCF">
      <w:pPr>
        <w:outlineLvl w:val="0"/>
        <w:rPr>
          <w:b/>
          <w:bCs/>
        </w:rPr>
      </w:pPr>
      <w:r w:rsidRPr="00E84AD7">
        <w:rPr>
          <w:bCs/>
        </w:rPr>
        <w:t>Norbrook Laboratories Limited, Station Works, Newry, Severní Irsko BT35 6 JP.</w:t>
      </w:r>
    </w:p>
    <w:p w14:paraId="3D3BF102" w14:textId="5CB705EF" w:rsidR="003841FC" w:rsidRPr="00B41D57" w:rsidRDefault="00125BCF" w:rsidP="003841FC">
      <w:pPr>
        <w:rPr>
          <w:bCs/>
          <w:szCs w:val="22"/>
        </w:rPr>
      </w:pPr>
      <w:r>
        <w:rPr>
          <w:bCs/>
          <w:szCs w:val="22"/>
        </w:rPr>
        <w:t xml:space="preserve"> </w:t>
      </w:r>
    </w:p>
    <w:p w14:paraId="3F99BC68" w14:textId="01732BD2" w:rsidR="003841FC" w:rsidRPr="00B41D57" w:rsidRDefault="00FE39E4" w:rsidP="0018657D">
      <w:pPr>
        <w:pStyle w:val="Style4"/>
      </w:pPr>
      <w:bookmarkStart w:id="2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2"/>
    <w:p w14:paraId="66291B04" w14:textId="77777777" w:rsidR="00532472" w:rsidRDefault="00532472" w:rsidP="00532472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Samohýl group a.s.</w:t>
      </w:r>
    </w:p>
    <w:p w14:paraId="51FE5B78" w14:textId="77777777" w:rsidR="00532472" w:rsidRDefault="00532472" w:rsidP="00532472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Smetanova 1058</w:t>
      </w:r>
    </w:p>
    <w:p w14:paraId="2607DD77" w14:textId="77777777" w:rsidR="00532472" w:rsidRDefault="00532472" w:rsidP="00532472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512 51 Lomnice nad Popelkou</w:t>
      </w:r>
    </w:p>
    <w:p w14:paraId="16C7F407" w14:textId="77777777" w:rsidR="00532472" w:rsidRPr="00110D4A" w:rsidRDefault="00532472" w:rsidP="00532472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t xml:space="preserve">Česká republika </w:t>
      </w:r>
    </w:p>
    <w:p w14:paraId="0FE96333" w14:textId="77777777" w:rsidR="00532472" w:rsidRPr="00110D4A" w:rsidRDefault="00532472" w:rsidP="00532472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t>Tel: +420 483 006 490</w:t>
      </w:r>
    </w:p>
    <w:p w14:paraId="07DDC417" w14:textId="32D731A2" w:rsidR="003841FC" w:rsidRPr="00B41D57" w:rsidRDefault="00532472" w:rsidP="006E15A2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t>E</w:t>
      </w:r>
      <w:r>
        <w:rPr>
          <w:bCs/>
          <w:szCs w:val="22"/>
        </w:rPr>
        <w:t>-</w:t>
      </w:r>
      <w:r w:rsidRPr="00110D4A">
        <w:rPr>
          <w:bCs/>
          <w:szCs w:val="22"/>
        </w:rPr>
        <w:t xml:space="preserve">mail: </w:t>
      </w:r>
      <w:hyperlink r:id="rId14" w:history="1">
        <w:r w:rsidR="00D5651D" w:rsidRPr="009A2656">
          <w:rPr>
            <w:rStyle w:val="Hypertextovodkaz"/>
            <w:bCs/>
            <w:szCs w:val="22"/>
          </w:rPr>
          <w:t>norbrook@samohyl.cz</w:t>
        </w:r>
      </w:hyperlink>
      <w:r w:rsidR="00D5651D">
        <w:rPr>
          <w:bCs/>
          <w:szCs w:val="22"/>
        </w:rPr>
        <w:t xml:space="preserve"> </w:t>
      </w:r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663915" w14:textId="77777777" w:rsidR="0024380C" w:rsidRPr="00B41D57" w:rsidRDefault="0024380C" w:rsidP="0024380C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44D2849E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6742520F" w:rsidR="00BB2539" w:rsidRPr="00B41D57" w:rsidRDefault="00FE39E4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69201A84" w14:textId="77777777" w:rsidR="00DD175B" w:rsidRDefault="00DD175B" w:rsidP="00DD175B">
      <w:pPr>
        <w:rPr>
          <w:bCs/>
        </w:rPr>
      </w:pPr>
    </w:p>
    <w:p w14:paraId="5C1DDB74" w14:textId="3BE8B2CC" w:rsidR="00DD175B" w:rsidRPr="00E84AD7" w:rsidRDefault="00DD175B" w:rsidP="00DD175B">
      <w:pPr>
        <w:rPr>
          <w:b/>
          <w:bCs/>
        </w:rPr>
      </w:pPr>
      <w:r w:rsidRPr="00E84AD7">
        <w:rPr>
          <w:bCs/>
        </w:rPr>
        <w:t>Pouze pro zvířata.</w:t>
      </w:r>
    </w:p>
    <w:p w14:paraId="0078D746" w14:textId="77777777" w:rsidR="00DD175B" w:rsidRPr="00E84AD7" w:rsidRDefault="00DD175B" w:rsidP="00DD175B">
      <w:pPr>
        <w:ind w:right="566"/>
        <w:rPr>
          <w:bCs/>
        </w:rPr>
      </w:pPr>
      <w:r w:rsidRPr="00E84AD7">
        <w:rPr>
          <w:bCs/>
        </w:rPr>
        <w:t>Veterinární léčivý přípravek je vydáván pouze na předpis.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B1577" w14:textId="77777777" w:rsidR="00A7487D" w:rsidRDefault="00A7487D">
      <w:pPr>
        <w:spacing w:line="240" w:lineRule="auto"/>
      </w:pPr>
      <w:r>
        <w:separator/>
      </w:r>
    </w:p>
  </w:endnote>
  <w:endnote w:type="continuationSeparator" w:id="0">
    <w:p w14:paraId="334C2345" w14:textId="77777777" w:rsidR="00A7487D" w:rsidRDefault="00A748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FE39E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FE39E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C1BA0" w14:textId="77777777" w:rsidR="00A7487D" w:rsidRDefault="00A7487D">
      <w:pPr>
        <w:spacing w:line="240" w:lineRule="auto"/>
      </w:pPr>
      <w:r>
        <w:separator/>
      </w:r>
    </w:p>
  </w:footnote>
  <w:footnote w:type="continuationSeparator" w:id="0">
    <w:p w14:paraId="4AAFCD76" w14:textId="77777777" w:rsidR="00A7487D" w:rsidRDefault="00A748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C4800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A683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8B9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D26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50A6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0A74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9A3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4A0F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BED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8CEA99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C20B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16C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32FA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5C6D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F03E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D41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6219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5A86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5D0355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8A4B18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128DB0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394F8D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5B0378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628B7A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44AD54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904AE3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8E042E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1AA695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47CE8B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E608D1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896882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9B02C1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10A2A0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C14749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F4A635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952D30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261A0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3CE6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96F1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AEC5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220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3291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AC5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402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209D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83A9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8D602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B233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FA8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F8F1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A67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283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9A9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32B1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37CA94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75E1C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4C078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90E86D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9A656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8A41AF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A6E16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DC018F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9E6B3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BDE0B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A320E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4C2B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82C2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D67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C000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6A2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0247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92C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41C893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428535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2F2F5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DE63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C2D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A064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B457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6C99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C20A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C0AE7D6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FA2B7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4AAA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409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6BE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12F5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66C5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A8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C80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4C782C1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AA59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9E1F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BAA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DCB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32B6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408D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85C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9A0E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FCC4CE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A64BEE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688AC9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E1E8C6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78AF6E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074900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EFE88E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CD09AA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3A23F9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A28EC9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0241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BC8F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22A0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4A0A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6639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47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10E6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0080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F3382B6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70EE71C" w:tentative="1">
      <w:start w:val="1"/>
      <w:numFmt w:val="lowerLetter"/>
      <w:lvlText w:val="%2."/>
      <w:lvlJc w:val="left"/>
      <w:pPr>
        <w:ind w:left="1440" w:hanging="360"/>
      </w:pPr>
    </w:lvl>
    <w:lvl w:ilvl="2" w:tplc="D9DC884A" w:tentative="1">
      <w:start w:val="1"/>
      <w:numFmt w:val="lowerRoman"/>
      <w:lvlText w:val="%3."/>
      <w:lvlJc w:val="right"/>
      <w:pPr>
        <w:ind w:left="2160" w:hanging="180"/>
      </w:pPr>
    </w:lvl>
    <w:lvl w:ilvl="3" w:tplc="E660AB38" w:tentative="1">
      <w:start w:val="1"/>
      <w:numFmt w:val="decimal"/>
      <w:lvlText w:val="%4."/>
      <w:lvlJc w:val="left"/>
      <w:pPr>
        <w:ind w:left="2880" w:hanging="360"/>
      </w:pPr>
    </w:lvl>
    <w:lvl w:ilvl="4" w:tplc="37B0A250" w:tentative="1">
      <w:start w:val="1"/>
      <w:numFmt w:val="lowerLetter"/>
      <w:lvlText w:val="%5."/>
      <w:lvlJc w:val="left"/>
      <w:pPr>
        <w:ind w:left="3600" w:hanging="360"/>
      </w:pPr>
    </w:lvl>
    <w:lvl w:ilvl="5" w:tplc="75F25776" w:tentative="1">
      <w:start w:val="1"/>
      <w:numFmt w:val="lowerRoman"/>
      <w:lvlText w:val="%6."/>
      <w:lvlJc w:val="right"/>
      <w:pPr>
        <w:ind w:left="4320" w:hanging="180"/>
      </w:pPr>
    </w:lvl>
    <w:lvl w:ilvl="6" w:tplc="B8460008" w:tentative="1">
      <w:start w:val="1"/>
      <w:numFmt w:val="decimal"/>
      <w:lvlText w:val="%7."/>
      <w:lvlJc w:val="left"/>
      <w:pPr>
        <w:ind w:left="5040" w:hanging="360"/>
      </w:pPr>
    </w:lvl>
    <w:lvl w:ilvl="7" w:tplc="A212089C" w:tentative="1">
      <w:start w:val="1"/>
      <w:numFmt w:val="lowerLetter"/>
      <w:lvlText w:val="%8."/>
      <w:lvlJc w:val="left"/>
      <w:pPr>
        <w:ind w:left="5760" w:hanging="360"/>
      </w:pPr>
    </w:lvl>
    <w:lvl w:ilvl="8" w:tplc="87E84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310AAA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59661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26F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AE7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C49E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20B5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E2FD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B492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621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0C83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DEF9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BE93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621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1C2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5048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1C6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A60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F6D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C90A053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A36A9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242A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20A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2A0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9808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787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88C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0A4C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4F446BBE">
      <w:start w:val="1"/>
      <w:numFmt w:val="decimal"/>
      <w:lvlText w:val="%1."/>
      <w:lvlJc w:val="left"/>
      <w:pPr>
        <w:ind w:left="720" w:hanging="360"/>
      </w:pPr>
    </w:lvl>
    <w:lvl w:ilvl="1" w:tplc="D0E8F39A" w:tentative="1">
      <w:start w:val="1"/>
      <w:numFmt w:val="lowerLetter"/>
      <w:lvlText w:val="%2."/>
      <w:lvlJc w:val="left"/>
      <w:pPr>
        <w:ind w:left="1440" w:hanging="360"/>
      </w:pPr>
    </w:lvl>
    <w:lvl w:ilvl="2" w:tplc="08F2855C" w:tentative="1">
      <w:start w:val="1"/>
      <w:numFmt w:val="lowerRoman"/>
      <w:lvlText w:val="%3."/>
      <w:lvlJc w:val="right"/>
      <w:pPr>
        <w:ind w:left="2160" w:hanging="180"/>
      </w:pPr>
    </w:lvl>
    <w:lvl w:ilvl="3" w:tplc="912A6858" w:tentative="1">
      <w:start w:val="1"/>
      <w:numFmt w:val="decimal"/>
      <w:lvlText w:val="%4."/>
      <w:lvlJc w:val="left"/>
      <w:pPr>
        <w:ind w:left="2880" w:hanging="360"/>
      </w:pPr>
    </w:lvl>
    <w:lvl w:ilvl="4" w:tplc="7E7AA1C4" w:tentative="1">
      <w:start w:val="1"/>
      <w:numFmt w:val="lowerLetter"/>
      <w:lvlText w:val="%5."/>
      <w:lvlJc w:val="left"/>
      <w:pPr>
        <w:ind w:left="3600" w:hanging="360"/>
      </w:pPr>
    </w:lvl>
    <w:lvl w:ilvl="5" w:tplc="5ABC7778" w:tentative="1">
      <w:start w:val="1"/>
      <w:numFmt w:val="lowerRoman"/>
      <w:lvlText w:val="%6."/>
      <w:lvlJc w:val="right"/>
      <w:pPr>
        <w:ind w:left="4320" w:hanging="180"/>
      </w:pPr>
    </w:lvl>
    <w:lvl w:ilvl="6" w:tplc="AA922F64" w:tentative="1">
      <w:start w:val="1"/>
      <w:numFmt w:val="decimal"/>
      <w:lvlText w:val="%7."/>
      <w:lvlJc w:val="left"/>
      <w:pPr>
        <w:ind w:left="5040" w:hanging="360"/>
      </w:pPr>
    </w:lvl>
    <w:lvl w:ilvl="7" w:tplc="786C21F6" w:tentative="1">
      <w:start w:val="1"/>
      <w:numFmt w:val="lowerLetter"/>
      <w:lvlText w:val="%8."/>
      <w:lvlJc w:val="left"/>
      <w:pPr>
        <w:ind w:left="5760" w:hanging="360"/>
      </w:pPr>
    </w:lvl>
    <w:lvl w:ilvl="8" w:tplc="511AAA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6DF6F2D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7D8CF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C69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24A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29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247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668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345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BA73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5F29"/>
    <w:rsid w:val="00021B82"/>
    <w:rsid w:val="00024777"/>
    <w:rsid w:val="00024E21"/>
    <w:rsid w:val="00027100"/>
    <w:rsid w:val="00030AD8"/>
    <w:rsid w:val="000322A5"/>
    <w:rsid w:val="000349AA"/>
    <w:rsid w:val="00036C50"/>
    <w:rsid w:val="00052D2B"/>
    <w:rsid w:val="00054F55"/>
    <w:rsid w:val="000551B7"/>
    <w:rsid w:val="00056EE7"/>
    <w:rsid w:val="0006151B"/>
    <w:rsid w:val="00062945"/>
    <w:rsid w:val="00063946"/>
    <w:rsid w:val="00067023"/>
    <w:rsid w:val="00067D11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3B06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1611C"/>
    <w:rsid w:val="001214EE"/>
    <w:rsid w:val="00122C00"/>
    <w:rsid w:val="00124F36"/>
    <w:rsid w:val="00125666"/>
    <w:rsid w:val="001259E3"/>
    <w:rsid w:val="00125BCF"/>
    <w:rsid w:val="00125C80"/>
    <w:rsid w:val="00136DCF"/>
    <w:rsid w:val="0013799F"/>
    <w:rsid w:val="00140DF6"/>
    <w:rsid w:val="00145B8A"/>
    <w:rsid w:val="00145C3F"/>
    <w:rsid w:val="00145D34"/>
    <w:rsid w:val="00146284"/>
    <w:rsid w:val="0014690F"/>
    <w:rsid w:val="0015098E"/>
    <w:rsid w:val="00153B3A"/>
    <w:rsid w:val="00164543"/>
    <w:rsid w:val="00164C48"/>
    <w:rsid w:val="001658B9"/>
    <w:rsid w:val="00165F25"/>
    <w:rsid w:val="001674D3"/>
    <w:rsid w:val="00173554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5906"/>
    <w:rsid w:val="0019600B"/>
    <w:rsid w:val="0019686E"/>
    <w:rsid w:val="001A0E2C"/>
    <w:rsid w:val="001A1238"/>
    <w:rsid w:val="001A28C9"/>
    <w:rsid w:val="001A34BC"/>
    <w:rsid w:val="001A621E"/>
    <w:rsid w:val="001A6516"/>
    <w:rsid w:val="001B1C77"/>
    <w:rsid w:val="001B26EB"/>
    <w:rsid w:val="001B6F4A"/>
    <w:rsid w:val="001B7B38"/>
    <w:rsid w:val="001C1B7C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254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380C"/>
    <w:rsid w:val="00243EDE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1C8B"/>
    <w:rsid w:val="002D300D"/>
    <w:rsid w:val="002D6718"/>
    <w:rsid w:val="002E0CD4"/>
    <w:rsid w:val="002E2C5E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278"/>
    <w:rsid w:val="00304393"/>
    <w:rsid w:val="0030564C"/>
    <w:rsid w:val="00305AB2"/>
    <w:rsid w:val="00307EB2"/>
    <w:rsid w:val="0031032B"/>
    <w:rsid w:val="00316E87"/>
    <w:rsid w:val="003242BC"/>
    <w:rsid w:val="0032453E"/>
    <w:rsid w:val="003247F4"/>
    <w:rsid w:val="00325053"/>
    <w:rsid w:val="003256AC"/>
    <w:rsid w:val="00330CC1"/>
    <w:rsid w:val="0033129D"/>
    <w:rsid w:val="003320ED"/>
    <w:rsid w:val="003341B4"/>
    <w:rsid w:val="0033480E"/>
    <w:rsid w:val="00337123"/>
    <w:rsid w:val="0034079D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4FBE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170"/>
    <w:rsid w:val="003A6357"/>
    <w:rsid w:val="003A6CCB"/>
    <w:rsid w:val="003B0F22"/>
    <w:rsid w:val="003B10C4"/>
    <w:rsid w:val="003B48EB"/>
    <w:rsid w:val="003B516B"/>
    <w:rsid w:val="003B5CD1"/>
    <w:rsid w:val="003C0019"/>
    <w:rsid w:val="003C33FF"/>
    <w:rsid w:val="003C3E0E"/>
    <w:rsid w:val="003C4C06"/>
    <w:rsid w:val="003C64A5"/>
    <w:rsid w:val="003D03CC"/>
    <w:rsid w:val="003D378C"/>
    <w:rsid w:val="003D3893"/>
    <w:rsid w:val="003D4028"/>
    <w:rsid w:val="003D40CC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3E82"/>
    <w:rsid w:val="003F677F"/>
    <w:rsid w:val="004008F6"/>
    <w:rsid w:val="00406492"/>
    <w:rsid w:val="00406C6C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3FF9"/>
    <w:rsid w:val="0043586F"/>
    <w:rsid w:val="004371A3"/>
    <w:rsid w:val="00437F8D"/>
    <w:rsid w:val="00446960"/>
    <w:rsid w:val="00446F37"/>
    <w:rsid w:val="004518A6"/>
    <w:rsid w:val="004537C4"/>
    <w:rsid w:val="00453E1D"/>
    <w:rsid w:val="00454589"/>
    <w:rsid w:val="00456ED0"/>
    <w:rsid w:val="00457550"/>
    <w:rsid w:val="0045766E"/>
    <w:rsid w:val="00457B74"/>
    <w:rsid w:val="00461B2A"/>
    <w:rsid w:val="004620A4"/>
    <w:rsid w:val="0047432D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C86"/>
    <w:rsid w:val="004C5F62"/>
    <w:rsid w:val="004D11C2"/>
    <w:rsid w:val="004D1D8B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218F"/>
    <w:rsid w:val="00517756"/>
    <w:rsid w:val="005202C6"/>
    <w:rsid w:val="00523C53"/>
    <w:rsid w:val="005272F4"/>
    <w:rsid w:val="00527B8F"/>
    <w:rsid w:val="00532472"/>
    <w:rsid w:val="00536031"/>
    <w:rsid w:val="0053650D"/>
    <w:rsid w:val="0054134B"/>
    <w:rsid w:val="00542012"/>
    <w:rsid w:val="00543DF5"/>
    <w:rsid w:val="00544635"/>
    <w:rsid w:val="00545A61"/>
    <w:rsid w:val="0055260D"/>
    <w:rsid w:val="00554446"/>
    <w:rsid w:val="00554C27"/>
    <w:rsid w:val="00555422"/>
    <w:rsid w:val="00555810"/>
    <w:rsid w:val="00562715"/>
    <w:rsid w:val="00562DCA"/>
    <w:rsid w:val="0056313E"/>
    <w:rsid w:val="0056568F"/>
    <w:rsid w:val="00570B8D"/>
    <w:rsid w:val="0057436C"/>
    <w:rsid w:val="00575DE3"/>
    <w:rsid w:val="0058009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C7737"/>
    <w:rsid w:val="005D380C"/>
    <w:rsid w:val="005D3F79"/>
    <w:rsid w:val="005D6E04"/>
    <w:rsid w:val="005D7A12"/>
    <w:rsid w:val="005E53EE"/>
    <w:rsid w:val="005E66FC"/>
    <w:rsid w:val="005F0396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755"/>
    <w:rsid w:val="00640FC9"/>
    <w:rsid w:val="006414D3"/>
    <w:rsid w:val="00642FC7"/>
    <w:rsid w:val="006432F2"/>
    <w:rsid w:val="006450AF"/>
    <w:rsid w:val="0065320F"/>
    <w:rsid w:val="00653D64"/>
    <w:rsid w:val="00654E13"/>
    <w:rsid w:val="00667489"/>
    <w:rsid w:val="00667A57"/>
    <w:rsid w:val="00670D44"/>
    <w:rsid w:val="00673F4C"/>
    <w:rsid w:val="0067635A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1847"/>
    <w:rsid w:val="006C4775"/>
    <w:rsid w:val="006C4F4A"/>
    <w:rsid w:val="006C5E80"/>
    <w:rsid w:val="006C7CEE"/>
    <w:rsid w:val="006D075E"/>
    <w:rsid w:val="006D09DC"/>
    <w:rsid w:val="006D2B91"/>
    <w:rsid w:val="006D3509"/>
    <w:rsid w:val="006D7C6E"/>
    <w:rsid w:val="006E15A2"/>
    <w:rsid w:val="006E2F95"/>
    <w:rsid w:val="006F148B"/>
    <w:rsid w:val="00705EAF"/>
    <w:rsid w:val="0070773E"/>
    <w:rsid w:val="007101CC"/>
    <w:rsid w:val="0071093F"/>
    <w:rsid w:val="00714663"/>
    <w:rsid w:val="00715C55"/>
    <w:rsid w:val="00724E3B"/>
    <w:rsid w:val="007253D1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57815"/>
    <w:rsid w:val="007616B4"/>
    <w:rsid w:val="007631D0"/>
    <w:rsid w:val="00765316"/>
    <w:rsid w:val="00765B97"/>
    <w:rsid w:val="007708C8"/>
    <w:rsid w:val="0077719D"/>
    <w:rsid w:val="00777EE8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58E5"/>
    <w:rsid w:val="007C796D"/>
    <w:rsid w:val="007C7A3F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183"/>
    <w:rsid w:val="008066AD"/>
    <w:rsid w:val="00812CD8"/>
    <w:rsid w:val="008145D9"/>
    <w:rsid w:val="00814AF1"/>
    <w:rsid w:val="0081517F"/>
    <w:rsid w:val="00815370"/>
    <w:rsid w:val="00816713"/>
    <w:rsid w:val="008210C7"/>
    <w:rsid w:val="0082153D"/>
    <w:rsid w:val="00822B1C"/>
    <w:rsid w:val="008255AA"/>
    <w:rsid w:val="00830FF3"/>
    <w:rsid w:val="008334BF"/>
    <w:rsid w:val="00836B8C"/>
    <w:rsid w:val="00840062"/>
    <w:rsid w:val="00840375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170D"/>
    <w:rsid w:val="00872C48"/>
    <w:rsid w:val="00874D4A"/>
    <w:rsid w:val="00875EC3"/>
    <w:rsid w:val="008763E7"/>
    <w:rsid w:val="00876BE6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368F"/>
    <w:rsid w:val="008A5665"/>
    <w:rsid w:val="008B24A8"/>
    <w:rsid w:val="008B25E4"/>
    <w:rsid w:val="008B2BD3"/>
    <w:rsid w:val="008B3D78"/>
    <w:rsid w:val="008C0DFB"/>
    <w:rsid w:val="008C261B"/>
    <w:rsid w:val="008C2B29"/>
    <w:rsid w:val="008C34AA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8B6"/>
    <w:rsid w:val="008E7ED6"/>
    <w:rsid w:val="008F450A"/>
    <w:rsid w:val="008F4DEF"/>
    <w:rsid w:val="00903D0D"/>
    <w:rsid w:val="009048E1"/>
    <w:rsid w:val="009054D4"/>
    <w:rsid w:val="0090598C"/>
    <w:rsid w:val="00905CAB"/>
    <w:rsid w:val="009071BB"/>
    <w:rsid w:val="00912D8E"/>
    <w:rsid w:val="00913885"/>
    <w:rsid w:val="00915ABF"/>
    <w:rsid w:val="00921CAD"/>
    <w:rsid w:val="00922627"/>
    <w:rsid w:val="009311ED"/>
    <w:rsid w:val="00931D41"/>
    <w:rsid w:val="00933D18"/>
    <w:rsid w:val="00942221"/>
    <w:rsid w:val="00944CC8"/>
    <w:rsid w:val="00947227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1DB5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14E1"/>
    <w:rsid w:val="009D3B3E"/>
    <w:rsid w:val="009D474A"/>
    <w:rsid w:val="009E24B7"/>
    <w:rsid w:val="009E2C00"/>
    <w:rsid w:val="009E49AD"/>
    <w:rsid w:val="009E4CC5"/>
    <w:rsid w:val="009E66FE"/>
    <w:rsid w:val="009E70F4"/>
    <w:rsid w:val="009E72A3"/>
    <w:rsid w:val="009F193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59E3"/>
    <w:rsid w:val="00A50120"/>
    <w:rsid w:val="00A54464"/>
    <w:rsid w:val="00A60351"/>
    <w:rsid w:val="00A61C6D"/>
    <w:rsid w:val="00A63015"/>
    <w:rsid w:val="00A6387B"/>
    <w:rsid w:val="00A6482F"/>
    <w:rsid w:val="00A66254"/>
    <w:rsid w:val="00A678B4"/>
    <w:rsid w:val="00A704A3"/>
    <w:rsid w:val="00A7487D"/>
    <w:rsid w:val="00A75E23"/>
    <w:rsid w:val="00A82AA0"/>
    <w:rsid w:val="00A82F8A"/>
    <w:rsid w:val="00A83944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2C18"/>
    <w:rsid w:val="00AB328A"/>
    <w:rsid w:val="00AB4918"/>
    <w:rsid w:val="00AB4BC8"/>
    <w:rsid w:val="00AB6BA7"/>
    <w:rsid w:val="00AB7BE8"/>
    <w:rsid w:val="00AC4EFE"/>
    <w:rsid w:val="00AC6B1F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4C72"/>
    <w:rsid w:val="00B2603F"/>
    <w:rsid w:val="00B302E6"/>
    <w:rsid w:val="00B304E7"/>
    <w:rsid w:val="00B318B6"/>
    <w:rsid w:val="00B32C06"/>
    <w:rsid w:val="00B3499B"/>
    <w:rsid w:val="00B36E65"/>
    <w:rsid w:val="00B41D57"/>
    <w:rsid w:val="00B41F47"/>
    <w:rsid w:val="00B44468"/>
    <w:rsid w:val="00B50F62"/>
    <w:rsid w:val="00B60757"/>
    <w:rsid w:val="00B60AC9"/>
    <w:rsid w:val="00B6248D"/>
    <w:rsid w:val="00B660D6"/>
    <w:rsid w:val="00B67323"/>
    <w:rsid w:val="00B700C0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0C2A"/>
    <w:rsid w:val="00B927F7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0BD3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47A75"/>
    <w:rsid w:val="00C53229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29E4"/>
    <w:rsid w:val="00C73134"/>
    <w:rsid w:val="00C73F6D"/>
    <w:rsid w:val="00C74C8E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1D3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2858"/>
    <w:rsid w:val="00CF2A02"/>
    <w:rsid w:val="00D028A9"/>
    <w:rsid w:val="00D0359D"/>
    <w:rsid w:val="00D04DED"/>
    <w:rsid w:val="00D051D5"/>
    <w:rsid w:val="00D1089A"/>
    <w:rsid w:val="00D116BD"/>
    <w:rsid w:val="00D16FE0"/>
    <w:rsid w:val="00D2001A"/>
    <w:rsid w:val="00D20684"/>
    <w:rsid w:val="00D21010"/>
    <w:rsid w:val="00D26B62"/>
    <w:rsid w:val="00D32624"/>
    <w:rsid w:val="00D3691A"/>
    <w:rsid w:val="00D377E2"/>
    <w:rsid w:val="00D403E9"/>
    <w:rsid w:val="00D42DCB"/>
    <w:rsid w:val="00D43BC1"/>
    <w:rsid w:val="00D45482"/>
    <w:rsid w:val="00D46DF2"/>
    <w:rsid w:val="00D47674"/>
    <w:rsid w:val="00D5338C"/>
    <w:rsid w:val="00D5651D"/>
    <w:rsid w:val="00D606B2"/>
    <w:rsid w:val="00D625A7"/>
    <w:rsid w:val="00D63575"/>
    <w:rsid w:val="00D64074"/>
    <w:rsid w:val="00D65777"/>
    <w:rsid w:val="00D728A0"/>
    <w:rsid w:val="00D74018"/>
    <w:rsid w:val="00D800FB"/>
    <w:rsid w:val="00D83661"/>
    <w:rsid w:val="00D905AA"/>
    <w:rsid w:val="00D9216A"/>
    <w:rsid w:val="00D93E9F"/>
    <w:rsid w:val="00D95BBB"/>
    <w:rsid w:val="00D977F9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11E5"/>
    <w:rsid w:val="00DD175B"/>
    <w:rsid w:val="00DD53C3"/>
    <w:rsid w:val="00DD669D"/>
    <w:rsid w:val="00DE127F"/>
    <w:rsid w:val="00DE21D4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37BB8"/>
    <w:rsid w:val="00E42490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1141"/>
    <w:rsid w:val="00E82496"/>
    <w:rsid w:val="00E834CD"/>
    <w:rsid w:val="00E846DC"/>
    <w:rsid w:val="00E8486F"/>
    <w:rsid w:val="00E84E9D"/>
    <w:rsid w:val="00E86CEE"/>
    <w:rsid w:val="00E9093C"/>
    <w:rsid w:val="00E9332F"/>
    <w:rsid w:val="00E935AF"/>
    <w:rsid w:val="00EA5C13"/>
    <w:rsid w:val="00EA60C5"/>
    <w:rsid w:val="00EB0642"/>
    <w:rsid w:val="00EB0E20"/>
    <w:rsid w:val="00EB1682"/>
    <w:rsid w:val="00EB16FD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43BA"/>
    <w:rsid w:val="00EE6228"/>
    <w:rsid w:val="00EE7AC7"/>
    <w:rsid w:val="00EE7B3F"/>
    <w:rsid w:val="00EF2247"/>
    <w:rsid w:val="00EF3A8A"/>
    <w:rsid w:val="00EF5466"/>
    <w:rsid w:val="00F0054D"/>
    <w:rsid w:val="00F01AA8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4243"/>
    <w:rsid w:val="00F658DA"/>
    <w:rsid w:val="00F66F00"/>
    <w:rsid w:val="00F672FE"/>
    <w:rsid w:val="00F67A2D"/>
    <w:rsid w:val="00F70A1B"/>
    <w:rsid w:val="00F72FDF"/>
    <w:rsid w:val="00F74431"/>
    <w:rsid w:val="00F75960"/>
    <w:rsid w:val="00F801AF"/>
    <w:rsid w:val="00F80E3C"/>
    <w:rsid w:val="00F810EA"/>
    <w:rsid w:val="00F82526"/>
    <w:rsid w:val="00F83199"/>
    <w:rsid w:val="00F833BD"/>
    <w:rsid w:val="00F84672"/>
    <w:rsid w:val="00F84802"/>
    <w:rsid w:val="00F84AED"/>
    <w:rsid w:val="00F94330"/>
    <w:rsid w:val="00F94E9C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5EE"/>
    <w:rsid w:val="00FB466E"/>
    <w:rsid w:val="00FB4FF0"/>
    <w:rsid w:val="00FB6F2F"/>
    <w:rsid w:val="00FC02F3"/>
    <w:rsid w:val="00FC4892"/>
    <w:rsid w:val="00FC752C"/>
    <w:rsid w:val="00FD0492"/>
    <w:rsid w:val="00FD07F7"/>
    <w:rsid w:val="00FD0F1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136E"/>
    <w:rsid w:val="00FE39E4"/>
    <w:rsid w:val="00FE55DA"/>
    <w:rsid w:val="00FF18D2"/>
    <w:rsid w:val="00FF22F5"/>
    <w:rsid w:val="00FF4664"/>
    <w:rsid w:val="00FF70A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4BC25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D5651D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11611C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4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orbrook@samohy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f5293-d146-4d0a-a325-38e8ea5c6a1d" xsi:nil="true"/>
    <lcf76f155ced4ddcb4097134ff3c332f xmlns="3efbcc0a-96fa-493e-be9b-0a39e8d6f2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F5A512465BD4BB1D60C349985926A" ma:contentTypeVersion="13" ma:contentTypeDescription="Create a new document." ma:contentTypeScope="" ma:versionID="5b899fcb0d24df24ce6b8bdda701be55">
  <xsd:schema xmlns:xsd="http://www.w3.org/2001/XMLSchema" xmlns:xs="http://www.w3.org/2001/XMLSchema" xmlns:p="http://schemas.microsoft.com/office/2006/metadata/properties" xmlns:ns2="3efbcc0a-96fa-493e-be9b-0a39e8d6f2db" xmlns:ns3="d0cf5293-d146-4d0a-a325-38e8ea5c6a1d" targetNamespace="http://schemas.microsoft.com/office/2006/metadata/properties" ma:root="true" ma:fieldsID="def818d2b4d73f80d40d84e0851870e0" ns2:_="" ns3:_="">
    <xsd:import namespace="3efbcc0a-96fa-493e-be9b-0a39e8d6f2db"/>
    <xsd:import namespace="d0cf5293-d146-4d0a-a325-38e8ea5c6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cc0a-96fa-493e-be9b-0a39e8d6f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ef36588-58cb-477e-a5cf-7ae7c0531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f5293-d146-4d0a-a325-38e8ea5c6a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b8842c-55ab-460e-9217-00974a0f1606}" ma:internalName="TaxCatchAll" ma:showField="CatchAllData" ma:web="d0cf5293-d146-4d0a-a325-38e8ea5c6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DA266-7399-466B-B35D-933F68D0BE33}">
  <ds:schemaRefs>
    <ds:schemaRef ds:uri="http://schemas.microsoft.com/office/2006/metadata/properties"/>
    <ds:schemaRef ds:uri="http://schemas.microsoft.com/office/infopath/2007/PartnerControls"/>
    <ds:schemaRef ds:uri="d0cf5293-d146-4d0a-a325-38e8ea5c6a1d"/>
    <ds:schemaRef ds:uri="3efbcc0a-96fa-493e-be9b-0a39e8d6f2db"/>
  </ds:schemaRefs>
</ds:datastoreItem>
</file>

<file path=customXml/itemProps2.xml><?xml version="1.0" encoding="utf-8"?>
<ds:datastoreItem xmlns:ds="http://schemas.openxmlformats.org/officeDocument/2006/customXml" ds:itemID="{C16F1D92-6F78-4418-A909-90221071D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14F8B-0AF3-4650-A441-133E462B4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cc0a-96fa-493e-be9b-0a39e8d6f2db"/>
    <ds:schemaRef ds:uri="d0cf5293-d146-4d0a-a325-38e8ea5c6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87AB4A-57C0-40CF-B281-3CFE7BF92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1087</Words>
  <Characters>6417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20</cp:revision>
  <cp:lastPrinted>2022-10-26T09:04:00Z</cp:lastPrinted>
  <dcterms:created xsi:type="dcterms:W3CDTF">2025-11-05T09:26:00Z</dcterms:created>
  <dcterms:modified xsi:type="dcterms:W3CDTF">2026-04-07T09:37:00Z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0x010100A8DF5A512465BD4BB1D60C349985926A</vt:lpwstr>
  </property>
  <property fmtid="{D5CDD505-2E9C-101B-9397-08002B2CF9AE}" pid="75" name="MediaServiceImageTags">
    <vt:lpwstr/>
  </property>
</Properties>
</file>