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A5" w:rsidRPr="00FC3FB6" w:rsidRDefault="00272FA5" w:rsidP="00FC3FB6">
      <w:pPr>
        <w:rPr>
          <w:rFonts w:ascii="Calibri" w:hAnsi="Calibri" w:cs="Calibri"/>
          <w:b/>
          <w:sz w:val="22"/>
          <w:szCs w:val="22"/>
        </w:rPr>
      </w:pPr>
      <w:proofErr w:type="spellStart"/>
      <w:r w:rsidRPr="00FC3FB6">
        <w:rPr>
          <w:rFonts w:ascii="Calibri" w:hAnsi="Calibri" w:cs="Calibri"/>
          <w:b/>
          <w:sz w:val="22"/>
          <w:szCs w:val="22"/>
        </w:rPr>
        <w:t>Colafit</w:t>
      </w:r>
      <w:proofErr w:type="spellEnd"/>
      <w:r w:rsidRPr="00FC3FB6">
        <w:rPr>
          <w:rFonts w:ascii="Calibri" w:hAnsi="Calibri" w:cs="Calibri"/>
          <w:b/>
          <w:sz w:val="22"/>
          <w:szCs w:val="22"/>
        </w:rPr>
        <w:t xml:space="preserve"> 4 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Veterinární přípravek na klouby pro psy.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100 tobolek /50 tobolek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color w:val="FFFFFF"/>
          <w:sz w:val="22"/>
          <w:szCs w:val="22"/>
        </w:rPr>
        <w:t>kostí</w:t>
      </w:r>
    </w:p>
    <w:p w:rsidR="00272FA5" w:rsidRDefault="00272FA5" w:rsidP="00FC3FB6">
      <w:pPr>
        <w:rPr>
          <w:rFonts w:ascii="Calibri" w:hAnsi="Calibri" w:cs="Calibri"/>
          <w:sz w:val="22"/>
          <w:szCs w:val="22"/>
        </w:rPr>
      </w:pPr>
      <w:proofErr w:type="spellStart"/>
      <w:r w:rsidRPr="00FC3FB6">
        <w:rPr>
          <w:rFonts w:ascii="Calibri" w:hAnsi="Calibri" w:cs="Calibri"/>
          <w:b/>
          <w:sz w:val="22"/>
          <w:szCs w:val="22"/>
        </w:rPr>
        <w:t>Colafit</w:t>
      </w:r>
      <w:proofErr w:type="spellEnd"/>
      <w:r w:rsidRPr="00FC3FB6">
        <w:rPr>
          <w:rFonts w:ascii="Calibri" w:hAnsi="Calibri" w:cs="Calibri"/>
          <w:b/>
          <w:sz w:val="22"/>
          <w:szCs w:val="22"/>
        </w:rPr>
        <w:t xml:space="preserve"> 4</w:t>
      </w:r>
      <w:r w:rsidRPr="00FC3FB6">
        <w:rPr>
          <w:rFonts w:ascii="Calibri" w:hAnsi="Calibri" w:cs="Calibri"/>
          <w:sz w:val="22"/>
          <w:szCs w:val="22"/>
        </w:rPr>
        <w:t xml:space="preserve"> </w:t>
      </w:r>
      <w:r w:rsidRPr="00FC3FB6">
        <w:rPr>
          <w:rFonts w:ascii="Calibri" w:hAnsi="Calibri" w:cs="Calibri"/>
          <w:bCs/>
          <w:sz w:val="22"/>
          <w:szCs w:val="22"/>
        </w:rPr>
        <w:t xml:space="preserve">veterinární přípravek na klouby pro psy. </w:t>
      </w:r>
      <w:proofErr w:type="spellStart"/>
      <w:r w:rsidRPr="00FC3FB6">
        <w:rPr>
          <w:rFonts w:ascii="Calibri" w:hAnsi="Calibri" w:cs="Calibri"/>
          <w:bCs/>
          <w:sz w:val="22"/>
          <w:szCs w:val="22"/>
        </w:rPr>
        <w:t>Colafit</w:t>
      </w:r>
      <w:proofErr w:type="spellEnd"/>
      <w:r w:rsidRPr="00FC3FB6">
        <w:rPr>
          <w:rFonts w:ascii="Calibri" w:hAnsi="Calibri" w:cs="Calibri"/>
          <w:bCs/>
          <w:sz w:val="22"/>
          <w:szCs w:val="22"/>
        </w:rPr>
        <w:t xml:space="preserve"> 4 obsahuje kombinaci </w:t>
      </w:r>
      <w:r w:rsidRPr="00FC3FB6">
        <w:rPr>
          <w:rFonts w:ascii="Calibri" w:hAnsi="Calibri" w:cs="Calibri"/>
          <w:sz w:val="22"/>
          <w:szCs w:val="22"/>
        </w:rPr>
        <w:t>látek, které příznivě působí na zpevnění šlach a vazů a na regeneraci pohybového aparátu. Biotin ovlivňuje kvalitu a</w:t>
      </w:r>
      <w:r w:rsidR="00157203">
        <w:rPr>
          <w:rFonts w:ascii="Calibri" w:hAnsi="Calibri" w:cs="Calibri"/>
          <w:sz w:val="22"/>
          <w:szCs w:val="22"/>
        </w:rPr>
        <w:t> </w:t>
      </w:r>
      <w:r w:rsidRPr="00FC3FB6">
        <w:rPr>
          <w:rFonts w:ascii="Calibri" w:hAnsi="Calibri" w:cs="Calibri"/>
          <w:sz w:val="22"/>
          <w:szCs w:val="22"/>
        </w:rPr>
        <w:t xml:space="preserve">zdravotní stav kůže a srsti u psů. </w:t>
      </w:r>
    </w:p>
    <w:p w:rsidR="00FC3FB6" w:rsidRPr="00FC3FB6" w:rsidRDefault="00FC3FB6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b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Použití:</w:t>
      </w:r>
    </w:p>
    <w:p w:rsidR="00272FA5" w:rsidRDefault="00272FA5" w:rsidP="00FC3FB6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může napomáhat předcházet příznakům artrózy a dalších kloubních onemocnění</w:t>
      </w:r>
    </w:p>
    <w:p w:rsidR="00FC3FB6" w:rsidRPr="00FC3FB6" w:rsidRDefault="00FC3FB6" w:rsidP="00FC3FB6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jako náhrada ztráty kolagenu a pro zlepšení kvality srsti</w:t>
      </w:r>
    </w:p>
    <w:p w:rsidR="00FC3FB6" w:rsidRPr="00FC3FB6" w:rsidRDefault="00FC3FB6" w:rsidP="00FC3FB6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sportovním a pracovním psům všech věkových kategorií</w:t>
      </w:r>
    </w:p>
    <w:p w:rsidR="00FC3FB6" w:rsidRPr="00FC3FB6" w:rsidRDefault="00FC3FB6" w:rsidP="00FC3FB6">
      <w:pPr>
        <w:pStyle w:val="Odstavecseseznamem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štěňatům velkých a obřích plemen během růstu</w:t>
      </w:r>
    </w:p>
    <w:p w:rsidR="00FC3FB6" w:rsidRPr="00FC3FB6" w:rsidRDefault="00FC3FB6" w:rsidP="00FC3FB6">
      <w:pPr>
        <w:pStyle w:val="Odstavecseseznamem"/>
        <w:rPr>
          <w:rFonts w:ascii="Calibri" w:hAnsi="Calibri" w:cs="Calibri"/>
          <w:sz w:val="22"/>
          <w:szCs w:val="22"/>
        </w:rPr>
      </w:pPr>
    </w:p>
    <w:p w:rsidR="00272FA5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Způsob použití:</w:t>
      </w:r>
      <w:r w:rsidRPr="00FC3FB6">
        <w:rPr>
          <w:rFonts w:ascii="Calibri" w:hAnsi="Calibri" w:cs="Calibri"/>
          <w:sz w:val="22"/>
          <w:szCs w:val="22"/>
        </w:rPr>
        <w:t xml:space="preserve"> Tobolky se podávají denně dle doporučeného dávkování, samostatně nebo</w:t>
      </w:r>
      <w:r w:rsidR="00157203">
        <w:rPr>
          <w:rFonts w:ascii="Calibri" w:hAnsi="Calibri" w:cs="Calibri"/>
          <w:sz w:val="22"/>
          <w:szCs w:val="22"/>
        </w:rPr>
        <w:t> </w:t>
      </w:r>
      <w:r w:rsidRPr="00FC3FB6">
        <w:rPr>
          <w:rFonts w:ascii="Calibri" w:hAnsi="Calibri" w:cs="Calibri"/>
          <w:sz w:val="22"/>
          <w:szCs w:val="22"/>
        </w:rPr>
        <w:t xml:space="preserve">s kouskem potravy. Přípravek je přijímán bez problémů. </w:t>
      </w:r>
    </w:p>
    <w:p w:rsidR="00FC3FB6" w:rsidRPr="00FC3FB6" w:rsidRDefault="00FC3FB6" w:rsidP="00FC3FB6">
      <w:pPr>
        <w:rPr>
          <w:rFonts w:ascii="Calibri" w:hAnsi="Calibri" w:cs="Calibri"/>
          <w:sz w:val="22"/>
          <w:szCs w:val="22"/>
        </w:rPr>
      </w:pPr>
    </w:p>
    <w:p w:rsidR="00272FA5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Doba podávání:</w:t>
      </w:r>
      <w:r w:rsidRPr="00FC3FB6">
        <w:rPr>
          <w:rFonts w:ascii="Calibri" w:hAnsi="Calibri" w:cs="Calibri"/>
          <w:sz w:val="22"/>
          <w:szCs w:val="22"/>
        </w:rPr>
        <w:t xml:space="preserve"> Optimální doba podávání jsou 3 měsíce. Přípravek lze podávat i dlouhodobě, po</w:t>
      </w:r>
      <w:r w:rsidR="00157203">
        <w:rPr>
          <w:rFonts w:ascii="Calibri" w:hAnsi="Calibri" w:cs="Calibri"/>
          <w:sz w:val="22"/>
          <w:szCs w:val="22"/>
        </w:rPr>
        <w:t> </w:t>
      </w:r>
      <w:r w:rsidRPr="00FC3FB6">
        <w:rPr>
          <w:rFonts w:ascii="Calibri" w:hAnsi="Calibri" w:cs="Calibri"/>
          <w:sz w:val="22"/>
          <w:szCs w:val="22"/>
        </w:rPr>
        <w:t xml:space="preserve">konzultaci s veterinárním lékařem. </w:t>
      </w:r>
    </w:p>
    <w:p w:rsidR="00FC3FB6" w:rsidRPr="00FC3FB6" w:rsidRDefault="00FC3FB6" w:rsidP="00FC3FB6">
      <w:pPr>
        <w:rPr>
          <w:rFonts w:ascii="Calibri" w:hAnsi="Calibri" w:cs="Calibri"/>
          <w:sz w:val="22"/>
          <w:szCs w:val="22"/>
        </w:rPr>
      </w:pPr>
    </w:p>
    <w:p w:rsidR="00272FA5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Upozornění:</w:t>
      </w:r>
      <w:r w:rsidRPr="00FC3FB6">
        <w:rPr>
          <w:rFonts w:ascii="Calibri" w:hAnsi="Calibri" w:cs="Calibri"/>
          <w:sz w:val="22"/>
          <w:szCs w:val="22"/>
        </w:rPr>
        <w:t xml:space="preserve"> Pouze pro zvířata.</w:t>
      </w:r>
    </w:p>
    <w:p w:rsidR="00FC3FB6" w:rsidRPr="00FC3FB6" w:rsidRDefault="00FC3FB6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b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Držitel rozhodnutí o schválení a výrobce:</w:t>
      </w:r>
      <w:r w:rsidRPr="00FC3FB6">
        <w:rPr>
          <w:rFonts w:ascii="Calibri" w:hAnsi="Calibri" w:cs="Calibri"/>
          <w:b/>
          <w:sz w:val="22"/>
          <w:szCs w:val="22"/>
        </w:rPr>
        <w:tab/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 xml:space="preserve">DACOM </w:t>
      </w:r>
      <w:proofErr w:type="spellStart"/>
      <w:r w:rsidRPr="00FC3FB6">
        <w:rPr>
          <w:rFonts w:ascii="Calibri" w:hAnsi="Calibri" w:cs="Calibri"/>
          <w:sz w:val="22"/>
          <w:szCs w:val="22"/>
        </w:rPr>
        <w:t>Pharma</w:t>
      </w:r>
      <w:proofErr w:type="spellEnd"/>
      <w:r w:rsidRPr="00FC3FB6">
        <w:rPr>
          <w:rFonts w:ascii="Calibri" w:hAnsi="Calibri" w:cs="Calibri"/>
          <w:sz w:val="22"/>
          <w:szCs w:val="22"/>
        </w:rPr>
        <w:t xml:space="preserve"> s.r.o., Svatoborská 365, 697 01 Kyjov, ČR</w:t>
      </w:r>
    </w:p>
    <w:p w:rsidR="00272FA5" w:rsidRDefault="00157203" w:rsidP="00FC3FB6">
      <w:pPr>
        <w:rPr>
          <w:rFonts w:ascii="Calibri" w:hAnsi="Calibri" w:cs="Calibri"/>
          <w:sz w:val="22"/>
          <w:szCs w:val="22"/>
        </w:rPr>
      </w:pPr>
      <w:hyperlink r:id="rId7" w:history="1">
        <w:r w:rsidRPr="0003187F">
          <w:rPr>
            <w:rStyle w:val="Hypertextovodkaz"/>
            <w:rFonts w:ascii="Calibri" w:hAnsi="Calibri" w:cs="Calibri"/>
            <w:sz w:val="22"/>
            <w:szCs w:val="22"/>
          </w:rPr>
          <w:t>www.dacom.cz</w:t>
        </w:r>
      </w:hyperlink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 xml:space="preserve">Číslo schválení: </w:t>
      </w:r>
      <w:r w:rsidR="003165DD" w:rsidRPr="00FC3FB6">
        <w:rPr>
          <w:rFonts w:ascii="Calibri" w:hAnsi="Calibri" w:cs="Calibri"/>
          <w:sz w:val="22"/>
          <w:szCs w:val="22"/>
        </w:rPr>
        <w:t>120-20/C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b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>Obsah účinných látek v 1 tobolce: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25"/>
      </w:tblGrid>
      <w:tr w:rsidR="00272FA5" w:rsidRPr="00FC3FB6" w:rsidTr="002E308C">
        <w:trPr>
          <w:trHeight w:val="192"/>
        </w:trPr>
        <w:tc>
          <w:tcPr>
            <w:tcW w:w="6225" w:type="dxa"/>
            <w:shd w:val="clear" w:color="auto" w:fill="auto"/>
          </w:tcPr>
          <w:p w:rsidR="00272FA5" w:rsidRPr="00FC3FB6" w:rsidRDefault="00272FA5" w:rsidP="00FC3FB6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FC3FB6">
              <w:rPr>
                <w:rFonts w:ascii="Calibri" w:hAnsi="Calibri" w:cs="Calibri"/>
                <w:sz w:val="22"/>
                <w:szCs w:val="22"/>
              </w:rPr>
              <w:t xml:space="preserve">Glukosamin </w:t>
            </w:r>
            <w:proofErr w:type="spellStart"/>
            <w:r w:rsidRPr="00FC3FB6">
              <w:rPr>
                <w:rFonts w:ascii="Calibri" w:hAnsi="Calibri" w:cs="Calibri"/>
                <w:sz w:val="22"/>
                <w:szCs w:val="22"/>
              </w:rPr>
              <w:t>hydrochlorid</w:t>
            </w:r>
            <w:proofErr w:type="spellEnd"/>
            <w:r w:rsidRPr="00FC3FB6">
              <w:rPr>
                <w:rFonts w:ascii="Calibri" w:hAnsi="Calibri" w:cs="Calibri"/>
                <w:sz w:val="22"/>
                <w:szCs w:val="22"/>
              </w:rPr>
              <w:t xml:space="preserve">                                    500 mg</w:t>
            </w:r>
          </w:p>
        </w:tc>
      </w:tr>
      <w:tr w:rsidR="00272FA5" w:rsidRPr="00FC3FB6" w:rsidTr="002E308C">
        <w:trPr>
          <w:trHeight w:val="770"/>
        </w:trPr>
        <w:tc>
          <w:tcPr>
            <w:tcW w:w="6225" w:type="dxa"/>
            <w:shd w:val="clear" w:color="auto" w:fill="auto"/>
          </w:tcPr>
          <w:p w:rsidR="00272FA5" w:rsidRPr="00FC3FB6" w:rsidRDefault="00272FA5" w:rsidP="00FC3FB6">
            <w:pPr>
              <w:rPr>
                <w:rFonts w:ascii="Calibri" w:hAnsi="Calibri" w:cs="Calibri"/>
                <w:sz w:val="22"/>
                <w:szCs w:val="22"/>
              </w:rPr>
            </w:pPr>
            <w:r w:rsidRPr="00FC3FB6">
              <w:rPr>
                <w:rFonts w:ascii="Calibri" w:hAnsi="Calibri" w:cs="Calibri"/>
                <w:sz w:val="22"/>
                <w:szCs w:val="22"/>
              </w:rPr>
              <w:t>Chondroitin sulfát                                                 100 mg</w:t>
            </w:r>
          </w:p>
          <w:p w:rsidR="00272FA5" w:rsidRPr="00FC3FB6" w:rsidRDefault="00272FA5" w:rsidP="00FC3FB6">
            <w:pPr>
              <w:rPr>
                <w:rFonts w:ascii="Calibri" w:hAnsi="Calibri" w:cs="Calibri"/>
                <w:sz w:val="22"/>
                <w:szCs w:val="22"/>
              </w:rPr>
            </w:pPr>
            <w:r w:rsidRPr="00FC3FB6">
              <w:rPr>
                <w:rFonts w:ascii="Calibri" w:hAnsi="Calibri" w:cs="Calibri"/>
                <w:sz w:val="22"/>
                <w:szCs w:val="22"/>
              </w:rPr>
              <w:t xml:space="preserve">Kolagen typu I, lyofilizovaný                               </w:t>
            </w:r>
            <w:r w:rsidR="00F46CE9" w:rsidRPr="00FC3F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C3FB6">
              <w:rPr>
                <w:rFonts w:ascii="Calibri" w:hAnsi="Calibri" w:cs="Calibri"/>
                <w:sz w:val="22"/>
                <w:szCs w:val="22"/>
              </w:rPr>
              <w:t xml:space="preserve">    1 mg</w:t>
            </w:r>
          </w:p>
          <w:p w:rsidR="00272FA5" w:rsidRPr="00FC3FB6" w:rsidRDefault="00272FA5" w:rsidP="00FC3FB6">
            <w:pPr>
              <w:rPr>
                <w:rFonts w:ascii="Calibri" w:hAnsi="Calibri" w:cs="Calibri"/>
                <w:sz w:val="22"/>
                <w:szCs w:val="22"/>
              </w:rPr>
            </w:pPr>
            <w:r w:rsidRPr="00FC3FB6">
              <w:rPr>
                <w:rFonts w:ascii="Calibri" w:hAnsi="Calibri" w:cs="Calibri"/>
                <w:sz w:val="22"/>
                <w:szCs w:val="22"/>
              </w:rPr>
              <w:t xml:space="preserve">Biotin                                                                    </w:t>
            </w:r>
            <w:r w:rsidR="00F46CE9" w:rsidRPr="00FC3FB6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FC3FB6">
              <w:rPr>
                <w:rFonts w:ascii="Calibri" w:hAnsi="Calibri" w:cs="Calibri"/>
                <w:sz w:val="22"/>
                <w:szCs w:val="22"/>
              </w:rPr>
              <w:t>600 µg</w:t>
            </w:r>
          </w:p>
        </w:tc>
      </w:tr>
      <w:tr w:rsidR="00272FA5" w:rsidRPr="00FC3FB6" w:rsidTr="002E308C">
        <w:trPr>
          <w:trHeight w:val="128"/>
        </w:trPr>
        <w:tc>
          <w:tcPr>
            <w:tcW w:w="6225" w:type="dxa"/>
            <w:shd w:val="clear" w:color="auto" w:fill="FFFFFF"/>
          </w:tcPr>
          <w:p w:rsidR="00272FA5" w:rsidRPr="00FC3FB6" w:rsidRDefault="00272FA5" w:rsidP="00FC3FB6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</w:p>
        </w:tc>
      </w:tr>
    </w:tbl>
    <w:p w:rsidR="00272FA5" w:rsidRPr="00FC3FB6" w:rsidRDefault="00272FA5" w:rsidP="00FC3FB6">
      <w:pPr>
        <w:rPr>
          <w:rFonts w:ascii="Calibri" w:hAnsi="Calibri" w:cs="Calibri"/>
          <w:b/>
          <w:sz w:val="22"/>
          <w:szCs w:val="22"/>
        </w:rPr>
      </w:pPr>
      <w:r w:rsidRPr="00FC3FB6">
        <w:rPr>
          <w:rFonts w:ascii="Calibri" w:hAnsi="Calibri" w:cs="Calibri"/>
          <w:b/>
          <w:sz w:val="22"/>
          <w:szCs w:val="22"/>
        </w:rPr>
        <w:t xml:space="preserve">Dávkování dle hmotnosti psa: 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5–10 kg</w:t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="001F51AA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>1 tobolka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10–20 kg</w:t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  <w:t>1–2 tobolky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20–40 kg</w:t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  <w:t>2–4 tobolky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40 a více kg</w:t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</w:r>
      <w:r w:rsidRPr="00FC3FB6">
        <w:rPr>
          <w:rFonts w:ascii="Calibri" w:hAnsi="Calibri" w:cs="Calibri"/>
          <w:sz w:val="22"/>
          <w:szCs w:val="22"/>
        </w:rPr>
        <w:tab/>
        <w:t xml:space="preserve">4 tobolky 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 xml:space="preserve">Uchovávejte při teplotě do 25°C v suchu a temnu. 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 xml:space="preserve">Uchovávejte mimo </w:t>
      </w:r>
      <w:r w:rsidR="00385ED0" w:rsidRPr="00FC3FB6">
        <w:rPr>
          <w:rFonts w:ascii="Calibri" w:hAnsi="Calibri" w:cs="Calibri"/>
          <w:sz w:val="22"/>
          <w:szCs w:val="22"/>
        </w:rPr>
        <w:t xml:space="preserve">dohled a </w:t>
      </w:r>
      <w:r w:rsidRPr="00FC3FB6">
        <w:rPr>
          <w:rFonts w:ascii="Calibri" w:hAnsi="Calibri" w:cs="Calibri"/>
          <w:sz w:val="22"/>
          <w:szCs w:val="22"/>
        </w:rPr>
        <w:t>dosah dětí.</w:t>
      </w:r>
    </w:p>
    <w:p w:rsidR="00272FA5" w:rsidRPr="00FC3FB6" w:rsidRDefault="00272FA5" w:rsidP="00FC3FB6">
      <w:pPr>
        <w:rPr>
          <w:rFonts w:ascii="Calibri" w:hAnsi="Calibri" w:cs="Calibri"/>
          <w:sz w:val="22"/>
          <w:szCs w:val="22"/>
        </w:rPr>
      </w:pPr>
    </w:p>
    <w:p w:rsidR="00272FA5" w:rsidRPr="00FC3FB6" w:rsidRDefault="00272FA5" w:rsidP="00FC3FB6">
      <w:pPr>
        <w:rPr>
          <w:rFonts w:ascii="Calibri" w:hAnsi="Calibri" w:cs="Calibri"/>
          <w:i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>Ex</w:t>
      </w:r>
      <w:r w:rsidR="00385ED0" w:rsidRPr="00FC3FB6">
        <w:rPr>
          <w:rFonts w:ascii="Calibri" w:hAnsi="Calibri" w:cs="Calibri"/>
          <w:sz w:val="22"/>
          <w:szCs w:val="22"/>
        </w:rPr>
        <w:t>s</w:t>
      </w:r>
      <w:r w:rsidRPr="00FC3FB6">
        <w:rPr>
          <w:rFonts w:ascii="Calibri" w:hAnsi="Calibri" w:cs="Calibri"/>
          <w:sz w:val="22"/>
          <w:szCs w:val="22"/>
        </w:rPr>
        <w:t xml:space="preserve">pirace: </w:t>
      </w:r>
      <w:r w:rsidRPr="00FC3FB6">
        <w:rPr>
          <w:rFonts w:ascii="Calibri" w:hAnsi="Calibri" w:cs="Calibri"/>
          <w:i/>
          <w:sz w:val="22"/>
          <w:szCs w:val="22"/>
        </w:rPr>
        <w:t>uvedeno na obalu</w:t>
      </w:r>
    </w:p>
    <w:p w:rsidR="00E92764" w:rsidRPr="00FC3FB6" w:rsidRDefault="00272FA5" w:rsidP="00FC3FB6">
      <w:pPr>
        <w:rPr>
          <w:rFonts w:ascii="Calibri" w:hAnsi="Calibri" w:cs="Calibri"/>
          <w:sz w:val="22"/>
          <w:szCs w:val="22"/>
        </w:rPr>
      </w:pPr>
      <w:r w:rsidRPr="00FC3FB6">
        <w:rPr>
          <w:rFonts w:ascii="Calibri" w:hAnsi="Calibri" w:cs="Calibri"/>
          <w:sz w:val="22"/>
          <w:szCs w:val="22"/>
        </w:rPr>
        <w:t xml:space="preserve">Číslo šarže: </w:t>
      </w:r>
      <w:r w:rsidRPr="00FC3FB6">
        <w:rPr>
          <w:rFonts w:ascii="Calibri" w:hAnsi="Calibri" w:cs="Calibri"/>
          <w:i/>
          <w:sz w:val="22"/>
          <w:szCs w:val="22"/>
        </w:rPr>
        <w:t>uvedeno na obalu</w:t>
      </w:r>
    </w:p>
    <w:sectPr w:rsidR="00E92764" w:rsidRPr="00FC3FB6" w:rsidSect="00F144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A1C" w:rsidRDefault="008A6A1C" w:rsidP="0043424B">
      <w:r>
        <w:separator/>
      </w:r>
    </w:p>
  </w:endnote>
  <w:endnote w:type="continuationSeparator" w:id="0">
    <w:p w:rsidR="008A6A1C" w:rsidRDefault="008A6A1C" w:rsidP="0043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A1C" w:rsidRDefault="008A6A1C" w:rsidP="0043424B">
      <w:r>
        <w:separator/>
      </w:r>
    </w:p>
  </w:footnote>
  <w:footnote w:type="continuationSeparator" w:id="0">
    <w:p w:rsidR="008A6A1C" w:rsidRDefault="008A6A1C" w:rsidP="0043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6" w:rsidRPr="00FC3FB6" w:rsidRDefault="00FC3FB6" w:rsidP="00D860B8">
    <w:pPr>
      <w:jc w:val="both"/>
      <w:rPr>
        <w:rFonts w:asciiTheme="minorHAnsi" w:hAnsiTheme="minorHAnsi" w:cstheme="minorHAnsi"/>
        <w:sz w:val="22"/>
        <w:szCs w:val="22"/>
      </w:rPr>
    </w:pPr>
    <w:r w:rsidRPr="00FC3FB6">
      <w:rPr>
        <w:rFonts w:asciiTheme="minorHAnsi" w:hAnsiTheme="minorHAnsi" w:cstheme="minorHAnsi"/>
        <w:bCs/>
        <w:sz w:val="22"/>
        <w:szCs w:val="22"/>
      </w:rPr>
      <w:t>Text na</w:t>
    </w:r>
    <w:r w:rsidRPr="00FC3FB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83525E0AF8E047C9BCB5B5DD84DB605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C3FB6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FC3FB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157203">
      <w:rPr>
        <w:rFonts w:asciiTheme="minorHAnsi" w:hAnsiTheme="minorHAnsi" w:cstheme="minorHAnsi"/>
        <w:bCs/>
        <w:sz w:val="22"/>
        <w:szCs w:val="22"/>
      </w:rPr>
      <w:t> </w:t>
    </w:r>
    <w:r w:rsidRPr="00FC3FB6">
      <w:rPr>
        <w:rFonts w:asciiTheme="minorHAnsi" w:hAnsiTheme="minorHAnsi" w:cstheme="minorHAnsi"/>
        <w:bCs/>
        <w:sz w:val="22"/>
        <w:szCs w:val="22"/>
      </w:rPr>
      <w:t>zn.</w:t>
    </w:r>
    <w:r w:rsidR="0015720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CA2744A662044B5C805E56E641F6A4FE"/>
        </w:placeholder>
        <w:text/>
      </w:sdtPr>
      <w:sdtEndPr/>
      <w:sdtContent>
        <w:r w:rsidR="006C79F8" w:rsidRPr="006C79F8">
          <w:rPr>
            <w:rFonts w:asciiTheme="minorHAnsi" w:hAnsiTheme="minorHAnsi" w:cstheme="minorHAnsi"/>
            <w:sz w:val="22"/>
            <w:szCs w:val="22"/>
          </w:rPr>
          <w:t>USKVBL/13485/2025/POD</w:t>
        </w:r>
        <w:r w:rsidR="006C79F8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FC3FB6">
      <w:rPr>
        <w:rFonts w:asciiTheme="minorHAnsi" w:hAnsiTheme="minorHAnsi" w:cstheme="minorHAnsi"/>
        <w:bCs/>
        <w:sz w:val="22"/>
        <w:szCs w:val="22"/>
      </w:rPr>
      <w:t xml:space="preserve"> č.j.</w:t>
    </w:r>
    <w:r w:rsidR="0015720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CA2744A662044B5C805E56E641F6A4FE"/>
        </w:placeholder>
        <w:text/>
      </w:sdtPr>
      <w:sdtEndPr/>
      <w:sdtContent>
        <w:r w:rsidR="006C79F8" w:rsidRPr="006C79F8">
          <w:rPr>
            <w:rFonts w:asciiTheme="minorHAnsi" w:hAnsiTheme="minorHAnsi" w:cstheme="minorHAnsi"/>
            <w:bCs/>
            <w:sz w:val="22"/>
            <w:szCs w:val="22"/>
          </w:rPr>
          <w:t>USKVBL/15390/2025/REG-Gro</w:t>
        </w:r>
      </w:sdtContent>
    </w:sdt>
    <w:r w:rsidRPr="00FC3FB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03CC6A321289493594108EAEE2A36EC7"/>
        </w:placeholder>
        <w:date w:fullDate="2025-1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C79F8">
          <w:rPr>
            <w:rFonts w:asciiTheme="minorHAnsi" w:hAnsiTheme="minorHAnsi" w:cstheme="minorHAnsi"/>
            <w:bCs/>
            <w:sz w:val="22"/>
            <w:szCs w:val="22"/>
          </w:rPr>
          <w:t>07.11.2025</w:t>
        </w:r>
      </w:sdtContent>
    </w:sdt>
    <w:r w:rsidRPr="00FC3FB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5ECBBCA7696A4AD3BF5C7A6F1CDDB0A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6C79F8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FC3FB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4994A3BFDD9044449AAAD9D4C043959E"/>
        </w:placeholder>
        <w:text/>
      </w:sdtPr>
      <w:sdtEndPr/>
      <w:sdtContent>
        <w:r w:rsidR="006C79F8" w:rsidRPr="006C79F8">
          <w:rPr>
            <w:rFonts w:asciiTheme="minorHAnsi" w:hAnsiTheme="minorHAnsi" w:cstheme="minorHAnsi"/>
            <w:sz w:val="22"/>
            <w:szCs w:val="22"/>
          </w:rPr>
          <w:t>COLAFIT 4</w:t>
        </w:r>
      </w:sdtContent>
    </w:sdt>
  </w:p>
  <w:p w:rsidR="0043424B" w:rsidRPr="0043424B" w:rsidRDefault="0043424B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72B"/>
    <w:multiLevelType w:val="hybridMultilevel"/>
    <w:tmpl w:val="B9FC8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6E39"/>
    <w:multiLevelType w:val="hybridMultilevel"/>
    <w:tmpl w:val="A9A83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BE7"/>
    <w:rsid w:val="000213C9"/>
    <w:rsid w:val="00051DA8"/>
    <w:rsid w:val="00157203"/>
    <w:rsid w:val="001D10FA"/>
    <w:rsid w:val="001F51AA"/>
    <w:rsid w:val="002514C0"/>
    <w:rsid w:val="00272FA5"/>
    <w:rsid w:val="00295FEC"/>
    <w:rsid w:val="003165DD"/>
    <w:rsid w:val="00385ED0"/>
    <w:rsid w:val="003E6383"/>
    <w:rsid w:val="0043424B"/>
    <w:rsid w:val="004B4BE7"/>
    <w:rsid w:val="00507AD3"/>
    <w:rsid w:val="00625D00"/>
    <w:rsid w:val="006C79F8"/>
    <w:rsid w:val="006F43FF"/>
    <w:rsid w:val="007178CC"/>
    <w:rsid w:val="008A6A1C"/>
    <w:rsid w:val="008C64D8"/>
    <w:rsid w:val="008D6F34"/>
    <w:rsid w:val="00950312"/>
    <w:rsid w:val="00963A33"/>
    <w:rsid w:val="009961A0"/>
    <w:rsid w:val="009A1580"/>
    <w:rsid w:val="00A150C4"/>
    <w:rsid w:val="00AD57D3"/>
    <w:rsid w:val="00D33728"/>
    <w:rsid w:val="00D4722E"/>
    <w:rsid w:val="00E40751"/>
    <w:rsid w:val="00E92764"/>
    <w:rsid w:val="00F46CE9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DE2A"/>
  <w15:docId w15:val="{F81EE3E4-6DF5-4155-B4A4-801C131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BE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0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0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0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0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4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4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42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qFormat/>
    <w:rsid w:val="0043424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3424B"/>
    <w:rPr>
      <w:b/>
      <w:bCs w:val="0"/>
    </w:rPr>
  </w:style>
  <w:style w:type="character" w:styleId="Siln">
    <w:name w:val="Strong"/>
    <w:basedOn w:val="Standardnpsmoodstavce"/>
    <w:uiPriority w:val="22"/>
    <w:qFormat/>
    <w:rsid w:val="0043424B"/>
    <w:rPr>
      <w:b/>
      <w:bCs/>
    </w:rPr>
  </w:style>
  <w:style w:type="paragraph" w:styleId="Bezmezer">
    <w:name w:val="No Spacing"/>
    <w:uiPriority w:val="1"/>
    <w:qFormat/>
    <w:rsid w:val="00FC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72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525E0AF8E047C9BCB5B5DD84DB6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8AFB-3846-4A54-A2AA-45952C615EBE}"/>
      </w:docPartPr>
      <w:docPartBody>
        <w:p w:rsidR="006A25F5" w:rsidRDefault="009C5FF5" w:rsidP="009C5FF5">
          <w:pPr>
            <w:pStyle w:val="83525E0AF8E047C9BCB5B5DD84DB605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A2744A662044B5C805E56E641F6A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C1C80-F17A-4A63-AC87-2067172619E0}"/>
      </w:docPartPr>
      <w:docPartBody>
        <w:p w:rsidR="006A25F5" w:rsidRDefault="009C5FF5" w:rsidP="009C5FF5">
          <w:pPr>
            <w:pStyle w:val="CA2744A662044B5C805E56E641F6A4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CC6A321289493594108EAEE2A36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A83C3-1F9B-4080-AF06-4378DFFF6783}"/>
      </w:docPartPr>
      <w:docPartBody>
        <w:p w:rsidR="006A25F5" w:rsidRDefault="009C5FF5" w:rsidP="009C5FF5">
          <w:pPr>
            <w:pStyle w:val="03CC6A321289493594108EAEE2A36EC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ECBBCA7696A4AD3BF5C7A6F1CDDB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4EC31-660A-4576-93B1-E2393396D40F}"/>
      </w:docPartPr>
      <w:docPartBody>
        <w:p w:rsidR="006A25F5" w:rsidRDefault="009C5FF5" w:rsidP="009C5FF5">
          <w:pPr>
            <w:pStyle w:val="5ECBBCA7696A4AD3BF5C7A6F1CDDB0A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994A3BFDD9044449AAAD9D4C0439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3E72A-A1B7-441D-8985-E18DD0E418C4}"/>
      </w:docPartPr>
      <w:docPartBody>
        <w:p w:rsidR="006A25F5" w:rsidRDefault="009C5FF5" w:rsidP="009C5FF5">
          <w:pPr>
            <w:pStyle w:val="4994A3BFDD9044449AAAD9D4C043959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21D"/>
    <w:rsid w:val="0019121D"/>
    <w:rsid w:val="006A25F5"/>
    <w:rsid w:val="0086588C"/>
    <w:rsid w:val="00895DC7"/>
    <w:rsid w:val="009C5FF5"/>
    <w:rsid w:val="00BC77E2"/>
    <w:rsid w:val="00CA2917"/>
    <w:rsid w:val="00E40426"/>
    <w:rsid w:val="00E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C5FF5"/>
    <w:rPr>
      <w:color w:val="808080"/>
    </w:rPr>
  </w:style>
  <w:style w:type="paragraph" w:customStyle="1" w:styleId="1B7AD4777A33410BB73DF40721E3B0CE">
    <w:name w:val="1B7AD4777A33410BB73DF40721E3B0CE"/>
    <w:rsid w:val="0019121D"/>
  </w:style>
  <w:style w:type="paragraph" w:customStyle="1" w:styleId="32E726CA959F49D38A641B6A33B186F0">
    <w:name w:val="32E726CA959F49D38A641B6A33B186F0"/>
    <w:rsid w:val="0019121D"/>
  </w:style>
  <w:style w:type="paragraph" w:customStyle="1" w:styleId="8EC646156EB445808A215113C3EFD8E8">
    <w:name w:val="8EC646156EB445808A215113C3EFD8E8"/>
    <w:rsid w:val="0019121D"/>
  </w:style>
  <w:style w:type="paragraph" w:customStyle="1" w:styleId="765F6952DF634E739CA07021E1CD8EF1">
    <w:name w:val="765F6952DF634E739CA07021E1CD8EF1"/>
    <w:rsid w:val="0019121D"/>
  </w:style>
  <w:style w:type="paragraph" w:customStyle="1" w:styleId="83525E0AF8E047C9BCB5B5DD84DB605E">
    <w:name w:val="83525E0AF8E047C9BCB5B5DD84DB605E"/>
    <w:rsid w:val="009C5FF5"/>
    <w:pPr>
      <w:spacing w:after="160" w:line="259" w:lineRule="auto"/>
    </w:pPr>
  </w:style>
  <w:style w:type="paragraph" w:customStyle="1" w:styleId="CA2744A662044B5C805E56E641F6A4FE">
    <w:name w:val="CA2744A662044B5C805E56E641F6A4FE"/>
    <w:rsid w:val="009C5FF5"/>
    <w:pPr>
      <w:spacing w:after="160" w:line="259" w:lineRule="auto"/>
    </w:pPr>
  </w:style>
  <w:style w:type="paragraph" w:customStyle="1" w:styleId="03CC6A321289493594108EAEE2A36EC7">
    <w:name w:val="03CC6A321289493594108EAEE2A36EC7"/>
    <w:rsid w:val="009C5FF5"/>
    <w:pPr>
      <w:spacing w:after="160" w:line="259" w:lineRule="auto"/>
    </w:pPr>
  </w:style>
  <w:style w:type="paragraph" w:customStyle="1" w:styleId="5ECBBCA7696A4AD3BF5C7A6F1CDDB0AC">
    <w:name w:val="5ECBBCA7696A4AD3BF5C7A6F1CDDB0AC"/>
    <w:rsid w:val="009C5FF5"/>
    <w:pPr>
      <w:spacing w:after="160" w:line="259" w:lineRule="auto"/>
    </w:pPr>
  </w:style>
  <w:style w:type="paragraph" w:customStyle="1" w:styleId="4994A3BFDD9044449AAAD9D4C043959E">
    <w:name w:val="4994A3BFDD9044449AAAD9D4C043959E"/>
    <w:rsid w:val="009C5F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jelenova</dc:creator>
  <cp:lastModifiedBy>Nepejchalová Leona</cp:lastModifiedBy>
  <cp:revision>18</cp:revision>
  <cp:lastPrinted>2020-08-07T07:01:00Z</cp:lastPrinted>
  <dcterms:created xsi:type="dcterms:W3CDTF">2020-10-15T19:59:00Z</dcterms:created>
  <dcterms:modified xsi:type="dcterms:W3CDTF">2025-11-12T15:47:00Z</dcterms:modified>
</cp:coreProperties>
</file>