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FAE7A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95AAE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CAA42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108618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917CE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72CC5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15240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84CF73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B4503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76556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B6265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E9584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C8DF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0FCF7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97F18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19E9A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25F0E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96C49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200174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8959B4" w14:textId="69106F26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84FE57" w14:textId="77777777" w:rsidR="00391622" w:rsidRPr="00B41D57" w:rsidRDefault="0039162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8432B99" w14:textId="53A7A579" w:rsidR="00C114FF" w:rsidRPr="00B41D57" w:rsidRDefault="009675AF" w:rsidP="00F8277C">
      <w:pPr>
        <w:pStyle w:val="Style3"/>
        <w:numPr>
          <w:ilvl w:val="0"/>
          <w:numId w:val="0"/>
        </w:numPr>
      </w:pPr>
      <w:r>
        <w:t xml:space="preserve">B. </w:t>
      </w:r>
      <w:r w:rsidR="00C64E9B" w:rsidRPr="00B41D57">
        <w:t>PŘÍBALOVÁ INFORMACE</w:t>
      </w:r>
    </w:p>
    <w:p w14:paraId="43EC8B49" w14:textId="77777777" w:rsidR="00C114FF" w:rsidRPr="00B41D57" w:rsidRDefault="00C64E9B" w:rsidP="00A9226B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B41D57">
        <w:br w:type="page"/>
      </w:r>
      <w:r w:rsidRPr="00B41D57">
        <w:rPr>
          <w:b/>
          <w:szCs w:val="22"/>
        </w:rPr>
        <w:lastRenderedPageBreak/>
        <w:t>PŘÍBALOVÁ INFORMACE</w:t>
      </w:r>
    </w:p>
    <w:p w14:paraId="64A84F5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F915C0" w14:textId="77777777" w:rsidR="00951118" w:rsidRPr="00B41D57" w:rsidRDefault="0095111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9C4295D" w14:textId="77777777" w:rsidR="00C114FF" w:rsidRPr="00B41D57" w:rsidRDefault="00C64E9B" w:rsidP="00B13B6D">
      <w:pPr>
        <w:pStyle w:val="Style1"/>
      </w:pPr>
      <w:bookmarkStart w:id="0" w:name="_Hlk211266261"/>
      <w:r w:rsidRPr="00B41D57">
        <w:rPr>
          <w:highlight w:val="lightGray"/>
        </w:rPr>
        <w:t>1.</w:t>
      </w:r>
      <w:r w:rsidRPr="00B41D57">
        <w:tab/>
        <w:t>Název veterinárního léčivého přípravku</w:t>
      </w:r>
    </w:p>
    <w:p w14:paraId="15739A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1E8F10E" w14:textId="77777777" w:rsidR="006F09CE" w:rsidRPr="00BA2F4C" w:rsidRDefault="006F09CE" w:rsidP="006F09CE">
      <w:pPr>
        <w:rPr>
          <w:szCs w:val="22"/>
        </w:rPr>
      </w:pPr>
      <w:r w:rsidRPr="00BA2F4C">
        <w:rPr>
          <w:szCs w:val="22"/>
        </w:rPr>
        <w:t xml:space="preserve">Boflox 100 mg/ml injekční roztok pro skot a prasata </w:t>
      </w:r>
    </w:p>
    <w:bookmarkEnd w:id="0"/>
    <w:p w14:paraId="7B8457B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24FE9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9479FE0" w14:textId="77777777" w:rsidR="00C114FF" w:rsidRPr="00B41D57" w:rsidRDefault="00C64E9B" w:rsidP="00B13B6D">
      <w:pPr>
        <w:pStyle w:val="Style1"/>
      </w:pPr>
      <w:r w:rsidRPr="00B41D57">
        <w:rPr>
          <w:highlight w:val="lightGray"/>
        </w:rPr>
        <w:t>2.</w:t>
      </w:r>
      <w:r w:rsidRPr="00B41D57">
        <w:tab/>
        <w:t>Složení</w:t>
      </w:r>
    </w:p>
    <w:p w14:paraId="7BCD36F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BA909E0" w14:textId="0EACAA7D" w:rsidR="006F09CE" w:rsidRPr="00BA2F4C" w:rsidRDefault="006F09CE" w:rsidP="006F09CE">
      <w:r w:rsidRPr="00BA2F4C">
        <w:rPr>
          <w:szCs w:val="22"/>
        </w:rPr>
        <w:t>Každý ml obsahuje:</w:t>
      </w:r>
    </w:p>
    <w:p w14:paraId="4EECCFD5" w14:textId="77777777" w:rsidR="006F09CE" w:rsidRPr="00BA2F4C" w:rsidRDefault="006F09CE" w:rsidP="006F09CE">
      <w:pPr>
        <w:rPr>
          <w:b/>
        </w:rPr>
      </w:pPr>
    </w:p>
    <w:p w14:paraId="6DEE0926" w14:textId="7779A9AF" w:rsidR="006F09CE" w:rsidRPr="00BA2F4C" w:rsidRDefault="009563A3" w:rsidP="006F09CE">
      <w:pPr>
        <w:rPr>
          <w:b/>
        </w:rPr>
      </w:pPr>
      <w:r w:rsidRPr="00BA2F4C">
        <w:rPr>
          <w:b/>
        </w:rPr>
        <w:t>Léčiv</w:t>
      </w:r>
      <w:r>
        <w:rPr>
          <w:b/>
        </w:rPr>
        <w:t>é</w:t>
      </w:r>
      <w:r w:rsidRPr="00BA2F4C">
        <w:rPr>
          <w:b/>
        </w:rPr>
        <w:t xml:space="preserve"> </w:t>
      </w:r>
      <w:r w:rsidR="006F09CE" w:rsidRPr="00BA2F4C">
        <w:rPr>
          <w:b/>
        </w:rPr>
        <w:t>látk</w:t>
      </w:r>
      <w:r w:rsidR="00822C28">
        <w:rPr>
          <w:b/>
        </w:rPr>
        <w:t>y</w:t>
      </w:r>
      <w:r w:rsidR="006F09CE" w:rsidRPr="00BA2F4C">
        <w:rPr>
          <w:b/>
        </w:rPr>
        <w:t>:</w:t>
      </w:r>
    </w:p>
    <w:p w14:paraId="5FE1F0C9" w14:textId="77777777" w:rsidR="006F09CE" w:rsidRPr="00BA2F4C" w:rsidRDefault="006F09CE" w:rsidP="006F09CE">
      <w:pPr>
        <w:tabs>
          <w:tab w:val="left" w:pos="2127"/>
        </w:tabs>
        <w:rPr>
          <w:iCs/>
          <w:szCs w:val="22"/>
        </w:rPr>
      </w:pPr>
      <w:r w:rsidRPr="00BA2F4C">
        <w:rPr>
          <w:iCs/>
          <w:szCs w:val="22"/>
        </w:rPr>
        <w:t>Marbofloxacinum</w:t>
      </w:r>
      <w:r w:rsidRPr="00BA2F4C">
        <w:rPr>
          <w:szCs w:val="22"/>
        </w:rPr>
        <w:tab/>
        <w:t>100 mg</w:t>
      </w:r>
    </w:p>
    <w:p w14:paraId="79DF4421" w14:textId="77777777" w:rsidR="006F09CE" w:rsidRPr="00BA2F4C" w:rsidRDefault="006F09CE" w:rsidP="006F09CE">
      <w:pPr>
        <w:tabs>
          <w:tab w:val="left" w:pos="1701"/>
        </w:tabs>
        <w:ind w:left="284"/>
        <w:rPr>
          <w:iCs/>
        </w:rPr>
      </w:pPr>
    </w:p>
    <w:p w14:paraId="0545A286" w14:textId="77777777" w:rsidR="006F09CE" w:rsidRPr="00BA2F4C" w:rsidRDefault="006F09CE" w:rsidP="006F09CE">
      <w:pPr>
        <w:rPr>
          <w:b/>
        </w:rPr>
      </w:pPr>
      <w:r w:rsidRPr="00BA2F4C">
        <w:rPr>
          <w:b/>
        </w:rPr>
        <w:t>Pomocné látky:</w:t>
      </w:r>
    </w:p>
    <w:p w14:paraId="5B789DF5" w14:textId="7E7674B7" w:rsidR="006F09CE" w:rsidRPr="00BA2F4C" w:rsidRDefault="004306A4" w:rsidP="006F09CE">
      <w:pPr>
        <w:rPr>
          <w:szCs w:val="22"/>
        </w:rPr>
      </w:pPr>
      <w:proofErr w:type="spellStart"/>
      <w:r>
        <w:rPr>
          <w:szCs w:val="22"/>
        </w:rPr>
        <w:t>Dinatrium-edetát</w:t>
      </w:r>
      <w:proofErr w:type="spellEnd"/>
      <w:r w:rsidR="006F09CE" w:rsidRPr="00BA2F4C">
        <w:rPr>
          <w:szCs w:val="22"/>
        </w:rPr>
        <w:tab/>
      </w:r>
      <w:r w:rsidR="006F09CE" w:rsidRPr="00BA2F4C">
        <w:rPr>
          <w:szCs w:val="22"/>
        </w:rPr>
        <w:tab/>
        <w:t>0</w:t>
      </w:r>
      <w:r w:rsidR="00822C28">
        <w:rPr>
          <w:szCs w:val="22"/>
        </w:rPr>
        <w:t>,</w:t>
      </w:r>
      <w:r w:rsidR="006F09CE" w:rsidRPr="00BA2F4C">
        <w:rPr>
          <w:szCs w:val="22"/>
        </w:rPr>
        <w:t>10 mg</w:t>
      </w:r>
    </w:p>
    <w:p w14:paraId="3D50B172" w14:textId="77777777" w:rsidR="006F09CE" w:rsidRPr="00BA2F4C" w:rsidRDefault="006F09CE" w:rsidP="006F09CE">
      <w:pPr>
        <w:rPr>
          <w:szCs w:val="22"/>
        </w:rPr>
      </w:pPr>
      <w:r w:rsidRPr="00BA2F4C">
        <w:rPr>
          <w:szCs w:val="22"/>
        </w:rPr>
        <w:t>Thioglycerol</w:t>
      </w:r>
      <w:r w:rsidRPr="00BA2F4C">
        <w:rPr>
          <w:szCs w:val="22"/>
        </w:rPr>
        <w:tab/>
      </w:r>
      <w:r w:rsidRPr="00BA2F4C">
        <w:rPr>
          <w:szCs w:val="22"/>
        </w:rPr>
        <w:tab/>
        <w:t>1 mg</w:t>
      </w:r>
    </w:p>
    <w:p w14:paraId="5BB43C67" w14:textId="21688213" w:rsidR="006F09CE" w:rsidRPr="00BA2F4C" w:rsidRDefault="006F09CE" w:rsidP="006F09CE">
      <w:pPr>
        <w:rPr>
          <w:szCs w:val="22"/>
        </w:rPr>
      </w:pPr>
      <w:proofErr w:type="spellStart"/>
      <w:r w:rsidRPr="00BA2F4C">
        <w:rPr>
          <w:iCs/>
          <w:szCs w:val="22"/>
        </w:rPr>
        <w:t>Meta</w:t>
      </w:r>
      <w:r w:rsidR="00514F3A">
        <w:rPr>
          <w:iCs/>
          <w:szCs w:val="22"/>
        </w:rPr>
        <w:t>k</w:t>
      </w:r>
      <w:r w:rsidRPr="00BA2F4C">
        <w:rPr>
          <w:iCs/>
          <w:szCs w:val="22"/>
        </w:rPr>
        <w:t>resol</w:t>
      </w:r>
      <w:proofErr w:type="spellEnd"/>
      <w:r w:rsidRPr="00BA2F4C">
        <w:rPr>
          <w:iCs/>
          <w:szCs w:val="22"/>
        </w:rPr>
        <w:tab/>
      </w:r>
      <w:r w:rsidRPr="00BA2F4C">
        <w:rPr>
          <w:iCs/>
          <w:szCs w:val="22"/>
        </w:rPr>
        <w:tab/>
      </w:r>
      <w:r w:rsidRPr="00BA2F4C">
        <w:rPr>
          <w:iCs/>
          <w:szCs w:val="22"/>
        </w:rPr>
        <w:tab/>
      </w:r>
      <w:r w:rsidRPr="00BA2F4C">
        <w:rPr>
          <w:szCs w:val="22"/>
        </w:rPr>
        <w:t>2 mg</w:t>
      </w:r>
    </w:p>
    <w:p w14:paraId="2C7E1B07" w14:textId="77777777" w:rsidR="006F09CE" w:rsidRPr="00BA2F4C" w:rsidRDefault="006F09CE" w:rsidP="006F09CE"/>
    <w:p w14:paraId="7CDFACB0" w14:textId="77777777" w:rsidR="006F09CE" w:rsidRPr="00BA2F4C" w:rsidRDefault="006F09CE" w:rsidP="006F09CE">
      <w:pPr>
        <w:rPr>
          <w:szCs w:val="22"/>
        </w:rPr>
      </w:pPr>
      <w:r w:rsidRPr="00BA2F4C">
        <w:rPr>
          <w:szCs w:val="22"/>
        </w:rPr>
        <w:t>Čirý žlutozelený až žlutohnědý roztok.</w:t>
      </w:r>
    </w:p>
    <w:p w14:paraId="0AC31686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E94A4F1" w14:textId="77777777" w:rsidR="006F09CE" w:rsidRPr="00B41D57" w:rsidRDefault="006F09C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43D656" w14:textId="77777777" w:rsidR="00C114FF" w:rsidRPr="00B41D57" w:rsidRDefault="00C64E9B" w:rsidP="00B13B6D">
      <w:pPr>
        <w:pStyle w:val="Style1"/>
      </w:pPr>
      <w:r w:rsidRPr="00B41D57">
        <w:rPr>
          <w:highlight w:val="lightGray"/>
        </w:rPr>
        <w:t>3.</w:t>
      </w:r>
      <w:r w:rsidRPr="00B41D57">
        <w:tab/>
        <w:t>Cílové druhy zvířat</w:t>
      </w:r>
    </w:p>
    <w:p w14:paraId="3A82A24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722BD5" w14:textId="77777777" w:rsidR="006F09CE" w:rsidRDefault="006F09CE" w:rsidP="006F09CE">
      <w:pPr>
        <w:tabs>
          <w:tab w:val="left" w:pos="708"/>
        </w:tabs>
        <w:rPr>
          <w:szCs w:val="22"/>
        </w:rPr>
      </w:pPr>
      <w:r w:rsidRPr="009A3302">
        <w:rPr>
          <w:szCs w:val="22"/>
        </w:rPr>
        <w:t>Skot, prasata (prasnice)</w:t>
      </w:r>
    </w:p>
    <w:p w14:paraId="39D8E687" w14:textId="77777777" w:rsidR="006F09CE" w:rsidRDefault="006F09CE" w:rsidP="006F09CE">
      <w:pPr>
        <w:tabs>
          <w:tab w:val="left" w:pos="708"/>
        </w:tabs>
        <w:rPr>
          <w:szCs w:val="22"/>
        </w:rPr>
      </w:pPr>
    </w:p>
    <w:p w14:paraId="073F9E87" w14:textId="77777777" w:rsidR="006F09CE" w:rsidRPr="009A3302" w:rsidRDefault="006F09CE" w:rsidP="006F09CE">
      <w:pPr>
        <w:tabs>
          <w:tab w:val="left" w:pos="708"/>
        </w:tabs>
        <w:rPr>
          <w:szCs w:val="22"/>
        </w:rPr>
      </w:pPr>
    </w:p>
    <w:p w14:paraId="22B0C5EC" w14:textId="77777777" w:rsidR="00C114FF" w:rsidRPr="00B41D57" w:rsidRDefault="00C64E9B" w:rsidP="00B13B6D">
      <w:pPr>
        <w:pStyle w:val="Style1"/>
      </w:pPr>
      <w:r w:rsidRPr="00B41D57">
        <w:rPr>
          <w:highlight w:val="lightGray"/>
        </w:rPr>
        <w:t>4.</w:t>
      </w:r>
      <w:r w:rsidRPr="00B41D57">
        <w:tab/>
        <w:t>Indikace pro použití</w:t>
      </w:r>
    </w:p>
    <w:p w14:paraId="72A5B8D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13FCF8" w14:textId="77777777" w:rsidR="006F09CE" w:rsidRPr="009A3302" w:rsidRDefault="006F09CE" w:rsidP="006F09CE">
      <w:pPr>
        <w:jc w:val="both"/>
        <w:rPr>
          <w:szCs w:val="22"/>
        </w:rPr>
      </w:pPr>
      <w:r w:rsidRPr="009A3302">
        <w:rPr>
          <w:szCs w:val="22"/>
        </w:rPr>
        <w:t>U skotu:</w:t>
      </w:r>
    </w:p>
    <w:p w14:paraId="4EDC8A63" w14:textId="4152D477" w:rsidR="006F09CE" w:rsidRPr="009A3302" w:rsidRDefault="006F09CE" w:rsidP="006F09CE">
      <w:pPr>
        <w:tabs>
          <w:tab w:val="left" w:pos="284"/>
        </w:tabs>
        <w:ind w:left="284" w:hanging="284"/>
        <w:jc w:val="both"/>
        <w:rPr>
          <w:szCs w:val="22"/>
        </w:rPr>
      </w:pPr>
      <w:r w:rsidRPr="009A3302">
        <w:rPr>
          <w:szCs w:val="22"/>
        </w:rPr>
        <w:t xml:space="preserve">- </w:t>
      </w:r>
      <w:r w:rsidRPr="009A3302">
        <w:rPr>
          <w:szCs w:val="22"/>
        </w:rPr>
        <w:tab/>
        <w:t xml:space="preserve">léčba respiračních infekcí vyvolaných kmeny </w:t>
      </w:r>
      <w:r w:rsidRPr="009A3302">
        <w:rPr>
          <w:i/>
          <w:szCs w:val="22"/>
        </w:rPr>
        <w:t xml:space="preserve">Histophilus </w:t>
      </w:r>
      <w:proofErr w:type="spellStart"/>
      <w:r w:rsidRPr="009A3302">
        <w:rPr>
          <w:i/>
          <w:szCs w:val="22"/>
        </w:rPr>
        <w:t>somni</w:t>
      </w:r>
      <w:proofErr w:type="spellEnd"/>
      <w:r w:rsidRPr="009A3302">
        <w:rPr>
          <w:szCs w:val="22"/>
        </w:rPr>
        <w:t xml:space="preserve">, </w:t>
      </w:r>
      <w:proofErr w:type="spellStart"/>
      <w:r w:rsidRPr="009A3302">
        <w:rPr>
          <w:i/>
          <w:szCs w:val="22"/>
        </w:rPr>
        <w:t>Mannheimia</w:t>
      </w:r>
      <w:proofErr w:type="spellEnd"/>
      <w:r w:rsidRPr="009A3302">
        <w:rPr>
          <w:i/>
          <w:szCs w:val="22"/>
        </w:rPr>
        <w:t xml:space="preserve"> </w:t>
      </w:r>
      <w:proofErr w:type="spellStart"/>
      <w:r w:rsidRPr="009A3302">
        <w:rPr>
          <w:i/>
          <w:szCs w:val="22"/>
        </w:rPr>
        <w:t>haemolytica</w:t>
      </w:r>
      <w:proofErr w:type="spellEnd"/>
      <w:r w:rsidRPr="009A3302">
        <w:rPr>
          <w:szCs w:val="22"/>
        </w:rPr>
        <w:t xml:space="preserve">, </w:t>
      </w:r>
      <w:proofErr w:type="spellStart"/>
      <w:r w:rsidRPr="009A3302">
        <w:rPr>
          <w:i/>
          <w:szCs w:val="22"/>
        </w:rPr>
        <w:t>Mycoplasma</w:t>
      </w:r>
      <w:proofErr w:type="spellEnd"/>
      <w:r w:rsidRPr="009A3302">
        <w:rPr>
          <w:i/>
          <w:szCs w:val="22"/>
        </w:rPr>
        <w:t xml:space="preserve"> </w:t>
      </w:r>
      <w:proofErr w:type="spellStart"/>
      <w:r w:rsidRPr="009A3302">
        <w:rPr>
          <w:i/>
          <w:szCs w:val="22"/>
        </w:rPr>
        <w:t>bovis</w:t>
      </w:r>
      <w:proofErr w:type="spellEnd"/>
      <w:r w:rsidRPr="009A3302">
        <w:rPr>
          <w:szCs w:val="22"/>
        </w:rPr>
        <w:t xml:space="preserve">, </w:t>
      </w:r>
      <w:proofErr w:type="spellStart"/>
      <w:r w:rsidRPr="009A3302">
        <w:rPr>
          <w:i/>
          <w:szCs w:val="22"/>
        </w:rPr>
        <w:t>Pasteurella</w:t>
      </w:r>
      <w:proofErr w:type="spellEnd"/>
      <w:r w:rsidRPr="009A3302">
        <w:rPr>
          <w:i/>
          <w:szCs w:val="22"/>
        </w:rPr>
        <w:t xml:space="preserve"> </w:t>
      </w:r>
      <w:proofErr w:type="spellStart"/>
      <w:r w:rsidRPr="009A3302">
        <w:rPr>
          <w:i/>
          <w:szCs w:val="22"/>
        </w:rPr>
        <w:t>multocida</w:t>
      </w:r>
      <w:proofErr w:type="spellEnd"/>
      <w:r w:rsidRPr="009A3302">
        <w:rPr>
          <w:szCs w:val="22"/>
        </w:rPr>
        <w:t xml:space="preserve"> citlivými </w:t>
      </w:r>
      <w:r w:rsidR="007A759B">
        <w:rPr>
          <w:szCs w:val="22"/>
        </w:rPr>
        <w:t>k</w:t>
      </w:r>
      <w:r w:rsidR="007A759B" w:rsidRPr="009A3302">
        <w:rPr>
          <w:szCs w:val="22"/>
        </w:rPr>
        <w:t xml:space="preserve"> </w:t>
      </w:r>
      <w:proofErr w:type="spellStart"/>
      <w:r w:rsidRPr="009A3302">
        <w:rPr>
          <w:szCs w:val="22"/>
        </w:rPr>
        <w:t>marbofloxacin</w:t>
      </w:r>
      <w:r w:rsidR="007A759B">
        <w:rPr>
          <w:szCs w:val="22"/>
        </w:rPr>
        <w:t>u</w:t>
      </w:r>
      <w:proofErr w:type="spellEnd"/>
      <w:r w:rsidRPr="009A3302">
        <w:rPr>
          <w:szCs w:val="22"/>
        </w:rPr>
        <w:t>.</w:t>
      </w:r>
    </w:p>
    <w:p w14:paraId="7DB5DF10" w14:textId="1F5CAF7B" w:rsidR="006F09CE" w:rsidRPr="009A3302" w:rsidRDefault="006F09CE" w:rsidP="006F09CE">
      <w:pPr>
        <w:tabs>
          <w:tab w:val="left" w:pos="284"/>
        </w:tabs>
        <w:ind w:left="284" w:hanging="284"/>
        <w:jc w:val="both"/>
        <w:rPr>
          <w:szCs w:val="22"/>
        </w:rPr>
      </w:pPr>
      <w:r w:rsidRPr="009A3302">
        <w:rPr>
          <w:szCs w:val="22"/>
        </w:rPr>
        <w:t xml:space="preserve">- </w:t>
      </w:r>
      <w:r w:rsidRPr="009A3302">
        <w:rPr>
          <w:szCs w:val="22"/>
        </w:rPr>
        <w:tab/>
        <w:t xml:space="preserve">léčba akutní mastitidy vyvolané kmeny </w:t>
      </w:r>
      <w:proofErr w:type="spellStart"/>
      <w:r w:rsidRPr="009A3302">
        <w:rPr>
          <w:i/>
          <w:szCs w:val="22"/>
        </w:rPr>
        <w:t>Escherichia</w:t>
      </w:r>
      <w:proofErr w:type="spellEnd"/>
      <w:r w:rsidRPr="009A3302">
        <w:rPr>
          <w:i/>
          <w:szCs w:val="22"/>
        </w:rPr>
        <w:t xml:space="preserve"> coli</w:t>
      </w:r>
      <w:r w:rsidRPr="009A3302">
        <w:rPr>
          <w:szCs w:val="22"/>
        </w:rPr>
        <w:t xml:space="preserve"> citlivými </w:t>
      </w:r>
      <w:r w:rsidR="007A759B">
        <w:rPr>
          <w:szCs w:val="22"/>
        </w:rPr>
        <w:t>k</w:t>
      </w:r>
      <w:r w:rsidR="007A759B" w:rsidRPr="009A3302">
        <w:rPr>
          <w:szCs w:val="22"/>
        </w:rPr>
        <w:t xml:space="preserve"> </w:t>
      </w:r>
      <w:proofErr w:type="spellStart"/>
      <w:r w:rsidRPr="009A3302">
        <w:rPr>
          <w:szCs w:val="22"/>
        </w:rPr>
        <w:t>marbofloxacin</w:t>
      </w:r>
      <w:proofErr w:type="spellEnd"/>
      <w:r w:rsidRPr="009A3302">
        <w:rPr>
          <w:szCs w:val="22"/>
        </w:rPr>
        <w:t xml:space="preserve"> v období</w:t>
      </w:r>
      <w:r w:rsidR="007A759B">
        <w:rPr>
          <w:szCs w:val="22"/>
        </w:rPr>
        <w:t xml:space="preserve"> laktace</w:t>
      </w:r>
      <w:r w:rsidRPr="009A3302">
        <w:rPr>
          <w:szCs w:val="22"/>
        </w:rPr>
        <w:t>.</w:t>
      </w:r>
    </w:p>
    <w:p w14:paraId="453B669E" w14:textId="77777777" w:rsidR="006F09CE" w:rsidRPr="009A3302" w:rsidRDefault="006F09CE" w:rsidP="006F09CE">
      <w:pPr>
        <w:rPr>
          <w:szCs w:val="22"/>
        </w:rPr>
      </w:pPr>
    </w:p>
    <w:p w14:paraId="12DC9457" w14:textId="77777777" w:rsidR="006F09CE" w:rsidRPr="009A3302" w:rsidRDefault="006F09CE" w:rsidP="006F09CE">
      <w:pPr>
        <w:rPr>
          <w:szCs w:val="22"/>
        </w:rPr>
      </w:pPr>
      <w:r w:rsidRPr="009A3302">
        <w:rPr>
          <w:szCs w:val="22"/>
        </w:rPr>
        <w:t>U prasat:</w:t>
      </w:r>
    </w:p>
    <w:p w14:paraId="33339863" w14:textId="41C4C99D" w:rsidR="006F09CE" w:rsidRPr="009A3302" w:rsidRDefault="006F09CE" w:rsidP="006F09CE">
      <w:pPr>
        <w:tabs>
          <w:tab w:val="left" w:pos="284"/>
        </w:tabs>
        <w:ind w:left="284" w:hanging="284"/>
        <w:jc w:val="both"/>
        <w:rPr>
          <w:szCs w:val="22"/>
        </w:rPr>
      </w:pPr>
      <w:r w:rsidRPr="009A3302">
        <w:rPr>
          <w:szCs w:val="22"/>
        </w:rPr>
        <w:t xml:space="preserve">- </w:t>
      </w:r>
      <w:r w:rsidRPr="009A3302">
        <w:rPr>
          <w:szCs w:val="22"/>
        </w:rPr>
        <w:tab/>
        <w:t xml:space="preserve">léčba poporodního syndromu dysgalakcie – PDS (syndromu metritidy, mastitidy a agalakcie), vyvolaného kmeny bakterií citlivými </w:t>
      </w:r>
      <w:r w:rsidR="007A759B">
        <w:rPr>
          <w:szCs w:val="22"/>
        </w:rPr>
        <w:t>k</w:t>
      </w:r>
      <w:r w:rsidR="007A759B" w:rsidRPr="009A3302">
        <w:rPr>
          <w:szCs w:val="22"/>
        </w:rPr>
        <w:t xml:space="preserve"> </w:t>
      </w:r>
      <w:proofErr w:type="spellStart"/>
      <w:r w:rsidRPr="009A3302">
        <w:rPr>
          <w:szCs w:val="22"/>
        </w:rPr>
        <w:t>marbofloxacin</w:t>
      </w:r>
      <w:proofErr w:type="spellEnd"/>
      <w:r w:rsidRPr="009A3302">
        <w:rPr>
          <w:szCs w:val="22"/>
        </w:rPr>
        <w:t>.</w:t>
      </w:r>
    </w:p>
    <w:p w14:paraId="5AB0DC3B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EC70B5C" w14:textId="77777777" w:rsidR="006F09CE" w:rsidRPr="00B41D57" w:rsidRDefault="006F09C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DFDB241" w14:textId="77777777" w:rsidR="00C114FF" w:rsidRPr="00B41D57" w:rsidRDefault="00C64E9B" w:rsidP="00B13B6D">
      <w:pPr>
        <w:pStyle w:val="Style1"/>
      </w:pPr>
      <w:r w:rsidRPr="00B41D57">
        <w:rPr>
          <w:highlight w:val="lightGray"/>
        </w:rPr>
        <w:t>5.</w:t>
      </w:r>
      <w:r w:rsidRPr="00B41D57">
        <w:tab/>
        <w:t>Kontraindikace</w:t>
      </w:r>
    </w:p>
    <w:p w14:paraId="18AC33E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6DFE313" w14:textId="42B3FB37" w:rsidR="006F09CE" w:rsidRPr="005D578D" w:rsidRDefault="007A759B" w:rsidP="006F09CE">
      <w:pPr>
        <w:jc w:val="both"/>
        <w:rPr>
          <w:bCs/>
          <w:szCs w:val="22"/>
        </w:rPr>
      </w:pPr>
      <w:r w:rsidRPr="005D578D">
        <w:rPr>
          <w:bCs/>
          <w:szCs w:val="22"/>
        </w:rPr>
        <w:t>Nepoužív</w:t>
      </w:r>
      <w:r>
        <w:rPr>
          <w:bCs/>
          <w:szCs w:val="22"/>
        </w:rPr>
        <w:t xml:space="preserve">at </w:t>
      </w:r>
      <w:r w:rsidR="006F09CE" w:rsidRPr="005D578D">
        <w:rPr>
          <w:bCs/>
          <w:szCs w:val="22"/>
        </w:rPr>
        <w:t xml:space="preserve">v případech rezistence k jiným </w:t>
      </w:r>
      <w:proofErr w:type="spellStart"/>
      <w:r w:rsidR="006F09CE" w:rsidRPr="005D578D">
        <w:rPr>
          <w:bCs/>
          <w:szCs w:val="22"/>
        </w:rPr>
        <w:t>fluorochinolonům</w:t>
      </w:r>
      <w:proofErr w:type="spellEnd"/>
      <w:r w:rsidR="006F09CE" w:rsidRPr="005D578D">
        <w:rPr>
          <w:bCs/>
          <w:szCs w:val="22"/>
        </w:rPr>
        <w:t xml:space="preserve"> (</w:t>
      </w:r>
      <w:r>
        <w:rPr>
          <w:bCs/>
          <w:szCs w:val="22"/>
        </w:rPr>
        <w:t>zkřížená</w:t>
      </w:r>
      <w:r w:rsidRPr="005D578D">
        <w:rPr>
          <w:bCs/>
          <w:szCs w:val="22"/>
        </w:rPr>
        <w:t xml:space="preserve"> </w:t>
      </w:r>
      <w:r w:rsidR="006F09CE" w:rsidRPr="005D578D">
        <w:rPr>
          <w:bCs/>
          <w:szCs w:val="22"/>
        </w:rPr>
        <w:t>rezistence).</w:t>
      </w:r>
    </w:p>
    <w:p w14:paraId="661725FE" w14:textId="0DB954C2" w:rsidR="006F09CE" w:rsidRDefault="006F09CE" w:rsidP="006F09CE">
      <w:pPr>
        <w:jc w:val="both"/>
        <w:rPr>
          <w:bCs/>
          <w:szCs w:val="22"/>
        </w:rPr>
      </w:pPr>
      <w:r w:rsidRPr="006E17EB">
        <w:rPr>
          <w:bCs/>
          <w:szCs w:val="22"/>
        </w:rPr>
        <w:t xml:space="preserve">Nepoužívat v případech přecitlivělosti na léčivou látku, na jakýkoli jiný </w:t>
      </w:r>
      <w:proofErr w:type="spellStart"/>
      <w:r w:rsidRPr="006E17EB">
        <w:rPr>
          <w:bCs/>
          <w:szCs w:val="22"/>
        </w:rPr>
        <w:t>chinolon</w:t>
      </w:r>
      <w:proofErr w:type="spellEnd"/>
      <w:r w:rsidRPr="006E17EB">
        <w:rPr>
          <w:bCs/>
          <w:szCs w:val="22"/>
        </w:rPr>
        <w:t xml:space="preserve"> nebo na některou z pomocných látek.</w:t>
      </w:r>
    </w:p>
    <w:p w14:paraId="214F8839" w14:textId="77777777" w:rsidR="00EB457B" w:rsidRDefault="00EB457B" w:rsidP="00EB1A80">
      <w:pPr>
        <w:tabs>
          <w:tab w:val="clear" w:pos="567"/>
        </w:tabs>
        <w:spacing w:line="240" w:lineRule="auto"/>
        <w:rPr>
          <w:szCs w:val="22"/>
        </w:rPr>
      </w:pPr>
    </w:p>
    <w:p w14:paraId="4D1760E6" w14:textId="77777777" w:rsidR="006F09CE" w:rsidRPr="00B41D57" w:rsidRDefault="006F09CE" w:rsidP="00EB1A80">
      <w:pPr>
        <w:tabs>
          <w:tab w:val="clear" w:pos="567"/>
        </w:tabs>
        <w:spacing w:line="240" w:lineRule="auto"/>
        <w:rPr>
          <w:szCs w:val="22"/>
        </w:rPr>
      </w:pPr>
    </w:p>
    <w:p w14:paraId="0329B6BF" w14:textId="77777777" w:rsidR="00C114FF" w:rsidRPr="00B41D57" w:rsidRDefault="00C64E9B" w:rsidP="00B13B6D">
      <w:pPr>
        <w:pStyle w:val="Style1"/>
      </w:pPr>
      <w:r w:rsidRPr="00B41D57">
        <w:rPr>
          <w:highlight w:val="lightGray"/>
        </w:rPr>
        <w:t>6.</w:t>
      </w:r>
      <w:r w:rsidRPr="00B41D57">
        <w:tab/>
        <w:t>Zvláštní upozornění</w:t>
      </w:r>
    </w:p>
    <w:p w14:paraId="72546E2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8E128C8" w14:textId="53C75996" w:rsidR="00F354C5" w:rsidRPr="00B41D57" w:rsidRDefault="00C64E9B" w:rsidP="00F354C5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Zvláštní upozornění</w:t>
      </w:r>
      <w:r w:rsidRPr="00B41D57">
        <w:t>:</w:t>
      </w:r>
    </w:p>
    <w:p w14:paraId="78AE3BC7" w14:textId="12FC92C4" w:rsidR="006F09CE" w:rsidRPr="00BA2F4C" w:rsidRDefault="006F09CE" w:rsidP="006F09CE">
      <w:pPr>
        <w:tabs>
          <w:tab w:val="num" w:pos="284"/>
          <w:tab w:val="left" w:pos="709"/>
        </w:tabs>
        <w:jc w:val="both"/>
        <w:rPr>
          <w:szCs w:val="22"/>
        </w:rPr>
      </w:pPr>
      <w:r w:rsidRPr="00BA2F4C">
        <w:rPr>
          <w:szCs w:val="22"/>
        </w:rPr>
        <w:t xml:space="preserve">Z údajů o účinnosti vyplývá, že </w:t>
      </w:r>
      <w:r w:rsidR="00215E44">
        <w:rPr>
          <w:szCs w:val="22"/>
        </w:rPr>
        <w:t xml:space="preserve">veterinární léčivý </w:t>
      </w:r>
      <w:r w:rsidRPr="00BA2F4C">
        <w:rPr>
          <w:szCs w:val="22"/>
        </w:rPr>
        <w:t>přípravek není dostatečně účinný při léčbě akutních mastitid vyvolaných grampozitivními bakteriemi.</w:t>
      </w:r>
    </w:p>
    <w:p w14:paraId="70E67B29" w14:textId="77777777" w:rsidR="00F354C5" w:rsidRPr="00B41D57" w:rsidRDefault="00F354C5" w:rsidP="00F354C5">
      <w:pPr>
        <w:tabs>
          <w:tab w:val="clear" w:pos="567"/>
        </w:tabs>
        <w:spacing w:line="240" w:lineRule="auto"/>
        <w:rPr>
          <w:szCs w:val="22"/>
        </w:rPr>
      </w:pPr>
    </w:p>
    <w:p w14:paraId="550FD37F" w14:textId="78883F51" w:rsidR="00F354C5" w:rsidRDefault="00C64E9B" w:rsidP="009675AF">
      <w:pPr>
        <w:keepNext/>
        <w:tabs>
          <w:tab w:val="clear" w:pos="567"/>
        </w:tabs>
        <w:spacing w:line="240" w:lineRule="auto"/>
      </w:pPr>
      <w:r w:rsidRPr="00B41D57">
        <w:rPr>
          <w:szCs w:val="22"/>
          <w:u w:val="single"/>
        </w:rPr>
        <w:t>Zvláštní opatření pro bezpečné použití u cílových druhů zvířat</w:t>
      </w:r>
      <w:r w:rsidRPr="00B41D57">
        <w:t>:</w:t>
      </w:r>
    </w:p>
    <w:p w14:paraId="4BF45BEE" w14:textId="79FD9562" w:rsidR="006F09CE" w:rsidRPr="00BA2F4C" w:rsidRDefault="006F09CE" w:rsidP="006F09CE">
      <w:pPr>
        <w:tabs>
          <w:tab w:val="num" w:pos="284"/>
          <w:tab w:val="left" w:pos="709"/>
        </w:tabs>
        <w:jc w:val="both"/>
        <w:rPr>
          <w:szCs w:val="22"/>
        </w:rPr>
      </w:pPr>
      <w:r w:rsidRPr="00BA2F4C">
        <w:rPr>
          <w:szCs w:val="22"/>
        </w:rPr>
        <w:t xml:space="preserve">Při použití </w:t>
      </w:r>
      <w:r w:rsidRPr="006E17EB">
        <w:rPr>
          <w:szCs w:val="22"/>
        </w:rPr>
        <w:t xml:space="preserve">veterinárního léčivého </w:t>
      </w:r>
      <w:r w:rsidRPr="00BA2F4C">
        <w:rPr>
          <w:szCs w:val="22"/>
        </w:rPr>
        <w:t xml:space="preserve">přípravku je nutno vzít v úvahu oficiální a místní pravidla </w:t>
      </w:r>
      <w:bookmarkStart w:id="1" w:name="_Hlk219457899"/>
      <w:r w:rsidRPr="00BA2F4C">
        <w:rPr>
          <w:szCs w:val="22"/>
        </w:rPr>
        <w:t>antibiotické politiky</w:t>
      </w:r>
      <w:bookmarkEnd w:id="1"/>
      <w:r w:rsidRPr="00BA2F4C">
        <w:rPr>
          <w:szCs w:val="22"/>
        </w:rPr>
        <w:t>.</w:t>
      </w:r>
    </w:p>
    <w:p w14:paraId="78778BA7" w14:textId="304078A1" w:rsidR="006F09CE" w:rsidRPr="00BA2F4C" w:rsidRDefault="006F09CE" w:rsidP="006F09CE">
      <w:pPr>
        <w:autoSpaceDE w:val="0"/>
        <w:autoSpaceDN w:val="0"/>
        <w:adjustRightInd w:val="0"/>
        <w:spacing w:line="240" w:lineRule="atLeast"/>
        <w:rPr>
          <w:szCs w:val="24"/>
          <w:lang w:eastAsia="cs-CZ"/>
        </w:rPr>
      </w:pPr>
      <w:bookmarkStart w:id="2" w:name="_Hlk219458142"/>
      <w:r w:rsidRPr="00BA2F4C">
        <w:rPr>
          <w:szCs w:val="22"/>
        </w:rPr>
        <w:lastRenderedPageBreak/>
        <w:t xml:space="preserve">Doporučuje se ponechat fluorochinolony pro léčbu klinických stavů, které měly slabou odezvu, nebo se očekává, že budou mít slabou odezvu na ostatní skupiny antibiotik. </w:t>
      </w:r>
      <w:bookmarkEnd w:id="2"/>
      <w:r w:rsidR="00215E44" w:rsidRPr="00215E44">
        <w:rPr>
          <w:szCs w:val="24"/>
          <w:lang w:eastAsia="cs-CZ"/>
        </w:rPr>
        <w:t xml:space="preserve">Kdykoli je to možné, mají být </w:t>
      </w:r>
      <w:proofErr w:type="spellStart"/>
      <w:r w:rsidR="00215E44" w:rsidRPr="00215E44">
        <w:rPr>
          <w:szCs w:val="24"/>
          <w:lang w:eastAsia="cs-CZ"/>
        </w:rPr>
        <w:t>fluorochinolony</w:t>
      </w:r>
      <w:proofErr w:type="spellEnd"/>
      <w:r w:rsidR="00215E44" w:rsidRPr="00215E44">
        <w:rPr>
          <w:szCs w:val="24"/>
          <w:lang w:eastAsia="cs-CZ"/>
        </w:rPr>
        <w:t xml:space="preserve"> používány pouze na základě stanovení citlivosti</w:t>
      </w:r>
      <w:r w:rsidRPr="00BA2F4C">
        <w:rPr>
          <w:szCs w:val="24"/>
          <w:lang w:eastAsia="cs-CZ"/>
        </w:rPr>
        <w:t xml:space="preserve">. </w:t>
      </w:r>
    </w:p>
    <w:p w14:paraId="1D358FD7" w14:textId="734B66B1" w:rsidR="006F09CE" w:rsidRPr="00BA2F4C" w:rsidRDefault="006F09CE" w:rsidP="006F09CE">
      <w:pPr>
        <w:tabs>
          <w:tab w:val="num" w:pos="284"/>
          <w:tab w:val="left" w:pos="709"/>
        </w:tabs>
        <w:jc w:val="both"/>
        <w:rPr>
          <w:szCs w:val="22"/>
        </w:rPr>
      </w:pPr>
      <w:r w:rsidRPr="00BA2F4C">
        <w:rPr>
          <w:szCs w:val="22"/>
        </w:rPr>
        <w:t xml:space="preserve">Použití přípravku, které je odlišné od pokynů uvedených v </w:t>
      </w:r>
      <w:r w:rsidR="00215E44">
        <w:rPr>
          <w:szCs w:val="22"/>
        </w:rPr>
        <w:t>této příbalové informaci</w:t>
      </w:r>
      <w:r w:rsidRPr="00BA2F4C">
        <w:rPr>
          <w:szCs w:val="22"/>
        </w:rPr>
        <w:t xml:space="preserve">, může zvýšit prevalenci bakterií rezistentních na fluorochinolony a snížit účinnost léčby ostatními </w:t>
      </w:r>
      <w:proofErr w:type="spellStart"/>
      <w:r w:rsidRPr="00BA2F4C">
        <w:rPr>
          <w:szCs w:val="22"/>
        </w:rPr>
        <w:t>chinolony</w:t>
      </w:r>
      <w:proofErr w:type="spellEnd"/>
      <w:r w:rsidRPr="00BA2F4C">
        <w:rPr>
          <w:szCs w:val="22"/>
        </w:rPr>
        <w:t xml:space="preserve"> z důvodu možné zkřížené rezistence.</w:t>
      </w:r>
    </w:p>
    <w:p w14:paraId="5B3195DD" w14:textId="77777777" w:rsidR="00F354C5" w:rsidRPr="00B41D57" w:rsidRDefault="00F354C5" w:rsidP="00F354C5">
      <w:pPr>
        <w:tabs>
          <w:tab w:val="clear" w:pos="567"/>
        </w:tabs>
        <w:spacing w:line="240" w:lineRule="auto"/>
        <w:rPr>
          <w:szCs w:val="22"/>
        </w:rPr>
      </w:pPr>
    </w:p>
    <w:p w14:paraId="184F1A40" w14:textId="798BC001" w:rsidR="00F354C5" w:rsidRPr="00B41D57" w:rsidRDefault="00C64E9B" w:rsidP="00F354C5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Zvláštní opatření pro osobu, která podává veterinární léčivý přípravek zvířatům</w:t>
      </w:r>
      <w:r w:rsidRPr="00B41D57">
        <w:t>:</w:t>
      </w:r>
    </w:p>
    <w:p w14:paraId="51AED4F1" w14:textId="77777777" w:rsidR="00513984" w:rsidRDefault="00513984" w:rsidP="00513984">
      <w:pPr>
        <w:tabs>
          <w:tab w:val="left" w:pos="709"/>
        </w:tabs>
        <w:jc w:val="both"/>
        <w:rPr>
          <w:szCs w:val="22"/>
        </w:rPr>
      </w:pPr>
      <w:r w:rsidRPr="009A3302">
        <w:rPr>
          <w:szCs w:val="22"/>
        </w:rPr>
        <w:t xml:space="preserve">Lidé se známou přecitlivělostí na (fluoro)chinolony by se měli vyhnout kontaktu s veterinárním léčivým přípravkem. </w:t>
      </w:r>
    </w:p>
    <w:p w14:paraId="3B2BF8FE" w14:textId="2B696AA6" w:rsidR="00513984" w:rsidRPr="009A3302" w:rsidRDefault="00513984" w:rsidP="00513984">
      <w:pPr>
        <w:tabs>
          <w:tab w:val="left" w:pos="709"/>
        </w:tabs>
        <w:jc w:val="both"/>
        <w:rPr>
          <w:szCs w:val="22"/>
          <w:lang w:eastAsia="en-GB"/>
        </w:rPr>
      </w:pPr>
      <w:r w:rsidRPr="009A3302">
        <w:rPr>
          <w:szCs w:val="22"/>
        </w:rPr>
        <w:t>Je třeba dbát na to, aby nedošlo k náhodné</w:t>
      </w:r>
      <w:r w:rsidR="00C273DE">
        <w:rPr>
          <w:szCs w:val="22"/>
        </w:rPr>
        <w:t>mu</w:t>
      </w:r>
      <w:r w:rsidRPr="009A3302">
        <w:rPr>
          <w:szCs w:val="22"/>
        </w:rPr>
        <w:t xml:space="preserve"> </w:t>
      </w:r>
      <w:proofErr w:type="spellStart"/>
      <w:r w:rsidR="00C273DE">
        <w:rPr>
          <w:szCs w:val="22"/>
        </w:rPr>
        <w:t>samopodání</w:t>
      </w:r>
      <w:proofErr w:type="spellEnd"/>
      <w:r w:rsidRPr="009A3302">
        <w:rPr>
          <w:szCs w:val="22"/>
        </w:rPr>
        <w:t xml:space="preserve"> injekce, neboť by mohla vyvolat mírné podráždění.</w:t>
      </w:r>
    </w:p>
    <w:p w14:paraId="20FC0124" w14:textId="062D23F2" w:rsidR="00513984" w:rsidRPr="009A3302" w:rsidRDefault="00513984" w:rsidP="00513984">
      <w:pPr>
        <w:tabs>
          <w:tab w:val="num" w:pos="284"/>
          <w:tab w:val="left" w:pos="709"/>
        </w:tabs>
        <w:jc w:val="both"/>
        <w:rPr>
          <w:szCs w:val="22"/>
        </w:rPr>
      </w:pPr>
      <w:r w:rsidRPr="009A3302">
        <w:rPr>
          <w:szCs w:val="22"/>
        </w:rPr>
        <w:t xml:space="preserve">V případě náhodného sebepoškození injekčně </w:t>
      </w:r>
      <w:r w:rsidR="00C273DE">
        <w:rPr>
          <w:szCs w:val="22"/>
        </w:rPr>
        <w:t>podaným</w:t>
      </w:r>
      <w:r w:rsidR="00C273DE" w:rsidRPr="009A3302">
        <w:rPr>
          <w:szCs w:val="22"/>
        </w:rPr>
        <w:t xml:space="preserve"> </w:t>
      </w:r>
      <w:r w:rsidRPr="009A3302">
        <w:rPr>
          <w:szCs w:val="22"/>
        </w:rPr>
        <w:t>přípravkem, vyhledejte ihned lékařskou pomoc a ukažte příbalovou informaci nebo etiketu praktickému lékaři.</w:t>
      </w:r>
    </w:p>
    <w:p w14:paraId="7EC485E2" w14:textId="77777777" w:rsidR="00513984" w:rsidRPr="009A3302" w:rsidRDefault="00513984" w:rsidP="00513984">
      <w:pPr>
        <w:tabs>
          <w:tab w:val="num" w:pos="284"/>
          <w:tab w:val="left" w:pos="709"/>
        </w:tabs>
        <w:jc w:val="both"/>
        <w:rPr>
          <w:szCs w:val="22"/>
        </w:rPr>
      </w:pPr>
      <w:r w:rsidRPr="009A3302">
        <w:rPr>
          <w:szCs w:val="22"/>
        </w:rPr>
        <w:t>V případě kontaktu s kůží nebo očima postižené místo opláchněte velkým množstvím vody.</w:t>
      </w:r>
    </w:p>
    <w:p w14:paraId="54513E10" w14:textId="77777777" w:rsidR="00513984" w:rsidRPr="009A3302" w:rsidRDefault="00513984" w:rsidP="00513984">
      <w:pPr>
        <w:tabs>
          <w:tab w:val="num" w:pos="284"/>
          <w:tab w:val="left" w:pos="709"/>
        </w:tabs>
        <w:jc w:val="both"/>
        <w:rPr>
          <w:szCs w:val="22"/>
        </w:rPr>
      </w:pPr>
      <w:r w:rsidRPr="009A3302">
        <w:rPr>
          <w:szCs w:val="22"/>
        </w:rPr>
        <w:t>Po použití si umyjte ruce.</w:t>
      </w:r>
    </w:p>
    <w:p w14:paraId="2DAED05C" w14:textId="77777777" w:rsidR="002F6DAA" w:rsidRPr="00B41D57" w:rsidRDefault="002F6DAA" w:rsidP="005B1FD0">
      <w:pPr>
        <w:rPr>
          <w:szCs w:val="22"/>
          <w:u w:val="single"/>
        </w:rPr>
      </w:pPr>
    </w:p>
    <w:p w14:paraId="73D27655" w14:textId="3A4232A8" w:rsidR="005B1FD0" w:rsidRPr="00B41D57" w:rsidRDefault="00C64E9B" w:rsidP="005B1FD0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Březost a laktace</w:t>
      </w:r>
      <w:r w:rsidRPr="00B41D57">
        <w:t>:</w:t>
      </w:r>
    </w:p>
    <w:p w14:paraId="0069F016" w14:textId="77777777" w:rsidR="00513984" w:rsidRPr="009A3302" w:rsidRDefault="00513984" w:rsidP="00513984">
      <w:pPr>
        <w:jc w:val="both"/>
        <w:rPr>
          <w:szCs w:val="22"/>
          <w:lang w:eastAsia="en-GB"/>
        </w:rPr>
      </w:pPr>
      <w:r w:rsidRPr="009A3302">
        <w:rPr>
          <w:szCs w:val="22"/>
        </w:rPr>
        <w:t>Laboratorní studie u potkanů a králíků nepodaly důkaz o teratogenním účinku ani o fetální či maternální toxicitě.</w:t>
      </w:r>
    </w:p>
    <w:p w14:paraId="7B2C2773" w14:textId="77777777" w:rsidR="00513984" w:rsidRPr="009A3302" w:rsidRDefault="00513984" w:rsidP="00513984">
      <w:pPr>
        <w:jc w:val="both"/>
        <w:rPr>
          <w:szCs w:val="22"/>
          <w:lang w:eastAsia="en-GB"/>
        </w:rPr>
      </w:pPr>
    </w:p>
    <w:p w14:paraId="67F24E1A" w14:textId="0CC8B2E4" w:rsidR="00513984" w:rsidRPr="009A3302" w:rsidRDefault="00513984" w:rsidP="00513984">
      <w:pPr>
        <w:jc w:val="both"/>
        <w:rPr>
          <w:szCs w:val="22"/>
          <w:lang w:eastAsia="en-GB"/>
        </w:rPr>
      </w:pPr>
      <w:r w:rsidRPr="009A3302">
        <w:rPr>
          <w:szCs w:val="22"/>
        </w:rPr>
        <w:t>Byla stanovena bezpečnost veterinárního léčivého přípravku v dávce 2 mg/kg živé hmotnosti u březích krav a sajících telat a selat při</w:t>
      </w:r>
      <w:r w:rsidR="00215E44">
        <w:rPr>
          <w:szCs w:val="22"/>
        </w:rPr>
        <w:t xml:space="preserve"> jeho</w:t>
      </w:r>
      <w:r w:rsidRPr="009A3302">
        <w:rPr>
          <w:szCs w:val="22"/>
        </w:rPr>
        <w:t xml:space="preserve"> použití u krav a prasnic. Lze použít během březosti a laktace.</w:t>
      </w:r>
    </w:p>
    <w:p w14:paraId="55AB3640" w14:textId="77777777" w:rsidR="00513984" w:rsidRPr="009A3302" w:rsidRDefault="00513984" w:rsidP="00513984">
      <w:pPr>
        <w:jc w:val="both"/>
        <w:rPr>
          <w:szCs w:val="22"/>
          <w:lang w:eastAsia="en-GB"/>
        </w:rPr>
      </w:pPr>
    </w:p>
    <w:p w14:paraId="244D2A4A" w14:textId="71421ED4" w:rsidR="00513984" w:rsidRPr="009A3302" w:rsidRDefault="00513984" w:rsidP="00513984">
      <w:pPr>
        <w:jc w:val="both"/>
        <w:rPr>
          <w:szCs w:val="22"/>
          <w:lang w:eastAsia="en-GB"/>
        </w:rPr>
      </w:pPr>
      <w:r w:rsidRPr="009A3302">
        <w:rPr>
          <w:szCs w:val="22"/>
        </w:rPr>
        <w:t>Nebyla stanovena bezpečnost veterinárního léčivého přípravku v dávce 8 mg/kg živé hmotnosti u březích krav ani sajících telat při</w:t>
      </w:r>
      <w:r w:rsidR="00215E44">
        <w:rPr>
          <w:szCs w:val="22"/>
        </w:rPr>
        <w:t xml:space="preserve"> jeho</w:t>
      </w:r>
      <w:r w:rsidRPr="009A3302">
        <w:rPr>
          <w:szCs w:val="22"/>
        </w:rPr>
        <w:t xml:space="preserve"> použití u krav. Tento režim dávkování je tedy nutné používat jen po zvážení poměru terapeutického prospěchu a rizika odpovědným veterinářem.</w:t>
      </w:r>
    </w:p>
    <w:p w14:paraId="3F5C2815" w14:textId="77777777" w:rsidR="00513984" w:rsidRDefault="00513984" w:rsidP="00513984">
      <w:pPr>
        <w:tabs>
          <w:tab w:val="clear" w:pos="567"/>
        </w:tabs>
        <w:spacing w:line="240" w:lineRule="auto"/>
        <w:rPr>
          <w:szCs w:val="22"/>
        </w:rPr>
      </w:pPr>
    </w:p>
    <w:p w14:paraId="4D7A873E" w14:textId="239CEDDF" w:rsidR="00513984" w:rsidRDefault="00513984" w:rsidP="00513984">
      <w:pPr>
        <w:tabs>
          <w:tab w:val="clear" w:pos="567"/>
        </w:tabs>
        <w:spacing w:line="240" w:lineRule="auto"/>
        <w:rPr>
          <w:szCs w:val="22"/>
        </w:rPr>
      </w:pPr>
      <w:r w:rsidRPr="0070495C">
        <w:rPr>
          <w:szCs w:val="22"/>
        </w:rPr>
        <w:t xml:space="preserve">V případě použití u laktujících krav viz bod </w:t>
      </w:r>
      <w:r w:rsidRPr="00513984">
        <w:rPr>
          <w:szCs w:val="22"/>
        </w:rPr>
        <w:t>„Ochranné lhůty“.</w:t>
      </w:r>
    </w:p>
    <w:p w14:paraId="3A1B83CC" w14:textId="77777777" w:rsidR="00513984" w:rsidRDefault="00513984" w:rsidP="005B1FD0">
      <w:pPr>
        <w:tabs>
          <w:tab w:val="clear" w:pos="567"/>
        </w:tabs>
        <w:spacing w:line="240" w:lineRule="auto"/>
        <w:rPr>
          <w:szCs w:val="22"/>
        </w:rPr>
      </w:pPr>
    </w:p>
    <w:p w14:paraId="79F1C6F6" w14:textId="31563BA1" w:rsidR="005B1FD0" w:rsidRPr="00B41D57" w:rsidRDefault="00C64E9B" w:rsidP="005B1FD0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Interakce s jinými léčivými přípravky a další formy interakce</w:t>
      </w:r>
      <w:r w:rsidRPr="00B41D57">
        <w:t>:</w:t>
      </w:r>
    </w:p>
    <w:p w14:paraId="2630A476" w14:textId="77777777" w:rsidR="00513984" w:rsidRPr="009A3302" w:rsidRDefault="00513984" w:rsidP="00513984">
      <w:r w:rsidRPr="009A3302">
        <w:t>Nejsou známy.</w:t>
      </w:r>
    </w:p>
    <w:p w14:paraId="4B6ACDF8" w14:textId="77777777" w:rsidR="005B1FD0" w:rsidRPr="00B41D57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5B6C6DA5" w14:textId="46BC122D" w:rsidR="005B1FD0" w:rsidRPr="00B41D57" w:rsidRDefault="00C64E9B" w:rsidP="005B1FD0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Předávkování</w:t>
      </w:r>
      <w:r w:rsidRPr="00B41D57">
        <w:t>:</w:t>
      </w:r>
    </w:p>
    <w:p w14:paraId="1D310E24" w14:textId="77777777" w:rsidR="00513984" w:rsidRPr="009A3302" w:rsidRDefault="00513984" w:rsidP="00513984">
      <w:pPr>
        <w:jc w:val="both"/>
        <w:rPr>
          <w:szCs w:val="22"/>
          <w:lang w:eastAsia="sl-SI"/>
        </w:rPr>
      </w:pPr>
      <w:r w:rsidRPr="009A3302">
        <w:rPr>
          <w:szCs w:val="22"/>
        </w:rPr>
        <w:t>Po podání 3násobku doporučené dávky nebyly pozorovány žádné příznaky předávkování.</w:t>
      </w:r>
    </w:p>
    <w:p w14:paraId="7DF83179" w14:textId="77777777" w:rsidR="00513984" w:rsidRPr="009A3302" w:rsidRDefault="00513984" w:rsidP="00513984">
      <w:pPr>
        <w:jc w:val="both"/>
        <w:rPr>
          <w:szCs w:val="22"/>
          <w:lang w:eastAsia="sl-SI"/>
        </w:rPr>
      </w:pPr>
      <w:r w:rsidRPr="009A3302">
        <w:rPr>
          <w:szCs w:val="22"/>
        </w:rPr>
        <w:t>Při překročení dávky se mohou objevit příznaky akutní neurologické poruchy. Tyto příznaky je nutné léčit symptomaticky. Nepřekračujte doporučenou dávku.</w:t>
      </w:r>
    </w:p>
    <w:p w14:paraId="69B748E0" w14:textId="77777777" w:rsidR="005B1FD0" w:rsidRPr="00B41D57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3773B5D5" w14:textId="2C34ABE9" w:rsidR="005B1FD0" w:rsidRPr="00B41D57" w:rsidRDefault="00C64E9B" w:rsidP="005B1FD0">
      <w:pPr>
        <w:rPr>
          <w:szCs w:val="22"/>
        </w:rPr>
      </w:pPr>
      <w:r w:rsidRPr="00B41D57">
        <w:rPr>
          <w:szCs w:val="22"/>
          <w:u w:val="single"/>
        </w:rPr>
        <w:t>Zvláštní omezení použití a zvláštní podmínky pro použití</w:t>
      </w:r>
      <w:r w:rsidRPr="00B41D57">
        <w:t>:</w:t>
      </w:r>
    </w:p>
    <w:p w14:paraId="3D731182" w14:textId="77777777" w:rsidR="00513984" w:rsidRPr="00B41D57" w:rsidRDefault="00513984" w:rsidP="00513984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se.</w:t>
      </w:r>
    </w:p>
    <w:p w14:paraId="6D137AE7" w14:textId="77777777" w:rsidR="005B1FD0" w:rsidRPr="00B41D57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1F5ED78C" w14:textId="21047DDF" w:rsidR="005B1FD0" w:rsidRPr="00B41D57" w:rsidRDefault="00C64E9B" w:rsidP="005B1FD0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Hlavní inkompatibility</w:t>
      </w:r>
      <w:r w:rsidRPr="00B41D57">
        <w:t>:</w:t>
      </w:r>
    </w:p>
    <w:p w14:paraId="566B0952" w14:textId="77777777" w:rsidR="00513984" w:rsidRPr="009A3302" w:rsidRDefault="00513984" w:rsidP="00513984">
      <w:r w:rsidRPr="009A3302">
        <w:t>Studie kompatibility nejsou k dispozici, a proto tento veterinární léčivý přípravek nesmí být mísen s žádnými dalšími veterinárními léčivými přípravky.</w:t>
      </w:r>
    </w:p>
    <w:p w14:paraId="147FD16E" w14:textId="76C71797" w:rsidR="005B1FD0" w:rsidRDefault="005B1FD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EE0E8E0" w14:textId="2552BE4E" w:rsidR="001E3140" w:rsidRDefault="001E3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25B8382" w14:textId="3BD115E0" w:rsidR="001E3140" w:rsidRDefault="001E3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F4111C2" w14:textId="5E532215" w:rsidR="001E3140" w:rsidRDefault="001E3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4F5AF8" w14:textId="1D619FAE" w:rsidR="001E3140" w:rsidRDefault="001E3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537A9E8" w14:textId="037DFF01" w:rsidR="001E3140" w:rsidRDefault="001E3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AC750D" w14:textId="5A13233A" w:rsidR="001E3140" w:rsidRDefault="001E3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3B480E" w14:textId="77777777" w:rsidR="001E3140" w:rsidRPr="00B41D57" w:rsidRDefault="001E3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6922BF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0ACCB97" w14:textId="77777777" w:rsidR="00C114FF" w:rsidRPr="00B41D57" w:rsidRDefault="00C64E9B" w:rsidP="00B13B6D">
      <w:pPr>
        <w:pStyle w:val="Style1"/>
      </w:pPr>
      <w:r w:rsidRPr="00B41D57">
        <w:rPr>
          <w:highlight w:val="lightGray"/>
        </w:rPr>
        <w:t>7.</w:t>
      </w:r>
      <w:r w:rsidRPr="00B41D57">
        <w:tab/>
        <w:t>Nežádoucí účinky</w:t>
      </w:r>
    </w:p>
    <w:p w14:paraId="700B302D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2973B7D" w14:textId="77777777" w:rsidR="00513984" w:rsidRPr="00CC1F62" w:rsidRDefault="00513984" w:rsidP="00513984">
      <w:pPr>
        <w:tabs>
          <w:tab w:val="left" w:pos="708"/>
        </w:tabs>
        <w:rPr>
          <w:szCs w:val="22"/>
          <w:u w:val="single"/>
        </w:rPr>
      </w:pPr>
      <w:bookmarkStart w:id="3" w:name="_Hlk506202740"/>
      <w:bookmarkStart w:id="4" w:name="_Hlk184640527"/>
      <w:r w:rsidRPr="00CC1F62">
        <w:rPr>
          <w:szCs w:val="22"/>
          <w:u w:val="single"/>
        </w:rPr>
        <w:t>Skot, prasata (prasnice):</w:t>
      </w:r>
    </w:p>
    <w:p w14:paraId="7ED1E4ED" w14:textId="77777777" w:rsidR="00513984" w:rsidRPr="00B41D57" w:rsidRDefault="00513984" w:rsidP="00513984">
      <w:pPr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513984" w14:paraId="654023D0" w14:textId="77777777" w:rsidTr="0024693E">
        <w:tc>
          <w:tcPr>
            <w:tcW w:w="1957" w:type="pct"/>
          </w:tcPr>
          <w:p w14:paraId="554852FB" w14:textId="77777777" w:rsidR="00513984" w:rsidRPr="00B41D57" w:rsidRDefault="00513984" w:rsidP="0024693E">
            <w:pPr>
              <w:spacing w:before="60" w:after="60"/>
              <w:rPr>
                <w:szCs w:val="22"/>
              </w:rPr>
            </w:pPr>
            <w:r w:rsidRPr="00B41D57">
              <w:t>Velmi vzácné</w:t>
            </w:r>
          </w:p>
          <w:p w14:paraId="52A453E7" w14:textId="77777777" w:rsidR="00513984" w:rsidRPr="00B41D57" w:rsidRDefault="00513984" w:rsidP="0024693E">
            <w:pPr>
              <w:spacing w:before="60" w:after="60"/>
              <w:rPr>
                <w:szCs w:val="22"/>
              </w:rPr>
            </w:pPr>
            <w:r w:rsidRPr="001B7B38">
              <w:t>(&lt;1 zvíře</w:t>
            </w:r>
            <w:r w:rsidRPr="00B41D57">
              <w:t xml:space="preserve"> / 10 000 ošetřených zvířat, včetně ojedinělých hlášení):</w:t>
            </w:r>
          </w:p>
        </w:tc>
        <w:tc>
          <w:tcPr>
            <w:tcW w:w="3043" w:type="pct"/>
            <w:hideMark/>
          </w:tcPr>
          <w:p w14:paraId="0533B444" w14:textId="3A87647B" w:rsidR="00513984" w:rsidRDefault="00513984" w:rsidP="0024693E">
            <w:pPr>
              <w:spacing w:before="60" w:after="60"/>
            </w:pPr>
            <w:r w:rsidRPr="00EA4A10">
              <w:t>Zánět v místě injek</w:t>
            </w:r>
            <w:r w:rsidR="001E3140">
              <w:t>čního podání</w:t>
            </w:r>
            <w:r w:rsidRPr="00EA4A10">
              <w:rPr>
                <w:vertAlign w:val="superscript"/>
              </w:rPr>
              <w:t>1</w:t>
            </w:r>
          </w:p>
          <w:p w14:paraId="2B974509" w14:textId="21E3DF12" w:rsidR="00513984" w:rsidRPr="00B41D57" w:rsidRDefault="00513984" w:rsidP="0024693E">
            <w:pPr>
              <w:spacing w:before="60" w:after="60"/>
              <w:rPr>
                <w:iCs/>
                <w:szCs w:val="22"/>
              </w:rPr>
            </w:pPr>
            <w:r>
              <w:t>R</w:t>
            </w:r>
            <w:r w:rsidRPr="00CC1F62">
              <w:t>eakce v místě injek</w:t>
            </w:r>
            <w:r w:rsidR="001E3140">
              <w:t>čního podání</w:t>
            </w:r>
            <w:r w:rsidRPr="00CC1F62">
              <w:rPr>
                <w:vertAlign w:val="superscript"/>
              </w:rPr>
              <w:t>2</w:t>
            </w:r>
            <w:r w:rsidRPr="00CC1F62">
              <w:t xml:space="preserve"> (např. bolest v místě injek</w:t>
            </w:r>
            <w:r w:rsidR="001E3140">
              <w:t>čního podání</w:t>
            </w:r>
            <w:r w:rsidRPr="00CC1F62">
              <w:rPr>
                <w:vertAlign w:val="superscript"/>
              </w:rPr>
              <w:t>2</w:t>
            </w:r>
            <w:r w:rsidRPr="00CC1F62">
              <w:t xml:space="preserve"> a otok v místě injek</w:t>
            </w:r>
            <w:r w:rsidR="001E3140">
              <w:t>čního podání</w:t>
            </w:r>
            <w:r w:rsidRPr="00CC1F62">
              <w:rPr>
                <w:vertAlign w:val="superscript"/>
              </w:rPr>
              <w:t>2</w:t>
            </w:r>
            <w:r w:rsidRPr="00CC1F62">
              <w:t>).</w:t>
            </w:r>
          </w:p>
        </w:tc>
      </w:tr>
    </w:tbl>
    <w:p w14:paraId="68AACF95" w14:textId="77777777" w:rsidR="00513984" w:rsidRDefault="00513984" w:rsidP="00513984">
      <w:pPr>
        <w:tabs>
          <w:tab w:val="clear" w:pos="567"/>
        </w:tabs>
        <w:spacing w:line="240" w:lineRule="auto"/>
        <w:rPr>
          <w:szCs w:val="22"/>
        </w:rPr>
      </w:pPr>
      <w:r w:rsidRPr="00F741B3">
        <w:rPr>
          <w:szCs w:val="22"/>
          <w:vertAlign w:val="superscript"/>
        </w:rPr>
        <w:t>1</w:t>
      </w:r>
      <w:r>
        <w:rPr>
          <w:szCs w:val="22"/>
        </w:rPr>
        <w:t xml:space="preserve"> </w:t>
      </w:r>
      <w:r w:rsidRPr="00F741B3">
        <w:rPr>
          <w:szCs w:val="22"/>
        </w:rPr>
        <w:t>Přechodné a bez klinického dopadu při intramuskulárním nebo subkutánním podání. Po intramuskulární injekci mohou zánětlivé léze přetrvávat nejméně 12 dní po injekci</w:t>
      </w:r>
    </w:p>
    <w:p w14:paraId="7BEA6BFB" w14:textId="77777777" w:rsidR="00513984" w:rsidRDefault="00513984" w:rsidP="00513984">
      <w:pPr>
        <w:tabs>
          <w:tab w:val="clear" w:pos="567"/>
        </w:tabs>
        <w:spacing w:line="240" w:lineRule="auto"/>
        <w:rPr>
          <w:szCs w:val="22"/>
        </w:rPr>
      </w:pPr>
      <w:r w:rsidRPr="00F741B3">
        <w:rPr>
          <w:szCs w:val="22"/>
          <w:vertAlign w:val="superscript"/>
        </w:rPr>
        <w:t>2</w:t>
      </w:r>
      <w:r>
        <w:rPr>
          <w:szCs w:val="22"/>
        </w:rPr>
        <w:t xml:space="preserve"> </w:t>
      </w:r>
      <w:r w:rsidRPr="00F741B3">
        <w:rPr>
          <w:szCs w:val="22"/>
        </w:rPr>
        <w:t>Při intramuskulárním podání. Přechodné.</w:t>
      </w:r>
    </w:p>
    <w:p w14:paraId="414F2C2B" w14:textId="77777777" w:rsidR="00513984" w:rsidRDefault="00513984" w:rsidP="00513984">
      <w:pPr>
        <w:jc w:val="both"/>
        <w:rPr>
          <w:szCs w:val="22"/>
        </w:rPr>
      </w:pPr>
    </w:p>
    <w:p w14:paraId="3038B863" w14:textId="77777777" w:rsidR="00513984" w:rsidRDefault="00513984" w:rsidP="00513984">
      <w:pPr>
        <w:rPr>
          <w:szCs w:val="22"/>
        </w:rPr>
      </w:pPr>
      <w:r w:rsidRPr="00B41D57">
        <w:t>Hlášení nežádoucích účinků je důležité. Umožňuje nepřetržité sledování bezpečnosti přípravku. Jestliže zaznamenáte jakékoliv nežádoucí účinky, a to i takové, které nejsou uvedeny v této příbalové informaci, nebo si myslíte, že léčivo nefunguje, obraťte se prosím nejprve na svého veterinárního lékaře. Nežádoucí účinky můžete hlásit také držitel</w:t>
      </w:r>
      <w:r>
        <w:t>i</w:t>
      </w:r>
      <w:r w:rsidRPr="00B41D57">
        <w:t xml:space="preserve"> rozhodnutí o registraci </w:t>
      </w:r>
      <w:r>
        <w:t xml:space="preserve">nebo jeho </w:t>
      </w:r>
      <w:r w:rsidRPr="00B41D57">
        <w:t>místní</w:t>
      </w:r>
      <w:r>
        <w:t>mu</w:t>
      </w:r>
      <w:r w:rsidRPr="00B41D57">
        <w:t xml:space="preserve"> zástupc</w:t>
      </w:r>
      <w:r>
        <w:t>i</w:t>
      </w:r>
      <w:r w:rsidRPr="00B41D57">
        <w:t xml:space="preserve"> s využitím kontaktních údajů uvedených na konci této příbalové informace nebo prostřednictvím národního systému hlášení nežádoucích účinků</w:t>
      </w:r>
      <w:r>
        <w:t>:</w:t>
      </w:r>
      <w:r w:rsidRPr="00B41D57">
        <w:t xml:space="preserve"> </w:t>
      </w:r>
    </w:p>
    <w:p w14:paraId="0B066BDC" w14:textId="77777777" w:rsidR="00513984" w:rsidRDefault="00513984" w:rsidP="00513984">
      <w:pPr>
        <w:rPr>
          <w:szCs w:val="22"/>
        </w:rPr>
      </w:pPr>
    </w:p>
    <w:p w14:paraId="10648BC0" w14:textId="77777777" w:rsidR="00513984" w:rsidRPr="00513984" w:rsidRDefault="00513984" w:rsidP="00513984">
      <w:pPr>
        <w:rPr>
          <w:szCs w:val="22"/>
        </w:rPr>
      </w:pPr>
      <w:r w:rsidRPr="00513984">
        <w:rPr>
          <w:szCs w:val="22"/>
        </w:rPr>
        <w:t xml:space="preserve">Ústav pro státní kontrolu veterinárních biopreparátů a léčiv </w:t>
      </w:r>
    </w:p>
    <w:p w14:paraId="7C51FA65" w14:textId="0379B4C9" w:rsidR="00513984" w:rsidRPr="00513984" w:rsidRDefault="00513984" w:rsidP="00513984">
      <w:pPr>
        <w:rPr>
          <w:szCs w:val="22"/>
        </w:rPr>
      </w:pPr>
      <w:r w:rsidRPr="00513984">
        <w:rPr>
          <w:szCs w:val="22"/>
        </w:rPr>
        <w:t>Hudcova 232/56</w:t>
      </w:r>
      <w:r w:rsidR="001E3140">
        <w:rPr>
          <w:szCs w:val="22"/>
        </w:rPr>
        <w:t xml:space="preserve"> </w:t>
      </w:r>
      <w:r w:rsidRPr="00513984">
        <w:rPr>
          <w:szCs w:val="22"/>
        </w:rPr>
        <w:t xml:space="preserve">a </w:t>
      </w:r>
    </w:p>
    <w:p w14:paraId="6FFFF6FD" w14:textId="77777777" w:rsidR="00513984" w:rsidRPr="00513984" w:rsidRDefault="00513984" w:rsidP="00513984">
      <w:pPr>
        <w:rPr>
          <w:szCs w:val="22"/>
        </w:rPr>
      </w:pPr>
      <w:r w:rsidRPr="00513984">
        <w:rPr>
          <w:szCs w:val="22"/>
        </w:rPr>
        <w:t>621 00 Brno</w:t>
      </w:r>
    </w:p>
    <w:p w14:paraId="49B34351" w14:textId="3DF18D0E" w:rsidR="00513984" w:rsidRDefault="001E3140" w:rsidP="00513984">
      <w:pPr>
        <w:rPr>
          <w:szCs w:val="22"/>
        </w:rPr>
      </w:pPr>
      <w:r>
        <w:rPr>
          <w:szCs w:val="22"/>
        </w:rPr>
        <w:t>E-m</w:t>
      </w:r>
      <w:r w:rsidR="00513984" w:rsidRPr="00513984">
        <w:rPr>
          <w:szCs w:val="22"/>
        </w:rPr>
        <w:t xml:space="preserve">ail: </w:t>
      </w:r>
      <w:hyperlink r:id="rId8" w:history="1">
        <w:r w:rsidR="00513984" w:rsidRPr="00513984">
          <w:rPr>
            <w:rStyle w:val="Hypertextovodkaz"/>
            <w:szCs w:val="22"/>
          </w:rPr>
          <w:t>adr@uskvbl.cz</w:t>
        </w:r>
      </w:hyperlink>
    </w:p>
    <w:p w14:paraId="7812D575" w14:textId="39185D7B" w:rsidR="001E3140" w:rsidRDefault="001E3140" w:rsidP="001E3140">
      <w:r>
        <w:t>Tel.: +420 720 940 693</w:t>
      </w:r>
    </w:p>
    <w:p w14:paraId="7D2A5A8E" w14:textId="77777777" w:rsidR="00513984" w:rsidRPr="00513984" w:rsidRDefault="00513984" w:rsidP="00513984">
      <w:pPr>
        <w:rPr>
          <w:szCs w:val="22"/>
        </w:rPr>
      </w:pPr>
      <w:r w:rsidRPr="00513984">
        <w:rPr>
          <w:szCs w:val="22"/>
        </w:rPr>
        <w:t xml:space="preserve">Webové stránky: </w:t>
      </w:r>
      <w:hyperlink r:id="rId9" w:history="1">
        <w:r w:rsidRPr="00513984">
          <w:rPr>
            <w:rStyle w:val="Hypertextovodkaz"/>
            <w:szCs w:val="22"/>
          </w:rPr>
          <w:t>http://www.uskvbl.cz/cs/farmakovigilance</w:t>
        </w:r>
      </w:hyperlink>
    </w:p>
    <w:p w14:paraId="4D2B5876" w14:textId="77777777" w:rsidR="00513984" w:rsidRDefault="00513984" w:rsidP="00513984">
      <w:pPr>
        <w:jc w:val="both"/>
        <w:rPr>
          <w:szCs w:val="22"/>
        </w:rPr>
      </w:pPr>
    </w:p>
    <w:bookmarkEnd w:id="3"/>
    <w:p w14:paraId="0D6513AE" w14:textId="77777777" w:rsidR="00513984" w:rsidRDefault="00513984" w:rsidP="008C7CE5"/>
    <w:bookmarkEnd w:id="4"/>
    <w:p w14:paraId="07E81E97" w14:textId="77777777" w:rsidR="00C114FF" w:rsidRPr="00B41D57" w:rsidRDefault="00C64E9B" w:rsidP="00B13B6D">
      <w:pPr>
        <w:pStyle w:val="Style1"/>
      </w:pPr>
      <w:r w:rsidRPr="00B41D57">
        <w:rPr>
          <w:highlight w:val="lightGray"/>
        </w:rPr>
        <w:t>8.</w:t>
      </w:r>
      <w:r w:rsidRPr="00B41D57">
        <w:tab/>
        <w:t>Dávkování pro každý druh, cesty a způsob podání</w:t>
      </w:r>
    </w:p>
    <w:p w14:paraId="6EEA338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7063BAF" w14:textId="77777777" w:rsidR="00513984" w:rsidRDefault="00513984" w:rsidP="00513984">
      <w:r>
        <w:t>Intramuskulární, subkutánní nebo intravenózní podání u skotu.</w:t>
      </w:r>
    </w:p>
    <w:p w14:paraId="052C7EF8" w14:textId="77777777" w:rsidR="00513984" w:rsidRDefault="00513984" w:rsidP="00513984">
      <w:r>
        <w:t>Intramuskulární podání u prasat.</w:t>
      </w:r>
    </w:p>
    <w:p w14:paraId="037CBA44" w14:textId="77777777" w:rsidR="00513984" w:rsidRPr="009A3302" w:rsidRDefault="00513984" w:rsidP="00513984">
      <w:pPr>
        <w:rPr>
          <w:b/>
        </w:rPr>
      </w:pPr>
    </w:p>
    <w:p w14:paraId="63028370" w14:textId="77777777" w:rsidR="00513984" w:rsidRPr="009A3302" w:rsidRDefault="00513984" w:rsidP="00513984">
      <w:pPr>
        <w:jc w:val="both"/>
        <w:rPr>
          <w:b/>
          <w:bCs/>
          <w:szCs w:val="22"/>
          <w:u w:val="single"/>
        </w:rPr>
      </w:pPr>
      <w:r w:rsidRPr="009A3302">
        <w:rPr>
          <w:b/>
          <w:bCs/>
          <w:szCs w:val="22"/>
          <w:u w:val="single"/>
        </w:rPr>
        <w:t>Skot:</w:t>
      </w:r>
    </w:p>
    <w:p w14:paraId="72795D7D" w14:textId="77777777" w:rsidR="00513984" w:rsidRPr="009A3302" w:rsidRDefault="00513984" w:rsidP="00513984">
      <w:pPr>
        <w:tabs>
          <w:tab w:val="left" w:pos="0"/>
        </w:tabs>
        <w:jc w:val="both"/>
        <w:rPr>
          <w:b/>
          <w:bCs/>
          <w:szCs w:val="22"/>
          <w:lang w:eastAsia="sl-SI"/>
        </w:rPr>
      </w:pPr>
      <w:r w:rsidRPr="009A3302">
        <w:rPr>
          <w:b/>
          <w:bCs/>
          <w:szCs w:val="22"/>
        </w:rPr>
        <w:t>Respirační</w:t>
      </w:r>
      <w:r w:rsidRPr="009A3302">
        <w:rPr>
          <w:b/>
          <w:szCs w:val="22"/>
        </w:rPr>
        <w:t xml:space="preserve"> infekce:</w:t>
      </w:r>
    </w:p>
    <w:p w14:paraId="350483A4" w14:textId="66F2B281" w:rsidR="00513984" w:rsidRPr="009A3302" w:rsidRDefault="00513984" w:rsidP="00513984">
      <w:pPr>
        <w:jc w:val="both"/>
        <w:rPr>
          <w:szCs w:val="22"/>
        </w:rPr>
      </w:pPr>
      <w:r w:rsidRPr="009A3302">
        <w:rPr>
          <w:szCs w:val="22"/>
        </w:rPr>
        <w:t xml:space="preserve">Doporučené dávkování je 8 mg marbofloxacinu/kg živé hmotnosti (2 ml </w:t>
      </w:r>
      <w:r w:rsidRPr="00446945">
        <w:rPr>
          <w:szCs w:val="22"/>
        </w:rPr>
        <w:t>veterinárního léčivého</w:t>
      </w:r>
      <w:r w:rsidR="00B125AC">
        <w:rPr>
          <w:szCs w:val="22"/>
        </w:rPr>
        <w:t xml:space="preserve"> přípravku</w:t>
      </w:r>
      <w:r w:rsidRPr="00446945">
        <w:rPr>
          <w:szCs w:val="22"/>
        </w:rPr>
        <w:t xml:space="preserve"> </w:t>
      </w:r>
      <w:r w:rsidRPr="009A3302">
        <w:rPr>
          <w:szCs w:val="22"/>
        </w:rPr>
        <w:t xml:space="preserve">/25 kg živé hmotnosti) v jedné injekci </w:t>
      </w:r>
      <w:r w:rsidR="00B125AC">
        <w:rPr>
          <w:szCs w:val="22"/>
        </w:rPr>
        <w:t>podané intramuskulárně</w:t>
      </w:r>
      <w:r w:rsidRPr="009A3302">
        <w:rPr>
          <w:szCs w:val="22"/>
        </w:rPr>
        <w:t>. Má-li být injekčně podáno více než 20 ml, dávku je nutné rozdělit do dvou nebo více míst vpichu.</w:t>
      </w:r>
    </w:p>
    <w:p w14:paraId="093AEE8B" w14:textId="103EF98D" w:rsidR="00513984" w:rsidRPr="009A3302" w:rsidRDefault="00513984" w:rsidP="00513984">
      <w:pPr>
        <w:jc w:val="both"/>
        <w:rPr>
          <w:szCs w:val="22"/>
        </w:rPr>
      </w:pPr>
      <w:r w:rsidRPr="009A3302">
        <w:rPr>
          <w:szCs w:val="22"/>
        </w:rPr>
        <w:t xml:space="preserve">V případě respiračních infekcí vyvolaných kmeny </w:t>
      </w:r>
      <w:r w:rsidRPr="009A3302">
        <w:rPr>
          <w:i/>
          <w:szCs w:val="22"/>
        </w:rPr>
        <w:t>Mycoplasma bovis</w:t>
      </w:r>
      <w:r w:rsidRPr="009A3302">
        <w:rPr>
          <w:szCs w:val="22"/>
        </w:rPr>
        <w:t xml:space="preserve"> je doporučená dávka 2 mg marbofloxacinu/kg živé hmotnosti (1 ml </w:t>
      </w:r>
      <w:r w:rsidRPr="00446945">
        <w:rPr>
          <w:szCs w:val="22"/>
        </w:rPr>
        <w:t xml:space="preserve">veterinárního léčivého </w:t>
      </w:r>
      <w:r w:rsidR="00B125AC">
        <w:rPr>
          <w:szCs w:val="22"/>
        </w:rPr>
        <w:t>přípravku</w:t>
      </w:r>
      <w:r w:rsidRPr="009A3302">
        <w:rPr>
          <w:szCs w:val="22"/>
        </w:rPr>
        <w:t xml:space="preserve">/50 kg živé hmotnosti) v jedné injekci denně po dobu 3 až 5 dnů za sebou </w:t>
      </w:r>
      <w:r w:rsidR="00B125AC">
        <w:rPr>
          <w:szCs w:val="22"/>
        </w:rPr>
        <w:t>podané</w:t>
      </w:r>
      <w:r w:rsidR="00B125AC" w:rsidRPr="009A3302">
        <w:rPr>
          <w:szCs w:val="22"/>
        </w:rPr>
        <w:t xml:space="preserve"> </w:t>
      </w:r>
      <w:r w:rsidRPr="009A3302">
        <w:rPr>
          <w:szCs w:val="22"/>
        </w:rPr>
        <w:t xml:space="preserve">intramuskulárně nebo subkutánně. První injekci je možné podat </w:t>
      </w:r>
      <w:r w:rsidR="00B125AC">
        <w:rPr>
          <w:szCs w:val="22"/>
        </w:rPr>
        <w:t>intravenózně</w:t>
      </w:r>
      <w:r w:rsidRPr="009A3302">
        <w:rPr>
          <w:szCs w:val="22"/>
        </w:rPr>
        <w:t>.</w:t>
      </w:r>
    </w:p>
    <w:p w14:paraId="34DDF44F" w14:textId="77777777" w:rsidR="00513984" w:rsidRPr="009A3302" w:rsidRDefault="00513984" w:rsidP="00513984">
      <w:pPr>
        <w:jc w:val="both"/>
        <w:rPr>
          <w:lang w:eastAsia="sl-SI"/>
        </w:rPr>
      </w:pPr>
    </w:p>
    <w:p w14:paraId="41F23BD0" w14:textId="77777777" w:rsidR="00513984" w:rsidRPr="009A3302" w:rsidRDefault="00513984" w:rsidP="00513984">
      <w:pPr>
        <w:ind w:right="97"/>
        <w:rPr>
          <w:b/>
          <w:szCs w:val="22"/>
          <w:lang w:eastAsia="sl-SI"/>
        </w:rPr>
      </w:pPr>
      <w:r w:rsidRPr="009A3302">
        <w:rPr>
          <w:b/>
          <w:szCs w:val="22"/>
        </w:rPr>
        <w:t>Akutní mastitida:</w:t>
      </w:r>
    </w:p>
    <w:p w14:paraId="04ED6E7C" w14:textId="5AF85D1A" w:rsidR="00513984" w:rsidRPr="009A3302" w:rsidRDefault="00513984" w:rsidP="00513984">
      <w:pPr>
        <w:ind w:right="97"/>
        <w:rPr>
          <w:szCs w:val="22"/>
          <w:lang w:eastAsia="sl-SI"/>
        </w:rPr>
      </w:pPr>
      <w:r w:rsidRPr="009A3302">
        <w:rPr>
          <w:szCs w:val="22"/>
        </w:rPr>
        <w:t>-</w:t>
      </w:r>
      <w:r w:rsidRPr="009A3302">
        <w:rPr>
          <w:szCs w:val="22"/>
          <w:u w:val="single"/>
        </w:rPr>
        <w:t xml:space="preserve">Intramuskulární nebo subkutánní </w:t>
      </w:r>
      <w:r w:rsidR="00B125AC">
        <w:rPr>
          <w:szCs w:val="22"/>
          <w:u w:val="single"/>
        </w:rPr>
        <w:t>podání</w:t>
      </w:r>
      <w:r w:rsidRPr="009A3302">
        <w:rPr>
          <w:szCs w:val="22"/>
          <w:u w:val="single"/>
        </w:rPr>
        <w:t>:</w:t>
      </w:r>
    </w:p>
    <w:p w14:paraId="23B44F4F" w14:textId="1DF9B31A" w:rsidR="00513984" w:rsidRPr="009A3302" w:rsidRDefault="00513984" w:rsidP="00513984">
      <w:pPr>
        <w:jc w:val="both"/>
        <w:rPr>
          <w:szCs w:val="22"/>
        </w:rPr>
      </w:pPr>
      <w:r w:rsidRPr="009A3302">
        <w:rPr>
          <w:szCs w:val="22"/>
        </w:rPr>
        <w:t xml:space="preserve">Doporučené dávkování je 2 mg marbofloxacinu/kg živé hmotnosti (1 ml </w:t>
      </w:r>
      <w:r w:rsidRPr="00446945">
        <w:rPr>
          <w:szCs w:val="22"/>
        </w:rPr>
        <w:t xml:space="preserve">veterinárního léčivého </w:t>
      </w:r>
      <w:r w:rsidRPr="009A3302">
        <w:rPr>
          <w:szCs w:val="22"/>
        </w:rPr>
        <w:t xml:space="preserve">/50 kg živé hmotnosti) v jedné injekci denně po dobu 3 </w:t>
      </w:r>
      <w:r w:rsidR="00320197" w:rsidRPr="00320197">
        <w:rPr>
          <w:szCs w:val="22"/>
        </w:rPr>
        <w:t>po sobě jdoucích dnů</w:t>
      </w:r>
      <w:r w:rsidRPr="009A3302">
        <w:rPr>
          <w:szCs w:val="22"/>
        </w:rPr>
        <w:t xml:space="preserve">. První injekci je rovněž možné podat </w:t>
      </w:r>
      <w:r w:rsidR="00F067AC">
        <w:rPr>
          <w:szCs w:val="22"/>
        </w:rPr>
        <w:t>intravenózně</w:t>
      </w:r>
      <w:r w:rsidRPr="009A3302">
        <w:rPr>
          <w:szCs w:val="22"/>
        </w:rPr>
        <w:t>.</w:t>
      </w:r>
    </w:p>
    <w:p w14:paraId="57534F62" w14:textId="77777777" w:rsidR="00513984" w:rsidRPr="009A3302" w:rsidRDefault="00513984" w:rsidP="00513984">
      <w:pPr>
        <w:ind w:right="97"/>
        <w:jc w:val="both"/>
        <w:rPr>
          <w:lang w:eastAsia="sl-SI"/>
        </w:rPr>
      </w:pPr>
    </w:p>
    <w:p w14:paraId="32193998" w14:textId="77777777" w:rsidR="00513984" w:rsidRPr="009A3302" w:rsidRDefault="00513984" w:rsidP="00513984">
      <w:pPr>
        <w:ind w:right="97"/>
        <w:jc w:val="both"/>
        <w:rPr>
          <w:b/>
          <w:szCs w:val="22"/>
          <w:u w:val="single"/>
          <w:lang w:eastAsia="sl-SI"/>
        </w:rPr>
      </w:pPr>
      <w:r w:rsidRPr="009A3302">
        <w:rPr>
          <w:b/>
          <w:szCs w:val="22"/>
          <w:u w:val="single"/>
        </w:rPr>
        <w:t>Prasata (prasnice):</w:t>
      </w:r>
    </w:p>
    <w:p w14:paraId="0CC351A4" w14:textId="77777777" w:rsidR="00513984" w:rsidRPr="009A3302" w:rsidRDefault="00513984" w:rsidP="00513984">
      <w:pPr>
        <w:ind w:right="97"/>
        <w:jc w:val="both"/>
        <w:rPr>
          <w:szCs w:val="22"/>
          <w:u w:val="single"/>
          <w:lang w:eastAsia="sl-SI"/>
        </w:rPr>
      </w:pPr>
      <w:r w:rsidRPr="009A3302">
        <w:rPr>
          <w:szCs w:val="22"/>
        </w:rPr>
        <w:t xml:space="preserve">- </w:t>
      </w:r>
      <w:r w:rsidRPr="009A3302">
        <w:rPr>
          <w:szCs w:val="22"/>
          <w:u w:val="single"/>
        </w:rPr>
        <w:t>Intramuskulární použití:</w:t>
      </w:r>
    </w:p>
    <w:p w14:paraId="3C1FB6C0" w14:textId="0F58A89E" w:rsidR="00513984" w:rsidRPr="009A3302" w:rsidRDefault="00513984" w:rsidP="00513984">
      <w:pPr>
        <w:jc w:val="both"/>
        <w:rPr>
          <w:szCs w:val="22"/>
        </w:rPr>
      </w:pPr>
      <w:r w:rsidRPr="009A3302">
        <w:rPr>
          <w:szCs w:val="22"/>
        </w:rPr>
        <w:t xml:space="preserve">Doporučené dávkování je 2 mg marbofloxacinu/kg živé hmotnosti (1 ml </w:t>
      </w:r>
      <w:r w:rsidRPr="00446945">
        <w:rPr>
          <w:szCs w:val="22"/>
        </w:rPr>
        <w:t xml:space="preserve">veterinárního léčivého </w:t>
      </w:r>
      <w:r w:rsidRPr="009A3302">
        <w:rPr>
          <w:szCs w:val="22"/>
        </w:rPr>
        <w:t xml:space="preserve">/50 kg živé hmotnosti) v jedné injekci denně po dobu 3 </w:t>
      </w:r>
      <w:r w:rsidR="00320197" w:rsidRPr="00320197">
        <w:rPr>
          <w:szCs w:val="22"/>
        </w:rPr>
        <w:t>po sobě jdoucích dnů</w:t>
      </w:r>
      <w:r w:rsidRPr="009A3302">
        <w:rPr>
          <w:szCs w:val="22"/>
        </w:rPr>
        <w:t>.</w:t>
      </w:r>
    </w:p>
    <w:p w14:paraId="27B2CA1B" w14:textId="77777777" w:rsidR="00513984" w:rsidRPr="009A3302" w:rsidRDefault="00513984" w:rsidP="00513984">
      <w:pPr>
        <w:jc w:val="both"/>
        <w:rPr>
          <w:szCs w:val="22"/>
        </w:rPr>
      </w:pPr>
    </w:p>
    <w:p w14:paraId="29C70C52" w14:textId="77777777" w:rsidR="00C80401" w:rsidRPr="00B41D57" w:rsidRDefault="00C8040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3076A3" w14:textId="77777777" w:rsidR="00C114FF" w:rsidRPr="00B41D57" w:rsidRDefault="00C64E9B" w:rsidP="00B13B6D">
      <w:pPr>
        <w:pStyle w:val="Style1"/>
      </w:pPr>
      <w:r w:rsidRPr="00B41D57">
        <w:rPr>
          <w:highlight w:val="lightGray"/>
        </w:rPr>
        <w:t>9.</w:t>
      </w:r>
      <w:r w:rsidRPr="00B41D57">
        <w:tab/>
        <w:t>Informace o správném podávání</w:t>
      </w:r>
    </w:p>
    <w:p w14:paraId="624424AD" w14:textId="77777777" w:rsidR="00F520FE" w:rsidRPr="00B41D57" w:rsidRDefault="00F520FE" w:rsidP="00F520FE">
      <w:pPr>
        <w:tabs>
          <w:tab w:val="clear" w:pos="567"/>
        </w:tabs>
        <w:spacing w:line="240" w:lineRule="auto"/>
        <w:rPr>
          <w:szCs w:val="22"/>
        </w:rPr>
      </w:pPr>
    </w:p>
    <w:p w14:paraId="77681487" w14:textId="77777777" w:rsidR="00251D74" w:rsidRDefault="00251D74" w:rsidP="00251D74">
      <w:pPr>
        <w:jc w:val="both"/>
        <w:rPr>
          <w:szCs w:val="22"/>
        </w:rPr>
      </w:pPr>
      <w:r w:rsidRPr="008101BD">
        <w:rPr>
          <w:szCs w:val="22"/>
        </w:rPr>
        <w:t>Pro zajištění správného dávkování je třeba co nejpřesněji stanovit živou hmotnost.</w:t>
      </w:r>
    </w:p>
    <w:p w14:paraId="1BCFBD44" w14:textId="186D7836" w:rsidR="00251D74" w:rsidRPr="00BA2F4C" w:rsidRDefault="00251D74" w:rsidP="00251D74">
      <w:pPr>
        <w:jc w:val="both"/>
        <w:rPr>
          <w:szCs w:val="22"/>
        </w:rPr>
      </w:pPr>
      <w:r w:rsidRPr="00BA2F4C">
        <w:rPr>
          <w:szCs w:val="22"/>
        </w:rPr>
        <w:t>U skotu a prasat je přednostním místem injekčního podání oblast krku.</w:t>
      </w:r>
    </w:p>
    <w:p w14:paraId="7F18FD78" w14:textId="6564F965" w:rsidR="00513984" w:rsidRPr="00BA2F4C" w:rsidRDefault="00251D74" w:rsidP="00513984">
      <w:r w:rsidRPr="00565858">
        <w:rPr>
          <w:szCs w:val="22"/>
        </w:rPr>
        <w:lastRenderedPageBreak/>
        <w:t>U skotu bylo prokázáno, že subkutánní podání je lokálně lépe snášeno než intramuskulární podání.</w:t>
      </w:r>
      <w:r>
        <w:rPr>
          <w:szCs w:val="22"/>
        </w:rPr>
        <w:t xml:space="preserve"> </w:t>
      </w:r>
      <w:r w:rsidRPr="00565858">
        <w:rPr>
          <w:szCs w:val="22"/>
        </w:rPr>
        <w:t>U těžkého skotu se tedy doporučuje subkutánní cesta podání.</w:t>
      </w:r>
    </w:p>
    <w:p w14:paraId="7CC0F042" w14:textId="0FA78D44" w:rsidR="00513984" w:rsidRPr="00BA2F4C" w:rsidRDefault="00065CA2" w:rsidP="00513984">
      <w:pPr>
        <w:jc w:val="both"/>
        <w:rPr>
          <w:szCs w:val="22"/>
        </w:rPr>
      </w:pPr>
      <w:r>
        <w:rPr>
          <w:szCs w:val="22"/>
        </w:rPr>
        <w:t>Zátku</w:t>
      </w:r>
      <w:r w:rsidRPr="00BA2F4C">
        <w:rPr>
          <w:szCs w:val="22"/>
        </w:rPr>
        <w:t xml:space="preserve"> </w:t>
      </w:r>
      <w:r w:rsidR="00513984" w:rsidRPr="00BA2F4C">
        <w:rPr>
          <w:szCs w:val="22"/>
        </w:rPr>
        <w:t xml:space="preserve">lze bezpečně propíchnout </w:t>
      </w:r>
      <w:r>
        <w:rPr>
          <w:szCs w:val="22"/>
        </w:rPr>
        <w:t>max.</w:t>
      </w:r>
      <w:r w:rsidRPr="00BA2F4C">
        <w:rPr>
          <w:szCs w:val="22"/>
        </w:rPr>
        <w:t xml:space="preserve"> </w:t>
      </w:r>
      <w:r w:rsidR="00513984" w:rsidRPr="00BA2F4C">
        <w:rPr>
          <w:szCs w:val="22"/>
        </w:rPr>
        <w:t>30krát. Je třeba, aby uživatel zvolil co nejvhodnější velikost lahvičky podle ošetřovaného cílového druhu.</w:t>
      </w:r>
    </w:p>
    <w:p w14:paraId="10C2E96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08153DD" w14:textId="77777777" w:rsidR="001B26EB" w:rsidRPr="00B41D57" w:rsidRDefault="001B26EB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C7AFC49" w14:textId="77777777" w:rsidR="00DB468A" w:rsidRPr="00B41D57" w:rsidRDefault="00C64E9B" w:rsidP="00B13B6D">
      <w:pPr>
        <w:pStyle w:val="Style1"/>
      </w:pPr>
      <w:r w:rsidRPr="00B41D57">
        <w:rPr>
          <w:highlight w:val="lightGray"/>
        </w:rPr>
        <w:t>10.</w:t>
      </w:r>
      <w:r w:rsidRPr="00B41D57">
        <w:tab/>
        <w:t>Ochranné lhůty</w:t>
      </w:r>
    </w:p>
    <w:p w14:paraId="352D3C6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0AD2FFA" w14:textId="77777777" w:rsidR="00251D74" w:rsidRPr="00BA2F4C" w:rsidRDefault="00251D74" w:rsidP="00251D74">
      <w:pPr>
        <w:rPr>
          <w:b/>
          <w:szCs w:val="22"/>
          <w:lang w:eastAsia="sl-SI"/>
        </w:rPr>
      </w:pPr>
      <w:r w:rsidRPr="00BA2F4C">
        <w:rPr>
          <w:b/>
          <w:szCs w:val="22"/>
        </w:rPr>
        <w:t>Skot: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9"/>
        <w:gridCol w:w="1879"/>
        <w:gridCol w:w="2162"/>
        <w:gridCol w:w="2321"/>
      </w:tblGrid>
      <w:tr w:rsidR="00251D74" w:rsidRPr="00BA2F4C" w14:paraId="3F399A53" w14:textId="77777777" w:rsidTr="0024693E">
        <w:tc>
          <w:tcPr>
            <w:tcW w:w="18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165979" w14:textId="77777777" w:rsidR="00251D74" w:rsidRPr="00BA2F4C" w:rsidRDefault="00251D74" w:rsidP="0024693E">
            <w:pPr>
              <w:suppressAutoHyphens/>
              <w:rPr>
                <w:szCs w:val="22"/>
              </w:rPr>
            </w:pPr>
            <w:r w:rsidRPr="00BA2F4C">
              <w:rPr>
                <w:b/>
              </w:rPr>
              <w:t>Indikace</w:t>
            </w:r>
          </w:p>
        </w:tc>
        <w:tc>
          <w:tcPr>
            <w:tcW w:w="404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732DA8" w14:textId="77777777" w:rsidR="00251D74" w:rsidRPr="00BA2F4C" w:rsidRDefault="00251D74" w:rsidP="0024693E">
            <w:pPr>
              <w:suppressAutoHyphens/>
              <w:jc w:val="center"/>
              <w:rPr>
                <w:b/>
                <w:bCs/>
                <w:szCs w:val="22"/>
              </w:rPr>
            </w:pPr>
            <w:r w:rsidRPr="00BA2F4C">
              <w:rPr>
                <w:b/>
                <w:szCs w:val="22"/>
              </w:rPr>
              <w:t>Respirační infekce</w:t>
            </w:r>
          </w:p>
        </w:tc>
        <w:tc>
          <w:tcPr>
            <w:tcW w:w="23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B506F" w14:textId="77777777" w:rsidR="00251D74" w:rsidRPr="00BA2F4C" w:rsidRDefault="00251D74" w:rsidP="0024693E">
            <w:pPr>
              <w:suppressAutoHyphens/>
              <w:jc w:val="center"/>
              <w:rPr>
                <w:b/>
                <w:bCs/>
                <w:szCs w:val="22"/>
              </w:rPr>
            </w:pPr>
            <w:r w:rsidRPr="00BA2F4C">
              <w:rPr>
                <w:b/>
                <w:bCs/>
                <w:szCs w:val="22"/>
              </w:rPr>
              <w:t>Mastitidy</w:t>
            </w:r>
          </w:p>
        </w:tc>
      </w:tr>
      <w:tr w:rsidR="00251D74" w:rsidRPr="00BA2F4C" w14:paraId="1038DC63" w14:textId="77777777" w:rsidTr="0024693E">
        <w:tc>
          <w:tcPr>
            <w:tcW w:w="18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E2407D" w14:textId="77777777" w:rsidR="00251D74" w:rsidRPr="00BA2F4C" w:rsidRDefault="00251D74" w:rsidP="0024693E">
            <w:pPr>
              <w:suppressAutoHyphens/>
              <w:rPr>
                <w:szCs w:val="22"/>
              </w:rPr>
            </w:pPr>
            <w:r w:rsidRPr="00BA2F4C">
              <w:rPr>
                <w:szCs w:val="22"/>
              </w:rPr>
              <w:t>Dávkování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D0C930" w14:textId="77777777" w:rsidR="00251D74" w:rsidRPr="00BA2F4C" w:rsidRDefault="00251D74" w:rsidP="0024693E">
            <w:pPr>
              <w:jc w:val="center"/>
              <w:rPr>
                <w:szCs w:val="22"/>
              </w:rPr>
            </w:pPr>
            <w:r w:rsidRPr="00BA2F4C">
              <w:rPr>
                <w:szCs w:val="22"/>
              </w:rPr>
              <w:t>2 mg/kg</w:t>
            </w:r>
          </w:p>
          <w:p w14:paraId="75C2FEBE" w14:textId="29E32B91" w:rsidR="00251D74" w:rsidRPr="00BA2F4C" w:rsidRDefault="00251D74" w:rsidP="0024693E">
            <w:pPr>
              <w:jc w:val="center"/>
              <w:rPr>
                <w:szCs w:val="22"/>
              </w:rPr>
            </w:pPr>
            <w:r w:rsidRPr="00BA2F4C">
              <w:rPr>
                <w:szCs w:val="22"/>
              </w:rPr>
              <w:t xml:space="preserve">po dobu 3 </w:t>
            </w:r>
            <w:r w:rsidR="00FA3994">
              <w:rPr>
                <w:szCs w:val="22"/>
              </w:rPr>
              <w:t xml:space="preserve">až </w:t>
            </w:r>
            <w:r w:rsidRPr="00BA2F4C">
              <w:rPr>
                <w:szCs w:val="22"/>
              </w:rPr>
              <w:t>5 dnů</w:t>
            </w:r>
          </w:p>
          <w:p w14:paraId="54B3A3BA" w14:textId="0B0B268E" w:rsidR="00251D74" w:rsidRPr="00BA2F4C" w:rsidRDefault="00251D74" w:rsidP="0024693E">
            <w:pPr>
              <w:jc w:val="center"/>
              <w:rPr>
                <w:szCs w:val="22"/>
                <w:lang w:eastAsia="sl-SI"/>
              </w:rPr>
            </w:pPr>
            <w:r w:rsidRPr="00BA2F4C">
              <w:rPr>
                <w:szCs w:val="22"/>
              </w:rPr>
              <w:t>(</w:t>
            </w:r>
            <w:proofErr w:type="spellStart"/>
            <w:r w:rsidRPr="00BA2F4C">
              <w:rPr>
                <w:szCs w:val="22"/>
              </w:rPr>
              <w:t>i.v</w:t>
            </w:r>
            <w:proofErr w:type="spellEnd"/>
            <w:r w:rsidRPr="00BA2F4C">
              <w:rPr>
                <w:szCs w:val="22"/>
              </w:rPr>
              <w:t>./</w:t>
            </w:r>
            <w:proofErr w:type="spellStart"/>
            <w:r w:rsidRPr="00BA2F4C">
              <w:rPr>
                <w:szCs w:val="22"/>
              </w:rPr>
              <w:t>i.m</w:t>
            </w:r>
            <w:proofErr w:type="spellEnd"/>
            <w:r w:rsidRPr="00BA2F4C">
              <w:rPr>
                <w:szCs w:val="22"/>
              </w:rPr>
              <w:t>.</w:t>
            </w:r>
            <w:r w:rsidR="00FA3994">
              <w:rPr>
                <w:szCs w:val="22"/>
              </w:rPr>
              <w:t>/</w:t>
            </w:r>
            <w:proofErr w:type="spellStart"/>
            <w:r w:rsidR="00FA3994">
              <w:rPr>
                <w:szCs w:val="22"/>
              </w:rPr>
              <w:t>s.c</w:t>
            </w:r>
            <w:proofErr w:type="spellEnd"/>
            <w:r w:rsidR="00FA3994">
              <w:rPr>
                <w:szCs w:val="22"/>
              </w:rPr>
              <w:t>.</w:t>
            </w:r>
            <w:r w:rsidRPr="00BA2F4C">
              <w:rPr>
                <w:szCs w:val="22"/>
              </w:rPr>
              <w:t>)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9CF535" w14:textId="77777777" w:rsidR="00251D74" w:rsidRPr="00BA2F4C" w:rsidRDefault="00251D74" w:rsidP="0024693E">
            <w:pPr>
              <w:jc w:val="center"/>
              <w:rPr>
                <w:szCs w:val="22"/>
              </w:rPr>
            </w:pPr>
            <w:r w:rsidRPr="00BA2F4C">
              <w:rPr>
                <w:szCs w:val="22"/>
              </w:rPr>
              <w:t xml:space="preserve">8 mg/kg </w:t>
            </w:r>
          </w:p>
          <w:p w14:paraId="4277B58A" w14:textId="77777777" w:rsidR="00251D74" w:rsidRPr="00BA2F4C" w:rsidRDefault="00251D74" w:rsidP="0024693E">
            <w:pPr>
              <w:jc w:val="center"/>
              <w:rPr>
                <w:szCs w:val="22"/>
              </w:rPr>
            </w:pPr>
            <w:r w:rsidRPr="00BA2F4C">
              <w:rPr>
                <w:szCs w:val="22"/>
              </w:rPr>
              <w:t>jednorázově</w:t>
            </w:r>
          </w:p>
          <w:p w14:paraId="057C4D52" w14:textId="77777777" w:rsidR="00251D74" w:rsidRPr="00BA2F4C" w:rsidRDefault="00251D74" w:rsidP="0024693E">
            <w:pPr>
              <w:jc w:val="center"/>
              <w:rPr>
                <w:szCs w:val="22"/>
                <w:lang w:eastAsia="sl-SI"/>
              </w:rPr>
            </w:pPr>
            <w:r w:rsidRPr="00BA2F4C">
              <w:rPr>
                <w:szCs w:val="22"/>
              </w:rPr>
              <w:t>(i.m.)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F02A2" w14:textId="77777777" w:rsidR="00251D74" w:rsidRPr="00BA2F4C" w:rsidRDefault="00251D74" w:rsidP="0024693E">
            <w:pPr>
              <w:jc w:val="center"/>
              <w:rPr>
                <w:szCs w:val="22"/>
              </w:rPr>
            </w:pPr>
            <w:r w:rsidRPr="00BA2F4C">
              <w:rPr>
                <w:szCs w:val="22"/>
              </w:rPr>
              <w:t xml:space="preserve">2 mg/kg </w:t>
            </w:r>
          </w:p>
          <w:p w14:paraId="3104AB0A" w14:textId="77777777" w:rsidR="00251D74" w:rsidRPr="00BA2F4C" w:rsidRDefault="00251D74" w:rsidP="0024693E">
            <w:pPr>
              <w:jc w:val="center"/>
              <w:rPr>
                <w:szCs w:val="22"/>
              </w:rPr>
            </w:pPr>
            <w:r w:rsidRPr="00BA2F4C">
              <w:rPr>
                <w:szCs w:val="22"/>
              </w:rPr>
              <w:t>po dobu 3 dnů</w:t>
            </w:r>
          </w:p>
          <w:p w14:paraId="1B225C3A" w14:textId="45D2D700" w:rsidR="00251D74" w:rsidRPr="00BA2F4C" w:rsidRDefault="00251D74" w:rsidP="0024693E">
            <w:pPr>
              <w:jc w:val="center"/>
              <w:rPr>
                <w:szCs w:val="22"/>
              </w:rPr>
            </w:pPr>
            <w:r w:rsidRPr="00BA2F4C">
              <w:rPr>
                <w:szCs w:val="22"/>
              </w:rPr>
              <w:t>(</w:t>
            </w:r>
            <w:proofErr w:type="spellStart"/>
            <w:r w:rsidRPr="00BA2F4C">
              <w:rPr>
                <w:szCs w:val="22"/>
              </w:rPr>
              <w:t>i.v</w:t>
            </w:r>
            <w:proofErr w:type="spellEnd"/>
            <w:r w:rsidRPr="00BA2F4C">
              <w:rPr>
                <w:szCs w:val="22"/>
              </w:rPr>
              <w:t>./</w:t>
            </w:r>
            <w:proofErr w:type="spellStart"/>
            <w:r w:rsidRPr="00BA2F4C">
              <w:rPr>
                <w:szCs w:val="22"/>
              </w:rPr>
              <w:t>i.m</w:t>
            </w:r>
            <w:proofErr w:type="spellEnd"/>
            <w:r w:rsidRPr="00BA2F4C">
              <w:rPr>
                <w:szCs w:val="22"/>
              </w:rPr>
              <w:t>.</w:t>
            </w:r>
            <w:r w:rsidR="00FA3994">
              <w:rPr>
                <w:szCs w:val="22"/>
              </w:rPr>
              <w:t>/</w:t>
            </w:r>
            <w:proofErr w:type="spellStart"/>
            <w:r w:rsidR="00FA3994">
              <w:rPr>
                <w:szCs w:val="22"/>
              </w:rPr>
              <w:t>s.c</w:t>
            </w:r>
            <w:proofErr w:type="spellEnd"/>
            <w:r w:rsidR="00FA3994">
              <w:rPr>
                <w:szCs w:val="22"/>
              </w:rPr>
              <w:t>.</w:t>
            </w:r>
            <w:r w:rsidRPr="00BA2F4C">
              <w:rPr>
                <w:szCs w:val="22"/>
              </w:rPr>
              <w:t>)</w:t>
            </w:r>
          </w:p>
        </w:tc>
      </w:tr>
      <w:tr w:rsidR="00251D74" w:rsidRPr="00BA2F4C" w14:paraId="03A78BBA" w14:textId="77777777" w:rsidTr="0024693E">
        <w:tc>
          <w:tcPr>
            <w:tcW w:w="18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6B8818" w14:textId="77777777" w:rsidR="00251D74" w:rsidRPr="00BA2F4C" w:rsidRDefault="00251D74" w:rsidP="0024693E">
            <w:pPr>
              <w:suppressAutoHyphens/>
              <w:rPr>
                <w:szCs w:val="22"/>
              </w:rPr>
            </w:pPr>
            <w:r w:rsidRPr="00BA2F4C">
              <w:rPr>
                <w:szCs w:val="22"/>
              </w:rPr>
              <w:t>Maso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10185" w14:textId="77777777" w:rsidR="00251D74" w:rsidRPr="00BA2F4C" w:rsidRDefault="00251D74" w:rsidP="0024693E">
            <w:pPr>
              <w:suppressAutoHyphens/>
              <w:jc w:val="center"/>
              <w:rPr>
                <w:szCs w:val="22"/>
              </w:rPr>
            </w:pPr>
            <w:r w:rsidRPr="00BA2F4C">
              <w:rPr>
                <w:szCs w:val="22"/>
              </w:rPr>
              <w:t>6 dnů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42E73" w14:textId="77777777" w:rsidR="00251D74" w:rsidRPr="00BA2F4C" w:rsidRDefault="00251D74" w:rsidP="0024693E">
            <w:pPr>
              <w:suppressAutoHyphens/>
              <w:jc w:val="center"/>
              <w:rPr>
                <w:szCs w:val="22"/>
              </w:rPr>
            </w:pPr>
            <w:r w:rsidRPr="00BA2F4C">
              <w:rPr>
                <w:szCs w:val="22"/>
              </w:rPr>
              <w:t>3 dny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6B12B" w14:textId="77777777" w:rsidR="00251D74" w:rsidRPr="00BA2F4C" w:rsidRDefault="00251D74" w:rsidP="0024693E">
            <w:pPr>
              <w:suppressAutoHyphens/>
              <w:jc w:val="center"/>
              <w:rPr>
                <w:szCs w:val="22"/>
              </w:rPr>
            </w:pPr>
            <w:r w:rsidRPr="00BA2F4C">
              <w:rPr>
                <w:szCs w:val="22"/>
              </w:rPr>
              <w:t>6 dnů</w:t>
            </w:r>
          </w:p>
        </w:tc>
      </w:tr>
      <w:tr w:rsidR="00251D74" w:rsidRPr="00BA2F4C" w14:paraId="55C65427" w14:textId="77777777" w:rsidTr="0024693E">
        <w:trPr>
          <w:trHeight w:val="60"/>
        </w:trPr>
        <w:tc>
          <w:tcPr>
            <w:tcW w:w="18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A80E86" w14:textId="77777777" w:rsidR="00251D74" w:rsidRPr="00BA2F4C" w:rsidRDefault="00251D74" w:rsidP="0024693E">
            <w:pPr>
              <w:suppressAutoHyphens/>
              <w:rPr>
                <w:szCs w:val="22"/>
              </w:rPr>
            </w:pPr>
            <w:r w:rsidRPr="00BA2F4C">
              <w:rPr>
                <w:szCs w:val="22"/>
              </w:rPr>
              <w:t>Mléko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20E1C" w14:textId="77777777" w:rsidR="00251D74" w:rsidRPr="00BA2F4C" w:rsidRDefault="00251D74" w:rsidP="0024693E">
            <w:pPr>
              <w:suppressAutoHyphens/>
              <w:jc w:val="center"/>
              <w:rPr>
                <w:szCs w:val="22"/>
              </w:rPr>
            </w:pPr>
            <w:r w:rsidRPr="00BA2F4C">
              <w:rPr>
                <w:szCs w:val="22"/>
              </w:rPr>
              <w:t>36 hodin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4236F" w14:textId="77777777" w:rsidR="00251D74" w:rsidRPr="00BA2F4C" w:rsidRDefault="00251D74" w:rsidP="0024693E">
            <w:pPr>
              <w:suppressAutoHyphens/>
              <w:jc w:val="center"/>
              <w:rPr>
                <w:szCs w:val="22"/>
              </w:rPr>
            </w:pPr>
            <w:r w:rsidRPr="00BA2F4C">
              <w:rPr>
                <w:szCs w:val="22"/>
              </w:rPr>
              <w:t>72 hodin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03C4D" w14:textId="77777777" w:rsidR="00251D74" w:rsidRPr="00BA2F4C" w:rsidRDefault="00251D74" w:rsidP="0024693E">
            <w:pPr>
              <w:suppressAutoHyphens/>
              <w:jc w:val="center"/>
              <w:rPr>
                <w:szCs w:val="22"/>
              </w:rPr>
            </w:pPr>
            <w:r w:rsidRPr="00BA2F4C">
              <w:rPr>
                <w:szCs w:val="22"/>
              </w:rPr>
              <w:t>36 hodin</w:t>
            </w:r>
          </w:p>
        </w:tc>
      </w:tr>
    </w:tbl>
    <w:p w14:paraId="34973183" w14:textId="77777777" w:rsidR="00251D74" w:rsidRPr="00BA2F4C" w:rsidRDefault="00251D74" w:rsidP="00251D74">
      <w:pPr>
        <w:rPr>
          <w:szCs w:val="22"/>
          <w:lang w:eastAsia="sl-SI"/>
        </w:rPr>
      </w:pPr>
    </w:p>
    <w:p w14:paraId="27534429" w14:textId="47610269" w:rsidR="00251D74" w:rsidRPr="00BA2F4C" w:rsidRDefault="00251D74" w:rsidP="00251D74">
      <w:pPr>
        <w:rPr>
          <w:b/>
          <w:szCs w:val="22"/>
          <w:lang w:eastAsia="sl-SI"/>
        </w:rPr>
      </w:pPr>
      <w:r w:rsidRPr="00BA2F4C">
        <w:rPr>
          <w:b/>
          <w:szCs w:val="22"/>
        </w:rPr>
        <w:t>Prasata</w:t>
      </w:r>
      <w:r w:rsidR="00FA3994">
        <w:rPr>
          <w:b/>
          <w:szCs w:val="22"/>
        </w:rPr>
        <w:t xml:space="preserve"> (prasnice)</w:t>
      </w:r>
      <w:r w:rsidRPr="00BA2F4C">
        <w:rPr>
          <w:b/>
          <w:szCs w:val="22"/>
        </w:rPr>
        <w:t>:</w:t>
      </w:r>
    </w:p>
    <w:p w14:paraId="406A9D01" w14:textId="77777777" w:rsidR="00251D74" w:rsidRPr="00BA2F4C" w:rsidRDefault="00251D74" w:rsidP="00251D74">
      <w:pPr>
        <w:rPr>
          <w:szCs w:val="22"/>
          <w:lang w:eastAsia="sl-SI"/>
        </w:rPr>
      </w:pPr>
      <w:r w:rsidRPr="00BA2F4C">
        <w:rPr>
          <w:szCs w:val="22"/>
        </w:rPr>
        <w:t>Maso: 4 dny</w:t>
      </w:r>
    </w:p>
    <w:p w14:paraId="237445D8" w14:textId="77777777" w:rsidR="00DB468A" w:rsidRDefault="00DB468A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C270B23" w14:textId="77777777" w:rsidR="00251D74" w:rsidRPr="00B41D57" w:rsidRDefault="00251D74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EA828F0" w14:textId="77777777" w:rsidR="00C114FF" w:rsidRPr="00B41D57" w:rsidRDefault="00C64E9B" w:rsidP="00B13B6D">
      <w:pPr>
        <w:pStyle w:val="Style1"/>
      </w:pPr>
      <w:r w:rsidRPr="00B41D57">
        <w:rPr>
          <w:highlight w:val="lightGray"/>
        </w:rPr>
        <w:t>11.</w:t>
      </w:r>
      <w:r w:rsidRPr="00B41D57">
        <w:tab/>
        <w:t>Zvláštní opatření pro uchovávání</w:t>
      </w:r>
    </w:p>
    <w:p w14:paraId="5437653D" w14:textId="77777777" w:rsidR="00C114FF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5E88574B" w14:textId="448EE46E" w:rsidR="00251D74" w:rsidRPr="00BA2F4C" w:rsidRDefault="00251D74" w:rsidP="00251D74">
      <w:pPr>
        <w:jc w:val="both"/>
        <w:rPr>
          <w:szCs w:val="22"/>
        </w:rPr>
      </w:pPr>
      <w:r w:rsidRPr="00BA2F4C">
        <w:rPr>
          <w:szCs w:val="22"/>
        </w:rPr>
        <w:t>Uchováv</w:t>
      </w:r>
      <w:r w:rsidR="005E1B15">
        <w:rPr>
          <w:szCs w:val="22"/>
        </w:rPr>
        <w:t>ejte</w:t>
      </w:r>
      <w:r w:rsidRPr="00BA2F4C">
        <w:rPr>
          <w:szCs w:val="22"/>
        </w:rPr>
        <w:t xml:space="preserve"> mimo dohled a dosah dětí.</w:t>
      </w:r>
    </w:p>
    <w:p w14:paraId="2F89C87D" w14:textId="77777777" w:rsidR="00251D74" w:rsidRPr="00BA2F4C" w:rsidRDefault="00251D74" w:rsidP="00251D74">
      <w:pPr>
        <w:tabs>
          <w:tab w:val="num" w:pos="284"/>
        </w:tabs>
        <w:ind w:left="720" w:hanging="720"/>
        <w:jc w:val="both"/>
        <w:rPr>
          <w:szCs w:val="22"/>
        </w:rPr>
      </w:pPr>
      <w:r w:rsidRPr="00BA2F4C">
        <w:rPr>
          <w:szCs w:val="22"/>
        </w:rPr>
        <w:t>Uchovávejte v původním obalu, aby byl přípravek chráněn před světlem.</w:t>
      </w:r>
    </w:p>
    <w:p w14:paraId="53DD40FF" w14:textId="77777777" w:rsidR="00251D74" w:rsidRPr="00BA2F4C" w:rsidRDefault="00251D74" w:rsidP="00251D74">
      <w:pPr>
        <w:tabs>
          <w:tab w:val="num" w:pos="284"/>
        </w:tabs>
        <w:ind w:left="720" w:hanging="720"/>
        <w:jc w:val="both"/>
        <w:rPr>
          <w:szCs w:val="22"/>
        </w:rPr>
      </w:pPr>
    </w:p>
    <w:p w14:paraId="6A134B74" w14:textId="38DE2A1A" w:rsidR="00251D74" w:rsidRPr="00BA2F4C" w:rsidRDefault="00251D74" w:rsidP="00251D74">
      <w:pPr>
        <w:tabs>
          <w:tab w:val="left" w:pos="0"/>
        </w:tabs>
        <w:ind w:right="-2"/>
        <w:jc w:val="both"/>
        <w:rPr>
          <w:szCs w:val="22"/>
        </w:rPr>
      </w:pPr>
      <w:r w:rsidRPr="00BA2F4C">
        <w:rPr>
          <w:szCs w:val="22"/>
        </w:rPr>
        <w:t xml:space="preserve">Nepoužívejte tento veterinární léčivý přípravek po uplynutí doby použitelnosti uvedené na etiketě po </w:t>
      </w:r>
      <w:r w:rsidRPr="00B41D57">
        <w:t>E</w:t>
      </w:r>
      <w:r>
        <w:t>xp</w:t>
      </w:r>
      <w:r w:rsidRPr="00BA2F4C">
        <w:rPr>
          <w:szCs w:val="22"/>
        </w:rPr>
        <w:t xml:space="preserve">. </w:t>
      </w:r>
      <w:r w:rsidRPr="00BA2F4C">
        <w:t>Doba použitelnosti končí posledním dnem v uvedeném měsíci.</w:t>
      </w:r>
    </w:p>
    <w:p w14:paraId="014292A9" w14:textId="77777777" w:rsidR="00251D74" w:rsidRPr="00BA2F4C" w:rsidRDefault="00251D74" w:rsidP="00251D74">
      <w:pPr>
        <w:tabs>
          <w:tab w:val="left" w:pos="708"/>
        </w:tabs>
        <w:ind w:right="-2"/>
        <w:jc w:val="both"/>
        <w:rPr>
          <w:szCs w:val="22"/>
        </w:rPr>
      </w:pPr>
      <w:r w:rsidRPr="00BA2F4C">
        <w:rPr>
          <w:szCs w:val="22"/>
        </w:rPr>
        <w:t>Doba použitelnosti po prvním otevření vnitřního obalu: 28 dnů.</w:t>
      </w:r>
    </w:p>
    <w:p w14:paraId="126FF42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BF73524" w14:textId="77777777" w:rsidR="0043320A" w:rsidRPr="00B41D57" w:rsidRDefault="004332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5BE9B45" w14:textId="4E33F251" w:rsidR="00C114FF" w:rsidRPr="00B41D57" w:rsidRDefault="00C64E9B" w:rsidP="009675AF">
      <w:pPr>
        <w:pStyle w:val="Style1"/>
        <w:keepNext/>
      </w:pPr>
      <w:r w:rsidRPr="00B41D57">
        <w:rPr>
          <w:highlight w:val="lightGray"/>
        </w:rPr>
        <w:t>12.</w:t>
      </w:r>
      <w:r w:rsidRPr="00B41D57">
        <w:tab/>
        <w:t xml:space="preserve">Zvláštní opatření pro </w:t>
      </w:r>
      <w:r w:rsidR="00CF069C" w:rsidRPr="00B41D57">
        <w:t>likvidaci</w:t>
      </w:r>
    </w:p>
    <w:p w14:paraId="7C575CD6" w14:textId="77777777" w:rsidR="00C114FF" w:rsidRDefault="00C114FF" w:rsidP="009675AF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6B609E1E" w14:textId="24CF0785" w:rsidR="00251D74" w:rsidRPr="00BA2F4C" w:rsidRDefault="00251D74" w:rsidP="009675AF">
      <w:pPr>
        <w:tabs>
          <w:tab w:val="num" w:pos="284"/>
        </w:tabs>
        <w:spacing w:line="240" w:lineRule="auto"/>
        <w:jc w:val="both"/>
        <w:rPr>
          <w:szCs w:val="22"/>
        </w:rPr>
      </w:pPr>
      <w:r w:rsidRPr="00BA2F4C">
        <w:rPr>
          <w:szCs w:val="22"/>
        </w:rPr>
        <w:t>Léčivé přípravky se nesmí likvidovat prostřednictvím odpadní vody či domovního odpadu.</w:t>
      </w:r>
    </w:p>
    <w:p w14:paraId="5CE2A72F" w14:textId="77777777" w:rsidR="00B65B95" w:rsidRDefault="00B65B95" w:rsidP="009675AF">
      <w:pPr>
        <w:tabs>
          <w:tab w:val="num" w:pos="284"/>
        </w:tabs>
        <w:spacing w:line="240" w:lineRule="auto"/>
        <w:jc w:val="both"/>
        <w:rPr>
          <w:szCs w:val="22"/>
        </w:rPr>
      </w:pPr>
    </w:p>
    <w:p w14:paraId="791E6244" w14:textId="77777777" w:rsidR="00B65B95" w:rsidRDefault="00B65B95" w:rsidP="009675AF">
      <w:pPr>
        <w:tabs>
          <w:tab w:val="num" w:pos="284"/>
        </w:tabs>
        <w:spacing w:line="240" w:lineRule="auto"/>
        <w:jc w:val="both"/>
        <w:rPr>
          <w:szCs w:val="22"/>
        </w:rPr>
      </w:pPr>
      <w:r w:rsidRPr="00B65B95">
        <w:rPr>
          <w:szCs w:val="22"/>
        </w:rPr>
        <w:t>Všechen nepoužitý veterinární léčivý přípravek nebo odpad, který pochází z tohoto přípravku, likvidujte odevzdáním v souladu s místními požadavky a platnými národními systémy sběru. Tato opatření napomáhají chránit životní prostředí.</w:t>
      </w:r>
    </w:p>
    <w:p w14:paraId="6ED23CEC" w14:textId="77777777" w:rsidR="00B65B95" w:rsidRDefault="00B65B95" w:rsidP="009675AF">
      <w:pPr>
        <w:tabs>
          <w:tab w:val="num" w:pos="284"/>
        </w:tabs>
        <w:spacing w:line="240" w:lineRule="auto"/>
        <w:jc w:val="both"/>
        <w:rPr>
          <w:szCs w:val="22"/>
        </w:rPr>
      </w:pPr>
    </w:p>
    <w:p w14:paraId="749EC421" w14:textId="2054756B" w:rsidR="00251D74" w:rsidRPr="00BA2F4C" w:rsidRDefault="00251D74" w:rsidP="009675AF">
      <w:pPr>
        <w:tabs>
          <w:tab w:val="num" w:pos="284"/>
        </w:tabs>
        <w:spacing w:line="240" w:lineRule="auto"/>
        <w:jc w:val="both"/>
        <w:rPr>
          <w:szCs w:val="22"/>
        </w:rPr>
      </w:pPr>
      <w:r w:rsidRPr="00BA2F4C">
        <w:rPr>
          <w:szCs w:val="22"/>
        </w:rPr>
        <w:t>O možnostech likvidace nepotřebných léčivých přípravků se poraďte s vaším veterinárním lékařem nebo lékárníkem.</w:t>
      </w:r>
    </w:p>
    <w:p w14:paraId="7914C624" w14:textId="77777777" w:rsidR="00251D74" w:rsidRDefault="00251D7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6DB9A21" w14:textId="77777777" w:rsidR="00DB468A" w:rsidRPr="00B41D57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31B48E2D" w14:textId="77777777" w:rsidR="00DB468A" w:rsidRPr="00B41D57" w:rsidRDefault="00C64E9B" w:rsidP="00B13B6D">
      <w:pPr>
        <w:pStyle w:val="Style1"/>
      </w:pPr>
      <w:r w:rsidRPr="00B41D57">
        <w:rPr>
          <w:highlight w:val="lightGray"/>
        </w:rPr>
        <w:t>13.</w:t>
      </w:r>
      <w:r w:rsidRPr="00B41D57">
        <w:tab/>
        <w:t>Klasifikace veterinárních léčivých přípravků</w:t>
      </w:r>
    </w:p>
    <w:p w14:paraId="76BF11F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AB00A41" w14:textId="3B4FADE2" w:rsidR="00B65B95" w:rsidRPr="00230929" w:rsidRDefault="00B65B95" w:rsidP="00B65B95">
      <w:pPr>
        <w:rPr>
          <w:bCs/>
        </w:rPr>
      </w:pPr>
      <w:r w:rsidRPr="00230929">
        <w:rPr>
          <w:bCs/>
        </w:rPr>
        <w:t xml:space="preserve">Veterinární </w:t>
      </w:r>
      <w:r w:rsidR="00D562FB" w:rsidRPr="00230929">
        <w:rPr>
          <w:bCs/>
        </w:rPr>
        <w:t>lé</w:t>
      </w:r>
      <w:r w:rsidR="00D562FB">
        <w:rPr>
          <w:bCs/>
        </w:rPr>
        <w:t>č</w:t>
      </w:r>
      <w:r w:rsidR="00D562FB" w:rsidRPr="00230929">
        <w:rPr>
          <w:bCs/>
        </w:rPr>
        <w:t>iv</w:t>
      </w:r>
      <w:r w:rsidR="00D562FB">
        <w:rPr>
          <w:bCs/>
        </w:rPr>
        <w:t>ý</w:t>
      </w:r>
      <w:r w:rsidR="00D562FB" w:rsidRPr="00230929">
        <w:rPr>
          <w:bCs/>
        </w:rPr>
        <w:t xml:space="preserve"> p</w:t>
      </w:r>
      <w:r w:rsidR="00D562FB">
        <w:rPr>
          <w:bCs/>
        </w:rPr>
        <w:t>ř</w:t>
      </w:r>
      <w:r w:rsidR="00D562FB" w:rsidRPr="00230929">
        <w:rPr>
          <w:bCs/>
        </w:rPr>
        <w:t xml:space="preserve">ípravek </w:t>
      </w:r>
      <w:r w:rsidRPr="00230929">
        <w:rPr>
          <w:bCs/>
        </w:rPr>
        <w:t xml:space="preserve">je vydáván pouze na </w:t>
      </w:r>
      <w:r w:rsidR="00D562FB" w:rsidRPr="00230929">
        <w:rPr>
          <w:bCs/>
        </w:rPr>
        <w:t>p</w:t>
      </w:r>
      <w:r w:rsidR="00D562FB">
        <w:rPr>
          <w:bCs/>
        </w:rPr>
        <w:t>ř</w:t>
      </w:r>
      <w:r w:rsidR="00D562FB" w:rsidRPr="00230929">
        <w:rPr>
          <w:bCs/>
        </w:rPr>
        <w:t>edpis</w:t>
      </w:r>
      <w:r w:rsidRPr="00230929">
        <w:rPr>
          <w:bCs/>
        </w:rPr>
        <w:t>.</w:t>
      </w:r>
    </w:p>
    <w:p w14:paraId="1B2009DE" w14:textId="77777777" w:rsidR="00DB468A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F1486F" w14:textId="77777777" w:rsidR="00B65B95" w:rsidRPr="00B41D57" w:rsidRDefault="00B65B9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7274FDB" w14:textId="77777777" w:rsidR="00DB468A" w:rsidRPr="00B41D57" w:rsidRDefault="00C64E9B" w:rsidP="00B13B6D">
      <w:pPr>
        <w:pStyle w:val="Style1"/>
      </w:pPr>
      <w:r w:rsidRPr="00B41D57">
        <w:rPr>
          <w:highlight w:val="lightGray"/>
        </w:rPr>
        <w:t>14.</w:t>
      </w:r>
      <w:r w:rsidRPr="00B41D57">
        <w:tab/>
        <w:t>Registrační čísla a velikosti balení</w:t>
      </w:r>
    </w:p>
    <w:p w14:paraId="7A2F65F6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09823D4" w14:textId="77777777" w:rsidR="00B65B95" w:rsidRDefault="00B65B95" w:rsidP="00B65B95">
      <w:pPr>
        <w:ind w:right="-318"/>
        <w:rPr>
          <w:caps/>
        </w:rPr>
      </w:pPr>
      <w:r>
        <w:rPr>
          <w:caps/>
        </w:rPr>
        <w:t>96/008/14-C</w:t>
      </w:r>
    </w:p>
    <w:p w14:paraId="02B1C328" w14:textId="77777777" w:rsidR="00B65B95" w:rsidRDefault="00B65B95" w:rsidP="00B65B95">
      <w:pPr>
        <w:tabs>
          <w:tab w:val="left" w:pos="708"/>
        </w:tabs>
      </w:pPr>
      <w:bookmarkStart w:id="5" w:name="_Hlk506202762"/>
    </w:p>
    <w:p w14:paraId="3CD695E1" w14:textId="554E7B15" w:rsidR="00B65B95" w:rsidRDefault="00514F3A" w:rsidP="00B65B95">
      <w:pPr>
        <w:tabs>
          <w:tab w:val="left" w:pos="0"/>
        </w:tabs>
        <w:jc w:val="both"/>
        <w:rPr>
          <w:szCs w:val="22"/>
        </w:rPr>
      </w:pPr>
      <w:r>
        <w:rPr>
          <w:szCs w:val="22"/>
        </w:rPr>
        <w:t xml:space="preserve">Injekční </w:t>
      </w:r>
      <w:r w:rsidR="00B65B95" w:rsidRPr="009A3302">
        <w:rPr>
          <w:szCs w:val="22"/>
        </w:rPr>
        <w:t xml:space="preserve">lahvička </w:t>
      </w:r>
      <w:r w:rsidR="001C7DE9">
        <w:rPr>
          <w:szCs w:val="22"/>
        </w:rPr>
        <w:t>z</w:t>
      </w:r>
      <w:r>
        <w:rPr>
          <w:szCs w:val="22"/>
        </w:rPr>
        <w:t> jantarově zbarveného</w:t>
      </w:r>
      <w:r w:rsidR="001C7DE9">
        <w:rPr>
          <w:szCs w:val="22"/>
        </w:rPr>
        <w:t xml:space="preserve"> skla </w:t>
      </w:r>
      <w:r w:rsidR="00B65B95" w:rsidRPr="009A3302">
        <w:rPr>
          <w:szCs w:val="22"/>
        </w:rPr>
        <w:t xml:space="preserve">typu II s uzávěrem z </w:t>
      </w:r>
      <w:proofErr w:type="spellStart"/>
      <w:r w:rsidR="00B65B95" w:rsidRPr="009A3302">
        <w:rPr>
          <w:szCs w:val="22"/>
        </w:rPr>
        <w:t>brombutylové</w:t>
      </w:r>
      <w:proofErr w:type="spellEnd"/>
      <w:r w:rsidR="00B65B95" w:rsidRPr="009A3302">
        <w:rPr>
          <w:szCs w:val="22"/>
        </w:rPr>
        <w:t xml:space="preserve"> pryže a hliníko</w:t>
      </w:r>
      <w:r w:rsidR="00822C28">
        <w:rPr>
          <w:szCs w:val="22"/>
        </w:rPr>
        <w:t>vým</w:t>
      </w:r>
      <w:r w:rsidR="00B65B95" w:rsidRPr="009A3302">
        <w:rPr>
          <w:szCs w:val="22"/>
        </w:rPr>
        <w:t xml:space="preserve"> </w:t>
      </w:r>
      <w:proofErr w:type="spellStart"/>
      <w:r>
        <w:rPr>
          <w:szCs w:val="22"/>
        </w:rPr>
        <w:t>pertlem</w:t>
      </w:r>
      <w:proofErr w:type="spellEnd"/>
      <w:r w:rsidR="00822C28">
        <w:rPr>
          <w:szCs w:val="22"/>
        </w:rPr>
        <w:t xml:space="preserve"> </w:t>
      </w:r>
      <w:r w:rsidR="00B65B95">
        <w:rPr>
          <w:szCs w:val="22"/>
        </w:rPr>
        <w:t xml:space="preserve">nebo </w:t>
      </w:r>
      <w:r w:rsidR="00B65B95" w:rsidRPr="006C7CC1">
        <w:rPr>
          <w:szCs w:val="22"/>
        </w:rPr>
        <w:t>plastovým/hliníkovým odtrhovacím uzávěrem</w:t>
      </w:r>
      <w:r w:rsidR="00B65B95">
        <w:rPr>
          <w:szCs w:val="22"/>
        </w:rPr>
        <w:t>.</w:t>
      </w:r>
    </w:p>
    <w:p w14:paraId="4B672335" w14:textId="77777777" w:rsidR="00B65B95" w:rsidRPr="009A3302" w:rsidRDefault="00B65B95" w:rsidP="00B65B95">
      <w:pPr>
        <w:tabs>
          <w:tab w:val="left" w:pos="0"/>
        </w:tabs>
        <w:jc w:val="both"/>
        <w:rPr>
          <w:szCs w:val="22"/>
        </w:rPr>
      </w:pPr>
    </w:p>
    <w:p w14:paraId="62CD55BE" w14:textId="3680B523" w:rsidR="00B65B95" w:rsidRPr="00BA2F4C" w:rsidRDefault="00B65B95" w:rsidP="00B65B95">
      <w:pPr>
        <w:tabs>
          <w:tab w:val="left" w:pos="708"/>
        </w:tabs>
        <w:rPr>
          <w:b/>
          <w:szCs w:val="22"/>
        </w:rPr>
      </w:pPr>
      <w:r w:rsidRPr="00BA2F4C">
        <w:rPr>
          <w:b/>
          <w:szCs w:val="22"/>
        </w:rPr>
        <w:t>Velikosti balení:</w:t>
      </w:r>
    </w:p>
    <w:p w14:paraId="7A5F4325" w14:textId="3ED4AF84" w:rsidR="00B65B95" w:rsidRPr="00BA2F4C" w:rsidRDefault="00504652" w:rsidP="00B65B95">
      <w:pPr>
        <w:tabs>
          <w:tab w:val="left" w:pos="708"/>
        </w:tabs>
        <w:rPr>
          <w:szCs w:val="22"/>
        </w:rPr>
      </w:pPr>
      <w:r>
        <w:rPr>
          <w:szCs w:val="22"/>
        </w:rPr>
        <w:lastRenderedPageBreak/>
        <w:t>Papírová</w:t>
      </w:r>
      <w:r w:rsidRPr="00BA2F4C">
        <w:rPr>
          <w:szCs w:val="22"/>
        </w:rPr>
        <w:t xml:space="preserve"> </w:t>
      </w:r>
      <w:r>
        <w:rPr>
          <w:szCs w:val="22"/>
        </w:rPr>
        <w:t>k</w:t>
      </w:r>
      <w:r w:rsidR="00B65B95" w:rsidRPr="00BA2F4C">
        <w:rPr>
          <w:szCs w:val="22"/>
        </w:rPr>
        <w:t>rabička s 1 lahvičkou o objemu 100 ml</w:t>
      </w:r>
    </w:p>
    <w:p w14:paraId="339FDC93" w14:textId="005E4176" w:rsidR="00B65B95" w:rsidRPr="00BA2F4C" w:rsidRDefault="00504652" w:rsidP="00B65B95">
      <w:pPr>
        <w:tabs>
          <w:tab w:val="left" w:pos="708"/>
        </w:tabs>
        <w:rPr>
          <w:szCs w:val="22"/>
        </w:rPr>
      </w:pPr>
      <w:r>
        <w:rPr>
          <w:szCs w:val="22"/>
        </w:rPr>
        <w:t>Papírová</w:t>
      </w:r>
      <w:r w:rsidRPr="00BA2F4C">
        <w:rPr>
          <w:szCs w:val="22"/>
        </w:rPr>
        <w:t xml:space="preserve"> </w:t>
      </w:r>
      <w:r>
        <w:rPr>
          <w:szCs w:val="22"/>
        </w:rPr>
        <w:t>k</w:t>
      </w:r>
      <w:r w:rsidR="00B65B95" w:rsidRPr="00BA2F4C">
        <w:rPr>
          <w:szCs w:val="22"/>
        </w:rPr>
        <w:t>rabička s 1 lahvičkou o objemu 250 ml</w:t>
      </w:r>
    </w:p>
    <w:p w14:paraId="16DDD03E" w14:textId="53B6C6C9" w:rsidR="00B65B95" w:rsidRPr="00BA2F4C" w:rsidRDefault="00504652" w:rsidP="00B65B95">
      <w:pPr>
        <w:tabs>
          <w:tab w:val="left" w:pos="708"/>
        </w:tabs>
        <w:rPr>
          <w:szCs w:val="22"/>
        </w:rPr>
      </w:pPr>
      <w:r>
        <w:rPr>
          <w:szCs w:val="22"/>
        </w:rPr>
        <w:t>Papírová</w:t>
      </w:r>
      <w:r w:rsidRPr="00BA2F4C">
        <w:rPr>
          <w:szCs w:val="22"/>
        </w:rPr>
        <w:t xml:space="preserve"> </w:t>
      </w:r>
      <w:r>
        <w:rPr>
          <w:szCs w:val="22"/>
        </w:rPr>
        <w:t>k</w:t>
      </w:r>
      <w:r w:rsidR="00B65B95" w:rsidRPr="00BA2F4C">
        <w:rPr>
          <w:szCs w:val="22"/>
        </w:rPr>
        <w:t>rabi</w:t>
      </w:r>
      <w:r w:rsidR="00B947C5">
        <w:rPr>
          <w:szCs w:val="22"/>
        </w:rPr>
        <w:t>ce</w:t>
      </w:r>
      <w:r w:rsidR="00B65B95" w:rsidRPr="00BA2F4C">
        <w:rPr>
          <w:szCs w:val="22"/>
        </w:rPr>
        <w:t xml:space="preserve"> se 6 lahvičkami o objemu 100 ml</w:t>
      </w:r>
    </w:p>
    <w:p w14:paraId="568A9005" w14:textId="3DB129F5" w:rsidR="00B65B95" w:rsidRPr="00BA2F4C" w:rsidRDefault="00504652" w:rsidP="00B65B95">
      <w:pPr>
        <w:tabs>
          <w:tab w:val="left" w:pos="708"/>
        </w:tabs>
        <w:rPr>
          <w:szCs w:val="22"/>
        </w:rPr>
      </w:pPr>
      <w:r>
        <w:rPr>
          <w:szCs w:val="22"/>
        </w:rPr>
        <w:t>Papírová</w:t>
      </w:r>
      <w:r w:rsidRPr="00BA2F4C">
        <w:rPr>
          <w:szCs w:val="22"/>
        </w:rPr>
        <w:t xml:space="preserve"> </w:t>
      </w:r>
      <w:r>
        <w:rPr>
          <w:szCs w:val="22"/>
        </w:rPr>
        <w:t>k</w:t>
      </w:r>
      <w:r w:rsidR="00B65B95" w:rsidRPr="00BA2F4C">
        <w:rPr>
          <w:szCs w:val="22"/>
        </w:rPr>
        <w:t>rabi</w:t>
      </w:r>
      <w:r w:rsidR="00381510">
        <w:rPr>
          <w:szCs w:val="22"/>
        </w:rPr>
        <w:t>ce</w:t>
      </w:r>
      <w:r w:rsidR="00B65B95" w:rsidRPr="00BA2F4C">
        <w:rPr>
          <w:szCs w:val="22"/>
        </w:rPr>
        <w:t xml:space="preserve"> se 6 lahvičkami o objemu 250 ml</w:t>
      </w:r>
    </w:p>
    <w:p w14:paraId="1CC4042F" w14:textId="2B51211B" w:rsidR="00B65B95" w:rsidRPr="00BA2F4C" w:rsidRDefault="00504652" w:rsidP="00B65B95">
      <w:pPr>
        <w:tabs>
          <w:tab w:val="left" w:pos="708"/>
        </w:tabs>
        <w:rPr>
          <w:szCs w:val="22"/>
        </w:rPr>
      </w:pPr>
      <w:r>
        <w:rPr>
          <w:szCs w:val="22"/>
        </w:rPr>
        <w:t>Papírová</w:t>
      </w:r>
      <w:r w:rsidRPr="00BA2F4C">
        <w:rPr>
          <w:szCs w:val="22"/>
        </w:rPr>
        <w:t xml:space="preserve"> </w:t>
      </w:r>
      <w:r>
        <w:rPr>
          <w:szCs w:val="22"/>
        </w:rPr>
        <w:t>k</w:t>
      </w:r>
      <w:r w:rsidR="00B65B95" w:rsidRPr="00BA2F4C">
        <w:rPr>
          <w:szCs w:val="22"/>
        </w:rPr>
        <w:t>rabi</w:t>
      </w:r>
      <w:r w:rsidR="00381510">
        <w:rPr>
          <w:szCs w:val="22"/>
        </w:rPr>
        <w:t>ce</w:t>
      </w:r>
      <w:r w:rsidR="00B65B95" w:rsidRPr="00BA2F4C">
        <w:rPr>
          <w:szCs w:val="22"/>
        </w:rPr>
        <w:t xml:space="preserve"> s 10 lahvičkami o objemu 100 ml</w:t>
      </w:r>
    </w:p>
    <w:p w14:paraId="26E135EC" w14:textId="776E21F5" w:rsidR="00B65B95" w:rsidRPr="00BA2F4C" w:rsidRDefault="00504652" w:rsidP="00B65B95">
      <w:pPr>
        <w:tabs>
          <w:tab w:val="left" w:pos="708"/>
        </w:tabs>
        <w:rPr>
          <w:szCs w:val="22"/>
        </w:rPr>
      </w:pPr>
      <w:r>
        <w:rPr>
          <w:szCs w:val="22"/>
        </w:rPr>
        <w:t>Papírová</w:t>
      </w:r>
      <w:r w:rsidRPr="00BA2F4C">
        <w:rPr>
          <w:szCs w:val="22"/>
        </w:rPr>
        <w:t xml:space="preserve"> </w:t>
      </w:r>
      <w:r>
        <w:rPr>
          <w:szCs w:val="22"/>
        </w:rPr>
        <w:t>k</w:t>
      </w:r>
      <w:r w:rsidR="00B65B95" w:rsidRPr="00BA2F4C">
        <w:rPr>
          <w:szCs w:val="22"/>
        </w:rPr>
        <w:t>rabi</w:t>
      </w:r>
      <w:r w:rsidR="00381510">
        <w:rPr>
          <w:szCs w:val="22"/>
        </w:rPr>
        <w:t>ce</w:t>
      </w:r>
      <w:r w:rsidR="00B65B95" w:rsidRPr="00BA2F4C">
        <w:rPr>
          <w:szCs w:val="22"/>
        </w:rPr>
        <w:t xml:space="preserve"> s 10 lahvičkami o objemu 250 ml</w:t>
      </w:r>
    </w:p>
    <w:p w14:paraId="28DE7714" w14:textId="11931673" w:rsidR="00B65B95" w:rsidRPr="00BA2F4C" w:rsidRDefault="00504652" w:rsidP="00B65B95">
      <w:pPr>
        <w:tabs>
          <w:tab w:val="left" w:pos="708"/>
        </w:tabs>
        <w:rPr>
          <w:szCs w:val="22"/>
        </w:rPr>
      </w:pPr>
      <w:r>
        <w:rPr>
          <w:szCs w:val="22"/>
        </w:rPr>
        <w:t>Papírová</w:t>
      </w:r>
      <w:r w:rsidRPr="00BA2F4C">
        <w:rPr>
          <w:szCs w:val="22"/>
        </w:rPr>
        <w:t xml:space="preserve"> </w:t>
      </w:r>
      <w:r>
        <w:rPr>
          <w:szCs w:val="22"/>
        </w:rPr>
        <w:t>k</w:t>
      </w:r>
      <w:r w:rsidR="00B65B95" w:rsidRPr="00BA2F4C">
        <w:rPr>
          <w:szCs w:val="22"/>
        </w:rPr>
        <w:t>rabi</w:t>
      </w:r>
      <w:r w:rsidR="00381510">
        <w:rPr>
          <w:szCs w:val="22"/>
        </w:rPr>
        <w:t>ce</w:t>
      </w:r>
      <w:r w:rsidR="00B65B95" w:rsidRPr="00BA2F4C">
        <w:rPr>
          <w:szCs w:val="22"/>
        </w:rPr>
        <w:t xml:space="preserve"> s 12 lahvičkami o objemu 100 ml</w:t>
      </w:r>
    </w:p>
    <w:p w14:paraId="798AF3A8" w14:textId="3694AC7B" w:rsidR="00B65B95" w:rsidRPr="00BA2F4C" w:rsidRDefault="00504652" w:rsidP="00B65B95">
      <w:pPr>
        <w:jc w:val="both"/>
        <w:rPr>
          <w:szCs w:val="22"/>
        </w:rPr>
      </w:pPr>
      <w:r>
        <w:rPr>
          <w:szCs w:val="22"/>
        </w:rPr>
        <w:t>Papírová</w:t>
      </w:r>
      <w:r w:rsidRPr="00BA2F4C">
        <w:rPr>
          <w:szCs w:val="22"/>
        </w:rPr>
        <w:t xml:space="preserve"> </w:t>
      </w:r>
      <w:r>
        <w:rPr>
          <w:szCs w:val="22"/>
        </w:rPr>
        <w:t>k</w:t>
      </w:r>
      <w:r w:rsidR="00B65B95" w:rsidRPr="00BA2F4C">
        <w:rPr>
          <w:szCs w:val="22"/>
        </w:rPr>
        <w:t>rabi</w:t>
      </w:r>
      <w:r w:rsidR="00381510">
        <w:rPr>
          <w:szCs w:val="22"/>
        </w:rPr>
        <w:t>ce</w:t>
      </w:r>
      <w:r w:rsidR="00B65B95" w:rsidRPr="00BA2F4C">
        <w:rPr>
          <w:szCs w:val="22"/>
        </w:rPr>
        <w:t xml:space="preserve"> s 12 lahvičkami o objemu 250 ml</w:t>
      </w:r>
      <w:bookmarkEnd w:id="5"/>
    </w:p>
    <w:p w14:paraId="62B2797A" w14:textId="77777777" w:rsidR="00B65B95" w:rsidRPr="00BA2F4C" w:rsidRDefault="00B65B95" w:rsidP="00B65B95">
      <w:pPr>
        <w:jc w:val="both"/>
        <w:rPr>
          <w:szCs w:val="22"/>
        </w:rPr>
      </w:pPr>
      <w:r w:rsidRPr="00BA2F4C">
        <w:rPr>
          <w:szCs w:val="22"/>
        </w:rPr>
        <w:t>Na trhu nemusí být všechny velikosti balení.</w:t>
      </w:r>
    </w:p>
    <w:p w14:paraId="2B98BFF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E0A47F2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76CC22" w14:textId="77777777" w:rsidR="00C114FF" w:rsidRPr="00B41D57" w:rsidRDefault="00C64E9B" w:rsidP="00B13B6D">
      <w:pPr>
        <w:pStyle w:val="Style1"/>
      </w:pPr>
      <w:r w:rsidRPr="00B41D57">
        <w:rPr>
          <w:highlight w:val="lightGray"/>
        </w:rPr>
        <w:t>15.</w:t>
      </w:r>
      <w:r w:rsidRPr="00B41D57">
        <w:tab/>
        <w:t>Datum poslední revize příbalové informace</w:t>
      </w:r>
    </w:p>
    <w:p w14:paraId="6781F72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F4C72C" w14:textId="7E806172" w:rsidR="00DB468A" w:rsidRPr="00B41D57" w:rsidRDefault="00D562FB" w:rsidP="00DB468A">
      <w:pPr>
        <w:rPr>
          <w:szCs w:val="22"/>
        </w:rPr>
      </w:pPr>
      <w:r>
        <w:t>0</w:t>
      </w:r>
      <w:r w:rsidR="00F8277C">
        <w:t>3</w:t>
      </w:r>
      <w:r>
        <w:t>/2026</w:t>
      </w:r>
    </w:p>
    <w:p w14:paraId="536A8BBE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C08D53" w14:textId="1E273E03" w:rsidR="001F1C7E" w:rsidRDefault="00C64E9B" w:rsidP="001F1C7E">
      <w:pPr>
        <w:tabs>
          <w:tab w:val="clear" w:pos="567"/>
        </w:tabs>
        <w:spacing w:line="240" w:lineRule="auto"/>
        <w:rPr>
          <w:szCs w:val="22"/>
        </w:rPr>
      </w:pPr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10" w:history="1">
        <w:r w:rsidR="001F1C7E"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620A4">
        <w:rPr>
          <w:szCs w:val="22"/>
        </w:rPr>
        <w:t>.</w:t>
      </w:r>
    </w:p>
    <w:p w14:paraId="6282CCA2" w14:textId="77777777" w:rsidR="00F8277C" w:rsidRDefault="00F8277C" w:rsidP="001F1C7E">
      <w:pPr>
        <w:tabs>
          <w:tab w:val="clear" w:pos="567"/>
        </w:tabs>
        <w:spacing w:line="240" w:lineRule="auto"/>
        <w:rPr>
          <w:szCs w:val="22"/>
        </w:rPr>
      </w:pPr>
    </w:p>
    <w:p w14:paraId="1ABD20EE" w14:textId="2048B93C" w:rsidR="00F8277C" w:rsidRDefault="00D562FB" w:rsidP="00D562FB">
      <w:pPr>
        <w:tabs>
          <w:tab w:val="clear" w:pos="567"/>
        </w:tabs>
        <w:spacing w:line="240" w:lineRule="auto"/>
        <w:rPr>
          <w:szCs w:val="22"/>
        </w:rPr>
      </w:pPr>
      <w:r w:rsidRPr="00D562FB">
        <w:rPr>
          <w:szCs w:val="22"/>
        </w:rPr>
        <w:t>Podrobné informace o tomto veterinárním léčivém přípravku naleznete také v národní databázi (</w:t>
      </w:r>
      <w:r w:rsidR="00F8277C">
        <w:rPr>
          <w:szCs w:val="22"/>
        </w:rPr>
        <w:fldChar w:fldCharType="begin"/>
      </w:r>
      <w:r w:rsidR="00F8277C">
        <w:rPr>
          <w:szCs w:val="22"/>
        </w:rPr>
        <w:instrText xml:space="preserve"> HYPERLINK "</w:instrText>
      </w:r>
      <w:r w:rsidR="00F8277C" w:rsidRPr="00D562FB">
        <w:rPr>
          <w:szCs w:val="22"/>
        </w:rPr>
        <w:instrText>https://www.uskvbl.cz</w:instrText>
      </w:r>
      <w:r w:rsidR="00F8277C">
        <w:rPr>
          <w:szCs w:val="22"/>
        </w:rPr>
        <w:instrText xml:space="preserve">" </w:instrText>
      </w:r>
      <w:r w:rsidR="00F8277C">
        <w:rPr>
          <w:szCs w:val="22"/>
        </w:rPr>
        <w:fldChar w:fldCharType="separate"/>
      </w:r>
      <w:r w:rsidR="00F8277C" w:rsidRPr="006424F5">
        <w:rPr>
          <w:rStyle w:val="Hypertextovodkaz"/>
          <w:szCs w:val="22"/>
        </w:rPr>
        <w:t>https://www.uskvbl.cz</w:t>
      </w:r>
      <w:r w:rsidR="00F8277C">
        <w:rPr>
          <w:szCs w:val="22"/>
        </w:rPr>
        <w:fldChar w:fldCharType="end"/>
      </w:r>
      <w:r w:rsidRPr="00D562FB">
        <w:rPr>
          <w:szCs w:val="22"/>
        </w:rPr>
        <w:t>)</w:t>
      </w:r>
      <w:r w:rsidR="00F8277C">
        <w:rPr>
          <w:szCs w:val="22"/>
        </w:rPr>
        <w:t>.</w:t>
      </w:r>
      <w:bookmarkStart w:id="6" w:name="_GoBack"/>
      <w:bookmarkEnd w:id="6"/>
    </w:p>
    <w:p w14:paraId="79F8C20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3985A6" w14:textId="77777777" w:rsidR="00E70337" w:rsidRPr="00B41D57" w:rsidRDefault="00E7033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C9272A" w14:textId="77777777" w:rsidR="00DB468A" w:rsidRPr="00B41D57" w:rsidRDefault="00C64E9B" w:rsidP="00B13B6D">
      <w:pPr>
        <w:pStyle w:val="Style1"/>
      </w:pPr>
      <w:r w:rsidRPr="00B41D57">
        <w:rPr>
          <w:highlight w:val="lightGray"/>
        </w:rPr>
        <w:t>16.</w:t>
      </w:r>
      <w:r w:rsidRPr="00B41D57">
        <w:tab/>
        <w:t>Kontaktní údaje</w:t>
      </w:r>
    </w:p>
    <w:p w14:paraId="43F06BB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165D0A6" w14:textId="77777777" w:rsidR="00B65B95" w:rsidRPr="00BA2F4C" w:rsidRDefault="00B65B95" w:rsidP="00B65B95">
      <w:pPr>
        <w:rPr>
          <w:iCs/>
        </w:rPr>
      </w:pPr>
      <w:bookmarkStart w:id="7" w:name="_Hlk73552585"/>
      <w:r w:rsidRPr="00BA2F4C">
        <w:rPr>
          <w:iCs/>
          <w:u w:val="single"/>
        </w:rPr>
        <w:t>Držitel rozhodnutí o registraci:</w:t>
      </w:r>
    </w:p>
    <w:p w14:paraId="7A023875" w14:textId="77777777" w:rsidR="00B65B95" w:rsidRPr="00BA2F4C" w:rsidRDefault="00B65B95" w:rsidP="00B65B95">
      <w:pPr>
        <w:tabs>
          <w:tab w:val="left" w:pos="-720"/>
        </w:tabs>
        <w:suppressAutoHyphens/>
        <w:jc w:val="both"/>
        <w:rPr>
          <w:szCs w:val="22"/>
          <w:lang w:eastAsia="fr-FR"/>
        </w:rPr>
      </w:pPr>
      <w:bookmarkStart w:id="8" w:name="_Hlk224816606"/>
      <w:r w:rsidRPr="00BA2F4C">
        <w:rPr>
          <w:szCs w:val="22"/>
        </w:rPr>
        <w:t>Industrial Veterinaria, S.A.</w:t>
      </w:r>
    </w:p>
    <w:p w14:paraId="423CDDA2" w14:textId="77777777" w:rsidR="00B65B95" w:rsidRPr="00BA2F4C" w:rsidRDefault="00B65B95" w:rsidP="00B65B95">
      <w:pPr>
        <w:tabs>
          <w:tab w:val="left" w:pos="-720"/>
        </w:tabs>
        <w:suppressAutoHyphens/>
        <w:jc w:val="both"/>
        <w:rPr>
          <w:szCs w:val="22"/>
          <w:lang w:eastAsia="fr-FR"/>
        </w:rPr>
      </w:pPr>
      <w:r w:rsidRPr="00BA2F4C">
        <w:rPr>
          <w:szCs w:val="22"/>
        </w:rPr>
        <w:t>Esmeralda, 19</w:t>
      </w:r>
    </w:p>
    <w:p w14:paraId="340F76E1" w14:textId="77777777" w:rsidR="00B65B95" w:rsidRPr="00BA2F4C" w:rsidRDefault="00B65B95" w:rsidP="00B65B95">
      <w:pPr>
        <w:tabs>
          <w:tab w:val="left" w:pos="-720"/>
        </w:tabs>
        <w:suppressAutoHyphens/>
        <w:jc w:val="both"/>
        <w:rPr>
          <w:szCs w:val="22"/>
          <w:lang w:eastAsia="fr-FR"/>
        </w:rPr>
      </w:pPr>
      <w:r w:rsidRPr="00BA2F4C">
        <w:rPr>
          <w:szCs w:val="22"/>
        </w:rPr>
        <w:t>E-08950 Esplugues de Llobregat (Barcelona), Španělsko</w:t>
      </w:r>
    </w:p>
    <w:bookmarkEnd w:id="8"/>
    <w:p w14:paraId="50506636" w14:textId="77777777" w:rsidR="00B65B95" w:rsidRPr="00BA2F4C" w:rsidRDefault="00B65B95" w:rsidP="00B65B95">
      <w:pPr>
        <w:rPr>
          <w:b/>
          <w:bCs/>
          <w:u w:val="single"/>
        </w:rPr>
      </w:pPr>
    </w:p>
    <w:p w14:paraId="376E029B" w14:textId="77777777" w:rsidR="00B65B95" w:rsidRPr="00BA2F4C" w:rsidRDefault="00B65B95" w:rsidP="00B65B95">
      <w:pPr>
        <w:rPr>
          <w:bCs/>
          <w:u w:val="single"/>
        </w:rPr>
      </w:pPr>
      <w:r w:rsidRPr="00BA2F4C">
        <w:rPr>
          <w:bCs/>
          <w:u w:val="single"/>
        </w:rPr>
        <w:t>Výrobce odpovědný za uvolnění šarže</w:t>
      </w:r>
      <w:r w:rsidRPr="00BA2F4C">
        <w:t>:</w:t>
      </w:r>
    </w:p>
    <w:p w14:paraId="1266B7BF" w14:textId="77777777" w:rsidR="00B65B95" w:rsidRPr="00BA2F4C" w:rsidRDefault="00B65B95" w:rsidP="00B65B95">
      <w:pPr>
        <w:jc w:val="both"/>
        <w:rPr>
          <w:lang w:eastAsia="fr-FR"/>
        </w:rPr>
      </w:pPr>
      <w:r w:rsidRPr="00BA2F4C">
        <w:rPr>
          <w:lang w:eastAsia="fr-FR"/>
        </w:rPr>
        <w:t>Industrial Veterinaria, S.A.</w:t>
      </w:r>
    </w:p>
    <w:p w14:paraId="09A3E026" w14:textId="77777777" w:rsidR="00B65B95" w:rsidRDefault="00B65B95" w:rsidP="00B65B95">
      <w:pPr>
        <w:jc w:val="both"/>
        <w:rPr>
          <w:lang w:eastAsia="fr-FR"/>
        </w:rPr>
      </w:pPr>
      <w:r w:rsidRPr="00BA2F4C">
        <w:rPr>
          <w:lang w:eastAsia="fr-FR"/>
        </w:rPr>
        <w:t>Esmeralda, 19</w:t>
      </w:r>
    </w:p>
    <w:p w14:paraId="6EDAC966" w14:textId="77777777" w:rsidR="00B65B95" w:rsidRPr="00BA2F4C" w:rsidRDefault="00B65B95" w:rsidP="00B65B95">
      <w:pPr>
        <w:jc w:val="both"/>
        <w:rPr>
          <w:lang w:eastAsia="fr-FR"/>
        </w:rPr>
      </w:pPr>
      <w:r w:rsidRPr="00BA2F4C">
        <w:rPr>
          <w:lang w:eastAsia="fr-FR"/>
        </w:rPr>
        <w:t>08950 Esplugues de Llobregat (Barcelona) Španělsko</w:t>
      </w:r>
    </w:p>
    <w:p w14:paraId="5A6D45B7" w14:textId="77777777" w:rsidR="00B65B95" w:rsidRDefault="00B65B95" w:rsidP="00B65B95">
      <w:pPr>
        <w:tabs>
          <w:tab w:val="left" w:pos="708"/>
        </w:tabs>
        <w:rPr>
          <w:iCs/>
          <w:szCs w:val="22"/>
        </w:rPr>
      </w:pPr>
    </w:p>
    <w:p w14:paraId="0E2405AB" w14:textId="77777777" w:rsidR="00B65B95" w:rsidRPr="00606978" w:rsidRDefault="00B65B95" w:rsidP="00B65B95">
      <w:pPr>
        <w:rPr>
          <w:szCs w:val="22"/>
          <w:highlight w:val="lightGray"/>
        </w:rPr>
      </w:pPr>
      <w:proofErr w:type="spellStart"/>
      <w:r w:rsidRPr="00606978">
        <w:rPr>
          <w:highlight w:val="lightGray"/>
        </w:rPr>
        <w:t>aniMedica</w:t>
      </w:r>
      <w:proofErr w:type="spellEnd"/>
      <w:r w:rsidRPr="00606978">
        <w:rPr>
          <w:highlight w:val="lightGray"/>
        </w:rPr>
        <w:t xml:space="preserve"> </w:t>
      </w:r>
      <w:proofErr w:type="spellStart"/>
      <w:r w:rsidRPr="00606978">
        <w:rPr>
          <w:highlight w:val="lightGray"/>
        </w:rPr>
        <w:t>GmbH</w:t>
      </w:r>
      <w:proofErr w:type="spellEnd"/>
    </w:p>
    <w:p w14:paraId="16FA28B9" w14:textId="77777777" w:rsidR="00B65B95" w:rsidRPr="00606978" w:rsidRDefault="00B65B95" w:rsidP="00B65B95">
      <w:pPr>
        <w:rPr>
          <w:szCs w:val="22"/>
          <w:highlight w:val="lightGray"/>
        </w:rPr>
      </w:pPr>
      <w:r w:rsidRPr="00606978">
        <w:rPr>
          <w:highlight w:val="lightGray"/>
        </w:rPr>
        <w:t>Im Südfeld 9</w:t>
      </w:r>
    </w:p>
    <w:p w14:paraId="15F8EC25" w14:textId="77777777" w:rsidR="00B65B95" w:rsidRDefault="00B65B95" w:rsidP="00B65B95">
      <w:pPr>
        <w:rPr>
          <w:szCs w:val="22"/>
        </w:rPr>
      </w:pPr>
      <w:r w:rsidRPr="00606978">
        <w:rPr>
          <w:highlight w:val="lightGray"/>
        </w:rPr>
        <w:t>48308 Senden-Bösensell Německo</w:t>
      </w:r>
    </w:p>
    <w:p w14:paraId="0987FDFE" w14:textId="77777777" w:rsidR="00B65B95" w:rsidRDefault="00B65B95" w:rsidP="00B65B95">
      <w:pPr>
        <w:tabs>
          <w:tab w:val="left" w:pos="708"/>
        </w:tabs>
        <w:rPr>
          <w:iCs/>
          <w:szCs w:val="22"/>
        </w:rPr>
      </w:pPr>
    </w:p>
    <w:p w14:paraId="1CC69282" w14:textId="77777777" w:rsidR="00B65B95" w:rsidRPr="00606978" w:rsidRDefault="00B65B95" w:rsidP="00B65B95">
      <w:pPr>
        <w:tabs>
          <w:tab w:val="left" w:pos="708"/>
        </w:tabs>
        <w:rPr>
          <w:iCs/>
          <w:szCs w:val="22"/>
          <w:highlight w:val="lightGray"/>
        </w:rPr>
      </w:pPr>
      <w:proofErr w:type="spellStart"/>
      <w:r w:rsidRPr="00606978">
        <w:rPr>
          <w:iCs/>
          <w:szCs w:val="22"/>
          <w:highlight w:val="lightGray"/>
        </w:rPr>
        <w:t>Kela</w:t>
      </w:r>
      <w:proofErr w:type="spellEnd"/>
      <w:r w:rsidRPr="00606978">
        <w:rPr>
          <w:iCs/>
          <w:szCs w:val="22"/>
          <w:highlight w:val="lightGray"/>
        </w:rPr>
        <w:t xml:space="preserve"> N.V.</w:t>
      </w:r>
    </w:p>
    <w:p w14:paraId="08EF33B0" w14:textId="77777777" w:rsidR="00B65B95" w:rsidRPr="00606978" w:rsidRDefault="00B65B95" w:rsidP="00B65B95">
      <w:pPr>
        <w:tabs>
          <w:tab w:val="left" w:pos="708"/>
        </w:tabs>
        <w:rPr>
          <w:iCs/>
          <w:szCs w:val="22"/>
          <w:highlight w:val="lightGray"/>
        </w:rPr>
      </w:pPr>
      <w:r w:rsidRPr="00606978">
        <w:rPr>
          <w:iCs/>
          <w:szCs w:val="22"/>
          <w:highlight w:val="lightGray"/>
        </w:rPr>
        <w:t>St. Lenaartseweg 48</w:t>
      </w:r>
    </w:p>
    <w:p w14:paraId="5B9E8BBA" w14:textId="77777777" w:rsidR="00B65B95" w:rsidRPr="00606978" w:rsidRDefault="00B65B95" w:rsidP="00B65B95">
      <w:pPr>
        <w:tabs>
          <w:tab w:val="left" w:pos="708"/>
        </w:tabs>
        <w:rPr>
          <w:iCs/>
          <w:szCs w:val="22"/>
          <w:highlight w:val="lightGray"/>
        </w:rPr>
      </w:pPr>
      <w:r w:rsidRPr="00606978">
        <w:rPr>
          <w:iCs/>
          <w:szCs w:val="22"/>
          <w:highlight w:val="lightGray"/>
        </w:rPr>
        <w:t>2320 Hoogstraten</w:t>
      </w:r>
    </w:p>
    <w:p w14:paraId="6C633F86" w14:textId="77777777" w:rsidR="00B65B95" w:rsidRPr="00BA2F4C" w:rsidRDefault="00B65B95" w:rsidP="00B65B95">
      <w:pPr>
        <w:tabs>
          <w:tab w:val="left" w:pos="708"/>
        </w:tabs>
      </w:pPr>
      <w:r w:rsidRPr="00606978">
        <w:rPr>
          <w:iCs/>
          <w:szCs w:val="22"/>
          <w:highlight w:val="lightGray"/>
        </w:rPr>
        <w:t>Belgie</w:t>
      </w:r>
    </w:p>
    <w:p w14:paraId="688E5BE5" w14:textId="77777777" w:rsidR="00B65B95" w:rsidRDefault="00B65B95" w:rsidP="0018657D">
      <w:pPr>
        <w:pStyle w:val="Style4"/>
      </w:pPr>
    </w:p>
    <w:p w14:paraId="3F99BC68" w14:textId="21717E1B" w:rsidR="003841FC" w:rsidRPr="00B41D57" w:rsidRDefault="00C64E9B" w:rsidP="0018657D">
      <w:pPr>
        <w:pStyle w:val="Style4"/>
      </w:pPr>
      <w:r w:rsidRPr="00B41D57">
        <w:rPr>
          <w:u w:val="single"/>
        </w:rPr>
        <w:t>Místní zástupci a kontaktní údaje pro hlášení podezření na nežádoucí účinky</w:t>
      </w:r>
      <w:r w:rsidRPr="00B41D57">
        <w:t>:</w:t>
      </w:r>
    </w:p>
    <w:bookmarkEnd w:id="7"/>
    <w:p w14:paraId="7DD48450" w14:textId="77777777" w:rsidR="00FC6CD5" w:rsidRPr="008F61C5" w:rsidRDefault="00FC6CD5" w:rsidP="00FC6CD5">
      <w:pPr>
        <w:tabs>
          <w:tab w:val="clear" w:pos="567"/>
        </w:tabs>
        <w:rPr>
          <w:bCs/>
          <w:szCs w:val="22"/>
        </w:rPr>
      </w:pPr>
      <w:r w:rsidRPr="008F61C5">
        <w:rPr>
          <w:bCs/>
          <w:szCs w:val="22"/>
        </w:rPr>
        <w:t>DR. BUBENÍČEK, SPOL. S R. O.</w:t>
      </w:r>
    </w:p>
    <w:p w14:paraId="5CE4E4E6" w14:textId="77777777" w:rsidR="00FC6CD5" w:rsidRPr="008F61C5" w:rsidRDefault="00FC6CD5" w:rsidP="00FC6CD5">
      <w:pPr>
        <w:tabs>
          <w:tab w:val="clear" w:pos="567"/>
        </w:tabs>
        <w:rPr>
          <w:szCs w:val="22"/>
        </w:rPr>
      </w:pPr>
      <w:r w:rsidRPr="008F61C5">
        <w:rPr>
          <w:szCs w:val="22"/>
        </w:rPr>
        <w:t xml:space="preserve">Šimáčkova 104 </w:t>
      </w:r>
    </w:p>
    <w:p w14:paraId="542E44DD" w14:textId="77777777" w:rsidR="00FC6CD5" w:rsidRPr="00B40BB4" w:rsidRDefault="00FC6CD5" w:rsidP="00FC6CD5">
      <w:pPr>
        <w:tabs>
          <w:tab w:val="clear" w:pos="567"/>
        </w:tabs>
        <w:rPr>
          <w:szCs w:val="22"/>
        </w:rPr>
      </w:pPr>
      <w:r w:rsidRPr="00B40BB4">
        <w:rPr>
          <w:szCs w:val="22"/>
        </w:rPr>
        <w:t>628 00 Brno</w:t>
      </w:r>
    </w:p>
    <w:p w14:paraId="0E14AF0D" w14:textId="77777777" w:rsidR="00FC6CD5" w:rsidRPr="00B40BB4" w:rsidRDefault="00FC6CD5" w:rsidP="00FC6CD5">
      <w:pPr>
        <w:tabs>
          <w:tab w:val="clear" w:pos="567"/>
        </w:tabs>
        <w:rPr>
          <w:szCs w:val="22"/>
        </w:rPr>
      </w:pPr>
      <w:r w:rsidRPr="00B40BB4">
        <w:rPr>
          <w:szCs w:val="22"/>
        </w:rPr>
        <w:t>Česká republika</w:t>
      </w:r>
    </w:p>
    <w:p w14:paraId="4A8C3441" w14:textId="77777777" w:rsidR="00FC6CD5" w:rsidRDefault="00FC6CD5" w:rsidP="00FC6CD5">
      <w:pPr>
        <w:tabs>
          <w:tab w:val="clear" w:pos="567"/>
        </w:tabs>
        <w:spacing w:line="240" w:lineRule="auto"/>
        <w:rPr>
          <w:szCs w:val="22"/>
        </w:rPr>
      </w:pPr>
      <w:r w:rsidRPr="00B40BB4">
        <w:rPr>
          <w:szCs w:val="22"/>
        </w:rPr>
        <w:t xml:space="preserve">Tel: +420 </w:t>
      </w:r>
      <w:r w:rsidRPr="008F61C5">
        <w:rPr>
          <w:szCs w:val="22"/>
        </w:rPr>
        <w:t>737 118 749</w:t>
      </w:r>
    </w:p>
    <w:p w14:paraId="07DDC417" w14:textId="77777777" w:rsidR="003841FC" w:rsidRPr="00B41D57" w:rsidRDefault="003841FC" w:rsidP="006E15A2">
      <w:pPr>
        <w:tabs>
          <w:tab w:val="clear" w:pos="567"/>
          <w:tab w:val="left" w:pos="0"/>
        </w:tabs>
        <w:rPr>
          <w:bCs/>
          <w:szCs w:val="22"/>
        </w:rPr>
      </w:pPr>
    </w:p>
    <w:p w14:paraId="7A26FD5B" w14:textId="750573B4" w:rsidR="000D67D0" w:rsidRDefault="00C64E9B" w:rsidP="00A9226B">
      <w:pPr>
        <w:tabs>
          <w:tab w:val="clear" w:pos="567"/>
        </w:tabs>
        <w:spacing w:line="240" w:lineRule="auto"/>
      </w:pPr>
      <w:r w:rsidRPr="00B41D57">
        <w:t>Pokud chcete získat informace o tomto veterinárním léčivém přípravku, kontaktujte prosím příslušného místního zástupce držitele rozhodnutí o registraci.</w:t>
      </w:r>
    </w:p>
    <w:p w14:paraId="6D34A8FD" w14:textId="1843E1A2" w:rsidR="00D562FB" w:rsidRDefault="00D562F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33B0BB" w14:textId="5213E1B5" w:rsidR="00D562FB" w:rsidRDefault="00D562FB" w:rsidP="00A9226B">
      <w:pPr>
        <w:tabs>
          <w:tab w:val="clear" w:pos="567"/>
        </w:tabs>
        <w:spacing w:line="240" w:lineRule="auto"/>
        <w:rPr>
          <w:b/>
          <w:szCs w:val="22"/>
        </w:rPr>
      </w:pPr>
      <w:r w:rsidRPr="00F8277C">
        <w:rPr>
          <w:b/>
          <w:szCs w:val="22"/>
        </w:rPr>
        <w:t xml:space="preserve">17. </w:t>
      </w:r>
      <w:r w:rsidR="00DF231F">
        <w:rPr>
          <w:b/>
          <w:szCs w:val="22"/>
        </w:rPr>
        <w:tab/>
        <w:t>D</w:t>
      </w:r>
      <w:r w:rsidRPr="00F8277C">
        <w:rPr>
          <w:b/>
          <w:szCs w:val="22"/>
        </w:rPr>
        <w:t>alší informace</w:t>
      </w:r>
    </w:p>
    <w:p w14:paraId="302860E5" w14:textId="77777777" w:rsidR="00DF231F" w:rsidRPr="00F8277C" w:rsidRDefault="00DF231F" w:rsidP="00A9226B">
      <w:pPr>
        <w:tabs>
          <w:tab w:val="clear" w:pos="567"/>
        </w:tabs>
        <w:spacing w:line="240" w:lineRule="auto"/>
        <w:rPr>
          <w:b/>
          <w:szCs w:val="22"/>
        </w:rPr>
      </w:pPr>
    </w:p>
    <w:p w14:paraId="05E84AC5" w14:textId="39DEBBE7" w:rsidR="00D562FB" w:rsidRPr="00B41D57" w:rsidRDefault="00DF231F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Přípravek s indikačním omezením</w:t>
      </w:r>
    </w:p>
    <w:sectPr w:rsidR="00D562FB" w:rsidRPr="00B41D57" w:rsidSect="003837F1">
      <w:footerReference w:type="default" r:id="rId11"/>
      <w:footerReference w:type="first" r:id="rId12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073BAF" w14:textId="77777777" w:rsidR="00BD15AF" w:rsidRDefault="00BD15AF">
      <w:pPr>
        <w:spacing w:line="240" w:lineRule="auto"/>
      </w:pPr>
      <w:r>
        <w:separator/>
      </w:r>
    </w:p>
  </w:endnote>
  <w:endnote w:type="continuationSeparator" w:id="0">
    <w:p w14:paraId="690D1FD7" w14:textId="77777777" w:rsidR="00BD15AF" w:rsidRDefault="00BD15A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165F25" w:rsidRPr="00E0068C" w:rsidRDefault="00C64E9B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25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165F25" w:rsidRPr="00E0068C" w:rsidRDefault="00C64E9B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BCCFC7" w14:textId="77777777" w:rsidR="00BD15AF" w:rsidRDefault="00BD15AF">
      <w:pPr>
        <w:spacing w:line="240" w:lineRule="auto"/>
      </w:pPr>
      <w:r>
        <w:separator/>
      </w:r>
    </w:p>
  </w:footnote>
  <w:footnote w:type="continuationSeparator" w:id="0">
    <w:p w14:paraId="1B13E913" w14:textId="77777777" w:rsidR="00BD15AF" w:rsidRDefault="00BD15A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3340A5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4E6527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8F0C4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B809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422F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CC44EA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6E439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04CC5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E740B3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4036ED4E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622E1B8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5BE0A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660C6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EE8B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F2083A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20A5B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F4EF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95843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B85C5AB8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CF20ADEA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8C701722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CE38CC56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B2E6C1A2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F0E04692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AE28B492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D90C2872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12FCB4FC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3B1E4526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18886C86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DD8CC206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D68C38B6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F4260884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1936862E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3BB62D38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4CD05F04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8D0A520C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1C80D0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E3A5F1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4C636A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7AEC5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68B63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270604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C068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BE80B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A88764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9B1C10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4F6446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A2E57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C621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5FE803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0F88D8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EB8C0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D8274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2A09AE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2B1E98E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506CCD8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4AE5EA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56FC83C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BE0E956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6B6E2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1A9C3A9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D036461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C836774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D480BC2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9574103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ADACB5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8607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FED7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8FCBD9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A0173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90468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C20CC8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D8967434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74847004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A2483A1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FFE0A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106CC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2BE1C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FE2AC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AF4593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BA697F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B05C416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D94E028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65ACDC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D90CD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A42737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F36247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008A6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0043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A82485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04BC0E3A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DCC14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C30AE3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B6A30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9014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DD00BC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89EC0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E923D8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C08F7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F3FEF3E2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C220DCA2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D5F25AC0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E7AA241E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D542C406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BA8CFAE2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62363640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C17C58F0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79D8C45A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5934AE5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C042277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174E72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5306E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49C9A5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A705D7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F60C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DACC5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D7A3C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4E825E92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770A46B4" w:tentative="1">
      <w:start w:val="1"/>
      <w:numFmt w:val="lowerLetter"/>
      <w:lvlText w:val="%2."/>
      <w:lvlJc w:val="left"/>
      <w:pPr>
        <w:ind w:left="1440" w:hanging="360"/>
      </w:pPr>
    </w:lvl>
    <w:lvl w:ilvl="2" w:tplc="E690E79A" w:tentative="1">
      <w:start w:val="1"/>
      <w:numFmt w:val="lowerRoman"/>
      <w:lvlText w:val="%3."/>
      <w:lvlJc w:val="right"/>
      <w:pPr>
        <w:ind w:left="2160" w:hanging="180"/>
      </w:pPr>
    </w:lvl>
    <w:lvl w:ilvl="3" w:tplc="AA9CC630" w:tentative="1">
      <w:start w:val="1"/>
      <w:numFmt w:val="decimal"/>
      <w:lvlText w:val="%4."/>
      <w:lvlJc w:val="left"/>
      <w:pPr>
        <w:ind w:left="2880" w:hanging="360"/>
      </w:pPr>
    </w:lvl>
    <w:lvl w:ilvl="4" w:tplc="BEF673C0" w:tentative="1">
      <w:start w:val="1"/>
      <w:numFmt w:val="lowerLetter"/>
      <w:lvlText w:val="%5."/>
      <w:lvlJc w:val="left"/>
      <w:pPr>
        <w:ind w:left="3600" w:hanging="360"/>
      </w:pPr>
    </w:lvl>
    <w:lvl w:ilvl="5" w:tplc="193EADFC" w:tentative="1">
      <w:start w:val="1"/>
      <w:numFmt w:val="lowerRoman"/>
      <w:lvlText w:val="%6."/>
      <w:lvlJc w:val="right"/>
      <w:pPr>
        <w:ind w:left="4320" w:hanging="180"/>
      </w:pPr>
    </w:lvl>
    <w:lvl w:ilvl="6" w:tplc="16701E1E" w:tentative="1">
      <w:start w:val="1"/>
      <w:numFmt w:val="decimal"/>
      <w:lvlText w:val="%7."/>
      <w:lvlJc w:val="left"/>
      <w:pPr>
        <w:ind w:left="5040" w:hanging="360"/>
      </w:pPr>
    </w:lvl>
    <w:lvl w:ilvl="7" w:tplc="E9C26046" w:tentative="1">
      <w:start w:val="1"/>
      <w:numFmt w:val="lowerLetter"/>
      <w:lvlText w:val="%8."/>
      <w:lvlJc w:val="left"/>
      <w:pPr>
        <w:ind w:left="5760" w:hanging="360"/>
      </w:pPr>
    </w:lvl>
    <w:lvl w:ilvl="8" w:tplc="C54EF6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8D1AB0A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DF66065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722BE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672A76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690118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8E60B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361B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B6213B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B0393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70EA42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1D6EE0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F526B4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39402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E4E9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8ECE6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06866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DC75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260A74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F1E45CEA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F5E4B7F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476169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9A027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0FE2D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D04CC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266BB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69AA44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4B848C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3DD6CF3C">
      <w:start w:val="1"/>
      <w:numFmt w:val="decimal"/>
      <w:lvlText w:val="%1."/>
      <w:lvlJc w:val="left"/>
      <w:pPr>
        <w:ind w:left="720" w:hanging="360"/>
      </w:pPr>
    </w:lvl>
    <w:lvl w:ilvl="1" w:tplc="A8F6908E" w:tentative="1">
      <w:start w:val="1"/>
      <w:numFmt w:val="lowerLetter"/>
      <w:lvlText w:val="%2."/>
      <w:lvlJc w:val="left"/>
      <w:pPr>
        <w:ind w:left="1440" w:hanging="360"/>
      </w:pPr>
    </w:lvl>
    <w:lvl w:ilvl="2" w:tplc="1786F904" w:tentative="1">
      <w:start w:val="1"/>
      <w:numFmt w:val="lowerRoman"/>
      <w:lvlText w:val="%3."/>
      <w:lvlJc w:val="right"/>
      <w:pPr>
        <w:ind w:left="2160" w:hanging="180"/>
      </w:pPr>
    </w:lvl>
    <w:lvl w:ilvl="3" w:tplc="999A445A" w:tentative="1">
      <w:start w:val="1"/>
      <w:numFmt w:val="decimal"/>
      <w:lvlText w:val="%4."/>
      <w:lvlJc w:val="left"/>
      <w:pPr>
        <w:ind w:left="2880" w:hanging="360"/>
      </w:pPr>
    </w:lvl>
    <w:lvl w:ilvl="4" w:tplc="9898A942" w:tentative="1">
      <w:start w:val="1"/>
      <w:numFmt w:val="lowerLetter"/>
      <w:lvlText w:val="%5."/>
      <w:lvlJc w:val="left"/>
      <w:pPr>
        <w:ind w:left="3600" w:hanging="360"/>
      </w:pPr>
    </w:lvl>
    <w:lvl w:ilvl="5" w:tplc="D630A2CA" w:tentative="1">
      <w:start w:val="1"/>
      <w:numFmt w:val="lowerRoman"/>
      <w:lvlText w:val="%6."/>
      <w:lvlJc w:val="right"/>
      <w:pPr>
        <w:ind w:left="4320" w:hanging="180"/>
      </w:pPr>
    </w:lvl>
    <w:lvl w:ilvl="6" w:tplc="BAEEF2FC" w:tentative="1">
      <w:start w:val="1"/>
      <w:numFmt w:val="decimal"/>
      <w:lvlText w:val="%7."/>
      <w:lvlJc w:val="left"/>
      <w:pPr>
        <w:ind w:left="5040" w:hanging="360"/>
      </w:pPr>
    </w:lvl>
    <w:lvl w:ilvl="7" w:tplc="6420773A" w:tentative="1">
      <w:start w:val="1"/>
      <w:numFmt w:val="lowerLetter"/>
      <w:lvlText w:val="%8."/>
      <w:lvlJc w:val="left"/>
      <w:pPr>
        <w:ind w:left="5760" w:hanging="360"/>
      </w:pPr>
    </w:lvl>
    <w:lvl w:ilvl="8" w:tplc="5178D6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7BB65C8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4E36ED4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BB0E49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AC843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E36FFE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E5E96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B6643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43860A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9AE638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21B82"/>
    <w:rsid w:val="00024777"/>
    <w:rsid w:val="00024E21"/>
    <w:rsid w:val="00027100"/>
    <w:rsid w:val="00030AD8"/>
    <w:rsid w:val="000349AA"/>
    <w:rsid w:val="00036C50"/>
    <w:rsid w:val="00052D2B"/>
    <w:rsid w:val="00054F55"/>
    <w:rsid w:val="00056EE7"/>
    <w:rsid w:val="00062945"/>
    <w:rsid w:val="00063946"/>
    <w:rsid w:val="00065CA2"/>
    <w:rsid w:val="00067023"/>
    <w:rsid w:val="00080453"/>
    <w:rsid w:val="0008169A"/>
    <w:rsid w:val="00082200"/>
    <w:rsid w:val="000838BB"/>
    <w:rsid w:val="000860CE"/>
    <w:rsid w:val="00092A37"/>
    <w:rsid w:val="000938A6"/>
    <w:rsid w:val="00096E78"/>
    <w:rsid w:val="00097C1E"/>
    <w:rsid w:val="000A1DF5"/>
    <w:rsid w:val="000B7873"/>
    <w:rsid w:val="000C02A1"/>
    <w:rsid w:val="000C1D4F"/>
    <w:rsid w:val="000C3ED7"/>
    <w:rsid w:val="000C55E6"/>
    <w:rsid w:val="000C687A"/>
    <w:rsid w:val="000D67D0"/>
    <w:rsid w:val="000E115E"/>
    <w:rsid w:val="000E195C"/>
    <w:rsid w:val="000E3602"/>
    <w:rsid w:val="000E705A"/>
    <w:rsid w:val="000F38DA"/>
    <w:rsid w:val="000F5822"/>
    <w:rsid w:val="000F796B"/>
    <w:rsid w:val="0010031E"/>
    <w:rsid w:val="001012EB"/>
    <w:rsid w:val="001078D1"/>
    <w:rsid w:val="00111185"/>
    <w:rsid w:val="00115782"/>
    <w:rsid w:val="00115BD5"/>
    <w:rsid w:val="00116067"/>
    <w:rsid w:val="001214EE"/>
    <w:rsid w:val="00124F36"/>
    <w:rsid w:val="00125666"/>
    <w:rsid w:val="001259E3"/>
    <w:rsid w:val="00125C80"/>
    <w:rsid w:val="001330E1"/>
    <w:rsid w:val="00136DCF"/>
    <w:rsid w:val="0013799F"/>
    <w:rsid w:val="00140DF6"/>
    <w:rsid w:val="00145C3F"/>
    <w:rsid w:val="00145D34"/>
    <w:rsid w:val="00146284"/>
    <w:rsid w:val="0014690F"/>
    <w:rsid w:val="0015098E"/>
    <w:rsid w:val="00153B3A"/>
    <w:rsid w:val="00164543"/>
    <w:rsid w:val="00164C48"/>
    <w:rsid w:val="00165F25"/>
    <w:rsid w:val="001674D3"/>
    <w:rsid w:val="00174721"/>
    <w:rsid w:val="00175264"/>
    <w:rsid w:val="001803D2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1238"/>
    <w:rsid w:val="001A28C9"/>
    <w:rsid w:val="001A34BC"/>
    <w:rsid w:val="001A35D4"/>
    <w:rsid w:val="001A621E"/>
    <w:rsid w:val="001B1C77"/>
    <w:rsid w:val="001B26EB"/>
    <w:rsid w:val="001B6F4A"/>
    <w:rsid w:val="001B7B38"/>
    <w:rsid w:val="001C5288"/>
    <w:rsid w:val="001C5B03"/>
    <w:rsid w:val="001C7DE9"/>
    <w:rsid w:val="001D4CE4"/>
    <w:rsid w:val="001D6052"/>
    <w:rsid w:val="001D6D96"/>
    <w:rsid w:val="001E3140"/>
    <w:rsid w:val="001E5621"/>
    <w:rsid w:val="001F1C7E"/>
    <w:rsid w:val="001F3239"/>
    <w:rsid w:val="001F3EF9"/>
    <w:rsid w:val="001F627D"/>
    <w:rsid w:val="001F6622"/>
    <w:rsid w:val="001F6F38"/>
    <w:rsid w:val="00200EFE"/>
    <w:rsid w:val="0020126C"/>
    <w:rsid w:val="00202A85"/>
    <w:rsid w:val="00202EA3"/>
    <w:rsid w:val="002100FC"/>
    <w:rsid w:val="00213890"/>
    <w:rsid w:val="00214E52"/>
    <w:rsid w:val="00215E44"/>
    <w:rsid w:val="002207C0"/>
    <w:rsid w:val="0022380D"/>
    <w:rsid w:val="00224B41"/>
    <w:rsid w:val="00224B93"/>
    <w:rsid w:val="00226630"/>
    <w:rsid w:val="00230929"/>
    <w:rsid w:val="00235A0E"/>
    <w:rsid w:val="0023676E"/>
    <w:rsid w:val="002414B6"/>
    <w:rsid w:val="002422EB"/>
    <w:rsid w:val="00242397"/>
    <w:rsid w:val="002446DC"/>
    <w:rsid w:val="00247A48"/>
    <w:rsid w:val="00250DD1"/>
    <w:rsid w:val="00251183"/>
    <w:rsid w:val="00251689"/>
    <w:rsid w:val="00251D74"/>
    <w:rsid w:val="0025267C"/>
    <w:rsid w:val="00253B6B"/>
    <w:rsid w:val="00256A03"/>
    <w:rsid w:val="0025748D"/>
    <w:rsid w:val="00265656"/>
    <w:rsid w:val="00265E77"/>
    <w:rsid w:val="00266155"/>
    <w:rsid w:val="0027270B"/>
    <w:rsid w:val="00272952"/>
    <w:rsid w:val="00272B36"/>
    <w:rsid w:val="00274D17"/>
    <w:rsid w:val="00282E7B"/>
    <w:rsid w:val="002838C8"/>
    <w:rsid w:val="00290805"/>
    <w:rsid w:val="00290C2A"/>
    <w:rsid w:val="002931DD"/>
    <w:rsid w:val="00295140"/>
    <w:rsid w:val="002A0E7C"/>
    <w:rsid w:val="002A0EED"/>
    <w:rsid w:val="002A21ED"/>
    <w:rsid w:val="002A3F88"/>
    <w:rsid w:val="002A710D"/>
    <w:rsid w:val="002B0F11"/>
    <w:rsid w:val="002B2E17"/>
    <w:rsid w:val="002B6560"/>
    <w:rsid w:val="002B6599"/>
    <w:rsid w:val="002B7569"/>
    <w:rsid w:val="002C1F27"/>
    <w:rsid w:val="002C55FF"/>
    <w:rsid w:val="002C592B"/>
    <w:rsid w:val="002D300D"/>
    <w:rsid w:val="002E0CD4"/>
    <w:rsid w:val="002E3A90"/>
    <w:rsid w:val="002E46CC"/>
    <w:rsid w:val="002E4F48"/>
    <w:rsid w:val="002E62CB"/>
    <w:rsid w:val="002E6DF1"/>
    <w:rsid w:val="002E6ED9"/>
    <w:rsid w:val="002F0957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4393"/>
    <w:rsid w:val="0030564C"/>
    <w:rsid w:val="00305AB2"/>
    <w:rsid w:val="00307EB2"/>
    <w:rsid w:val="0031032B"/>
    <w:rsid w:val="00316E87"/>
    <w:rsid w:val="00320197"/>
    <w:rsid w:val="0032453E"/>
    <w:rsid w:val="003247F4"/>
    <w:rsid w:val="00325053"/>
    <w:rsid w:val="003256AC"/>
    <w:rsid w:val="00330CC1"/>
    <w:rsid w:val="0033129D"/>
    <w:rsid w:val="003320ED"/>
    <w:rsid w:val="0033480E"/>
    <w:rsid w:val="00337123"/>
    <w:rsid w:val="00341866"/>
    <w:rsid w:val="00342C0C"/>
    <w:rsid w:val="003535E0"/>
    <w:rsid w:val="003543AC"/>
    <w:rsid w:val="00355AB8"/>
    <w:rsid w:val="00355D02"/>
    <w:rsid w:val="00361607"/>
    <w:rsid w:val="00365C0D"/>
    <w:rsid w:val="00366F56"/>
    <w:rsid w:val="00367F82"/>
    <w:rsid w:val="0037032C"/>
    <w:rsid w:val="003737C8"/>
    <w:rsid w:val="0037589D"/>
    <w:rsid w:val="00376BB1"/>
    <w:rsid w:val="00377E23"/>
    <w:rsid w:val="00380765"/>
    <w:rsid w:val="00381510"/>
    <w:rsid w:val="003817EF"/>
    <w:rsid w:val="0038277C"/>
    <w:rsid w:val="003837F1"/>
    <w:rsid w:val="003841FC"/>
    <w:rsid w:val="00385CE3"/>
    <w:rsid w:val="0038638B"/>
    <w:rsid w:val="003909E0"/>
    <w:rsid w:val="00391622"/>
    <w:rsid w:val="00391B09"/>
    <w:rsid w:val="00393E09"/>
    <w:rsid w:val="00395B15"/>
    <w:rsid w:val="00396026"/>
    <w:rsid w:val="003A31B9"/>
    <w:rsid w:val="003A3E2F"/>
    <w:rsid w:val="003A6CCB"/>
    <w:rsid w:val="003B0F22"/>
    <w:rsid w:val="003B10C4"/>
    <w:rsid w:val="003B270E"/>
    <w:rsid w:val="003B48EB"/>
    <w:rsid w:val="003B516B"/>
    <w:rsid w:val="003B5CD1"/>
    <w:rsid w:val="003C33FF"/>
    <w:rsid w:val="003C3E0E"/>
    <w:rsid w:val="003C64A5"/>
    <w:rsid w:val="003D03CC"/>
    <w:rsid w:val="003D378C"/>
    <w:rsid w:val="003D3893"/>
    <w:rsid w:val="003D4BB7"/>
    <w:rsid w:val="003E0116"/>
    <w:rsid w:val="003E10EE"/>
    <w:rsid w:val="003E26C3"/>
    <w:rsid w:val="003E6225"/>
    <w:rsid w:val="003F0BC8"/>
    <w:rsid w:val="003F0D6C"/>
    <w:rsid w:val="003F0F26"/>
    <w:rsid w:val="003F12D9"/>
    <w:rsid w:val="003F1B4C"/>
    <w:rsid w:val="003F3CE6"/>
    <w:rsid w:val="003F677F"/>
    <w:rsid w:val="004008F6"/>
    <w:rsid w:val="00406F33"/>
    <w:rsid w:val="00407C22"/>
    <w:rsid w:val="00412BBE"/>
    <w:rsid w:val="00414B20"/>
    <w:rsid w:val="0041628A"/>
    <w:rsid w:val="00417DE3"/>
    <w:rsid w:val="00420850"/>
    <w:rsid w:val="00423968"/>
    <w:rsid w:val="00427054"/>
    <w:rsid w:val="004304B1"/>
    <w:rsid w:val="004306A4"/>
    <w:rsid w:val="00432DA8"/>
    <w:rsid w:val="0043320A"/>
    <w:rsid w:val="004332E3"/>
    <w:rsid w:val="0043586F"/>
    <w:rsid w:val="004371A3"/>
    <w:rsid w:val="00446960"/>
    <w:rsid w:val="00446F37"/>
    <w:rsid w:val="004518A6"/>
    <w:rsid w:val="00453E1D"/>
    <w:rsid w:val="00454589"/>
    <w:rsid w:val="00456ED0"/>
    <w:rsid w:val="00457550"/>
    <w:rsid w:val="00457B74"/>
    <w:rsid w:val="00461B2A"/>
    <w:rsid w:val="004620A4"/>
    <w:rsid w:val="00474C50"/>
    <w:rsid w:val="004768DB"/>
    <w:rsid w:val="004771F9"/>
    <w:rsid w:val="00486006"/>
    <w:rsid w:val="00486BAD"/>
    <w:rsid w:val="00486BBE"/>
    <w:rsid w:val="00487123"/>
    <w:rsid w:val="00495A75"/>
    <w:rsid w:val="00495CAE"/>
    <w:rsid w:val="0049641F"/>
    <w:rsid w:val="004A005B"/>
    <w:rsid w:val="004A1BD5"/>
    <w:rsid w:val="004A61E1"/>
    <w:rsid w:val="004A62ED"/>
    <w:rsid w:val="004B1A75"/>
    <w:rsid w:val="004B2344"/>
    <w:rsid w:val="004B5797"/>
    <w:rsid w:val="004B5DDC"/>
    <w:rsid w:val="004B798E"/>
    <w:rsid w:val="004C0568"/>
    <w:rsid w:val="004C2ABD"/>
    <w:rsid w:val="004C5F62"/>
    <w:rsid w:val="004D2601"/>
    <w:rsid w:val="004D3E58"/>
    <w:rsid w:val="004D6746"/>
    <w:rsid w:val="004D767B"/>
    <w:rsid w:val="004E0F32"/>
    <w:rsid w:val="004E23A1"/>
    <w:rsid w:val="004E493C"/>
    <w:rsid w:val="004E623E"/>
    <w:rsid w:val="004E7092"/>
    <w:rsid w:val="004E7ECE"/>
    <w:rsid w:val="004F4DB1"/>
    <w:rsid w:val="004F6F64"/>
    <w:rsid w:val="005004EC"/>
    <w:rsid w:val="00504652"/>
    <w:rsid w:val="00506AAE"/>
    <w:rsid w:val="00513984"/>
    <w:rsid w:val="00514F3A"/>
    <w:rsid w:val="00517756"/>
    <w:rsid w:val="005202C6"/>
    <w:rsid w:val="00523C53"/>
    <w:rsid w:val="005272F4"/>
    <w:rsid w:val="00527B8F"/>
    <w:rsid w:val="00536031"/>
    <w:rsid w:val="0054134B"/>
    <w:rsid w:val="00542012"/>
    <w:rsid w:val="00543DF5"/>
    <w:rsid w:val="00545A61"/>
    <w:rsid w:val="00547579"/>
    <w:rsid w:val="0055260D"/>
    <w:rsid w:val="00554C27"/>
    <w:rsid w:val="00555422"/>
    <w:rsid w:val="00555810"/>
    <w:rsid w:val="00557933"/>
    <w:rsid w:val="00562715"/>
    <w:rsid w:val="00562DCA"/>
    <w:rsid w:val="0056568F"/>
    <w:rsid w:val="00565858"/>
    <w:rsid w:val="0057436C"/>
    <w:rsid w:val="00575DE3"/>
    <w:rsid w:val="00580B08"/>
    <w:rsid w:val="00582578"/>
    <w:rsid w:val="0058621D"/>
    <w:rsid w:val="00586904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C276A"/>
    <w:rsid w:val="005C4E23"/>
    <w:rsid w:val="005D380C"/>
    <w:rsid w:val="005D3F79"/>
    <w:rsid w:val="005D6E04"/>
    <w:rsid w:val="005D7A12"/>
    <w:rsid w:val="005E1B15"/>
    <w:rsid w:val="005E53EE"/>
    <w:rsid w:val="005E66FC"/>
    <w:rsid w:val="005F0542"/>
    <w:rsid w:val="005F0F72"/>
    <w:rsid w:val="005F1C1F"/>
    <w:rsid w:val="005F2FAD"/>
    <w:rsid w:val="005F346D"/>
    <w:rsid w:val="005F38FB"/>
    <w:rsid w:val="00602D3B"/>
    <w:rsid w:val="0060326F"/>
    <w:rsid w:val="00606EA1"/>
    <w:rsid w:val="006128F0"/>
    <w:rsid w:val="00616F9E"/>
    <w:rsid w:val="0061726B"/>
    <w:rsid w:val="00617B81"/>
    <w:rsid w:val="00620FEF"/>
    <w:rsid w:val="0062387A"/>
    <w:rsid w:val="0063164C"/>
    <w:rsid w:val="006326D8"/>
    <w:rsid w:val="0063377D"/>
    <w:rsid w:val="006344BE"/>
    <w:rsid w:val="00634A66"/>
    <w:rsid w:val="00640336"/>
    <w:rsid w:val="00640FC9"/>
    <w:rsid w:val="006414D3"/>
    <w:rsid w:val="006432F2"/>
    <w:rsid w:val="0065320F"/>
    <w:rsid w:val="00653D64"/>
    <w:rsid w:val="00654E13"/>
    <w:rsid w:val="006670A2"/>
    <w:rsid w:val="00667489"/>
    <w:rsid w:val="00667A57"/>
    <w:rsid w:val="00670D44"/>
    <w:rsid w:val="00673F4C"/>
    <w:rsid w:val="00676AFC"/>
    <w:rsid w:val="006807CD"/>
    <w:rsid w:val="00682D43"/>
    <w:rsid w:val="0068507D"/>
    <w:rsid w:val="00685BAF"/>
    <w:rsid w:val="00690463"/>
    <w:rsid w:val="00693DE5"/>
    <w:rsid w:val="00697813"/>
    <w:rsid w:val="006A0D03"/>
    <w:rsid w:val="006A41E9"/>
    <w:rsid w:val="006B12CB"/>
    <w:rsid w:val="006B2030"/>
    <w:rsid w:val="006B5916"/>
    <w:rsid w:val="006C4775"/>
    <w:rsid w:val="006C4F4A"/>
    <w:rsid w:val="006C5E80"/>
    <w:rsid w:val="006C7CEE"/>
    <w:rsid w:val="006D075E"/>
    <w:rsid w:val="006D09DC"/>
    <w:rsid w:val="006D3509"/>
    <w:rsid w:val="006D7C6E"/>
    <w:rsid w:val="006E15A2"/>
    <w:rsid w:val="006E17EB"/>
    <w:rsid w:val="006E2F95"/>
    <w:rsid w:val="006F09CE"/>
    <w:rsid w:val="006F148B"/>
    <w:rsid w:val="0070495C"/>
    <w:rsid w:val="00705EAF"/>
    <w:rsid w:val="0070773E"/>
    <w:rsid w:val="007101CC"/>
    <w:rsid w:val="00715C55"/>
    <w:rsid w:val="00724E3B"/>
    <w:rsid w:val="00725EEA"/>
    <w:rsid w:val="007276B6"/>
    <w:rsid w:val="00730908"/>
    <w:rsid w:val="00730CE9"/>
    <w:rsid w:val="0073373D"/>
    <w:rsid w:val="00736B1E"/>
    <w:rsid w:val="007439DB"/>
    <w:rsid w:val="007464DA"/>
    <w:rsid w:val="007568D8"/>
    <w:rsid w:val="007616B4"/>
    <w:rsid w:val="00765316"/>
    <w:rsid w:val="007708C8"/>
    <w:rsid w:val="0077719D"/>
    <w:rsid w:val="00780DF0"/>
    <w:rsid w:val="007810B7"/>
    <w:rsid w:val="00782F0F"/>
    <w:rsid w:val="0078538F"/>
    <w:rsid w:val="00787482"/>
    <w:rsid w:val="00787A89"/>
    <w:rsid w:val="00792A66"/>
    <w:rsid w:val="007974D1"/>
    <w:rsid w:val="007A286D"/>
    <w:rsid w:val="007A314D"/>
    <w:rsid w:val="007A38DF"/>
    <w:rsid w:val="007A759B"/>
    <w:rsid w:val="007B00E5"/>
    <w:rsid w:val="007B20CF"/>
    <w:rsid w:val="007B2499"/>
    <w:rsid w:val="007B72E1"/>
    <w:rsid w:val="007B783A"/>
    <w:rsid w:val="007C1B95"/>
    <w:rsid w:val="007C3DF3"/>
    <w:rsid w:val="007C796D"/>
    <w:rsid w:val="007D73FB"/>
    <w:rsid w:val="007D7608"/>
    <w:rsid w:val="007E2F2D"/>
    <w:rsid w:val="007F1433"/>
    <w:rsid w:val="007F1491"/>
    <w:rsid w:val="007F16DD"/>
    <w:rsid w:val="007F2F03"/>
    <w:rsid w:val="007F42CE"/>
    <w:rsid w:val="00800FE0"/>
    <w:rsid w:val="0080514E"/>
    <w:rsid w:val="008066AD"/>
    <w:rsid w:val="008101BD"/>
    <w:rsid w:val="00812CD8"/>
    <w:rsid w:val="008145D9"/>
    <w:rsid w:val="00814AF1"/>
    <w:rsid w:val="0081517F"/>
    <w:rsid w:val="00815370"/>
    <w:rsid w:val="0082153D"/>
    <w:rsid w:val="00822C28"/>
    <w:rsid w:val="008255AA"/>
    <w:rsid w:val="00830FF3"/>
    <w:rsid w:val="008334BF"/>
    <w:rsid w:val="00836B8C"/>
    <w:rsid w:val="00840062"/>
    <w:rsid w:val="008410C5"/>
    <w:rsid w:val="00846C08"/>
    <w:rsid w:val="00850794"/>
    <w:rsid w:val="00852FF2"/>
    <w:rsid w:val="008530E7"/>
    <w:rsid w:val="00856BDB"/>
    <w:rsid w:val="00857675"/>
    <w:rsid w:val="0086185D"/>
    <w:rsid w:val="00861F86"/>
    <w:rsid w:val="00863A6D"/>
    <w:rsid w:val="00867C0D"/>
    <w:rsid w:val="00872C48"/>
    <w:rsid w:val="00874D4A"/>
    <w:rsid w:val="00875EC3"/>
    <w:rsid w:val="008763E7"/>
    <w:rsid w:val="008808C5"/>
    <w:rsid w:val="00881A7C"/>
    <w:rsid w:val="00883C78"/>
    <w:rsid w:val="00883F30"/>
    <w:rsid w:val="00885159"/>
    <w:rsid w:val="00885214"/>
    <w:rsid w:val="00887615"/>
    <w:rsid w:val="00890052"/>
    <w:rsid w:val="008947AE"/>
    <w:rsid w:val="00894E3A"/>
    <w:rsid w:val="00895A2F"/>
    <w:rsid w:val="00896EBD"/>
    <w:rsid w:val="008A026F"/>
    <w:rsid w:val="008A2F03"/>
    <w:rsid w:val="008A4E56"/>
    <w:rsid w:val="008A5665"/>
    <w:rsid w:val="008B24A8"/>
    <w:rsid w:val="008B25E4"/>
    <w:rsid w:val="008B3D78"/>
    <w:rsid w:val="008C261B"/>
    <w:rsid w:val="008C2B29"/>
    <w:rsid w:val="008C4FCA"/>
    <w:rsid w:val="008C7882"/>
    <w:rsid w:val="008C7CE5"/>
    <w:rsid w:val="008D2261"/>
    <w:rsid w:val="008D4C28"/>
    <w:rsid w:val="008D577B"/>
    <w:rsid w:val="008D7A98"/>
    <w:rsid w:val="008E17C4"/>
    <w:rsid w:val="008E45C4"/>
    <w:rsid w:val="008E64B1"/>
    <w:rsid w:val="008E64FA"/>
    <w:rsid w:val="008E74ED"/>
    <w:rsid w:val="008E7ED6"/>
    <w:rsid w:val="008F450A"/>
    <w:rsid w:val="008F4DEF"/>
    <w:rsid w:val="00903D0D"/>
    <w:rsid w:val="009048E1"/>
    <w:rsid w:val="0090598C"/>
    <w:rsid w:val="00905CAB"/>
    <w:rsid w:val="009071BB"/>
    <w:rsid w:val="009113E0"/>
    <w:rsid w:val="00913885"/>
    <w:rsid w:val="00915ABF"/>
    <w:rsid w:val="00921CAD"/>
    <w:rsid w:val="009311ED"/>
    <w:rsid w:val="00931D41"/>
    <w:rsid w:val="00933D18"/>
    <w:rsid w:val="00942221"/>
    <w:rsid w:val="00950FBB"/>
    <w:rsid w:val="00951118"/>
    <w:rsid w:val="0095122F"/>
    <w:rsid w:val="00953349"/>
    <w:rsid w:val="00953E4C"/>
    <w:rsid w:val="00954E0C"/>
    <w:rsid w:val="009563A3"/>
    <w:rsid w:val="00961156"/>
    <w:rsid w:val="00964F03"/>
    <w:rsid w:val="00966F1F"/>
    <w:rsid w:val="009675AF"/>
    <w:rsid w:val="00975676"/>
    <w:rsid w:val="00976467"/>
    <w:rsid w:val="00976D32"/>
    <w:rsid w:val="009844F7"/>
    <w:rsid w:val="009938F7"/>
    <w:rsid w:val="00995A7D"/>
    <w:rsid w:val="009A05AA"/>
    <w:rsid w:val="009A2BF4"/>
    <w:rsid w:val="009A2D5A"/>
    <w:rsid w:val="009A6509"/>
    <w:rsid w:val="009A6E2F"/>
    <w:rsid w:val="009B2969"/>
    <w:rsid w:val="009B2C7E"/>
    <w:rsid w:val="009B6DBD"/>
    <w:rsid w:val="009C108A"/>
    <w:rsid w:val="009C2E47"/>
    <w:rsid w:val="009C6BFB"/>
    <w:rsid w:val="009C7C08"/>
    <w:rsid w:val="009D0C05"/>
    <w:rsid w:val="009E24B7"/>
    <w:rsid w:val="009E2C00"/>
    <w:rsid w:val="009E49AD"/>
    <w:rsid w:val="009E4CC5"/>
    <w:rsid w:val="009E66FE"/>
    <w:rsid w:val="009E70F4"/>
    <w:rsid w:val="009E72A3"/>
    <w:rsid w:val="009F1AD2"/>
    <w:rsid w:val="009F568A"/>
    <w:rsid w:val="00A00C78"/>
    <w:rsid w:val="00A0479E"/>
    <w:rsid w:val="00A07979"/>
    <w:rsid w:val="00A11755"/>
    <w:rsid w:val="00A16BAC"/>
    <w:rsid w:val="00A207FB"/>
    <w:rsid w:val="00A20ADC"/>
    <w:rsid w:val="00A24016"/>
    <w:rsid w:val="00A265BF"/>
    <w:rsid w:val="00A26F44"/>
    <w:rsid w:val="00A34FAB"/>
    <w:rsid w:val="00A42C43"/>
    <w:rsid w:val="00A4313D"/>
    <w:rsid w:val="00A50120"/>
    <w:rsid w:val="00A60351"/>
    <w:rsid w:val="00A61C6D"/>
    <w:rsid w:val="00A63015"/>
    <w:rsid w:val="00A6387B"/>
    <w:rsid w:val="00A6482F"/>
    <w:rsid w:val="00A66254"/>
    <w:rsid w:val="00A678B4"/>
    <w:rsid w:val="00A70006"/>
    <w:rsid w:val="00A704A3"/>
    <w:rsid w:val="00A75E23"/>
    <w:rsid w:val="00A82AA0"/>
    <w:rsid w:val="00A82F8A"/>
    <w:rsid w:val="00A84622"/>
    <w:rsid w:val="00A84BF0"/>
    <w:rsid w:val="00A9226B"/>
    <w:rsid w:val="00A9575C"/>
    <w:rsid w:val="00A95B56"/>
    <w:rsid w:val="00A95E81"/>
    <w:rsid w:val="00A9601D"/>
    <w:rsid w:val="00A969AF"/>
    <w:rsid w:val="00AA308A"/>
    <w:rsid w:val="00AB1A2E"/>
    <w:rsid w:val="00AB328A"/>
    <w:rsid w:val="00AB4918"/>
    <w:rsid w:val="00AB4BC8"/>
    <w:rsid w:val="00AB6BA7"/>
    <w:rsid w:val="00AB7BE8"/>
    <w:rsid w:val="00AD0710"/>
    <w:rsid w:val="00AD4DB9"/>
    <w:rsid w:val="00AD63C0"/>
    <w:rsid w:val="00AE35B2"/>
    <w:rsid w:val="00AE6AA0"/>
    <w:rsid w:val="00AF3B1F"/>
    <w:rsid w:val="00AF406C"/>
    <w:rsid w:val="00AF45ED"/>
    <w:rsid w:val="00B00CA4"/>
    <w:rsid w:val="00B02195"/>
    <w:rsid w:val="00B075D6"/>
    <w:rsid w:val="00B10790"/>
    <w:rsid w:val="00B113B9"/>
    <w:rsid w:val="00B119A2"/>
    <w:rsid w:val="00B125AC"/>
    <w:rsid w:val="00B13B6D"/>
    <w:rsid w:val="00B177F2"/>
    <w:rsid w:val="00B201F1"/>
    <w:rsid w:val="00B2603F"/>
    <w:rsid w:val="00B304E7"/>
    <w:rsid w:val="00B318B6"/>
    <w:rsid w:val="00B3499B"/>
    <w:rsid w:val="00B36E65"/>
    <w:rsid w:val="00B41D57"/>
    <w:rsid w:val="00B41F47"/>
    <w:rsid w:val="00B44468"/>
    <w:rsid w:val="00B60AC9"/>
    <w:rsid w:val="00B65B95"/>
    <w:rsid w:val="00B660D6"/>
    <w:rsid w:val="00B67323"/>
    <w:rsid w:val="00B715F2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6896"/>
    <w:rsid w:val="00B875A6"/>
    <w:rsid w:val="00B93E4C"/>
    <w:rsid w:val="00B947C5"/>
    <w:rsid w:val="00B94A1B"/>
    <w:rsid w:val="00B9784D"/>
    <w:rsid w:val="00BA5C89"/>
    <w:rsid w:val="00BB04EB"/>
    <w:rsid w:val="00BB2539"/>
    <w:rsid w:val="00BB4CE2"/>
    <w:rsid w:val="00BB5EF0"/>
    <w:rsid w:val="00BB6025"/>
    <w:rsid w:val="00BB6724"/>
    <w:rsid w:val="00BB6835"/>
    <w:rsid w:val="00BC0EFB"/>
    <w:rsid w:val="00BC2E39"/>
    <w:rsid w:val="00BD15AF"/>
    <w:rsid w:val="00BD2364"/>
    <w:rsid w:val="00BD28E3"/>
    <w:rsid w:val="00BD3D3C"/>
    <w:rsid w:val="00BD5DD3"/>
    <w:rsid w:val="00BE117E"/>
    <w:rsid w:val="00BE3261"/>
    <w:rsid w:val="00BF00EF"/>
    <w:rsid w:val="00BF58FC"/>
    <w:rsid w:val="00C005DC"/>
    <w:rsid w:val="00C01F77"/>
    <w:rsid w:val="00C01FFC"/>
    <w:rsid w:val="00C05321"/>
    <w:rsid w:val="00C06AE4"/>
    <w:rsid w:val="00C114FF"/>
    <w:rsid w:val="00C11D49"/>
    <w:rsid w:val="00C12F42"/>
    <w:rsid w:val="00C171A1"/>
    <w:rsid w:val="00C171A4"/>
    <w:rsid w:val="00C17F12"/>
    <w:rsid w:val="00C20734"/>
    <w:rsid w:val="00C21C1A"/>
    <w:rsid w:val="00C237E9"/>
    <w:rsid w:val="00C273DE"/>
    <w:rsid w:val="00C32989"/>
    <w:rsid w:val="00C32BD1"/>
    <w:rsid w:val="00C341E6"/>
    <w:rsid w:val="00C34260"/>
    <w:rsid w:val="00C36883"/>
    <w:rsid w:val="00C40928"/>
    <w:rsid w:val="00C40CFF"/>
    <w:rsid w:val="00C42697"/>
    <w:rsid w:val="00C43F01"/>
    <w:rsid w:val="00C4587E"/>
    <w:rsid w:val="00C47552"/>
    <w:rsid w:val="00C56F31"/>
    <w:rsid w:val="00C57A81"/>
    <w:rsid w:val="00C60193"/>
    <w:rsid w:val="00C634D4"/>
    <w:rsid w:val="00C63AA5"/>
    <w:rsid w:val="00C64E9B"/>
    <w:rsid w:val="00C65071"/>
    <w:rsid w:val="00C65FCC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59E7"/>
    <w:rsid w:val="00CA28D8"/>
    <w:rsid w:val="00CC1E65"/>
    <w:rsid w:val="00CC1F62"/>
    <w:rsid w:val="00CC567A"/>
    <w:rsid w:val="00CC66D8"/>
    <w:rsid w:val="00CD4059"/>
    <w:rsid w:val="00CD4097"/>
    <w:rsid w:val="00CD4E5A"/>
    <w:rsid w:val="00CD6AFD"/>
    <w:rsid w:val="00CE03CE"/>
    <w:rsid w:val="00CE0F5D"/>
    <w:rsid w:val="00CE1A6A"/>
    <w:rsid w:val="00CF069C"/>
    <w:rsid w:val="00CF0DFF"/>
    <w:rsid w:val="00D028A9"/>
    <w:rsid w:val="00D0359D"/>
    <w:rsid w:val="00D04DED"/>
    <w:rsid w:val="00D1089A"/>
    <w:rsid w:val="00D116BD"/>
    <w:rsid w:val="00D16FE0"/>
    <w:rsid w:val="00D2001A"/>
    <w:rsid w:val="00D20684"/>
    <w:rsid w:val="00D26B62"/>
    <w:rsid w:val="00D32624"/>
    <w:rsid w:val="00D3691A"/>
    <w:rsid w:val="00D377E2"/>
    <w:rsid w:val="00D403E9"/>
    <w:rsid w:val="00D42DCB"/>
    <w:rsid w:val="00D45482"/>
    <w:rsid w:val="00D46DF2"/>
    <w:rsid w:val="00D47674"/>
    <w:rsid w:val="00D504B6"/>
    <w:rsid w:val="00D5338C"/>
    <w:rsid w:val="00D562FB"/>
    <w:rsid w:val="00D606B2"/>
    <w:rsid w:val="00D625A7"/>
    <w:rsid w:val="00D63575"/>
    <w:rsid w:val="00D64074"/>
    <w:rsid w:val="00D65777"/>
    <w:rsid w:val="00D728A0"/>
    <w:rsid w:val="00D74018"/>
    <w:rsid w:val="00D83661"/>
    <w:rsid w:val="00D839BC"/>
    <w:rsid w:val="00D9216A"/>
    <w:rsid w:val="00D9233B"/>
    <w:rsid w:val="00D95BBB"/>
    <w:rsid w:val="00D97E7D"/>
    <w:rsid w:val="00DA16B5"/>
    <w:rsid w:val="00DA2A06"/>
    <w:rsid w:val="00DB1C8C"/>
    <w:rsid w:val="00DB3439"/>
    <w:rsid w:val="00DB3618"/>
    <w:rsid w:val="00DB468A"/>
    <w:rsid w:val="00DC2946"/>
    <w:rsid w:val="00DC4340"/>
    <w:rsid w:val="00DC550F"/>
    <w:rsid w:val="00DC64FD"/>
    <w:rsid w:val="00DD53C3"/>
    <w:rsid w:val="00DD669D"/>
    <w:rsid w:val="00DE127F"/>
    <w:rsid w:val="00DE424A"/>
    <w:rsid w:val="00DE4419"/>
    <w:rsid w:val="00DE67C4"/>
    <w:rsid w:val="00DF0ACA"/>
    <w:rsid w:val="00DF2245"/>
    <w:rsid w:val="00DF231F"/>
    <w:rsid w:val="00DF35C8"/>
    <w:rsid w:val="00DF4CE9"/>
    <w:rsid w:val="00DF4F68"/>
    <w:rsid w:val="00DF77CF"/>
    <w:rsid w:val="00E0068C"/>
    <w:rsid w:val="00E026E8"/>
    <w:rsid w:val="00E060F7"/>
    <w:rsid w:val="00E117F9"/>
    <w:rsid w:val="00E124D3"/>
    <w:rsid w:val="00E1267F"/>
    <w:rsid w:val="00E13E10"/>
    <w:rsid w:val="00E14C47"/>
    <w:rsid w:val="00E22698"/>
    <w:rsid w:val="00E25B7C"/>
    <w:rsid w:val="00E3076B"/>
    <w:rsid w:val="00E31AA5"/>
    <w:rsid w:val="00E33224"/>
    <w:rsid w:val="00E3725B"/>
    <w:rsid w:val="00E434D1"/>
    <w:rsid w:val="00E56CBB"/>
    <w:rsid w:val="00E579A6"/>
    <w:rsid w:val="00E61950"/>
    <w:rsid w:val="00E61E51"/>
    <w:rsid w:val="00E6552A"/>
    <w:rsid w:val="00E65731"/>
    <w:rsid w:val="00E6707D"/>
    <w:rsid w:val="00E70337"/>
    <w:rsid w:val="00E70E7C"/>
    <w:rsid w:val="00E71313"/>
    <w:rsid w:val="00E72606"/>
    <w:rsid w:val="00E73C3E"/>
    <w:rsid w:val="00E74050"/>
    <w:rsid w:val="00E82496"/>
    <w:rsid w:val="00E834CD"/>
    <w:rsid w:val="00E846DC"/>
    <w:rsid w:val="00E8486F"/>
    <w:rsid w:val="00E84E9D"/>
    <w:rsid w:val="00E86CEE"/>
    <w:rsid w:val="00E9093C"/>
    <w:rsid w:val="00E935AF"/>
    <w:rsid w:val="00EA4A10"/>
    <w:rsid w:val="00EA60C5"/>
    <w:rsid w:val="00EB0E20"/>
    <w:rsid w:val="00EB1682"/>
    <w:rsid w:val="00EB1A80"/>
    <w:rsid w:val="00EB457B"/>
    <w:rsid w:val="00EC27E1"/>
    <w:rsid w:val="00EC3E4B"/>
    <w:rsid w:val="00EC47C4"/>
    <w:rsid w:val="00EC4F3A"/>
    <w:rsid w:val="00EC5045"/>
    <w:rsid w:val="00EC5E74"/>
    <w:rsid w:val="00ED594D"/>
    <w:rsid w:val="00EE36E1"/>
    <w:rsid w:val="00EE6228"/>
    <w:rsid w:val="00EE7AC7"/>
    <w:rsid w:val="00EE7B3F"/>
    <w:rsid w:val="00EF2247"/>
    <w:rsid w:val="00EF3A8A"/>
    <w:rsid w:val="00F0054D"/>
    <w:rsid w:val="00F02467"/>
    <w:rsid w:val="00F04D0E"/>
    <w:rsid w:val="00F067AC"/>
    <w:rsid w:val="00F12214"/>
    <w:rsid w:val="00F12565"/>
    <w:rsid w:val="00F129C7"/>
    <w:rsid w:val="00F144BE"/>
    <w:rsid w:val="00F14ACA"/>
    <w:rsid w:val="00F170D9"/>
    <w:rsid w:val="00F17A0C"/>
    <w:rsid w:val="00F23927"/>
    <w:rsid w:val="00F26644"/>
    <w:rsid w:val="00F26A05"/>
    <w:rsid w:val="00F307CE"/>
    <w:rsid w:val="00F343C8"/>
    <w:rsid w:val="00F345A8"/>
    <w:rsid w:val="00F354C5"/>
    <w:rsid w:val="00F37108"/>
    <w:rsid w:val="00F40449"/>
    <w:rsid w:val="00F45B8E"/>
    <w:rsid w:val="00F47BAA"/>
    <w:rsid w:val="00F50315"/>
    <w:rsid w:val="00F520FE"/>
    <w:rsid w:val="00F52EAB"/>
    <w:rsid w:val="00F55A04"/>
    <w:rsid w:val="00F572EF"/>
    <w:rsid w:val="00F61A31"/>
    <w:rsid w:val="00F62DEC"/>
    <w:rsid w:val="00F658DA"/>
    <w:rsid w:val="00F66F00"/>
    <w:rsid w:val="00F67A2D"/>
    <w:rsid w:val="00F70A1B"/>
    <w:rsid w:val="00F72FDF"/>
    <w:rsid w:val="00F741B3"/>
    <w:rsid w:val="00F75960"/>
    <w:rsid w:val="00F801AF"/>
    <w:rsid w:val="00F82526"/>
    <w:rsid w:val="00F82709"/>
    <w:rsid w:val="00F8277C"/>
    <w:rsid w:val="00F84672"/>
    <w:rsid w:val="00F84802"/>
    <w:rsid w:val="00F84AED"/>
    <w:rsid w:val="00F94330"/>
    <w:rsid w:val="00F95A8C"/>
    <w:rsid w:val="00F9649E"/>
    <w:rsid w:val="00FA06FD"/>
    <w:rsid w:val="00FA3994"/>
    <w:rsid w:val="00FA515B"/>
    <w:rsid w:val="00FA6B90"/>
    <w:rsid w:val="00FA70F9"/>
    <w:rsid w:val="00FA74CB"/>
    <w:rsid w:val="00FB207A"/>
    <w:rsid w:val="00FB2886"/>
    <w:rsid w:val="00FB466E"/>
    <w:rsid w:val="00FB6F2F"/>
    <w:rsid w:val="00FC02F3"/>
    <w:rsid w:val="00FC6CD5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E55DA"/>
    <w:rsid w:val="00FE5F5F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782C65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paragraph" w:styleId="Odstavecseseznamem">
    <w:name w:val="List Paragraph"/>
    <w:basedOn w:val="Normln"/>
    <w:uiPriority w:val="34"/>
    <w:qFormat/>
    <w:rsid w:val="006F09CE"/>
    <w:pPr>
      <w:ind w:left="720"/>
      <w:contextualSpacing/>
    </w:pPr>
  </w:style>
  <w:style w:type="character" w:styleId="Nevyeenzmnka">
    <w:name w:val="Unresolved Mention"/>
    <w:basedOn w:val="Standardnpsmoodstavce"/>
    <w:rsid w:val="005139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r@uskvbl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medicines.health.europa.eu/veterinary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skvbl.cz/cs/farmakovigilanc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CB8595-ADCF-4F6E-BC8B-53D89AEEB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6</Pages>
  <Words>1443</Words>
  <Characters>8515</Characters>
  <Application>Microsoft Office Word</Application>
  <DocSecurity>0</DocSecurity>
  <Lines>70</Lines>
  <Paragraphs>19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veterinary-product-information-qrd-templates_cs</vt:lpstr>
      <vt:lpstr>veterinary-product-information-qrd-templates_cs</vt:lpstr>
      <vt:lpstr>Vqrdtemplatetracked_cs</vt:lpstr>
    </vt:vector>
  </TitlesOfParts>
  <Company>CDT</Company>
  <LinksUpToDate>false</LinksUpToDate>
  <CharactersWithSpaces>9939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CDT</dc:creator>
  <cp:lastModifiedBy>Neugebauerová Kateřina</cp:lastModifiedBy>
  <cp:revision>23</cp:revision>
  <cp:lastPrinted>2026-03-19T11:48:00Z</cp:lastPrinted>
  <dcterms:created xsi:type="dcterms:W3CDTF">2025-10-07T08:53:00Z</dcterms:created>
  <dcterms:modified xsi:type="dcterms:W3CDTF">2026-03-19T11:48:00Z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