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B29A2" w14:textId="77777777" w:rsidR="0043407F" w:rsidRPr="009D24C3" w:rsidRDefault="0043407F" w:rsidP="00D84C8E">
      <w:pPr>
        <w:widowControl w:val="0"/>
        <w:spacing w:line="177" w:lineRule="auto"/>
        <w:rPr>
          <w:rFonts w:asciiTheme="minorHAnsi" w:hAnsiTheme="minorHAnsi" w:cstheme="minorHAnsi"/>
          <w:b/>
          <w:bCs/>
          <w:sz w:val="22"/>
          <w:szCs w:val="24"/>
          <w14:ligatures w14:val="none"/>
        </w:rPr>
      </w:pPr>
      <w:proofErr w:type="spellStart"/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Hifas</w:t>
      </w:r>
      <w:proofErr w:type="spellEnd"/>
      <w:r w:rsidR="00DA76FA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Gut</w:t>
      </w:r>
      <w:r w:rsidR="00DA76FA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&amp;</w:t>
      </w:r>
      <w:r w:rsidR="00DA76FA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Brain</w:t>
      </w:r>
      <w:r w:rsidR="00DA76FA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Pet</w:t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="00C20EE7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ab/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HIFAS VET</w:t>
      </w:r>
    </w:p>
    <w:p w14:paraId="5A08FCEC" w14:textId="302D99EA" w:rsidR="00DA76FA" w:rsidRPr="009D24C3" w:rsidRDefault="0043407F" w:rsidP="00D84C8E">
      <w:pPr>
        <w:widowControl w:val="0"/>
        <w:spacing w:line="177" w:lineRule="auto"/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  <w:t>Veterinární přípravek.</w:t>
      </w:r>
      <w:r w:rsidR="00DA76FA" w:rsidRPr="009D24C3"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  <w:t xml:space="preserve"> Pouze pro zvířata.</w:t>
      </w:r>
    </w:p>
    <w:p w14:paraId="25DBD81B" w14:textId="60766B51" w:rsidR="0043407F" w:rsidRPr="009D24C3" w:rsidRDefault="0043407F" w:rsidP="00D84C8E">
      <w:pPr>
        <w:widowControl w:val="0"/>
        <w:spacing w:line="177" w:lineRule="auto"/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  <w:t>250 ml</w:t>
      </w:r>
    </w:p>
    <w:p w14:paraId="7DFE4CA3" w14:textId="77777777" w:rsidR="00DA76FA" w:rsidRPr="009D24C3" w:rsidRDefault="00DA76FA" w:rsidP="00D84C8E">
      <w:pPr>
        <w:widowControl w:val="0"/>
        <w:spacing w:line="177" w:lineRule="auto"/>
        <w:rPr>
          <w:rFonts w:asciiTheme="minorHAnsi" w:hAnsiTheme="minorHAnsi" w:cstheme="minorHAnsi"/>
          <w:b/>
          <w:bCs/>
          <w:i/>
          <w:iCs/>
          <w:sz w:val="22"/>
          <w:szCs w:val="24"/>
          <w14:ligatures w14:val="none"/>
        </w:rPr>
      </w:pPr>
    </w:p>
    <w:p w14:paraId="6219BD1A" w14:textId="39FFDCF1" w:rsidR="00DA76FA" w:rsidRDefault="00DA76FA" w:rsidP="00D84C8E">
      <w:pPr>
        <w:widowControl w:val="0"/>
        <w:spacing w:line="177" w:lineRule="auto"/>
        <w:rPr>
          <w:rFonts w:asciiTheme="minorHAnsi" w:hAnsiTheme="minorHAnsi" w:cstheme="minorHAnsi"/>
          <w:bCs/>
          <w:i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  <w:t xml:space="preserve">Použití: </w:t>
      </w:r>
      <w:r w:rsidRPr="009D24C3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Veterinární přípravek pro psy a kočky</w:t>
      </w:r>
      <w:r w:rsidR="004C7DF9" w:rsidRPr="009D24C3">
        <w:rPr>
          <w:rFonts w:asciiTheme="minorHAnsi" w:hAnsiTheme="minorHAnsi" w:cstheme="minorHAnsi"/>
          <w:b/>
          <w:bCs/>
          <w:iCs/>
          <w:sz w:val="22"/>
          <w:szCs w:val="24"/>
          <w14:ligatures w14:val="none"/>
        </w:rPr>
        <w:t xml:space="preserve">. </w:t>
      </w:r>
      <w:r w:rsidR="004C7DF9" w:rsidRPr="009D24C3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Je určený k ochraně a podpoře normální funkce jater, podporuje zdraví střev u dospělých psů a koček</w:t>
      </w:r>
      <w:r w:rsidR="00232203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.</w:t>
      </w:r>
    </w:p>
    <w:p w14:paraId="796FFB98" w14:textId="77777777" w:rsidR="00232203" w:rsidRPr="009D24C3" w:rsidRDefault="00232203" w:rsidP="00D84C8E">
      <w:pPr>
        <w:widowControl w:val="0"/>
        <w:spacing w:line="177" w:lineRule="auto"/>
        <w:rPr>
          <w:rFonts w:asciiTheme="minorHAnsi" w:hAnsiTheme="minorHAnsi" w:cstheme="minorHAnsi"/>
          <w:b/>
          <w:bCs/>
          <w:i/>
          <w:iCs/>
          <w:sz w:val="22"/>
          <w:szCs w:val="24"/>
          <w14:ligatures w14:val="none"/>
        </w:rPr>
      </w:pPr>
    </w:p>
    <w:p w14:paraId="107881B0" w14:textId="27CBCD36" w:rsidR="0043407F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Bioaktivní složky na 10 ml (jedna dávka):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Beta-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glukany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(1,3-1,6) 1510 mg, </w:t>
      </w:r>
      <w:proofErr w:type="spellStart"/>
      <w:r w:rsidR="002249A1"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s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ilybin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450 mg, EPA (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eikosapentaenová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kyselina) 4 mg, DHA (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dokosahexaenová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kyselina) 8 mg. </w:t>
      </w:r>
    </w:p>
    <w:p w14:paraId="7A13FE59" w14:textId="77777777" w:rsidR="00DA76FA" w:rsidRPr="009D24C3" w:rsidRDefault="00DA76FA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6C118C1F" w14:textId="4BD664F1" w:rsidR="0043407F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Složení: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voda, 10 %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Herizumib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[fermentované mycelium z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Hericium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erinaceus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r w:rsidR="009D24C3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k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orálovec)</w:t>
      </w:r>
      <w:r w:rsidR="00FF3477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*</w:t>
      </w:r>
      <w:r w:rsidR="00FF3477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],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gamma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cyklodextrin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,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fosfatidylserin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, 2,2 %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Grifolumib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[fermentované mycelium z </w:t>
      </w:r>
      <w:proofErr w:type="spellStart"/>
      <w:r w:rsidRPr="009D24C3">
        <w:rPr>
          <w:rFonts w:asciiTheme="minorHAnsi" w:hAnsiTheme="minorHAnsi" w:cstheme="minorHAnsi"/>
          <w:i/>
          <w:iCs/>
          <w:sz w:val="22"/>
          <w:szCs w:val="24"/>
          <w14:ligatures w14:val="none"/>
        </w:rPr>
        <w:t>Grifola</w:t>
      </w:r>
      <w:proofErr w:type="spellEnd"/>
      <w:r w:rsidRPr="009D24C3">
        <w:rPr>
          <w:rFonts w:asciiTheme="minorHAnsi" w:hAnsiTheme="minorHAnsi" w:cstheme="minorHAnsi"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i/>
          <w:iCs/>
          <w:sz w:val="22"/>
          <w:szCs w:val="24"/>
          <w14:ligatures w14:val="none"/>
        </w:rPr>
        <w:t>frondosa</w:t>
      </w:r>
      <w:proofErr w:type="spellEnd"/>
      <w:r w:rsidRPr="009D24C3">
        <w:rPr>
          <w:rFonts w:asciiTheme="minorHAnsi" w:hAnsiTheme="minorHAnsi" w:cstheme="minorHAnsi"/>
          <w:i/>
          <w:iCs/>
          <w:sz w:val="22"/>
          <w:szCs w:val="24"/>
          <w14:ligatures w14:val="none"/>
        </w:rPr>
        <w:t> 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proofErr w:type="spellStart"/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Maitake</w:t>
      </w:r>
      <w:proofErr w:type="spellEnd"/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 xml:space="preserve"> - </w:t>
      </w:r>
      <w:r w:rsidR="009D24C3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t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rsnatec)</w:t>
      </w:r>
      <w:r w:rsidR="00FF3477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*</w:t>
      </w:r>
      <w:r w:rsidR="00FF3477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], 1,2 %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Hericium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erinaceus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r w:rsidR="009D24C3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k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orálovec)</w:t>
      </w:r>
      <w:r w:rsidR="00FF3477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 xml:space="preserve">*,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1 % olej z řasy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Schizochytrium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microalgae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spp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. - bohatý na omega-3 (zejména DHA - kyselina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dokosahexaenová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), 0,36 %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Pleurotus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ostreatus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r w:rsidR="009D24C3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h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líva ústřičná)</w:t>
      </w:r>
      <w:r w:rsidR="00FF3477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*</w:t>
      </w:r>
      <w:r w:rsidRPr="005B3ED1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;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0,36 %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Lentinula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edodes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proofErr w:type="spellStart"/>
      <w:r w:rsidR="002249A1"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š</w:t>
      </w:r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iitake</w:t>
      </w:r>
      <w:proofErr w:type="spellEnd"/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 xml:space="preserve"> - </w:t>
      </w:r>
      <w:r w:rsidR="009D24C3"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h</w:t>
      </w:r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ouževnatec)</w:t>
      </w:r>
      <w:r w:rsidR="00FF3477" w:rsidRPr="005B3ED1">
        <w:rPr>
          <w:rFonts w:asciiTheme="minorHAnsi" w:hAnsiTheme="minorHAnsi" w:cstheme="minorHAnsi"/>
          <w:sz w:val="22"/>
          <w:szCs w:val="24"/>
          <w14:ligatures w14:val="none"/>
        </w:rPr>
        <w:t>*</w:t>
      </w:r>
      <w:r w:rsidRPr="005B3ED1">
        <w:rPr>
          <w:rFonts w:asciiTheme="minorHAnsi" w:hAnsiTheme="minorHAnsi" w:cstheme="minorHAnsi"/>
          <w:bCs/>
          <w:sz w:val="22"/>
          <w:szCs w:val="24"/>
          <w14:ligatures w14:val="none"/>
        </w:rPr>
        <w:t>;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0,28 %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Ganozumib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[fermentované mycelium z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Ganoderma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lucidum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(</w:t>
      </w:r>
      <w:proofErr w:type="spellStart"/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Reishi</w:t>
      </w:r>
      <w:proofErr w:type="spellEnd"/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 xml:space="preserve"> - </w:t>
      </w:r>
      <w:proofErr w:type="spellStart"/>
      <w:r w:rsidR="009D24C3"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l</w:t>
      </w:r>
      <w:r w:rsidRPr="005B3ED1">
        <w:rPr>
          <w:rFonts w:asciiTheme="minorHAnsi" w:hAnsiTheme="minorHAnsi" w:cstheme="minorHAnsi"/>
          <w:iCs/>
          <w:sz w:val="22"/>
          <w:szCs w:val="24"/>
          <w14:ligatures w14:val="none"/>
        </w:rPr>
        <w:t>esklokorka</w:t>
      </w:r>
      <w:proofErr w:type="spellEnd"/>
      <w:r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)</w:t>
      </w:r>
      <w:r w:rsidR="00FF3477" w:rsidRPr="005B3ED1">
        <w:rPr>
          <w:rFonts w:asciiTheme="minorHAnsi" w:hAnsiTheme="minorHAnsi" w:cstheme="minorHAnsi"/>
          <w:bCs/>
          <w:iCs/>
          <w:sz w:val="22"/>
          <w:szCs w:val="24"/>
          <w14:ligatures w14:val="none"/>
        </w:rPr>
        <w:t>*</w:t>
      </w:r>
      <w:r w:rsidR="00FF3477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], hrachový protein a chlorid sodný, 0,15 % extrakt z </w:t>
      </w:r>
      <w:r w:rsidR="009D24C3">
        <w:rPr>
          <w:rFonts w:asciiTheme="minorHAnsi" w:hAnsiTheme="minorHAnsi" w:cstheme="minorHAnsi"/>
          <w:bCs/>
          <w:sz w:val="22"/>
          <w:szCs w:val="24"/>
          <w14:ligatures w14:val="none"/>
        </w:rPr>
        <w:t>o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stropestřce mariánského (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Silybum</w:t>
      </w:r>
      <w:proofErr w:type="spellEnd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bCs/>
          <w:i/>
          <w:iCs/>
          <w:sz w:val="22"/>
          <w:szCs w:val="24"/>
          <w14:ligatures w14:val="none"/>
        </w:rPr>
        <w:t>marianum</w:t>
      </w:r>
      <w:proofErr w:type="spellEnd"/>
      <w:r w:rsidR="00B82412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–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přírodní zdroj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silybinu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),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konzervant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0,2 % kyselina citronová a 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protispékavá</w:t>
      </w:r>
      <w:proofErr w:type="spellEnd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látka, emulgátor sójový lecitin, antioxidant </w:t>
      </w:r>
      <w:r w:rsidR="00F97404">
        <w:rPr>
          <w:rFonts w:asciiTheme="minorHAnsi" w:hAnsiTheme="minorHAnsi" w:cstheme="minorHAnsi"/>
          <w:bCs/>
          <w:sz w:val="22"/>
          <w:szCs w:val="24"/>
          <w14:ligatures w14:val="none"/>
        </w:rPr>
        <w:t>(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extrakt tokoferolů z</w:t>
      </w:r>
      <w:r w:rsidR="006D1543">
        <w:rPr>
          <w:rFonts w:asciiTheme="minorHAnsi" w:hAnsiTheme="minorHAnsi" w:cstheme="minorHAnsi"/>
          <w:bCs/>
          <w:sz w:val="22"/>
          <w:szCs w:val="24"/>
          <w14:ligatures w14:val="none"/>
        </w:rPr>
        <w:t> </w:t>
      </w:r>
      <w:bookmarkStart w:id="0" w:name="_GoBack"/>
      <w:bookmarkEnd w:id="0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rostlinného oleje</w:t>
      </w:r>
      <w:r w:rsidR="00F97404">
        <w:rPr>
          <w:rFonts w:asciiTheme="minorHAnsi" w:hAnsiTheme="minorHAnsi" w:cstheme="minorHAnsi"/>
          <w:bCs/>
          <w:sz w:val="22"/>
          <w:szCs w:val="24"/>
          <w14:ligatures w14:val="none"/>
        </w:rPr>
        <w:t>)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. </w:t>
      </w:r>
    </w:p>
    <w:p w14:paraId="2A03A961" w14:textId="26DB2399" w:rsidR="00FF3477" w:rsidRPr="007518CD" w:rsidRDefault="00FF3477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>
        <w:rPr>
          <w:rFonts w:asciiTheme="minorHAnsi" w:hAnsiTheme="minorHAnsi" w:cstheme="minorHAnsi"/>
          <w:bCs/>
          <w:sz w:val="22"/>
          <w:szCs w:val="24"/>
          <w14:ligatures w14:val="none"/>
        </w:rPr>
        <w:t>*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přirozený zdroj 1,3-1,6</w:t>
      </w:r>
      <w:r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beta</w:t>
      </w:r>
      <w:r>
        <w:rPr>
          <w:rFonts w:asciiTheme="minorHAnsi" w:hAnsiTheme="minorHAnsi" w:cstheme="minorHAnsi"/>
          <w:bCs/>
          <w:sz w:val="22"/>
          <w:szCs w:val="24"/>
          <w14:ligatures w14:val="none"/>
        </w:rPr>
        <w:t>-</w:t>
      </w:r>
      <w:proofErr w:type="spellStart"/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>glukanů</w:t>
      </w:r>
      <w:proofErr w:type="spellEnd"/>
      <w:r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</w:t>
      </w:r>
    </w:p>
    <w:p w14:paraId="51340376" w14:textId="201D7D18" w:rsidR="0043407F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Dávkování: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Dávkujte 0,5 ml na 1 kilogram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živé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hmotnosti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zvířete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, v jedné denní dávce nebo rozděleně do 2 dávek. Podávejte přímo do </w:t>
      </w:r>
      <w:r w:rsidR="006D570E">
        <w:rPr>
          <w:rFonts w:asciiTheme="minorHAnsi" w:hAnsiTheme="minorHAnsi" w:cstheme="minorHAnsi"/>
          <w:sz w:val="22"/>
          <w:szCs w:val="24"/>
          <w14:ligatures w14:val="none"/>
        </w:rPr>
        <w:t>tlamy</w:t>
      </w:r>
      <w:r w:rsidR="006D570E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nebo zamíchejte do </w:t>
      </w:r>
      <w:r w:rsidR="006D570E">
        <w:rPr>
          <w:rFonts w:asciiTheme="minorHAnsi" w:hAnsiTheme="minorHAnsi" w:cstheme="minorHAnsi"/>
          <w:sz w:val="22"/>
          <w:szCs w:val="24"/>
          <w14:ligatures w14:val="none"/>
        </w:rPr>
        <w:t>krmiva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. Dávkovací </w:t>
      </w:r>
      <w:r w:rsidR="006D570E">
        <w:rPr>
          <w:rFonts w:asciiTheme="minorHAnsi" w:hAnsiTheme="minorHAnsi" w:cstheme="minorHAnsi"/>
          <w:sz w:val="22"/>
          <w:szCs w:val="24"/>
          <w14:ligatures w14:val="none"/>
        </w:rPr>
        <w:t>aplikátor</w:t>
      </w:r>
      <w:r w:rsidR="006D570E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po každém použití pečlivě omyjte. </w:t>
      </w:r>
    </w:p>
    <w:p w14:paraId="6101457F" w14:textId="1FF42870" w:rsidR="0043407F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Upozornění: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Skladujte v chladu a suchu, mimo 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dosah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přímé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>ho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slun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>ečního záření</w:t>
      </w:r>
      <w:r w:rsidR="002249A1" w:rsidRPr="009D24C3">
        <w:rPr>
          <w:rFonts w:asciiTheme="minorHAnsi" w:hAnsiTheme="minorHAnsi" w:cstheme="minorHAnsi"/>
          <w:sz w:val="22"/>
          <w:szCs w:val="24"/>
          <w14:ligatures w14:val="none"/>
        </w:rPr>
        <w:t>.</w:t>
      </w:r>
      <w:r w:rsidR="00DA76FA"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Uchovávejte mimo dohled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a dosah dětí.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PO OTEVŘENÍ UCHOVÁVEJTE V LEDNICI.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Nepřekračujte doporučené dávkování. Ob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sahuje alergen </w:t>
      </w: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>sóju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. Může obsahovat stopy lepku a laktózy. 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Nedoporučuje se v případě jakékoli možné nebo známé alergie na kteroukoli složku produktu.</w:t>
      </w:r>
      <w:r w:rsidRPr="009D24C3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</w:t>
      </w:r>
    </w:p>
    <w:p w14:paraId="4714675F" w14:textId="04C62B99" w:rsidR="0043407F" w:rsidRPr="009D24C3" w:rsidRDefault="00D84C8E" w:rsidP="00D84C8E">
      <w:pPr>
        <w:widowControl w:val="0"/>
        <w:spacing w:before="240" w:line="177" w:lineRule="auto"/>
        <w:jc w:val="both"/>
        <w:rPr>
          <w:rFonts w:asciiTheme="minorHAnsi" w:hAnsiTheme="minorHAnsi" w:cstheme="minorHAnsi"/>
          <w:sz w:val="22"/>
          <w:szCs w:val="24"/>
          <w14:ligatures w14:val="none"/>
        </w:rPr>
      </w:pPr>
      <w:r w:rsidRPr="00D84C8E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Č</w:t>
      </w:r>
      <w:r w:rsidR="004C7DF9" w:rsidRPr="00D84C8E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íslo šarže a datum exspirace:</w:t>
      </w:r>
      <w:r w:rsidR="0043407F"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 </w:t>
      </w:r>
      <w:r w:rsidR="0043407F" w:rsidRPr="009D24C3">
        <w:rPr>
          <w:rFonts w:asciiTheme="minorHAnsi" w:hAnsiTheme="minorHAnsi" w:cstheme="minorHAnsi"/>
          <w:sz w:val="22"/>
          <w:szCs w:val="24"/>
          <w14:ligatures w14:val="none"/>
        </w:rPr>
        <w:t>uvedeno na obalu</w:t>
      </w:r>
    </w:p>
    <w:p w14:paraId="2FD53BEC" w14:textId="170976FD" w:rsidR="0043407F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Výrobce: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Hifas</w:t>
      </w:r>
      <w:proofErr w:type="spellEnd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</w:t>
      </w:r>
      <w:proofErr w:type="spellStart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Veterinary</w:t>
      </w:r>
      <w:proofErr w:type="spellEnd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S.L., </w:t>
      </w:r>
      <w:proofErr w:type="spellStart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Portamunos</w:t>
      </w:r>
      <w:proofErr w:type="spellEnd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, 7. Bora, </w:t>
      </w:r>
      <w:proofErr w:type="spellStart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>Pontevedra</w:t>
      </w:r>
      <w:proofErr w:type="spellEnd"/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, </w:t>
      </w:r>
      <w:r w:rsidR="00C20EE7" w:rsidRPr="009D24C3">
        <w:rPr>
          <w:rFonts w:asciiTheme="minorHAnsi" w:hAnsiTheme="minorHAnsi" w:cstheme="minorHAnsi"/>
          <w:sz w:val="22"/>
          <w:szCs w:val="24"/>
          <w14:ligatures w14:val="none"/>
        </w:rPr>
        <w:t>Š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panělsko. </w:t>
      </w:r>
    </w:p>
    <w:p w14:paraId="224FB826" w14:textId="77777777" w:rsidR="005801A2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D</w:t>
      </w:r>
      <w:r w:rsidR="00DA76FA"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ržitel rozhodnutí o schválení/D</w:t>
      </w:r>
      <w:r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istributor:</w:t>
      </w: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 </w:t>
      </w:r>
    </w:p>
    <w:p w14:paraId="7D892969" w14:textId="77777777" w:rsidR="00B82412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sz w:val="22"/>
          <w:szCs w:val="24"/>
          <w14:ligatures w14:val="none"/>
        </w:rPr>
        <w:t xml:space="preserve">ForActiv.cz s.r.o., Plotní 75, 602 00, Brno, Česká republika. </w:t>
      </w:r>
    </w:p>
    <w:p w14:paraId="675843B9" w14:textId="717701B3" w:rsidR="00DA76FA" w:rsidRPr="009D24C3" w:rsidRDefault="0043407F" w:rsidP="00D84C8E">
      <w:pPr>
        <w:widowControl w:val="0"/>
        <w:spacing w:line="177" w:lineRule="auto"/>
        <w:jc w:val="both"/>
        <w:rPr>
          <w:rFonts w:asciiTheme="minorHAnsi" w:hAnsiTheme="minorHAnsi" w:cstheme="minorHAnsi"/>
          <w:b/>
          <w:bCs/>
          <w:sz w:val="22"/>
          <w:szCs w:val="24"/>
          <w14:ligatures w14:val="none"/>
        </w:rPr>
      </w:pPr>
      <w:r w:rsidRPr="009D24C3">
        <w:rPr>
          <w:rFonts w:asciiTheme="minorHAnsi" w:hAnsiTheme="minorHAnsi" w:cstheme="minorHAnsi"/>
          <w:b/>
          <w:bCs/>
          <w:sz w:val="22"/>
          <w:szCs w:val="24"/>
          <w14:ligatures w14:val="none"/>
        </w:rPr>
        <w:t xml:space="preserve">www.foractiv.cz </w:t>
      </w:r>
    </w:p>
    <w:p w14:paraId="470EA836" w14:textId="5833907F" w:rsidR="00D015C0" w:rsidRPr="009D24C3" w:rsidRDefault="00D84C8E" w:rsidP="00D84C8E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>Č</w:t>
      </w:r>
      <w:r w:rsidR="00DA76FA" w:rsidRPr="009D24C3">
        <w:rPr>
          <w:rFonts w:asciiTheme="minorHAnsi" w:hAnsiTheme="minorHAnsi" w:cstheme="minorHAnsi"/>
          <w:b/>
          <w:bCs/>
          <w:sz w:val="22"/>
          <w:szCs w:val="24"/>
          <w:u w:val="single"/>
          <w14:ligatures w14:val="none"/>
        </w:rPr>
        <w:t xml:space="preserve">íslo schválení: </w:t>
      </w:r>
      <w:r w:rsidR="008A40E8" w:rsidRPr="008A40E8">
        <w:rPr>
          <w:rFonts w:asciiTheme="minorHAnsi" w:hAnsiTheme="minorHAnsi" w:cstheme="minorHAnsi"/>
          <w:bCs/>
          <w:sz w:val="22"/>
          <w:szCs w:val="24"/>
          <w14:ligatures w14:val="none"/>
        </w:rPr>
        <w:t>256-25/C</w:t>
      </w:r>
    </w:p>
    <w:sectPr w:rsidR="00D015C0" w:rsidRPr="009D2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8B13" w14:textId="77777777" w:rsidR="00B94CF7" w:rsidRDefault="00B94CF7" w:rsidP="000368D9">
      <w:pPr>
        <w:spacing w:after="0" w:line="240" w:lineRule="auto"/>
      </w:pPr>
      <w:r>
        <w:separator/>
      </w:r>
    </w:p>
  </w:endnote>
  <w:endnote w:type="continuationSeparator" w:id="0">
    <w:p w14:paraId="07B01CDF" w14:textId="77777777" w:rsidR="00B94CF7" w:rsidRDefault="00B94CF7" w:rsidP="0003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5EDE" w14:textId="77777777" w:rsidR="00B94CF7" w:rsidRDefault="00B94CF7" w:rsidP="000368D9">
      <w:pPr>
        <w:spacing w:after="0" w:line="240" w:lineRule="auto"/>
      </w:pPr>
      <w:r>
        <w:separator/>
      </w:r>
    </w:p>
  </w:footnote>
  <w:footnote w:type="continuationSeparator" w:id="0">
    <w:p w14:paraId="3476B638" w14:textId="77777777" w:rsidR="00B94CF7" w:rsidRDefault="00B94CF7" w:rsidP="0003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5B9AE" w14:textId="13F22BF2" w:rsidR="000368D9" w:rsidRPr="008A40E8" w:rsidRDefault="000368D9" w:rsidP="00BF6F16">
    <w:pPr>
      <w:jc w:val="both"/>
      <w:rPr>
        <w:b/>
        <w:bCs/>
        <w:sz w:val="22"/>
        <w:szCs w:val="22"/>
      </w:rPr>
    </w:pPr>
    <w:r w:rsidRPr="008A40E8">
      <w:rPr>
        <w:bCs/>
        <w:sz w:val="22"/>
        <w:szCs w:val="22"/>
      </w:rPr>
      <w:t>Text na obal=PI součást dokumentace schválené rozhodnutím sp.</w:t>
    </w:r>
    <w:r w:rsidR="006D1543">
      <w:rPr>
        <w:bCs/>
        <w:sz w:val="22"/>
        <w:szCs w:val="22"/>
      </w:rPr>
      <w:t> </w:t>
    </w:r>
    <w:r w:rsidRPr="008A40E8">
      <w:rPr>
        <w:bCs/>
        <w:sz w:val="22"/>
        <w:szCs w:val="22"/>
      </w:rPr>
      <w:t>zn.</w:t>
    </w:r>
    <w:r w:rsidR="006D1543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1980487294"/>
        <w:placeholder>
          <w:docPart w:val="5EC9168F67844EC99C8EF4F632849241"/>
        </w:placeholder>
        <w:text/>
      </w:sdtPr>
      <w:sdtEndPr/>
      <w:sdtContent>
        <w:r w:rsidR="00DA76FA" w:rsidRPr="008A40E8">
          <w:rPr>
            <w:bCs/>
            <w:sz w:val="22"/>
            <w:szCs w:val="22"/>
          </w:rPr>
          <w:t>USKVBL/10198/2025/POD</w:t>
        </w:r>
      </w:sdtContent>
    </w:sdt>
    <w:r w:rsidRPr="008A40E8">
      <w:rPr>
        <w:bCs/>
        <w:sz w:val="22"/>
        <w:szCs w:val="22"/>
      </w:rPr>
      <w:t>, č.j.</w:t>
    </w:r>
    <w:r w:rsidR="006D1543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473950226"/>
        <w:placeholder>
          <w:docPart w:val="5EC9168F67844EC99C8EF4F632849241"/>
        </w:placeholder>
        <w:text/>
      </w:sdtPr>
      <w:sdtEndPr/>
      <w:sdtContent>
        <w:r w:rsidR="008A40E8" w:rsidRPr="008A40E8">
          <w:rPr>
            <w:bCs/>
            <w:sz w:val="22"/>
            <w:szCs w:val="22"/>
          </w:rPr>
          <w:t>USKVBL/14134/2025/REG-Gro</w:t>
        </w:r>
      </w:sdtContent>
    </w:sdt>
    <w:r w:rsidRPr="008A40E8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763483650"/>
        <w:placeholder>
          <w:docPart w:val="F7C3A817F9644F6DADE1DCFFF90B567F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A40E8" w:rsidRPr="008A40E8">
          <w:rPr>
            <w:bCs/>
            <w:sz w:val="22"/>
            <w:szCs w:val="22"/>
          </w:rPr>
          <w:t>14.10.2025</w:t>
        </w:r>
      </w:sdtContent>
    </w:sdt>
    <w:r w:rsidRPr="008A40E8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1147659314"/>
        <w:placeholder>
          <w:docPart w:val="3C1D9D7E5F3C4DB49574E92F273AF07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DA76FA" w:rsidRPr="008A40E8">
          <w:rPr>
            <w:sz w:val="22"/>
            <w:szCs w:val="22"/>
          </w:rPr>
          <w:t>schválení veterinárního přípravku</w:t>
        </w:r>
      </w:sdtContent>
    </w:sdt>
    <w:r w:rsidRPr="008A40E8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30401005"/>
        <w:placeholder>
          <w:docPart w:val="541C1F68419A4314866B0461D3E63E3D"/>
        </w:placeholder>
        <w:text/>
      </w:sdtPr>
      <w:sdtEndPr/>
      <w:sdtContent>
        <w:r w:rsidR="00DA76FA" w:rsidRPr="008A40E8">
          <w:rPr>
            <w:sz w:val="22"/>
            <w:szCs w:val="22"/>
          </w:rPr>
          <w:t>HIFAS GUT &amp;</w:t>
        </w:r>
        <w:r w:rsidR="006D1543">
          <w:rPr>
            <w:sz w:val="22"/>
            <w:szCs w:val="22"/>
          </w:rPr>
          <w:t> </w:t>
        </w:r>
        <w:r w:rsidR="00DA76FA" w:rsidRPr="008A40E8">
          <w:rPr>
            <w:sz w:val="22"/>
            <w:szCs w:val="22"/>
          </w:rPr>
          <w:t>BRAIN PET</w:t>
        </w:r>
      </w:sdtContent>
    </w:sdt>
  </w:p>
  <w:p w14:paraId="0BE11DA2" w14:textId="77777777" w:rsidR="000368D9" w:rsidRDefault="00036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56A78"/>
    <w:multiLevelType w:val="hybridMultilevel"/>
    <w:tmpl w:val="5822A9A4"/>
    <w:lvl w:ilvl="0" w:tplc="589243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7F"/>
    <w:rsid w:val="000368D9"/>
    <w:rsid w:val="000F268D"/>
    <w:rsid w:val="0011780A"/>
    <w:rsid w:val="00213488"/>
    <w:rsid w:val="002249A1"/>
    <w:rsid w:val="00232203"/>
    <w:rsid w:val="002D15BE"/>
    <w:rsid w:val="002D5B41"/>
    <w:rsid w:val="00364C93"/>
    <w:rsid w:val="003E3081"/>
    <w:rsid w:val="0043407F"/>
    <w:rsid w:val="004B12A7"/>
    <w:rsid w:val="004C7DF9"/>
    <w:rsid w:val="00553CF9"/>
    <w:rsid w:val="005801A2"/>
    <w:rsid w:val="005B3ED1"/>
    <w:rsid w:val="005C79E3"/>
    <w:rsid w:val="005F7195"/>
    <w:rsid w:val="006D1543"/>
    <w:rsid w:val="006D570E"/>
    <w:rsid w:val="007518CD"/>
    <w:rsid w:val="008A40E8"/>
    <w:rsid w:val="009D24C3"/>
    <w:rsid w:val="00A52506"/>
    <w:rsid w:val="00B3591C"/>
    <w:rsid w:val="00B82412"/>
    <w:rsid w:val="00B94CF7"/>
    <w:rsid w:val="00BE20C0"/>
    <w:rsid w:val="00C20EE7"/>
    <w:rsid w:val="00D015C0"/>
    <w:rsid w:val="00D84C8E"/>
    <w:rsid w:val="00DA76FA"/>
    <w:rsid w:val="00E02D18"/>
    <w:rsid w:val="00F538C7"/>
    <w:rsid w:val="00F97404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2B38A"/>
  <w15:chartTrackingRefBased/>
  <w15:docId w15:val="{82F5E999-4E76-48D3-873C-7F5B330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407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D9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Zpat">
    <w:name w:val="footer"/>
    <w:basedOn w:val="Normln"/>
    <w:link w:val="ZpatChar"/>
    <w:uiPriority w:val="99"/>
    <w:unhideWhenUsed/>
    <w:rsid w:val="0003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D9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Zstupntext">
    <w:name w:val="Placeholder Text"/>
    <w:rsid w:val="000368D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6FA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character" w:styleId="Odkaznakoment">
    <w:name w:val="annotation reference"/>
    <w:basedOn w:val="Standardnpsmoodstavce"/>
    <w:uiPriority w:val="99"/>
    <w:semiHidden/>
    <w:unhideWhenUsed/>
    <w:rsid w:val="009D2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4C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4C3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4C3"/>
    <w:rPr>
      <w:rFonts w:ascii="Calibri" w:eastAsia="Times New Roman" w:hAnsi="Calibri" w:cs="Calibri"/>
      <w:b/>
      <w:bCs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Odstavecseseznamem">
    <w:name w:val="List Paragraph"/>
    <w:basedOn w:val="Normln"/>
    <w:uiPriority w:val="34"/>
    <w:qFormat/>
    <w:rsid w:val="00FF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C9168F67844EC99C8EF4F632849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1BDEC-E7D3-47BC-8B54-C37239AD39FE}"/>
      </w:docPartPr>
      <w:docPartBody>
        <w:p w:rsidR="00320779" w:rsidRDefault="004F7A00" w:rsidP="004F7A00">
          <w:pPr>
            <w:pStyle w:val="5EC9168F67844EC99C8EF4F63284924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7C3A817F9644F6DADE1DCFFF90B5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E699F-D594-42AD-A692-18CEC4A57A3E}"/>
      </w:docPartPr>
      <w:docPartBody>
        <w:p w:rsidR="00320779" w:rsidRDefault="004F7A00" w:rsidP="004F7A00">
          <w:pPr>
            <w:pStyle w:val="F7C3A817F9644F6DADE1DCFFF90B567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C1D9D7E5F3C4DB49574E92F273AF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06723-F44F-4EC3-86E3-B0C1277F2111}"/>
      </w:docPartPr>
      <w:docPartBody>
        <w:p w:rsidR="00320779" w:rsidRDefault="004F7A00" w:rsidP="004F7A00">
          <w:pPr>
            <w:pStyle w:val="3C1D9D7E5F3C4DB49574E92F273AF07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41C1F68419A4314866B0461D3E63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E6F1F-A459-47FC-8880-ACFF83C1A69E}"/>
      </w:docPartPr>
      <w:docPartBody>
        <w:p w:rsidR="00320779" w:rsidRDefault="004F7A00" w:rsidP="004F7A00">
          <w:pPr>
            <w:pStyle w:val="541C1F68419A4314866B0461D3E63E3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00"/>
    <w:rsid w:val="000556D6"/>
    <w:rsid w:val="00252A04"/>
    <w:rsid w:val="00320779"/>
    <w:rsid w:val="003B0CCA"/>
    <w:rsid w:val="004C44F7"/>
    <w:rsid w:val="004F7A00"/>
    <w:rsid w:val="005046E9"/>
    <w:rsid w:val="00690C4A"/>
    <w:rsid w:val="00826E13"/>
    <w:rsid w:val="008C1DF8"/>
    <w:rsid w:val="009307AB"/>
    <w:rsid w:val="00BA0EB6"/>
    <w:rsid w:val="00D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F7A00"/>
    <w:rPr>
      <w:color w:val="808080"/>
    </w:rPr>
  </w:style>
  <w:style w:type="paragraph" w:customStyle="1" w:styleId="5EC9168F67844EC99C8EF4F632849241">
    <w:name w:val="5EC9168F67844EC99C8EF4F632849241"/>
    <w:rsid w:val="004F7A00"/>
  </w:style>
  <w:style w:type="paragraph" w:customStyle="1" w:styleId="F7C3A817F9644F6DADE1DCFFF90B567F">
    <w:name w:val="F7C3A817F9644F6DADE1DCFFF90B567F"/>
    <w:rsid w:val="004F7A00"/>
  </w:style>
  <w:style w:type="paragraph" w:customStyle="1" w:styleId="3C1D9D7E5F3C4DB49574E92F273AF07A">
    <w:name w:val="3C1D9D7E5F3C4DB49574E92F273AF07A"/>
    <w:rsid w:val="004F7A00"/>
  </w:style>
  <w:style w:type="paragraph" w:customStyle="1" w:styleId="541C1F68419A4314866B0461D3E63E3D">
    <w:name w:val="541C1F68419A4314866B0461D3E63E3D"/>
    <w:rsid w:val="004F7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19</cp:revision>
  <dcterms:created xsi:type="dcterms:W3CDTF">2025-07-22T14:23:00Z</dcterms:created>
  <dcterms:modified xsi:type="dcterms:W3CDTF">2025-10-17T13:20:00Z</dcterms:modified>
</cp:coreProperties>
</file>