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F4D63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F88BD1C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BCBB59D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10304BA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BD9325B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66D9E48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65E0619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01CD409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CFF26ED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3851AC8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461257A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DE78359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5A6D8DB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CDA1623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590089F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1A76F50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F6628B4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D3456A9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BED5FFE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C8881DD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BEAFF62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154356F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692AD34" w14:textId="77777777" w:rsidR="00C114FF" w:rsidRPr="00B41D57" w:rsidRDefault="00990083" w:rsidP="00BC69B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40B817A" w14:textId="77777777" w:rsidR="00C114FF" w:rsidRPr="00B41D57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872FA23" w14:textId="77777777" w:rsidR="00C114FF" w:rsidRPr="00B41D57" w:rsidRDefault="00990083" w:rsidP="00BC69BC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DF3023C" w14:textId="77777777" w:rsidR="00C114FF" w:rsidRPr="00B41D57" w:rsidRDefault="00990083" w:rsidP="00BC69BC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0EA97265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59641D2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Syvac Ery Parvo injekční emulze pro prasata </w:t>
      </w:r>
    </w:p>
    <w:p w14:paraId="4067C073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74EC73A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8E99250" w14:textId="77777777" w:rsidR="00C114FF" w:rsidRPr="00B41D57" w:rsidRDefault="00990083" w:rsidP="00BC69BC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639F06E3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6D82E05" w14:textId="5206CB1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bookmarkStart w:id="0" w:name="_Hlk226025069"/>
      <w:r>
        <w:rPr>
          <w:szCs w:val="22"/>
        </w:rPr>
        <w:t xml:space="preserve">Každá </w:t>
      </w:r>
      <w:r w:rsidR="00FB0725">
        <w:rPr>
          <w:szCs w:val="22"/>
        </w:rPr>
        <w:t xml:space="preserve">dávka </w:t>
      </w:r>
      <w:r w:rsidR="00406F6C">
        <w:rPr>
          <w:szCs w:val="22"/>
        </w:rPr>
        <w:t>(</w:t>
      </w:r>
      <w:r>
        <w:rPr>
          <w:szCs w:val="22"/>
        </w:rPr>
        <w:t>2</w:t>
      </w:r>
      <w:r w:rsidR="00406F6C">
        <w:rPr>
          <w:szCs w:val="22"/>
        </w:rPr>
        <w:t> </w:t>
      </w:r>
      <w:r>
        <w:rPr>
          <w:szCs w:val="22"/>
        </w:rPr>
        <w:t>ml</w:t>
      </w:r>
      <w:r w:rsidR="00406F6C">
        <w:rPr>
          <w:szCs w:val="22"/>
        </w:rPr>
        <w:t>)</w:t>
      </w:r>
      <w:r>
        <w:rPr>
          <w:szCs w:val="22"/>
        </w:rPr>
        <w:t xml:space="preserve"> obsahuje</w:t>
      </w:r>
      <w:bookmarkEnd w:id="0"/>
      <w:r>
        <w:rPr>
          <w:szCs w:val="22"/>
        </w:rPr>
        <w:t>:</w:t>
      </w:r>
    </w:p>
    <w:p w14:paraId="0E6A63D1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283EEEB" w14:textId="417A70ED" w:rsidR="00026513" w:rsidRDefault="00990083" w:rsidP="00BC69B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</w:rPr>
        <w:t>Léčivé látky:</w:t>
      </w:r>
    </w:p>
    <w:p w14:paraId="3A71645E" w14:textId="5DD27309" w:rsidR="00026513" w:rsidRDefault="00990083" w:rsidP="00BC69BC">
      <w:pPr>
        <w:tabs>
          <w:tab w:val="clear" w:pos="567"/>
          <w:tab w:val="left" w:pos="6237"/>
          <w:tab w:val="left" w:pos="7088"/>
        </w:tabs>
        <w:spacing w:line="240" w:lineRule="auto"/>
        <w:rPr>
          <w:szCs w:val="22"/>
          <w:lang w:eastAsia="es-ES"/>
        </w:rPr>
      </w:pPr>
      <w:proofErr w:type="spellStart"/>
      <w:r>
        <w:rPr>
          <w:i/>
          <w:iCs/>
          <w:szCs w:val="22"/>
          <w:lang w:eastAsia="es-ES"/>
        </w:rPr>
        <w:t>Erysipelothrix</w:t>
      </w:r>
      <w:proofErr w:type="spellEnd"/>
      <w:r>
        <w:rPr>
          <w:i/>
          <w:iCs/>
          <w:szCs w:val="22"/>
          <w:lang w:eastAsia="es-ES"/>
        </w:rPr>
        <w:t xml:space="preserve"> </w:t>
      </w:r>
      <w:proofErr w:type="spellStart"/>
      <w:r>
        <w:rPr>
          <w:i/>
          <w:iCs/>
          <w:szCs w:val="22"/>
          <w:lang w:eastAsia="es-ES"/>
        </w:rPr>
        <w:t>rhusiopathiae</w:t>
      </w:r>
      <w:proofErr w:type="spellEnd"/>
      <w:r>
        <w:rPr>
          <w:szCs w:val="22"/>
          <w:lang w:eastAsia="es-ES"/>
        </w:rPr>
        <w:t>, sérotyp 2, kmen SE-9</w:t>
      </w:r>
      <w:r w:rsidR="00406F6C">
        <w:rPr>
          <w:szCs w:val="22"/>
          <w:lang w:eastAsia="es-ES"/>
        </w:rPr>
        <w:t>, inaktivovan</w:t>
      </w:r>
      <w:r w:rsidR="002D2374">
        <w:rPr>
          <w:szCs w:val="22"/>
          <w:lang w:eastAsia="es-ES"/>
        </w:rPr>
        <w:t>ý</w:t>
      </w:r>
      <w:r w:rsidR="00C01D19">
        <w:rPr>
          <w:szCs w:val="22"/>
          <w:lang w:eastAsia="es-ES"/>
        </w:rPr>
        <w:tab/>
      </w:r>
      <w:r>
        <w:rPr>
          <w:szCs w:val="22"/>
          <w:lang w:eastAsia="es-ES"/>
        </w:rPr>
        <w:t>7,4–61,0 jednotek ELISA*</w:t>
      </w:r>
    </w:p>
    <w:p w14:paraId="2B24506D" w14:textId="4EBD66A2" w:rsidR="00026513" w:rsidRDefault="00990083" w:rsidP="00496704">
      <w:pPr>
        <w:tabs>
          <w:tab w:val="clear" w:pos="567"/>
        </w:tabs>
        <w:spacing w:line="240" w:lineRule="auto"/>
        <w:rPr>
          <w:szCs w:val="22"/>
          <w:lang w:eastAsia="es-ES"/>
        </w:rPr>
      </w:pPr>
      <w:bookmarkStart w:id="1" w:name="_Hlk110588367"/>
      <w:proofErr w:type="spellStart"/>
      <w:r w:rsidRPr="00C745D0">
        <w:rPr>
          <w:szCs w:val="22"/>
          <w:lang w:eastAsia="es-ES"/>
        </w:rPr>
        <w:t>Parvovirus</w:t>
      </w:r>
      <w:proofErr w:type="spellEnd"/>
      <w:r w:rsidRPr="00C745D0">
        <w:rPr>
          <w:szCs w:val="22"/>
          <w:lang w:eastAsia="es-ES"/>
        </w:rPr>
        <w:t xml:space="preserve"> </w:t>
      </w:r>
      <w:proofErr w:type="spellStart"/>
      <w:r w:rsidRPr="00C745D0">
        <w:rPr>
          <w:szCs w:val="22"/>
          <w:lang w:eastAsia="es-ES"/>
        </w:rPr>
        <w:t>suis</w:t>
      </w:r>
      <w:proofErr w:type="spellEnd"/>
      <w:r w:rsidR="002D6025">
        <w:rPr>
          <w:szCs w:val="22"/>
          <w:lang w:eastAsia="es-ES"/>
        </w:rPr>
        <w:t xml:space="preserve"> </w:t>
      </w:r>
      <w:proofErr w:type="spellStart"/>
      <w:r w:rsidRPr="00C745D0">
        <w:rPr>
          <w:szCs w:val="22"/>
          <w:lang w:eastAsia="es-ES"/>
        </w:rPr>
        <w:t>inactivatum</w:t>
      </w:r>
      <w:proofErr w:type="spellEnd"/>
      <w:r w:rsidRPr="00C745D0">
        <w:rPr>
          <w:szCs w:val="22"/>
          <w:lang w:eastAsia="es-ES"/>
        </w:rPr>
        <w:t xml:space="preserve">, </w:t>
      </w:r>
      <w:bookmarkEnd w:id="1"/>
      <w:r>
        <w:rPr>
          <w:szCs w:val="22"/>
          <w:lang w:eastAsia="es-ES"/>
        </w:rPr>
        <w:t>kmen PVP-7</w:t>
      </w:r>
      <w:r>
        <w:rPr>
          <w:szCs w:val="22"/>
          <w:lang w:eastAsia="es-ES"/>
        </w:rPr>
        <w:tab/>
      </w:r>
      <w:r w:rsidR="00F016CE">
        <w:rPr>
          <w:szCs w:val="22"/>
          <w:lang w:eastAsia="es-ES"/>
        </w:rPr>
        <w:tab/>
      </w:r>
      <w:r w:rsidR="00F016CE">
        <w:rPr>
          <w:szCs w:val="22"/>
          <w:lang w:eastAsia="es-ES"/>
        </w:rPr>
        <w:tab/>
      </w:r>
      <w:r w:rsidR="00F016CE">
        <w:rPr>
          <w:szCs w:val="22"/>
          <w:lang w:eastAsia="es-ES"/>
        </w:rPr>
        <w:tab/>
      </w:r>
      <w:r w:rsidR="00F016CE">
        <w:rPr>
          <w:szCs w:val="22"/>
          <w:lang w:eastAsia="es-ES"/>
        </w:rPr>
        <w:tab/>
      </w:r>
      <w:r>
        <w:rPr>
          <w:szCs w:val="22"/>
          <w:lang w:eastAsia="es-ES"/>
        </w:rPr>
        <w:t>320–5120 HIT**</w:t>
      </w:r>
    </w:p>
    <w:p w14:paraId="2B2E3D1E" w14:textId="53172B51" w:rsidR="00026513" w:rsidRDefault="00990083" w:rsidP="00BC69BC">
      <w:pPr>
        <w:tabs>
          <w:tab w:val="clear" w:pos="567"/>
          <w:tab w:val="left" w:pos="6237"/>
          <w:tab w:val="left" w:pos="7088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   * Sérologická odpověď u vakcinovaných myší stanovená metodou ELISA dle </w:t>
      </w:r>
      <w:proofErr w:type="spellStart"/>
      <w:r>
        <w:rPr>
          <w:szCs w:val="22"/>
          <w:lang w:eastAsia="es-ES"/>
        </w:rPr>
        <w:t>Ph</w:t>
      </w:r>
      <w:proofErr w:type="spellEnd"/>
      <w:r>
        <w:rPr>
          <w:szCs w:val="22"/>
          <w:lang w:eastAsia="es-ES"/>
        </w:rPr>
        <w:t>. Eur. 0064</w:t>
      </w:r>
    </w:p>
    <w:p w14:paraId="27EB615F" w14:textId="77777777" w:rsidR="00026513" w:rsidRDefault="00990083" w:rsidP="00BC69BC">
      <w:pPr>
        <w:tabs>
          <w:tab w:val="clear" w:pos="567"/>
          <w:tab w:val="left" w:pos="6237"/>
          <w:tab w:val="left" w:pos="7088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 ** Titr protilátek stanovený u vakcinovaných morčat </w:t>
      </w:r>
      <w:r>
        <w:t xml:space="preserve">hemaglutinačně inhibičním testem </w:t>
      </w:r>
      <w:r>
        <w:rPr>
          <w:szCs w:val="22"/>
          <w:lang w:eastAsia="es-ES"/>
        </w:rPr>
        <w:t>dle Ph. Eur. 0965</w:t>
      </w:r>
    </w:p>
    <w:p w14:paraId="0C033934" w14:textId="77777777" w:rsidR="00026513" w:rsidRDefault="00026513" w:rsidP="00BC69BC">
      <w:pPr>
        <w:tabs>
          <w:tab w:val="clear" w:pos="567"/>
          <w:tab w:val="left" w:pos="6237"/>
          <w:tab w:val="left" w:pos="7088"/>
        </w:tabs>
        <w:spacing w:line="240" w:lineRule="auto"/>
        <w:rPr>
          <w:szCs w:val="22"/>
          <w:lang w:eastAsia="es-ES"/>
        </w:rPr>
      </w:pPr>
    </w:p>
    <w:p w14:paraId="72B64280" w14:textId="77777777" w:rsidR="00026513" w:rsidRDefault="00990083" w:rsidP="00BC69BC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</w:rPr>
        <w:t>Adjuvans:</w:t>
      </w:r>
    </w:p>
    <w:p w14:paraId="552214B2" w14:textId="77777777" w:rsidR="00026513" w:rsidRDefault="00990083" w:rsidP="00BC69BC">
      <w:pPr>
        <w:tabs>
          <w:tab w:val="clear" w:pos="567"/>
          <w:tab w:val="left" w:pos="623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Montanide ISA 201 VG </w:t>
      </w:r>
      <w:r>
        <w:rPr>
          <w:szCs w:val="22"/>
          <w:lang w:eastAsia="es-ES"/>
        </w:rPr>
        <w:tab/>
        <w:t xml:space="preserve">0,91 g </w:t>
      </w:r>
    </w:p>
    <w:p w14:paraId="1780D598" w14:textId="77777777" w:rsidR="00026513" w:rsidRDefault="00026513" w:rsidP="00BC69BC">
      <w:pPr>
        <w:tabs>
          <w:tab w:val="clear" w:pos="567"/>
          <w:tab w:val="left" w:pos="6237"/>
          <w:tab w:val="left" w:pos="6379"/>
        </w:tabs>
        <w:spacing w:line="240" w:lineRule="auto"/>
        <w:rPr>
          <w:szCs w:val="22"/>
          <w:lang w:eastAsia="es-ES"/>
        </w:rPr>
      </w:pPr>
    </w:p>
    <w:p w14:paraId="741AD895" w14:textId="3AE5B3CB" w:rsidR="00026513" w:rsidRPr="00406F6C" w:rsidRDefault="00406F6C" w:rsidP="00BC69BC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</w:t>
      </w:r>
      <w:r w:rsidR="00990083">
        <w:rPr>
          <w:b/>
          <w:bCs/>
          <w:szCs w:val="22"/>
        </w:rPr>
        <w:t>:</w:t>
      </w:r>
    </w:p>
    <w:p w14:paraId="44F3B5B4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16"/>
        <w:gridCol w:w="29"/>
      </w:tblGrid>
      <w:tr w:rsidR="00E22087" w14:paraId="056F3559" w14:textId="77777777" w:rsidTr="00406F6C">
        <w:trPr>
          <w:gridAfter w:val="1"/>
          <w:wAfter w:w="29" w:type="dxa"/>
        </w:trPr>
        <w:tc>
          <w:tcPr>
            <w:tcW w:w="4545" w:type="dxa"/>
            <w:vAlign w:val="center"/>
          </w:tcPr>
          <w:p w14:paraId="686C6B3A" w14:textId="356B9E39" w:rsidR="00872C48" w:rsidRPr="00B41D57" w:rsidRDefault="00990083" w:rsidP="00BC69BC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16" w:type="dxa"/>
            <w:vAlign w:val="center"/>
          </w:tcPr>
          <w:p w14:paraId="225A8363" w14:textId="3E452D3B" w:rsidR="00872C48" w:rsidRPr="00B41D57" w:rsidRDefault="00990083" w:rsidP="00BC69BC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406F6C" w14:paraId="3B5BD577" w14:textId="4374B726" w:rsidTr="00406F6C">
        <w:tc>
          <w:tcPr>
            <w:tcW w:w="4545" w:type="dxa"/>
            <w:vAlign w:val="center"/>
          </w:tcPr>
          <w:p w14:paraId="2B07DAFC" w14:textId="77777777" w:rsidR="00406F6C" w:rsidRPr="00026513" w:rsidRDefault="00406F6C" w:rsidP="00BC69BC">
            <w:pPr>
              <w:tabs>
                <w:tab w:val="clear" w:pos="567"/>
              </w:tabs>
              <w:spacing w:line="240" w:lineRule="auto"/>
              <w:rPr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t>Thiomersal</w:t>
            </w:r>
          </w:p>
        </w:tc>
        <w:tc>
          <w:tcPr>
            <w:tcW w:w="4545" w:type="dxa"/>
            <w:gridSpan w:val="2"/>
            <w:vAlign w:val="center"/>
          </w:tcPr>
          <w:p w14:paraId="6FA317CD" w14:textId="16DDC7E5" w:rsidR="00406F6C" w:rsidRDefault="00406F6C" w:rsidP="00BC69BC">
            <w:pPr>
              <w:tabs>
                <w:tab w:val="clear" w:pos="567"/>
              </w:tabs>
              <w:spacing w:line="240" w:lineRule="auto"/>
              <w:jc w:val="center"/>
            </w:pPr>
            <w:r>
              <w:rPr>
                <w:szCs w:val="22"/>
                <w:lang w:eastAsia="es-ES"/>
              </w:rPr>
              <w:t>0,2 mg</w:t>
            </w:r>
          </w:p>
        </w:tc>
      </w:tr>
      <w:tr w:rsidR="00406F6C" w14:paraId="79F51BE9" w14:textId="2BD44E77" w:rsidTr="00406F6C">
        <w:tc>
          <w:tcPr>
            <w:tcW w:w="4545" w:type="dxa"/>
            <w:vAlign w:val="center"/>
          </w:tcPr>
          <w:p w14:paraId="53C428A5" w14:textId="77777777" w:rsidR="00406F6C" w:rsidRPr="00026513" w:rsidRDefault="00406F6C" w:rsidP="00BC69BC">
            <w:pPr>
              <w:tabs>
                <w:tab w:val="clear" w:pos="567"/>
              </w:tabs>
              <w:spacing w:line="240" w:lineRule="auto"/>
              <w:rPr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t>Chlorid draselný</w:t>
            </w:r>
          </w:p>
        </w:tc>
        <w:tc>
          <w:tcPr>
            <w:tcW w:w="4545" w:type="dxa"/>
            <w:gridSpan w:val="2"/>
            <w:vAlign w:val="center"/>
          </w:tcPr>
          <w:p w14:paraId="0AD2E321" w14:textId="554A536A" w:rsidR="00406F6C" w:rsidRDefault="00406F6C" w:rsidP="00BC69BC">
            <w:pPr>
              <w:tabs>
                <w:tab w:val="clear" w:pos="567"/>
              </w:tabs>
              <w:spacing w:line="240" w:lineRule="auto"/>
            </w:pPr>
          </w:p>
        </w:tc>
      </w:tr>
      <w:tr w:rsidR="00406F6C" w14:paraId="6E8DBCEC" w14:textId="2016718A" w:rsidTr="00406F6C">
        <w:tc>
          <w:tcPr>
            <w:tcW w:w="4545" w:type="dxa"/>
            <w:vAlign w:val="center"/>
          </w:tcPr>
          <w:p w14:paraId="747BC286" w14:textId="77777777" w:rsidR="00406F6C" w:rsidRPr="00026513" w:rsidRDefault="00406F6C" w:rsidP="00BC69BC">
            <w:pPr>
              <w:tabs>
                <w:tab w:val="clear" w:pos="567"/>
              </w:tabs>
              <w:spacing w:line="240" w:lineRule="auto"/>
              <w:rPr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t>Dihydrogenfosforečnan draselný</w:t>
            </w:r>
          </w:p>
        </w:tc>
        <w:tc>
          <w:tcPr>
            <w:tcW w:w="4545" w:type="dxa"/>
            <w:gridSpan w:val="2"/>
            <w:vAlign w:val="center"/>
          </w:tcPr>
          <w:p w14:paraId="180E791A" w14:textId="1F6EDE54" w:rsidR="00406F6C" w:rsidRDefault="00406F6C" w:rsidP="00BC69BC">
            <w:pPr>
              <w:tabs>
                <w:tab w:val="clear" w:pos="567"/>
              </w:tabs>
              <w:spacing w:line="240" w:lineRule="auto"/>
            </w:pPr>
          </w:p>
        </w:tc>
      </w:tr>
      <w:tr w:rsidR="00406F6C" w14:paraId="4EB03FC2" w14:textId="41B87A0D" w:rsidTr="00406F6C">
        <w:tc>
          <w:tcPr>
            <w:tcW w:w="4545" w:type="dxa"/>
            <w:vAlign w:val="center"/>
          </w:tcPr>
          <w:p w14:paraId="5A2481DE" w14:textId="459453EF" w:rsidR="00406F6C" w:rsidRPr="00026513" w:rsidRDefault="002D2374" w:rsidP="00BC69BC">
            <w:pPr>
              <w:tabs>
                <w:tab w:val="clear" w:pos="567"/>
              </w:tabs>
              <w:spacing w:line="240" w:lineRule="auto"/>
              <w:rPr>
                <w:szCs w:val="22"/>
                <w:lang w:eastAsia="es-ES"/>
              </w:rPr>
            </w:pPr>
            <w:proofErr w:type="spellStart"/>
            <w:r>
              <w:rPr>
                <w:szCs w:val="22"/>
                <w:lang w:eastAsia="es-ES"/>
              </w:rPr>
              <w:t>Hydrogenf</w:t>
            </w:r>
            <w:r w:rsidR="00406F6C">
              <w:rPr>
                <w:szCs w:val="22"/>
                <w:lang w:eastAsia="es-ES"/>
              </w:rPr>
              <w:t>osforečnan</w:t>
            </w:r>
            <w:proofErr w:type="spellEnd"/>
            <w:r w:rsidR="00406F6C">
              <w:rPr>
                <w:szCs w:val="22"/>
                <w:lang w:eastAsia="es-ES"/>
              </w:rPr>
              <w:t xml:space="preserve"> sodný </w:t>
            </w:r>
          </w:p>
        </w:tc>
        <w:tc>
          <w:tcPr>
            <w:tcW w:w="4545" w:type="dxa"/>
            <w:gridSpan w:val="2"/>
            <w:vAlign w:val="center"/>
          </w:tcPr>
          <w:p w14:paraId="5D2F211C" w14:textId="7B5407AA" w:rsidR="00406F6C" w:rsidRDefault="00406F6C" w:rsidP="00BC69BC">
            <w:pPr>
              <w:tabs>
                <w:tab w:val="clear" w:pos="567"/>
              </w:tabs>
              <w:spacing w:line="240" w:lineRule="auto"/>
            </w:pPr>
          </w:p>
        </w:tc>
      </w:tr>
      <w:tr w:rsidR="00406F6C" w14:paraId="4643D03D" w14:textId="0C2DEC39" w:rsidTr="00406F6C">
        <w:tc>
          <w:tcPr>
            <w:tcW w:w="4545" w:type="dxa"/>
            <w:vAlign w:val="center"/>
          </w:tcPr>
          <w:p w14:paraId="1CE96973" w14:textId="77777777" w:rsidR="00406F6C" w:rsidRPr="00026513" w:rsidRDefault="00406F6C" w:rsidP="00BC69BC">
            <w:pPr>
              <w:tabs>
                <w:tab w:val="clear" w:pos="567"/>
              </w:tabs>
              <w:spacing w:line="240" w:lineRule="auto"/>
              <w:rPr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t>Chlorid sodný</w:t>
            </w:r>
          </w:p>
        </w:tc>
        <w:tc>
          <w:tcPr>
            <w:tcW w:w="4545" w:type="dxa"/>
            <w:gridSpan w:val="2"/>
            <w:vAlign w:val="center"/>
          </w:tcPr>
          <w:p w14:paraId="58CBFB61" w14:textId="61B70C14" w:rsidR="00406F6C" w:rsidRDefault="00406F6C" w:rsidP="00BC69BC">
            <w:pPr>
              <w:tabs>
                <w:tab w:val="clear" w:pos="567"/>
              </w:tabs>
              <w:spacing w:line="240" w:lineRule="auto"/>
            </w:pPr>
          </w:p>
        </w:tc>
      </w:tr>
      <w:tr w:rsidR="00406F6C" w14:paraId="3C5044D4" w14:textId="1E284D07" w:rsidTr="00406F6C">
        <w:tc>
          <w:tcPr>
            <w:tcW w:w="4545" w:type="dxa"/>
            <w:vAlign w:val="center"/>
          </w:tcPr>
          <w:p w14:paraId="20D74FD2" w14:textId="77777777" w:rsidR="00406F6C" w:rsidRPr="00026513" w:rsidRDefault="00406F6C" w:rsidP="00BC69BC">
            <w:pPr>
              <w:tabs>
                <w:tab w:val="clear" w:pos="567"/>
              </w:tabs>
              <w:spacing w:line="240" w:lineRule="auto"/>
              <w:rPr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t>Silikonová protipěnivá látka</w:t>
            </w:r>
          </w:p>
        </w:tc>
        <w:tc>
          <w:tcPr>
            <w:tcW w:w="4545" w:type="dxa"/>
            <w:gridSpan w:val="2"/>
            <w:vAlign w:val="center"/>
          </w:tcPr>
          <w:p w14:paraId="0B1FD9C4" w14:textId="465736E7" w:rsidR="00406F6C" w:rsidRDefault="00406F6C" w:rsidP="00BC69BC">
            <w:pPr>
              <w:tabs>
                <w:tab w:val="clear" w:pos="567"/>
              </w:tabs>
              <w:spacing w:line="240" w:lineRule="auto"/>
            </w:pPr>
          </w:p>
        </w:tc>
      </w:tr>
      <w:tr w:rsidR="00406F6C" w14:paraId="1EB69588" w14:textId="5F434505" w:rsidTr="00406F6C">
        <w:tc>
          <w:tcPr>
            <w:tcW w:w="4545" w:type="dxa"/>
            <w:vAlign w:val="center"/>
          </w:tcPr>
          <w:p w14:paraId="6FB7D3C4" w14:textId="77777777" w:rsidR="00406F6C" w:rsidRPr="00026513" w:rsidRDefault="00406F6C" w:rsidP="00BC69BC">
            <w:pPr>
              <w:tabs>
                <w:tab w:val="clear" w:pos="567"/>
              </w:tabs>
              <w:spacing w:line="240" w:lineRule="auto"/>
              <w:rPr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t>Voda pro injekci</w:t>
            </w:r>
          </w:p>
        </w:tc>
        <w:tc>
          <w:tcPr>
            <w:tcW w:w="4545" w:type="dxa"/>
            <w:gridSpan w:val="2"/>
            <w:vAlign w:val="center"/>
          </w:tcPr>
          <w:p w14:paraId="32BBA94F" w14:textId="1AE21B61" w:rsidR="00406F6C" w:rsidRDefault="00406F6C" w:rsidP="00BC69BC">
            <w:pPr>
              <w:tabs>
                <w:tab w:val="clear" w:pos="567"/>
              </w:tabs>
              <w:spacing w:line="240" w:lineRule="auto"/>
            </w:pPr>
          </w:p>
        </w:tc>
      </w:tr>
    </w:tbl>
    <w:p w14:paraId="5D933C79" w14:textId="77777777" w:rsidR="00872C48" w:rsidRPr="00B41D57" w:rsidRDefault="00872C48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4BE228C" w14:textId="28B3476E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Bílá </w:t>
      </w:r>
      <w:r w:rsidR="00DB6C7B">
        <w:rPr>
          <w:szCs w:val="22"/>
        </w:rPr>
        <w:t xml:space="preserve">nebo narůžovělá </w:t>
      </w:r>
      <w:r>
        <w:rPr>
          <w:szCs w:val="22"/>
        </w:rPr>
        <w:t>homogenní emulze, v níž není patrná separace fází. Může se vytvořit šedavý sediment, který lze rozptýlit protřepáním.</w:t>
      </w:r>
    </w:p>
    <w:p w14:paraId="6D404FE4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745C168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A199C0F" w14:textId="77777777" w:rsidR="00C114FF" w:rsidRPr="00B41D57" w:rsidRDefault="00990083" w:rsidP="00BC69BC">
      <w:pPr>
        <w:pStyle w:val="Style1"/>
      </w:pPr>
      <w:r w:rsidRPr="00B41D57">
        <w:t>3.</w:t>
      </w:r>
      <w:r w:rsidRPr="00B41D57">
        <w:tab/>
        <w:t>KLINICKÉ INFORMACE</w:t>
      </w:r>
    </w:p>
    <w:p w14:paraId="3384A6CB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0FEBC7A" w14:textId="77777777" w:rsidR="00C114FF" w:rsidRPr="00B41D57" w:rsidRDefault="00990083" w:rsidP="00BC69BC">
      <w:pPr>
        <w:pStyle w:val="Style1"/>
      </w:pPr>
      <w:r w:rsidRPr="00B41D57">
        <w:t>3.1</w:t>
      </w:r>
      <w:r w:rsidRPr="00B41D57">
        <w:tab/>
        <w:t>Cílové druhy zvířat</w:t>
      </w:r>
    </w:p>
    <w:p w14:paraId="67916385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FA3D5EF" w14:textId="43706814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Prasata</w:t>
      </w:r>
      <w:r w:rsidR="0007774E">
        <w:rPr>
          <w:szCs w:val="22"/>
        </w:rPr>
        <w:t>.</w:t>
      </w:r>
    </w:p>
    <w:p w14:paraId="5B530BE3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A4E7506" w14:textId="77777777" w:rsidR="00C114FF" w:rsidRPr="00B41D57" w:rsidRDefault="00990083" w:rsidP="00BC69BC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EEC3688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6F4C098" w14:textId="0AB25591" w:rsidR="00026513" w:rsidRDefault="004E0238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Pro</w:t>
      </w:r>
      <w:r w:rsidR="00990083">
        <w:rPr>
          <w:szCs w:val="22"/>
        </w:rPr>
        <w:t xml:space="preserve"> aktivní imunizaci prasniček, prasnic a kanců </w:t>
      </w:r>
      <w:r>
        <w:rPr>
          <w:szCs w:val="22"/>
        </w:rPr>
        <w:t>ke</w:t>
      </w:r>
      <w:r w:rsidR="00990083">
        <w:rPr>
          <w:szCs w:val="22"/>
        </w:rPr>
        <w:t xml:space="preserve"> snížení klinických příznaků (kožní léze a horečka) červenky způsobené </w:t>
      </w:r>
      <w:r>
        <w:rPr>
          <w:szCs w:val="22"/>
        </w:rPr>
        <w:t>původcem</w:t>
      </w:r>
      <w:r w:rsidR="00990083">
        <w:rPr>
          <w:szCs w:val="22"/>
        </w:rPr>
        <w:t xml:space="preserve"> </w:t>
      </w:r>
      <w:proofErr w:type="spellStart"/>
      <w:r w:rsidR="00990083">
        <w:rPr>
          <w:i/>
          <w:iCs/>
          <w:szCs w:val="22"/>
        </w:rPr>
        <w:t>Erysipelothrix</w:t>
      </w:r>
      <w:proofErr w:type="spellEnd"/>
      <w:r w:rsidR="00990083">
        <w:rPr>
          <w:i/>
          <w:iCs/>
          <w:szCs w:val="22"/>
        </w:rPr>
        <w:t xml:space="preserve"> </w:t>
      </w:r>
      <w:proofErr w:type="spellStart"/>
      <w:r w:rsidR="00990083">
        <w:rPr>
          <w:i/>
          <w:iCs/>
          <w:szCs w:val="22"/>
        </w:rPr>
        <w:t>rhusiopathiae</w:t>
      </w:r>
      <w:proofErr w:type="spellEnd"/>
      <w:r w:rsidR="00C01D19">
        <w:rPr>
          <w:szCs w:val="22"/>
        </w:rPr>
        <w:t xml:space="preserve"> </w:t>
      </w:r>
      <w:r w:rsidR="00990083">
        <w:rPr>
          <w:szCs w:val="22"/>
        </w:rPr>
        <w:t>sérotyp</w:t>
      </w:r>
      <w:r w:rsidR="00530812">
        <w:rPr>
          <w:szCs w:val="22"/>
        </w:rPr>
        <w:t>u</w:t>
      </w:r>
      <w:r w:rsidR="00990083">
        <w:rPr>
          <w:szCs w:val="22"/>
        </w:rPr>
        <w:t xml:space="preserve"> 2, jak bylo prokázáno </w:t>
      </w:r>
      <w:proofErr w:type="spellStart"/>
      <w:r>
        <w:rPr>
          <w:szCs w:val="22"/>
        </w:rPr>
        <w:t>čelenží</w:t>
      </w:r>
      <w:proofErr w:type="spellEnd"/>
      <w:r>
        <w:rPr>
          <w:szCs w:val="22"/>
        </w:rPr>
        <w:t xml:space="preserve"> </w:t>
      </w:r>
      <w:r w:rsidR="00530812">
        <w:rPr>
          <w:szCs w:val="22"/>
        </w:rPr>
        <w:t>na</w:t>
      </w:r>
      <w:r>
        <w:rPr>
          <w:szCs w:val="22"/>
        </w:rPr>
        <w:t> </w:t>
      </w:r>
      <w:proofErr w:type="spellStart"/>
      <w:r>
        <w:rPr>
          <w:szCs w:val="22"/>
        </w:rPr>
        <w:t>séronegativních</w:t>
      </w:r>
      <w:proofErr w:type="spellEnd"/>
      <w:r>
        <w:rPr>
          <w:szCs w:val="22"/>
        </w:rPr>
        <w:t xml:space="preserve"> prasat</w:t>
      </w:r>
      <w:r w:rsidR="00530812">
        <w:rPr>
          <w:szCs w:val="22"/>
        </w:rPr>
        <w:t>ech</w:t>
      </w:r>
      <w:r w:rsidR="00496704">
        <w:rPr>
          <w:szCs w:val="22"/>
        </w:rPr>
        <w:t xml:space="preserve"> </w:t>
      </w:r>
      <w:r w:rsidR="00990083">
        <w:rPr>
          <w:szCs w:val="22"/>
        </w:rPr>
        <w:t>v experimentálních podmínkách</w:t>
      </w:r>
      <w:r>
        <w:rPr>
          <w:szCs w:val="22"/>
        </w:rPr>
        <w:t>.</w:t>
      </w:r>
    </w:p>
    <w:p w14:paraId="568D621B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8F98C50" w14:textId="7689434F" w:rsidR="00026513" w:rsidRDefault="009D08D1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Pro</w:t>
      </w:r>
      <w:r w:rsidR="00990083">
        <w:rPr>
          <w:szCs w:val="22"/>
        </w:rPr>
        <w:t xml:space="preserve"> aktivní imunizaci prasniček a prasnic za účelem snížení </w:t>
      </w:r>
      <w:proofErr w:type="spellStart"/>
      <w:r w:rsidR="00990083">
        <w:rPr>
          <w:szCs w:val="22"/>
        </w:rPr>
        <w:t>transplacentární</w:t>
      </w:r>
      <w:proofErr w:type="spellEnd"/>
      <w:r w:rsidR="00990083">
        <w:rPr>
          <w:szCs w:val="22"/>
        </w:rPr>
        <w:t xml:space="preserve"> infekce u potomstva způsobené </w:t>
      </w:r>
      <w:proofErr w:type="spellStart"/>
      <w:r w:rsidR="00990083">
        <w:rPr>
          <w:szCs w:val="22"/>
        </w:rPr>
        <w:t>parvovirem</w:t>
      </w:r>
      <w:proofErr w:type="spellEnd"/>
      <w:r w:rsidR="00990083">
        <w:rPr>
          <w:szCs w:val="22"/>
        </w:rPr>
        <w:t xml:space="preserve"> prasat.</w:t>
      </w:r>
    </w:p>
    <w:p w14:paraId="68889F1E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C4D3BBB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Nástup imunity:</w:t>
      </w:r>
    </w:p>
    <w:p w14:paraId="19F95C1D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iCs/>
          <w:szCs w:val="22"/>
        </w:rPr>
        <w:t>E. rhusiopathiae</w:t>
      </w:r>
      <w:r>
        <w:rPr>
          <w:szCs w:val="22"/>
        </w:rPr>
        <w:t>: 3 týdny po ukončení základního vakcinačního schématu.</w:t>
      </w:r>
    </w:p>
    <w:p w14:paraId="0E4F7C96" w14:textId="74FF94F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Prasečí </w:t>
      </w:r>
      <w:proofErr w:type="spellStart"/>
      <w:r>
        <w:rPr>
          <w:szCs w:val="22"/>
        </w:rPr>
        <w:t>parvovirus</w:t>
      </w:r>
      <w:proofErr w:type="spellEnd"/>
      <w:r>
        <w:rPr>
          <w:szCs w:val="22"/>
        </w:rPr>
        <w:t xml:space="preserve">: </w:t>
      </w:r>
      <w:r w:rsidR="002D6025">
        <w:rPr>
          <w:szCs w:val="22"/>
        </w:rPr>
        <w:t xml:space="preserve">od začátku březosti </w:t>
      </w:r>
      <w:r w:rsidR="006475D1">
        <w:rPr>
          <w:szCs w:val="22"/>
        </w:rPr>
        <w:t xml:space="preserve">po </w:t>
      </w:r>
      <w:r w:rsidR="002D6025">
        <w:rPr>
          <w:szCs w:val="22"/>
        </w:rPr>
        <w:t>u</w:t>
      </w:r>
      <w:r w:rsidR="006475D1">
        <w:rPr>
          <w:szCs w:val="22"/>
        </w:rPr>
        <w:t>končení základního vakcinačního schématu</w:t>
      </w:r>
      <w:r w:rsidR="002D6025">
        <w:rPr>
          <w:szCs w:val="22"/>
        </w:rPr>
        <w:t>.</w:t>
      </w:r>
      <w:r w:rsidR="006475D1">
        <w:rPr>
          <w:szCs w:val="22"/>
        </w:rPr>
        <w:t xml:space="preserve"> </w:t>
      </w:r>
    </w:p>
    <w:p w14:paraId="1A6B34E0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DD83990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Trvání imunity:</w:t>
      </w:r>
    </w:p>
    <w:p w14:paraId="0B250808" w14:textId="58084EDF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iCs/>
          <w:szCs w:val="22"/>
        </w:rPr>
        <w:t xml:space="preserve">E. </w:t>
      </w:r>
      <w:proofErr w:type="spellStart"/>
      <w:r>
        <w:rPr>
          <w:i/>
          <w:iCs/>
          <w:szCs w:val="22"/>
        </w:rPr>
        <w:t>rhusiopathiae</w:t>
      </w:r>
      <w:proofErr w:type="spellEnd"/>
      <w:r>
        <w:rPr>
          <w:szCs w:val="22"/>
        </w:rPr>
        <w:t>: 5 měsíců</w:t>
      </w:r>
      <w:r w:rsidR="002D6025">
        <w:rPr>
          <w:szCs w:val="22"/>
        </w:rPr>
        <w:t>.</w:t>
      </w:r>
    </w:p>
    <w:p w14:paraId="26B1CFA8" w14:textId="51C6AB09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Prasečí </w:t>
      </w:r>
      <w:proofErr w:type="spellStart"/>
      <w:r>
        <w:rPr>
          <w:szCs w:val="22"/>
        </w:rPr>
        <w:t>parvovirus</w:t>
      </w:r>
      <w:proofErr w:type="spellEnd"/>
      <w:r>
        <w:rPr>
          <w:szCs w:val="22"/>
        </w:rPr>
        <w:t>: po dobu březosti</w:t>
      </w:r>
      <w:r w:rsidR="002D6025">
        <w:rPr>
          <w:szCs w:val="22"/>
        </w:rPr>
        <w:t>.</w:t>
      </w:r>
    </w:p>
    <w:p w14:paraId="0E783514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440D523" w14:textId="77777777" w:rsidR="00C114FF" w:rsidRPr="00B41D57" w:rsidRDefault="00990083" w:rsidP="00BC69BC">
      <w:pPr>
        <w:pStyle w:val="Style1"/>
      </w:pPr>
      <w:r w:rsidRPr="00B41D57">
        <w:t>3.3</w:t>
      </w:r>
      <w:r w:rsidRPr="00B41D57">
        <w:tab/>
        <w:t>Kontraindikace</w:t>
      </w:r>
    </w:p>
    <w:p w14:paraId="063D82A0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0C8DE9D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Nejsou.</w:t>
      </w:r>
    </w:p>
    <w:p w14:paraId="3510E023" w14:textId="77777777" w:rsidR="00026513" w:rsidRDefault="00026513" w:rsidP="00BC69BC">
      <w:pPr>
        <w:tabs>
          <w:tab w:val="clear" w:pos="567"/>
        </w:tabs>
        <w:spacing w:line="240" w:lineRule="auto"/>
        <w:rPr>
          <w:b/>
          <w:szCs w:val="22"/>
        </w:rPr>
      </w:pPr>
    </w:p>
    <w:p w14:paraId="69559F4E" w14:textId="77777777" w:rsidR="00C114FF" w:rsidRPr="00B41D57" w:rsidRDefault="00990083" w:rsidP="00BC69BC">
      <w:pPr>
        <w:pStyle w:val="Style1"/>
      </w:pPr>
      <w:r w:rsidRPr="00B41D57">
        <w:t>3.4</w:t>
      </w:r>
      <w:r w:rsidRPr="00B41D57">
        <w:tab/>
        <w:t>Zvláštní upozornění</w:t>
      </w:r>
    </w:p>
    <w:p w14:paraId="14CD56FE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48F1814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Vakcinovat pouze zdravá zvířata.</w:t>
      </w:r>
    </w:p>
    <w:p w14:paraId="209B8DE3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A9EF00C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Nejsou dostupné informace o použití této vakcíny u zvířat s mateřskými protilátkami proti prasečímu parvoviru. </w:t>
      </w:r>
    </w:p>
    <w:p w14:paraId="0E6BA0C7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05E9F24" w14:textId="77777777" w:rsidR="00C114FF" w:rsidRPr="00B41D57" w:rsidRDefault="00990083" w:rsidP="00BC69BC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90BEE5D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5A66C97" w14:textId="77777777" w:rsidR="00406F6C" w:rsidRPr="00B41D57" w:rsidRDefault="00406F6C" w:rsidP="00BC69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653797EC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0CC1845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Neuplatňuje se.</w:t>
      </w:r>
    </w:p>
    <w:p w14:paraId="50CBD93F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DB6EC8D" w14:textId="77777777" w:rsidR="00406F6C" w:rsidRPr="00B41D57" w:rsidRDefault="00406F6C" w:rsidP="00BC69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67D3FE2" w14:textId="71B30CB4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203CEE6" w14:textId="47F41AC5" w:rsidR="00406F6C" w:rsidRDefault="00406F6C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 xml:space="preserve">Lidé se známou přecitlivělostí na thiomersal by se měli vyhnout kontaktu </w:t>
      </w:r>
      <w:r w:rsidRPr="00B41D57">
        <w:t>s</w:t>
      </w:r>
      <w:r w:rsidR="006B2032">
        <w:t xml:space="preserve"> tímto </w:t>
      </w:r>
      <w:r w:rsidRPr="00B41D57">
        <w:t>veterinárním léčivým přípravkem</w:t>
      </w:r>
      <w:r>
        <w:rPr>
          <w:szCs w:val="22"/>
        </w:rPr>
        <w:t>.</w:t>
      </w:r>
    </w:p>
    <w:p w14:paraId="7CFB5BF5" w14:textId="77777777" w:rsidR="00406F6C" w:rsidRPr="00026513" w:rsidRDefault="00406F6C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E088DC0" w14:textId="77777777" w:rsidR="00026513" w:rsidRPr="00026513" w:rsidRDefault="00990083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Pro uživatele:</w:t>
      </w:r>
    </w:p>
    <w:p w14:paraId="506242AA" w14:textId="77777777" w:rsidR="00406F6C" w:rsidRPr="00B41D57" w:rsidRDefault="00406F6C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Náhodná injekce / náhodné sebepoškození injekčně podaným 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03605458" w14:textId="77777777" w:rsidR="00026513" w:rsidRDefault="00026513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190669F" w14:textId="77777777" w:rsidR="00026513" w:rsidRDefault="00990083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Pro lékaře:</w:t>
      </w:r>
    </w:p>
    <w:p w14:paraId="58753AF7" w14:textId="4DADFF97" w:rsidR="00406F6C" w:rsidRPr="00B41D57" w:rsidRDefault="00406F6C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Tento veterinární léčivý přípravek obsahuje minerální olej. I když bylo injekčně podané malé množství, náhodná injekce tohoto veterinárního léčivého přípravku může vyvolat intenzivní otok, který může např. končit ischemickou nekrózou</w:t>
      </w:r>
      <w:r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779C6295" w14:textId="77777777" w:rsidR="00026513" w:rsidRDefault="00026513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53F5FB62" w14:textId="77777777" w:rsidR="00406F6C" w:rsidRPr="00B41D57" w:rsidRDefault="00406F6C" w:rsidP="00BC69B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EB9D0F2" w14:textId="77777777" w:rsidR="00406F6C" w:rsidRPr="00B41D57" w:rsidRDefault="00406F6C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8AB700A" w14:textId="3AFCECA1" w:rsidR="00406F6C" w:rsidRDefault="00406F6C" w:rsidP="00BC69BC">
      <w:pPr>
        <w:tabs>
          <w:tab w:val="clear" w:pos="567"/>
        </w:tabs>
        <w:spacing w:line="240" w:lineRule="auto"/>
      </w:pPr>
      <w:r w:rsidRPr="00B41D57">
        <w:t>Neuplatňuje se.</w:t>
      </w:r>
    </w:p>
    <w:p w14:paraId="619D0F87" w14:textId="77777777" w:rsidR="00406F6C" w:rsidRDefault="00406F6C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C0DA847" w14:textId="77777777" w:rsidR="00C114FF" w:rsidRPr="00B41D57" w:rsidRDefault="00990083" w:rsidP="00BC69BC">
      <w:pPr>
        <w:pStyle w:val="Style1"/>
      </w:pPr>
      <w:r w:rsidRPr="00B41D57">
        <w:t>3.6</w:t>
      </w:r>
      <w:r w:rsidRPr="00B41D57">
        <w:tab/>
        <w:t>Nežádoucí účinky</w:t>
      </w:r>
    </w:p>
    <w:p w14:paraId="62FD90F2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8B7C3F0" w14:textId="77777777" w:rsidR="00406F6C" w:rsidRDefault="00406F6C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Prasata </w:t>
      </w:r>
    </w:p>
    <w:p w14:paraId="37C6E050" w14:textId="77777777" w:rsidR="00026513" w:rsidRPr="00CD6C59" w:rsidRDefault="00026513" w:rsidP="00BC69BC">
      <w:pPr>
        <w:tabs>
          <w:tab w:val="clear" w:pos="567"/>
        </w:tabs>
        <w:spacing w:line="240" w:lineRule="auto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DB6C7B" w14:paraId="0A4E65F4" w14:textId="77777777" w:rsidTr="00617B81">
        <w:tc>
          <w:tcPr>
            <w:tcW w:w="1957" w:type="pct"/>
          </w:tcPr>
          <w:p w14:paraId="35868C9F" w14:textId="77777777" w:rsidR="00DB6C7B" w:rsidRPr="00B41D57" w:rsidRDefault="00DB6C7B" w:rsidP="00BC69BC">
            <w:pPr>
              <w:spacing w:line="240" w:lineRule="auto"/>
              <w:rPr>
                <w:szCs w:val="22"/>
              </w:rPr>
            </w:pPr>
            <w:r w:rsidRPr="00B41D57">
              <w:t>Velmi časté</w:t>
            </w:r>
          </w:p>
          <w:p w14:paraId="05CD7440" w14:textId="77777777" w:rsidR="00DB6C7B" w:rsidRPr="00B41D57" w:rsidRDefault="00DB6C7B" w:rsidP="00BC69BC">
            <w:pPr>
              <w:spacing w:line="240" w:lineRule="auto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55625D70" w14:textId="087BBEE0" w:rsidR="00DB6C7B" w:rsidRPr="00E040AA" w:rsidRDefault="00DB6C7B" w:rsidP="00BC69BC">
            <w:pPr>
              <w:tabs>
                <w:tab w:val="clear" w:pos="567"/>
              </w:tabs>
              <w:spacing w:line="240" w:lineRule="auto"/>
              <w:ind w:left="27"/>
              <w:rPr>
                <w:szCs w:val="22"/>
              </w:rPr>
            </w:pPr>
            <w:r>
              <w:t xml:space="preserve">Zarudnutí v místě </w:t>
            </w:r>
            <w:r w:rsidR="00EF3E10">
              <w:t>injekčního podání</w:t>
            </w:r>
            <w:r>
              <w:rPr>
                <w:vertAlign w:val="superscript"/>
              </w:rPr>
              <w:t>1</w:t>
            </w:r>
            <w:r>
              <w:t>,</w:t>
            </w:r>
            <w:r>
              <w:rPr>
                <w:vertAlign w:val="superscript"/>
              </w:rPr>
              <w:t xml:space="preserve"> </w:t>
            </w:r>
            <w:r w:rsidR="00916786">
              <w:t>zvýšená teplota</w:t>
            </w:r>
            <w:r>
              <w:t xml:space="preserve"> v místě </w:t>
            </w:r>
            <w:r w:rsidR="00916786">
              <w:t>injekčního podání</w:t>
            </w:r>
            <w:r>
              <w:rPr>
                <w:vertAlign w:val="superscript"/>
              </w:rPr>
              <w:t>2</w:t>
            </w:r>
            <w:r>
              <w:t>, bolest</w:t>
            </w:r>
            <w:r w:rsidR="00916786">
              <w:t>ivost</w:t>
            </w:r>
            <w:r>
              <w:t xml:space="preserve"> v místě </w:t>
            </w:r>
            <w:r w:rsidR="00916786">
              <w:t>injekčního podání</w:t>
            </w:r>
            <w:r>
              <w:rPr>
                <w:vertAlign w:val="superscript"/>
              </w:rPr>
              <w:t>3</w:t>
            </w:r>
            <w:r>
              <w:t xml:space="preserve">, otok v místě </w:t>
            </w:r>
            <w:r w:rsidR="00916786">
              <w:t>injekčního podání</w:t>
            </w:r>
            <w:r>
              <w:rPr>
                <w:vertAlign w:val="superscript"/>
              </w:rPr>
              <w:t>4</w:t>
            </w:r>
            <w:r>
              <w:t xml:space="preserve">, uzlík v místě </w:t>
            </w:r>
            <w:r w:rsidR="00916786">
              <w:t>injekčního podání</w:t>
            </w:r>
            <w:r>
              <w:rPr>
                <w:vertAlign w:val="superscript"/>
              </w:rPr>
              <w:t>5</w:t>
            </w:r>
          </w:p>
          <w:p w14:paraId="35F16F7A" w14:textId="39A76A7A" w:rsidR="00DB6C7B" w:rsidRPr="00B41D57" w:rsidRDefault="00DB6C7B" w:rsidP="00BC69BC">
            <w:pPr>
              <w:spacing w:line="240" w:lineRule="auto"/>
              <w:ind w:left="27"/>
              <w:rPr>
                <w:iCs/>
                <w:szCs w:val="22"/>
              </w:rPr>
            </w:pPr>
            <w:r>
              <w:t>Hypertermie</w:t>
            </w:r>
            <w:r>
              <w:rPr>
                <w:vertAlign w:val="superscript"/>
              </w:rPr>
              <w:t>6</w:t>
            </w:r>
          </w:p>
        </w:tc>
      </w:tr>
      <w:tr w:rsidR="00DB6C7B" w14:paraId="6BA06C01" w14:textId="77777777" w:rsidTr="00617B81">
        <w:tc>
          <w:tcPr>
            <w:tcW w:w="1957" w:type="pct"/>
          </w:tcPr>
          <w:p w14:paraId="7CA9F1D1" w14:textId="77777777" w:rsidR="00DB6C7B" w:rsidRPr="00B41D57" w:rsidRDefault="00DB6C7B" w:rsidP="00BC69BC">
            <w:pPr>
              <w:spacing w:line="240" w:lineRule="auto"/>
              <w:rPr>
                <w:szCs w:val="22"/>
              </w:rPr>
            </w:pPr>
            <w:r w:rsidRPr="00B41D57">
              <w:t>Časté</w:t>
            </w:r>
          </w:p>
          <w:p w14:paraId="1EAED743" w14:textId="77777777" w:rsidR="00DB6C7B" w:rsidRPr="00B41D57" w:rsidRDefault="00DB6C7B" w:rsidP="00BC69BC">
            <w:pPr>
              <w:spacing w:line="240" w:lineRule="auto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0EB71621" w14:textId="77777777" w:rsidR="00DB6C7B" w:rsidRPr="00E040AA" w:rsidRDefault="00DB6C7B" w:rsidP="00BC69BC">
            <w:pPr>
              <w:tabs>
                <w:tab w:val="clear" w:pos="567"/>
              </w:tabs>
              <w:spacing w:line="240" w:lineRule="auto"/>
              <w:ind w:left="175" w:hanging="142"/>
              <w:rPr>
                <w:szCs w:val="22"/>
              </w:rPr>
            </w:pPr>
            <w:r>
              <w:t>Apatie</w:t>
            </w:r>
            <w:r>
              <w:rPr>
                <w:vertAlign w:val="superscript"/>
              </w:rPr>
              <w:t>7</w:t>
            </w:r>
          </w:p>
          <w:p w14:paraId="3484F464" w14:textId="5FA6C91E" w:rsidR="00DB6C7B" w:rsidRPr="00B41D57" w:rsidRDefault="00DB6C7B" w:rsidP="00BC69BC">
            <w:pPr>
              <w:spacing w:line="240" w:lineRule="auto"/>
              <w:ind w:left="27"/>
              <w:rPr>
                <w:iCs/>
                <w:szCs w:val="22"/>
              </w:rPr>
            </w:pPr>
            <w:r>
              <w:t>Lokální otok</w:t>
            </w:r>
            <w:r w:rsidR="00916786">
              <w:t xml:space="preserve"> </w:t>
            </w:r>
            <w:r>
              <w:t>(krk</w:t>
            </w:r>
            <w:r w:rsidR="002C2955">
              <w:t>u</w:t>
            </w:r>
            <w:r>
              <w:t>)</w:t>
            </w:r>
            <w:r>
              <w:rPr>
                <w:vertAlign w:val="superscript"/>
              </w:rPr>
              <w:t>8</w:t>
            </w:r>
          </w:p>
        </w:tc>
      </w:tr>
    </w:tbl>
    <w:p w14:paraId="3E0821A9" w14:textId="77777777" w:rsidR="00295140" w:rsidRDefault="00295140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707B74F" w14:textId="77777777" w:rsidR="00DB6C7B" w:rsidRPr="00E040AA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bookmarkStart w:id="2" w:name="_Hlk217299312"/>
      <w:r>
        <w:lastRenderedPageBreak/>
        <w:t>1. Až 10 dnů, výjimečně až 36 dnů.</w:t>
      </w:r>
    </w:p>
    <w:p w14:paraId="6E1029AA" w14:textId="77777777" w:rsidR="00DB6C7B" w:rsidRPr="00E040AA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>
        <w:t>2. Až 24 hodin, výjimečně až 31 dnů.</w:t>
      </w:r>
    </w:p>
    <w:p w14:paraId="7D1B4209" w14:textId="1C7E7DA9" w:rsidR="00DB6C7B" w:rsidRPr="00E040AA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>
        <w:t>3. Až 4 dn</w:t>
      </w:r>
      <w:r w:rsidR="00916786">
        <w:t>y</w:t>
      </w:r>
      <w:r>
        <w:t>, výjimečně až 12 dnů.</w:t>
      </w:r>
    </w:p>
    <w:p w14:paraId="19C14709" w14:textId="3BA7763D" w:rsidR="00DB6C7B" w:rsidRPr="00E040AA" w:rsidRDefault="00DB6C7B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4. Až 17 dnů, výjimečně až 33 dnů a o průměru větším než 5,1 cm.</w:t>
      </w:r>
    </w:p>
    <w:p w14:paraId="26CEF02C" w14:textId="226FE4B1" w:rsidR="00DB6C7B" w:rsidRPr="00E040AA" w:rsidRDefault="00DB6C7B" w:rsidP="00BC69B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t>5. Až 17 dnů, výjimečně až 69 dnů a o průměru větším než 5,1 cm.</w:t>
      </w:r>
    </w:p>
    <w:p w14:paraId="6BE0A1E5" w14:textId="3FD0E023" w:rsidR="00DB6C7B" w:rsidRPr="00E040AA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>
        <w:t xml:space="preserve">6. Až </w:t>
      </w:r>
      <w:r w:rsidR="00BC69BC">
        <w:t>1 </w:t>
      </w:r>
      <w:r>
        <w:t>den, maximální zvýšení o 2,45 °C.</w:t>
      </w:r>
    </w:p>
    <w:p w14:paraId="23AFCD32" w14:textId="77777777" w:rsidR="00DB6C7B" w:rsidRPr="00E040AA" w:rsidRDefault="00DB6C7B" w:rsidP="00BC69BC">
      <w:pPr>
        <w:tabs>
          <w:tab w:val="clear" w:pos="567"/>
        </w:tabs>
        <w:spacing w:line="240" w:lineRule="auto"/>
        <w:rPr>
          <w:szCs w:val="22"/>
        </w:rPr>
      </w:pPr>
      <w:r>
        <w:t>7. Až 1 den.</w:t>
      </w:r>
    </w:p>
    <w:p w14:paraId="2A5FCC82" w14:textId="77777777" w:rsidR="00DB6C7B" w:rsidRPr="008435E4" w:rsidRDefault="00DB6C7B" w:rsidP="00BC69BC">
      <w:pPr>
        <w:tabs>
          <w:tab w:val="clear" w:pos="567"/>
        </w:tabs>
        <w:spacing w:line="240" w:lineRule="auto"/>
      </w:pPr>
      <w:r>
        <w:t>8. Až 5 dnů.</w:t>
      </w:r>
    </w:p>
    <w:bookmarkEnd w:id="2"/>
    <w:p w14:paraId="20819A43" w14:textId="77777777" w:rsidR="00DB6C7B" w:rsidRPr="00B41D57" w:rsidRDefault="00DB6C7B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9001B19" w14:textId="474601A6" w:rsidR="00247A48" w:rsidRDefault="00990083" w:rsidP="00BC69BC">
      <w:pPr>
        <w:spacing w:line="240" w:lineRule="auto"/>
      </w:pPr>
      <w:bookmarkStart w:id="3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3"/>
    <w:p w14:paraId="741C6B97" w14:textId="77777777" w:rsidR="00247A48" w:rsidRPr="00B41D57" w:rsidRDefault="00247A48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1587413" w14:textId="77777777" w:rsidR="00C114FF" w:rsidRPr="00B41D57" w:rsidRDefault="00990083" w:rsidP="00BC69BC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3969A5E4" w14:textId="77777777" w:rsidR="00026513" w:rsidRPr="00CD6C59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3988514" w14:textId="3C584E11" w:rsidR="00406F6C" w:rsidRPr="00406F6C" w:rsidRDefault="00406F6C" w:rsidP="00BC69BC">
      <w:pPr>
        <w:tabs>
          <w:tab w:val="clear" w:pos="567"/>
        </w:tabs>
        <w:spacing w:line="240" w:lineRule="auto"/>
        <w:rPr>
          <w:b/>
          <w:bCs/>
          <w:u w:val="single"/>
        </w:rPr>
      </w:pPr>
      <w:r w:rsidRPr="00406F6C">
        <w:rPr>
          <w:b/>
          <w:bCs/>
          <w:u w:val="single"/>
        </w:rPr>
        <w:t>Březost</w:t>
      </w:r>
      <w:r>
        <w:rPr>
          <w:b/>
          <w:bCs/>
          <w:u w:val="single"/>
        </w:rPr>
        <w:t xml:space="preserve"> </w:t>
      </w:r>
      <w:r w:rsidRPr="00406F6C">
        <w:rPr>
          <w:b/>
          <w:bCs/>
          <w:szCs w:val="22"/>
          <w:u w:val="single"/>
        </w:rPr>
        <w:t>a laktace</w:t>
      </w:r>
      <w:r w:rsidRPr="00406F6C">
        <w:rPr>
          <w:b/>
          <w:bCs/>
          <w:u w:val="single"/>
        </w:rPr>
        <w:t>:</w:t>
      </w:r>
    </w:p>
    <w:p w14:paraId="454CF933" w14:textId="77777777" w:rsidR="00406F6C" w:rsidRDefault="00406F6C" w:rsidP="00BC69BC">
      <w:pPr>
        <w:tabs>
          <w:tab w:val="clear" w:pos="567"/>
        </w:tabs>
        <w:spacing w:line="240" w:lineRule="auto"/>
      </w:pPr>
    </w:p>
    <w:p w14:paraId="250DDD05" w14:textId="1D364049" w:rsidR="00026513" w:rsidRPr="00CD6C59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 w:rsidRPr="00CD6C59">
        <w:rPr>
          <w:szCs w:val="22"/>
        </w:rPr>
        <w:t>Lze použít během březosti a laktace.</w:t>
      </w:r>
    </w:p>
    <w:p w14:paraId="1FE4C8CF" w14:textId="77777777" w:rsidR="00026513" w:rsidRPr="00CD6C59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879EE0A" w14:textId="77777777" w:rsidR="00C114FF" w:rsidRPr="00B41D57" w:rsidRDefault="00990083" w:rsidP="00BC69BC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48ADA9EF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95D076C" w14:textId="400C8180" w:rsid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Nejsou dostupné informace o bezpečnosti a účinnosti této vakcíny, pokud </w:t>
      </w:r>
      <w:r w:rsidR="00B95859" w:rsidRPr="00B41D57">
        <w:t>se používá</w:t>
      </w:r>
      <w:r w:rsidR="00B95859">
        <w:rPr>
          <w:szCs w:val="22"/>
          <w:lang w:eastAsia="es-ES"/>
        </w:rPr>
        <w:t xml:space="preserve"> </w:t>
      </w:r>
      <w:r>
        <w:rPr>
          <w:szCs w:val="22"/>
          <w:lang w:eastAsia="es-ES"/>
        </w:rPr>
        <w:t>zároveň s jiným veterinárním léčivým přípravkem. Rozhodnutí o použití této vakcíny před nebo po jakémkoliv jiném veterinárním léčivém přípravku musí být provedeno na základě zvážení jednotlivých případů.</w:t>
      </w:r>
    </w:p>
    <w:p w14:paraId="10F28CA9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AC75BDE" w14:textId="77777777" w:rsidR="00C114FF" w:rsidRPr="00B41D57" w:rsidRDefault="00990083" w:rsidP="00BC69BC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D1C32E3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DD8DCC6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Intramuskulární podání</w:t>
      </w:r>
    </w:p>
    <w:p w14:paraId="539A5525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bookmarkStart w:id="5" w:name="_Hlk227926076"/>
    </w:p>
    <w:p w14:paraId="62C155A4" w14:textId="11038F7D" w:rsid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Před použitím </w:t>
      </w:r>
      <w:r w:rsidR="00F734A9">
        <w:rPr>
          <w:szCs w:val="22"/>
          <w:lang w:eastAsia="es-ES"/>
        </w:rPr>
        <w:t xml:space="preserve">a občas v průběhu vakcinace </w:t>
      </w:r>
      <w:r>
        <w:rPr>
          <w:szCs w:val="22"/>
          <w:lang w:eastAsia="es-ES"/>
        </w:rPr>
        <w:t>dobře protřepejte</w:t>
      </w:r>
      <w:r w:rsidR="00F734A9">
        <w:rPr>
          <w:szCs w:val="22"/>
          <w:lang w:eastAsia="es-ES"/>
        </w:rPr>
        <w:t>.</w:t>
      </w:r>
      <w:bookmarkEnd w:id="5"/>
    </w:p>
    <w:p w14:paraId="2DFF4F51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</w:p>
    <w:p w14:paraId="3692AEFE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Používejte sterilní stříkačky a jehly.</w:t>
      </w:r>
    </w:p>
    <w:p w14:paraId="34501493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</w:p>
    <w:p w14:paraId="7F321E1F" w14:textId="50A478BD" w:rsid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Prasatům od 5 měsíců věku podávejte jednu 2ml dávku intramuskulárně do krčních svalů podle následujícího schématu: </w:t>
      </w:r>
    </w:p>
    <w:p w14:paraId="40BA797B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</w:p>
    <w:p w14:paraId="4CD34504" w14:textId="4F82CF47" w:rsidR="00026513" w:rsidRDefault="00990083" w:rsidP="00BC69BC">
      <w:pPr>
        <w:pStyle w:val="Odstavecseseznamem"/>
        <w:keepNext/>
        <w:tabs>
          <w:tab w:val="clear" w:pos="567"/>
        </w:tabs>
        <w:spacing w:line="240" w:lineRule="auto"/>
        <w:ind w:left="0"/>
        <w:outlineLvl w:val="3"/>
        <w:rPr>
          <w:bCs/>
          <w:szCs w:val="22"/>
          <w:lang w:val="cs-CZ" w:eastAsia="x-none"/>
        </w:rPr>
      </w:pPr>
      <w:r>
        <w:rPr>
          <w:bCs/>
          <w:szCs w:val="22"/>
          <w:lang w:val="cs-CZ" w:eastAsia="x-none"/>
        </w:rPr>
        <w:t>Základní vakcinační schéma: dvě intramuskulární injekce po jedné dávce, s odstupem 4 týdnů. U prasniček a prasnic by druhá injekce měla být podána 2–3 týdny před připuštěním nebo inseminací.</w:t>
      </w:r>
    </w:p>
    <w:p w14:paraId="6856C2FD" w14:textId="77777777" w:rsidR="00B95859" w:rsidRDefault="00B95859" w:rsidP="00BC69BC">
      <w:pPr>
        <w:pStyle w:val="Odstavecseseznamem"/>
        <w:keepNext/>
        <w:tabs>
          <w:tab w:val="clear" w:pos="567"/>
        </w:tabs>
        <w:spacing w:line="240" w:lineRule="auto"/>
        <w:ind w:left="0"/>
        <w:outlineLvl w:val="3"/>
        <w:rPr>
          <w:bCs/>
          <w:szCs w:val="22"/>
          <w:lang w:val="cs-CZ" w:eastAsia="x-none"/>
        </w:rPr>
      </w:pPr>
    </w:p>
    <w:p w14:paraId="600B826B" w14:textId="5C6B27C1" w:rsidR="00026513" w:rsidRDefault="00990083" w:rsidP="00BC69BC">
      <w:pPr>
        <w:pStyle w:val="Odstavecseseznamem"/>
        <w:keepNext/>
        <w:tabs>
          <w:tab w:val="clear" w:pos="567"/>
        </w:tabs>
        <w:spacing w:line="240" w:lineRule="auto"/>
        <w:ind w:left="0"/>
        <w:contextualSpacing w:val="0"/>
        <w:outlineLvl w:val="3"/>
        <w:rPr>
          <w:bCs/>
          <w:szCs w:val="22"/>
          <w:lang w:val="cs-CZ" w:eastAsia="x-none"/>
        </w:rPr>
      </w:pPr>
      <w:r>
        <w:rPr>
          <w:bCs/>
          <w:szCs w:val="22"/>
          <w:lang w:val="cs-CZ" w:eastAsia="x-none"/>
        </w:rPr>
        <w:t xml:space="preserve">Revakcinace prasniček a prasnic: jedna intramuskulární injekce jedné dávky 2–3 týdny před následným připuštěním nebo inseminací a nejpozději </w:t>
      </w:r>
      <w:r w:rsidR="00663CBA">
        <w:rPr>
          <w:bCs/>
          <w:szCs w:val="22"/>
          <w:lang w:val="cs-CZ" w:eastAsia="x-none"/>
        </w:rPr>
        <w:t xml:space="preserve">do </w:t>
      </w:r>
      <w:r>
        <w:rPr>
          <w:bCs/>
          <w:szCs w:val="22"/>
          <w:lang w:val="cs-CZ" w:eastAsia="x-none"/>
        </w:rPr>
        <w:t xml:space="preserve">5 měsíců </w:t>
      </w:r>
      <w:r w:rsidR="00663CBA">
        <w:rPr>
          <w:bCs/>
          <w:szCs w:val="22"/>
          <w:lang w:val="cs-CZ" w:eastAsia="x-none"/>
        </w:rPr>
        <w:t>od</w:t>
      </w:r>
      <w:r>
        <w:rPr>
          <w:bCs/>
          <w:szCs w:val="22"/>
          <w:lang w:val="cs-CZ" w:eastAsia="x-none"/>
        </w:rPr>
        <w:t xml:space="preserve"> předchozí vakcinac</w:t>
      </w:r>
      <w:r w:rsidR="008B7DA1">
        <w:rPr>
          <w:bCs/>
          <w:szCs w:val="22"/>
          <w:lang w:val="cs-CZ" w:eastAsia="x-none"/>
        </w:rPr>
        <w:t>e</w:t>
      </w:r>
      <w:r>
        <w:rPr>
          <w:bCs/>
          <w:szCs w:val="22"/>
          <w:lang w:val="cs-CZ" w:eastAsia="x-none"/>
        </w:rPr>
        <w:t>.</w:t>
      </w:r>
    </w:p>
    <w:p w14:paraId="3E8E2D48" w14:textId="77777777" w:rsidR="00B95859" w:rsidRDefault="00B95859" w:rsidP="00BC69BC">
      <w:pPr>
        <w:pStyle w:val="Odstavecseseznamem"/>
        <w:keepNext/>
        <w:tabs>
          <w:tab w:val="clear" w:pos="567"/>
        </w:tabs>
        <w:spacing w:line="240" w:lineRule="auto"/>
        <w:ind w:left="0"/>
        <w:contextualSpacing w:val="0"/>
        <w:outlineLvl w:val="3"/>
        <w:rPr>
          <w:bCs/>
          <w:szCs w:val="22"/>
          <w:lang w:val="cs-CZ" w:eastAsia="x-none"/>
        </w:rPr>
      </w:pPr>
    </w:p>
    <w:p w14:paraId="34972627" w14:textId="77777777" w:rsidR="00026513" w:rsidRDefault="00990083" w:rsidP="00BC69BC">
      <w:pPr>
        <w:pStyle w:val="Odstavecseseznamem"/>
        <w:keepNext/>
        <w:tabs>
          <w:tab w:val="clear" w:pos="567"/>
        </w:tabs>
        <w:spacing w:line="240" w:lineRule="auto"/>
        <w:ind w:left="0"/>
        <w:contextualSpacing w:val="0"/>
        <w:outlineLvl w:val="3"/>
        <w:rPr>
          <w:bCs/>
          <w:szCs w:val="22"/>
          <w:lang w:val="cs-CZ" w:eastAsia="x-none"/>
        </w:rPr>
      </w:pPr>
      <w:r>
        <w:rPr>
          <w:bCs/>
          <w:szCs w:val="22"/>
          <w:lang w:val="cs-CZ" w:eastAsia="x-none"/>
        </w:rPr>
        <w:t>Revakcinační schéma pro kance: jedna intramuskulární injekce každých 5 měsíců.</w:t>
      </w:r>
    </w:p>
    <w:p w14:paraId="259F737F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09FAF4D" w14:textId="77777777" w:rsidR="00C114FF" w:rsidRPr="00B41D57" w:rsidRDefault="00990083" w:rsidP="00BC69BC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914EC06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2AF6DDC" w14:textId="77777777" w:rsid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dostupné žádné informace o předávkování touto vakcínou.</w:t>
      </w:r>
    </w:p>
    <w:p w14:paraId="5F1655EE" w14:textId="7777777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1465960" w14:textId="77777777" w:rsidR="009A6509" w:rsidRPr="00B41D57" w:rsidRDefault="00990083" w:rsidP="00BC69BC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42DF911D" w14:textId="245E5679" w:rsidR="009A6509" w:rsidRDefault="009A6509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22818AD" w14:textId="0863E672" w:rsidR="00D8685D" w:rsidRPr="00B41D57" w:rsidRDefault="00D8685D" w:rsidP="00BC69BC">
      <w:pPr>
        <w:tabs>
          <w:tab w:val="clear" w:pos="567"/>
        </w:tabs>
        <w:spacing w:line="240" w:lineRule="auto"/>
        <w:rPr>
          <w:szCs w:val="22"/>
        </w:rPr>
      </w:pPr>
      <w:r w:rsidRPr="00D8685D">
        <w:rPr>
          <w:szCs w:val="22"/>
        </w:rPr>
        <w:t>Neuplatňuje se.</w:t>
      </w:r>
    </w:p>
    <w:p w14:paraId="1DB3FBD9" w14:textId="77777777" w:rsidR="009A6509" w:rsidRPr="00B41D57" w:rsidRDefault="009A6509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CD17D44" w14:textId="77777777" w:rsidR="00C114FF" w:rsidRPr="00B41D57" w:rsidRDefault="00990083" w:rsidP="00BC69BC">
      <w:pPr>
        <w:pStyle w:val="Style1"/>
      </w:pPr>
      <w:r w:rsidRPr="00B41D57">
        <w:t>3.12</w:t>
      </w:r>
      <w:r w:rsidRPr="00B41D57">
        <w:tab/>
        <w:t>Ochranné lhůty</w:t>
      </w:r>
    </w:p>
    <w:p w14:paraId="2BBF4D7B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50C2EDD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>Bez ochranných lhůt.</w:t>
      </w:r>
    </w:p>
    <w:p w14:paraId="1F6EC38E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750EE4E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12BC077" w14:textId="5810A3B2" w:rsidR="00C114FF" w:rsidRPr="00B41D57" w:rsidRDefault="00990083" w:rsidP="00BC69BC">
      <w:pPr>
        <w:pStyle w:val="Style1"/>
      </w:pPr>
      <w:r w:rsidRPr="00B41D57">
        <w:t>4.</w:t>
      </w:r>
      <w:r w:rsidRPr="00B41D57">
        <w:tab/>
        <w:t>IMUNOLOGICKÉ INFORMACE</w:t>
      </w:r>
    </w:p>
    <w:p w14:paraId="2777832F" w14:textId="77777777" w:rsidR="00E22087" w:rsidRDefault="00E22087" w:rsidP="00BC69BC">
      <w:pPr>
        <w:spacing w:line="240" w:lineRule="auto"/>
      </w:pPr>
    </w:p>
    <w:p w14:paraId="5805B1C0" w14:textId="0C88C440" w:rsidR="00C114FF" w:rsidRPr="00554C27" w:rsidRDefault="00990083" w:rsidP="00BC69BC">
      <w:pPr>
        <w:pStyle w:val="Style1"/>
      </w:pPr>
      <w:r w:rsidRPr="00B41D57">
        <w:t>4.1</w:t>
      </w:r>
      <w:r w:rsidRPr="00B41D57">
        <w:tab/>
        <w:t>ATCvet kód:</w:t>
      </w:r>
    </w:p>
    <w:p w14:paraId="0DF11578" w14:textId="77777777" w:rsidR="00B95859" w:rsidRDefault="00B95859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D8104B7" w14:textId="2BA90351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QI09AL01</w:t>
      </w:r>
    </w:p>
    <w:p w14:paraId="099EC4E3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AF3FB3A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27332646" w14:textId="77777777" w:rsidR="00C114FF" w:rsidRPr="00B41D57" w:rsidRDefault="00990083" w:rsidP="00BC69BC">
      <w:pPr>
        <w:pStyle w:val="Style1"/>
      </w:pPr>
      <w:r w:rsidRPr="00B41D57">
        <w:t>5.</w:t>
      </w:r>
      <w:r w:rsidRPr="00B41D57">
        <w:tab/>
        <w:t>FARMACEUTICKÉ ÚDAJE</w:t>
      </w:r>
    </w:p>
    <w:p w14:paraId="70500E43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94FC4B2" w14:textId="77777777" w:rsidR="00C114FF" w:rsidRPr="00B41D57" w:rsidRDefault="00990083" w:rsidP="00BC69BC">
      <w:pPr>
        <w:pStyle w:val="Style1"/>
      </w:pPr>
      <w:r w:rsidRPr="00B41D57">
        <w:t>5.1</w:t>
      </w:r>
      <w:r w:rsidRPr="00B41D57">
        <w:tab/>
        <w:t>Hlavní inkompatibility</w:t>
      </w:r>
    </w:p>
    <w:p w14:paraId="24398F92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F45A2A3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Nemísit s jiným veterinárním léčivým přípravkem.</w:t>
      </w:r>
    </w:p>
    <w:p w14:paraId="3D7D35CF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760504D" w14:textId="77777777" w:rsidR="00C114FF" w:rsidRPr="00B41D57" w:rsidRDefault="00990083" w:rsidP="00BC69BC">
      <w:pPr>
        <w:pStyle w:val="Style1"/>
      </w:pPr>
      <w:r w:rsidRPr="00B41D57">
        <w:t>5.2</w:t>
      </w:r>
      <w:r w:rsidRPr="00B41D57">
        <w:tab/>
        <w:t>Doba použitelnosti</w:t>
      </w:r>
    </w:p>
    <w:p w14:paraId="44F57FBA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931CFD3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Doba použitelnosti veterinárního léčivého přípravku v neporušeném obalu: 2 roky.</w:t>
      </w:r>
    </w:p>
    <w:p w14:paraId="26FE8F8C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Doba použitelnosti po prvním otevření vnitřního obalu: 10 hodin.</w:t>
      </w:r>
    </w:p>
    <w:p w14:paraId="0ED5A2B0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51C1D282" w14:textId="77777777" w:rsidR="00C114FF" w:rsidRPr="00B41D57" w:rsidRDefault="00990083" w:rsidP="00BC69BC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3B59780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881CDE9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Uchovávejte a přepravujte chlazené (2 </w:t>
      </w:r>
      <w:r>
        <w:rPr>
          <w:rFonts w:ascii="Symbol" w:eastAsia="Symbol" w:hAnsi="Symbol" w:cs="Symbol"/>
          <w:szCs w:val="22"/>
          <w:lang w:eastAsia="es-ES"/>
        </w:rPr>
        <w:sym w:font="Symbol" w:char="F0B0"/>
      </w:r>
      <w:r>
        <w:rPr>
          <w:szCs w:val="22"/>
          <w:lang w:eastAsia="es-ES"/>
        </w:rPr>
        <w:t>C–8 </w:t>
      </w:r>
      <w:r>
        <w:rPr>
          <w:rFonts w:ascii="Symbol" w:eastAsia="Symbol" w:hAnsi="Symbol" w:cs="Symbol"/>
          <w:szCs w:val="22"/>
          <w:lang w:eastAsia="es-ES"/>
        </w:rPr>
        <w:sym w:font="Symbol" w:char="F0B0"/>
      </w:r>
      <w:r>
        <w:rPr>
          <w:szCs w:val="22"/>
          <w:lang w:eastAsia="es-ES"/>
        </w:rPr>
        <w:t>C).</w:t>
      </w:r>
    </w:p>
    <w:p w14:paraId="66C53743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Chraňte před mrazem.</w:t>
      </w:r>
    </w:p>
    <w:p w14:paraId="36E5FA74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Chraňte před světlem.</w:t>
      </w:r>
    </w:p>
    <w:p w14:paraId="2FC60A4F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Uchovávejte v původním obalu.</w:t>
      </w:r>
    </w:p>
    <w:p w14:paraId="5B864E31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0AAD4BE" w14:textId="77777777" w:rsidR="00C114FF" w:rsidRPr="00B41D57" w:rsidRDefault="00990083" w:rsidP="00BC69BC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4B04961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9FBC53D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 xml:space="preserve">Bezbarvá polypropylenová injekční lahvička o obsahu 50 ml (25 dávek) nebo 100 ml (50 dávek) se </w:t>
      </w:r>
      <w:r w:rsidRPr="00026513">
        <w:rPr>
          <w:szCs w:val="22"/>
          <w:lang w:eastAsia="es-ES"/>
        </w:rPr>
        <w:t>zátkou</w:t>
      </w:r>
      <w:r>
        <w:rPr>
          <w:szCs w:val="22"/>
          <w:lang w:eastAsia="es-ES"/>
        </w:rPr>
        <w:t xml:space="preserve"> z bromobutylové pryže typu I, uzavřená hliníkovým uzávěrem.</w:t>
      </w:r>
    </w:p>
    <w:p w14:paraId="6ACA7512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</w:p>
    <w:p w14:paraId="73FA316A" w14:textId="77777777" w:rsidR="00026513" w:rsidRPr="00B95859" w:rsidRDefault="00990083" w:rsidP="00BC69BC">
      <w:pPr>
        <w:tabs>
          <w:tab w:val="clear" w:pos="567"/>
        </w:tabs>
        <w:spacing w:line="240" w:lineRule="auto"/>
        <w:rPr>
          <w:szCs w:val="22"/>
          <w:u w:val="single"/>
          <w:lang w:eastAsia="es-ES"/>
        </w:rPr>
      </w:pPr>
      <w:r w:rsidRPr="00B95859">
        <w:rPr>
          <w:szCs w:val="22"/>
          <w:u w:val="single"/>
          <w:lang w:eastAsia="es-ES"/>
        </w:rPr>
        <w:t xml:space="preserve">Velikosti balení: </w:t>
      </w:r>
    </w:p>
    <w:p w14:paraId="6046B5B4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Kartónová krabička s 1 injekční lahvičkou o obsahu 50 ml (25 dávek).</w:t>
      </w:r>
    </w:p>
    <w:p w14:paraId="13B5A085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Kartónová krabička s 1 injekční lahvičkou o obsahu 100 ml (50 dávek).</w:t>
      </w:r>
    </w:p>
    <w:p w14:paraId="39DBD7E6" w14:textId="070C4C4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DD6FB82" w14:textId="31D89798" w:rsidR="00B95859" w:rsidRDefault="00B95859" w:rsidP="00BC69BC">
      <w:pPr>
        <w:tabs>
          <w:tab w:val="clear" w:pos="567"/>
        </w:tabs>
        <w:spacing w:line="240" w:lineRule="auto"/>
      </w:pPr>
      <w:r w:rsidRPr="00B41D57">
        <w:t>Na trhu nemusí být všechny velikosti balení.</w:t>
      </w:r>
    </w:p>
    <w:p w14:paraId="5D3C6AF9" w14:textId="77777777" w:rsidR="00B95859" w:rsidRPr="00026513" w:rsidRDefault="00B95859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1EE6049" w14:textId="77777777" w:rsidR="00C114FF" w:rsidRPr="00B41D57" w:rsidRDefault="00990083" w:rsidP="00BC69BC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00F08B58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559D08A" w14:textId="2F6AC64A" w:rsidR="00B95859" w:rsidRPr="00B41D57" w:rsidRDefault="00B95859" w:rsidP="00BC69BC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70D183" w14:textId="77777777" w:rsidR="00B95859" w:rsidRPr="00B41D57" w:rsidRDefault="00B95859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E2267FB" w14:textId="77777777" w:rsidR="00B95859" w:rsidRPr="00B41D57" w:rsidRDefault="00B95859" w:rsidP="00BC69BC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154FC60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462C6F4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790EAFD9" w14:textId="77777777" w:rsidR="00C114FF" w:rsidRPr="00B41D57" w:rsidRDefault="00990083" w:rsidP="00BC69BC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437D1137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00A4EB6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  <w:lang w:eastAsia="es-ES"/>
        </w:rPr>
      </w:pPr>
      <w:r>
        <w:rPr>
          <w:szCs w:val="22"/>
          <w:lang w:eastAsia="es-ES"/>
        </w:rPr>
        <w:t>LABORATORIOS SYVA, S.A.</w:t>
      </w:r>
    </w:p>
    <w:p w14:paraId="189608DA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EDE6311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156BFC9" w14:textId="77777777" w:rsidR="00C114FF" w:rsidRPr="00B41D57" w:rsidRDefault="00990083" w:rsidP="00BC69BC">
      <w:pPr>
        <w:pStyle w:val="Style1"/>
      </w:pPr>
      <w:r w:rsidRPr="00B41D57">
        <w:t>7.</w:t>
      </w:r>
      <w:r w:rsidRPr="00B41D57">
        <w:tab/>
        <w:t>REGISTRAČNÍ ČÍSLO(A)</w:t>
      </w:r>
    </w:p>
    <w:p w14:paraId="78082994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C300F5F" w14:textId="77777777" w:rsidR="00026513" w:rsidRPr="00026513" w:rsidRDefault="00990083" w:rsidP="00BC69BC">
      <w:pPr>
        <w:tabs>
          <w:tab w:val="clear" w:pos="567"/>
        </w:tabs>
        <w:spacing w:line="240" w:lineRule="auto"/>
        <w:rPr>
          <w:szCs w:val="22"/>
        </w:rPr>
      </w:pPr>
      <w:r w:rsidRPr="00026513">
        <w:rPr>
          <w:szCs w:val="22"/>
        </w:rPr>
        <w:t>97/033/22-C</w:t>
      </w:r>
    </w:p>
    <w:p w14:paraId="0ACA9797" w14:textId="2E45D967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8B21A10" w14:textId="77777777" w:rsidR="00B95859" w:rsidRPr="00026513" w:rsidRDefault="00B95859" w:rsidP="00BC69BC">
      <w:pPr>
        <w:tabs>
          <w:tab w:val="clear" w:pos="567"/>
        </w:tabs>
        <w:spacing w:line="240" w:lineRule="auto"/>
        <w:rPr>
          <w:szCs w:val="22"/>
        </w:rPr>
      </w:pPr>
    </w:p>
    <w:p w14:paraId="15882AC7" w14:textId="77777777" w:rsidR="00C114FF" w:rsidRPr="00B41D57" w:rsidRDefault="00990083" w:rsidP="00BC69BC">
      <w:pPr>
        <w:pStyle w:val="Style1"/>
        <w:keepNext/>
      </w:pPr>
      <w:r w:rsidRPr="00B41D57">
        <w:t>8.</w:t>
      </w:r>
      <w:r w:rsidRPr="00B41D57">
        <w:tab/>
        <w:t>DATUM PRVNÍ REGISTRACE</w:t>
      </w:r>
    </w:p>
    <w:p w14:paraId="23DDCF7D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0F6DB4EC" w14:textId="6FDA4EDA" w:rsidR="00026513" w:rsidRPr="00026513" w:rsidRDefault="00B95859" w:rsidP="00BC69BC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>
        <w:t xml:space="preserve"> 0</w:t>
      </w:r>
      <w:r w:rsidR="00990083">
        <w:rPr>
          <w:szCs w:val="22"/>
        </w:rPr>
        <w:t>8</w:t>
      </w:r>
      <w:r>
        <w:rPr>
          <w:szCs w:val="22"/>
        </w:rPr>
        <w:t>/0</w:t>
      </w:r>
      <w:r w:rsidR="00990083">
        <w:rPr>
          <w:szCs w:val="22"/>
        </w:rPr>
        <w:t>9</w:t>
      </w:r>
      <w:r>
        <w:rPr>
          <w:szCs w:val="22"/>
        </w:rPr>
        <w:t>/</w:t>
      </w:r>
      <w:r w:rsidR="00990083">
        <w:rPr>
          <w:szCs w:val="22"/>
        </w:rPr>
        <w:t>2022</w:t>
      </w:r>
    </w:p>
    <w:p w14:paraId="7EC27249" w14:textId="7078D01B" w:rsid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5D48F1F" w14:textId="77777777" w:rsidR="00BC69BC" w:rsidRPr="00026513" w:rsidRDefault="00BC69BC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F91EBDD" w14:textId="77777777" w:rsidR="00C114FF" w:rsidRPr="00B41D57" w:rsidRDefault="00990083" w:rsidP="00BC69BC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5C125FBD" w14:textId="77777777" w:rsidR="00026513" w:rsidRPr="00026513" w:rsidRDefault="00026513" w:rsidP="00BC69BC">
      <w:pPr>
        <w:tabs>
          <w:tab w:val="clear" w:pos="567"/>
        </w:tabs>
        <w:spacing w:line="240" w:lineRule="auto"/>
        <w:rPr>
          <w:szCs w:val="22"/>
        </w:rPr>
      </w:pPr>
    </w:p>
    <w:p w14:paraId="47EFC96D" w14:textId="5369EE6A" w:rsidR="00026513" w:rsidRPr="00026513" w:rsidRDefault="00D8685D" w:rsidP="00BC69B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570B18">
        <w:rPr>
          <w:szCs w:val="22"/>
        </w:rPr>
        <w:t>5</w:t>
      </w:r>
      <w:bookmarkStart w:id="6" w:name="_GoBack"/>
      <w:bookmarkEnd w:id="6"/>
      <w:r>
        <w:rPr>
          <w:szCs w:val="22"/>
        </w:rPr>
        <w:t>/2026</w:t>
      </w:r>
    </w:p>
    <w:p w14:paraId="0EB64C72" w14:textId="77777777" w:rsidR="00026513" w:rsidRPr="00406F6C" w:rsidRDefault="00026513" w:rsidP="00BC69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29F64BE" w14:textId="77777777" w:rsidR="00026513" w:rsidRPr="00406F6C" w:rsidRDefault="00026513" w:rsidP="00BC69B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C0D0BC" w14:textId="77777777" w:rsidR="00C114FF" w:rsidRPr="00B41D57" w:rsidRDefault="00990083" w:rsidP="00BC69BC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66147BAF" w14:textId="77777777" w:rsidR="0078538F" w:rsidRPr="00B41D57" w:rsidRDefault="0078538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39A1FD04" w14:textId="4EF86E76" w:rsidR="0078538F" w:rsidRDefault="00990083" w:rsidP="00BC69BC">
      <w:pPr>
        <w:numPr>
          <w:ilvl w:val="12"/>
          <w:numId w:val="0"/>
        </w:numPr>
        <w:spacing w:line="240" w:lineRule="auto"/>
      </w:pPr>
      <w:r w:rsidRPr="00B41D57">
        <w:t>Veterinární léčivý přípravek je vydáván pouze na předpis.</w:t>
      </w:r>
    </w:p>
    <w:p w14:paraId="355D14EC" w14:textId="77777777" w:rsidR="00B95859" w:rsidRPr="00B41D57" w:rsidRDefault="00B95859" w:rsidP="00BC69BC">
      <w:pPr>
        <w:numPr>
          <w:ilvl w:val="12"/>
          <w:numId w:val="0"/>
        </w:numPr>
        <w:spacing w:line="240" w:lineRule="auto"/>
        <w:rPr>
          <w:szCs w:val="22"/>
        </w:rPr>
      </w:pPr>
    </w:p>
    <w:p w14:paraId="16746570" w14:textId="77777777" w:rsidR="0078538F" w:rsidRPr="00B41D57" w:rsidRDefault="00990083" w:rsidP="00BC69BC">
      <w:pPr>
        <w:spacing w:line="240" w:lineRule="auto"/>
        <w:ind w:right="-1"/>
        <w:rPr>
          <w:szCs w:val="22"/>
        </w:rPr>
      </w:pPr>
      <w:bookmarkStart w:id="7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7"/>
    <w:p w14:paraId="0A642B25" w14:textId="3CBAD628" w:rsidR="00C114FF" w:rsidRDefault="00C114FF" w:rsidP="00BC69BC">
      <w:pPr>
        <w:tabs>
          <w:tab w:val="clear" w:pos="567"/>
        </w:tabs>
        <w:spacing w:line="240" w:lineRule="auto"/>
        <w:rPr>
          <w:szCs w:val="22"/>
        </w:rPr>
      </w:pPr>
    </w:p>
    <w:p w14:paraId="66B68E47" w14:textId="1667BA2F" w:rsidR="00D8685D" w:rsidRDefault="00D8685D" w:rsidP="00BC69BC">
      <w:pPr>
        <w:tabs>
          <w:tab w:val="clear" w:pos="567"/>
        </w:tabs>
        <w:spacing w:line="240" w:lineRule="auto"/>
        <w:rPr>
          <w:szCs w:val="22"/>
        </w:rPr>
      </w:pPr>
      <w:r w:rsidRPr="00D8685D">
        <w:rPr>
          <w:szCs w:val="22"/>
        </w:rPr>
        <w:t>Podrobné informace o tomto veterinárním léčivém přípravku naleznete také v národní databázi (</w:t>
      </w:r>
      <w:hyperlink r:id="rId9" w:history="1">
        <w:r w:rsidRPr="00407470">
          <w:rPr>
            <w:rStyle w:val="Hypertextovodkaz"/>
            <w:szCs w:val="22"/>
          </w:rPr>
          <w:t>https://www.uskvbl.cz</w:t>
        </w:r>
      </w:hyperlink>
      <w:r w:rsidRPr="00D8685D">
        <w:rPr>
          <w:szCs w:val="22"/>
        </w:rPr>
        <w:t>).</w:t>
      </w:r>
    </w:p>
    <w:p w14:paraId="47E9BEE5" w14:textId="77777777" w:rsidR="00D8685D" w:rsidRPr="00B41D57" w:rsidRDefault="00D8685D" w:rsidP="00BC69BC">
      <w:pPr>
        <w:tabs>
          <w:tab w:val="clear" w:pos="567"/>
        </w:tabs>
        <w:spacing w:line="240" w:lineRule="auto"/>
        <w:rPr>
          <w:szCs w:val="22"/>
        </w:rPr>
      </w:pPr>
    </w:p>
    <w:sectPr w:rsidR="00D8685D" w:rsidRPr="00B41D57" w:rsidSect="00BC69BC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6D3C3" w14:textId="77777777" w:rsidR="0062419A" w:rsidRDefault="0062419A">
      <w:pPr>
        <w:spacing w:line="240" w:lineRule="auto"/>
      </w:pPr>
      <w:r>
        <w:separator/>
      </w:r>
    </w:p>
  </w:endnote>
  <w:endnote w:type="continuationSeparator" w:id="0">
    <w:p w14:paraId="5896370A" w14:textId="77777777" w:rsidR="0062419A" w:rsidRDefault="00624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7862F" w14:textId="77777777" w:rsidR="00165F25" w:rsidRPr="00E0068C" w:rsidRDefault="0099008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8BE55" w14:textId="77777777" w:rsidR="00165F25" w:rsidRPr="00E0068C" w:rsidRDefault="00990083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48B62" w14:textId="77777777" w:rsidR="0062419A" w:rsidRDefault="0062419A">
      <w:pPr>
        <w:spacing w:line="240" w:lineRule="auto"/>
      </w:pPr>
      <w:r>
        <w:separator/>
      </w:r>
    </w:p>
  </w:footnote>
  <w:footnote w:type="continuationSeparator" w:id="0">
    <w:p w14:paraId="20C09E96" w14:textId="77777777" w:rsidR="0062419A" w:rsidRDefault="006241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9100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FC2B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D49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CA9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988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6EDE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03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A60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D262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614FE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9E0D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85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0D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03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E49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B22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A04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56B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8E00B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7B02E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F64908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5CA1D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02003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2B2A7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8207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18C223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F26DC1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2F58B71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99C4B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27A7FD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23EE9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FE1B8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C3661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6487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7B864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4145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7EFCE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3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8A6E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0E9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C4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6A2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C24A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C41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ACC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4E89D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304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AA0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6E74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E75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BE25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CC3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AC0E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9055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0248A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F6EAD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FCB5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3C08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2A20E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C8D95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AAA85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FD44F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2D6B2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BA54E06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F5A2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0C6E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C9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63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A0F3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985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86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C83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CCE868D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7FC15A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A52C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684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8E3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7E3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BC3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788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F8F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A94F5E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48812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C4B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432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201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30F3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25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0010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583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AE08DA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DC1B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5C37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AE4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CCF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81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CE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00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3E7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8806D6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9B83C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23671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27A7AA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90E7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01CC94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B2636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892D3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1020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F62D2D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C8C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DAAA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61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8C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06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E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1AA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C4AA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2DDE1F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864004A" w:tentative="1">
      <w:start w:val="1"/>
      <w:numFmt w:val="lowerLetter"/>
      <w:lvlText w:val="%2."/>
      <w:lvlJc w:val="left"/>
      <w:pPr>
        <w:ind w:left="1440" w:hanging="360"/>
      </w:pPr>
    </w:lvl>
    <w:lvl w:ilvl="2" w:tplc="8C3ECCFC" w:tentative="1">
      <w:start w:val="1"/>
      <w:numFmt w:val="lowerRoman"/>
      <w:lvlText w:val="%3."/>
      <w:lvlJc w:val="right"/>
      <w:pPr>
        <w:ind w:left="2160" w:hanging="180"/>
      </w:pPr>
    </w:lvl>
    <w:lvl w:ilvl="3" w:tplc="5E9E3A70" w:tentative="1">
      <w:start w:val="1"/>
      <w:numFmt w:val="decimal"/>
      <w:lvlText w:val="%4."/>
      <w:lvlJc w:val="left"/>
      <w:pPr>
        <w:ind w:left="2880" w:hanging="360"/>
      </w:pPr>
    </w:lvl>
    <w:lvl w:ilvl="4" w:tplc="47B2C9FE" w:tentative="1">
      <w:start w:val="1"/>
      <w:numFmt w:val="lowerLetter"/>
      <w:lvlText w:val="%5."/>
      <w:lvlJc w:val="left"/>
      <w:pPr>
        <w:ind w:left="3600" w:hanging="360"/>
      </w:pPr>
    </w:lvl>
    <w:lvl w:ilvl="5" w:tplc="B948A7E4" w:tentative="1">
      <w:start w:val="1"/>
      <w:numFmt w:val="lowerRoman"/>
      <w:lvlText w:val="%6."/>
      <w:lvlJc w:val="right"/>
      <w:pPr>
        <w:ind w:left="4320" w:hanging="180"/>
      </w:pPr>
    </w:lvl>
    <w:lvl w:ilvl="6" w:tplc="6A70D3D4" w:tentative="1">
      <w:start w:val="1"/>
      <w:numFmt w:val="decimal"/>
      <w:lvlText w:val="%7."/>
      <w:lvlJc w:val="left"/>
      <w:pPr>
        <w:ind w:left="5040" w:hanging="360"/>
      </w:pPr>
    </w:lvl>
    <w:lvl w:ilvl="7" w:tplc="1F1E4A36" w:tentative="1">
      <w:start w:val="1"/>
      <w:numFmt w:val="lowerLetter"/>
      <w:lvlText w:val="%8."/>
      <w:lvlJc w:val="left"/>
      <w:pPr>
        <w:ind w:left="5760" w:hanging="360"/>
      </w:pPr>
    </w:lvl>
    <w:lvl w:ilvl="8" w:tplc="700870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44D88D2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8E1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129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E7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AE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5AC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A8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C249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FE6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F82E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6E1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BE4D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A0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FA75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61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86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45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128597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F819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109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646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2E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80E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E5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E4D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1A2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50AEAC2">
      <w:start w:val="1"/>
      <w:numFmt w:val="decimal"/>
      <w:lvlText w:val="%1."/>
      <w:lvlJc w:val="left"/>
      <w:pPr>
        <w:ind w:left="720" w:hanging="360"/>
      </w:pPr>
    </w:lvl>
    <w:lvl w:ilvl="1" w:tplc="CA9E9DF0" w:tentative="1">
      <w:start w:val="1"/>
      <w:numFmt w:val="lowerLetter"/>
      <w:lvlText w:val="%2."/>
      <w:lvlJc w:val="left"/>
      <w:pPr>
        <w:ind w:left="1440" w:hanging="360"/>
      </w:pPr>
    </w:lvl>
    <w:lvl w:ilvl="2" w:tplc="A296D060" w:tentative="1">
      <w:start w:val="1"/>
      <w:numFmt w:val="lowerRoman"/>
      <w:lvlText w:val="%3."/>
      <w:lvlJc w:val="right"/>
      <w:pPr>
        <w:ind w:left="2160" w:hanging="180"/>
      </w:pPr>
    </w:lvl>
    <w:lvl w:ilvl="3" w:tplc="6FA0DE00" w:tentative="1">
      <w:start w:val="1"/>
      <w:numFmt w:val="decimal"/>
      <w:lvlText w:val="%4."/>
      <w:lvlJc w:val="left"/>
      <w:pPr>
        <w:ind w:left="2880" w:hanging="360"/>
      </w:pPr>
    </w:lvl>
    <w:lvl w:ilvl="4" w:tplc="63E6DBC4" w:tentative="1">
      <w:start w:val="1"/>
      <w:numFmt w:val="lowerLetter"/>
      <w:lvlText w:val="%5."/>
      <w:lvlJc w:val="left"/>
      <w:pPr>
        <w:ind w:left="3600" w:hanging="360"/>
      </w:pPr>
    </w:lvl>
    <w:lvl w:ilvl="5" w:tplc="840C5946" w:tentative="1">
      <w:start w:val="1"/>
      <w:numFmt w:val="lowerRoman"/>
      <w:lvlText w:val="%6."/>
      <w:lvlJc w:val="right"/>
      <w:pPr>
        <w:ind w:left="4320" w:hanging="180"/>
      </w:pPr>
    </w:lvl>
    <w:lvl w:ilvl="6" w:tplc="50DEDEE2" w:tentative="1">
      <w:start w:val="1"/>
      <w:numFmt w:val="decimal"/>
      <w:lvlText w:val="%7."/>
      <w:lvlJc w:val="left"/>
      <w:pPr>
        <w:ind w:left="5040" w:hanging="360"/>
      </w:pPr>
    </w:lvl>
    <w:lvl w:ilvl="7" w:tplc="487AC68A" w:tentative="1">
      <w:start w:val="1"/>
      <w:numFmt w:val="lowerLetter"/>
      <w:lvlText w:val="%8."/>
      <w:lvlJc w:val="left"/>
      <w:pPr>
        <w:ind w:left="5760" w:hanging="360"/>
      </w:pPr>
    </w:lvl>
    <w:lvl w:ilvl="8" w:tplc="51EEA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BE008C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2720E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489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BE9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660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F24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E4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81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8AD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6513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774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AAD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6F9A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6BB"/>
    <w:rsid w:val="002A21ED"/>
    <w:rsid w:val="002A3F88"/>
    <w:rsid w:val="002A710D"/>
    <w:rsid w:val="002B0F11"/>
    <w:rsid w:val="002B2E17"/>
    <w:rsid w:val="002B6560"/>
    <w:rsid w:val="002B6599"/>
    <w:rsid w:val="002C1F27"/>
    <w:rsid w:val="002C2955"/>
    <w:rsid w:val="002C55FF"/>
    <w:rsid w:val="002C592B"/>
    <w:rsid w:val="002D2374"/>
    <w:rsid w:val="002D300D"/>
    <w:rsid w:val="002D6025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3F3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6F6C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5AE4"/>
    <w:rsid w:val="00476552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96704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238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161"/>
    <w:rsid w:val="00523C53"/>
    <w:rsid w:val="005272F4"/>
    <w:rsid w:val="00527B8F"/>
    <w:rsid w:val="00530812"/>
    <w:rsid w:val="00530A51"/>
    <w:rsid w:val="00536031"/>
    <w:rsid w:val="0054134B"/>
    <w:rsid w:val="00542012"/>
    <w:rsid w:val="00543DF5"/>
    <w:rsid w:val="00545A61"/>
    <w:rsid w:val="00552071"/>
    <w:rsid w:val="0055260D"/>
    <w:rsid w:val="00554C27"/>
    <w:rsid w:val="00555422"/>
    <w:rsid w:val="00555810"/>
    <w:rsid w:val="00562715"/>
    <w:rsid w:val="00562DCA"/>
    <w:rsid w:val="0056568F"/>
    <w:rsid w:val="00570B18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914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9D7"/>
    <w:rsid w:val="00616F9E"/>
    <w:rsid w:val="0061726B"/>
    <w:rsid w:val="00617B81"/>
    <w:rsid w:val="00620FEF"/>
    <w:rsid w:val="0062387A"/>
    <w:rsid w:val="0062419A"/>
    <w:rsid w:val="006326D8"/>
    <w:rsid w:val="0063377D"/>
    <w:rsid w:val="006344BE"/>
    <w:rsid w:val="00634A66"/>
    <w:rsid w:val="00640336"/>
    <w:rsid w:val="00640FC9"/>
    <w:rsid w:val="006414D3"/>
    <w:rsid w:val="006432F2"/>
    <w:rsid w:val="006475D1"/>
    <w:rsid w:val="0065320F"/>
    <w:rsid w:val="00653D64"/>
    <w:rsid w:val="00654E13"/>
    <w:rsid w:val="00663CBA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96990"/>
    <w:rsid w:val="006A0D03"/>
    <w:rsid w:val="006A41E9"/>
    <w:rsid w:val="006B12CB"/>
    <w:rsid w:val="006B2030"/>
    <w:rsid w:val="006B2032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1E00"/>
    <w:rsid w:val="00705EAF"/>
    <w:rsid w:val="0070773E"/>
    <w:rsid w:val="007101CC"/>
    <w:rsid w:val="00715C55"/>
    <w:rsid w:val="00724E3B"/>
    <w:rsid w:val="00725EEA"/>
    <w:rsid w:val="00726B69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5435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28A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900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7DA1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786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0083"/>
    <w:rsid w:val="009938F7"/>
    <w:rsid w:val="00993A5C"/>
    <w:rsid w:val="00995A7D"/>
    <w:rsid w:val="00996644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8D1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41F"/>
    <w:rsid w:val="00A207FB"/>
    <w:rsid w:val="00A20ADC"/>
    <w:rsid w:val="00A24016"/>
    <w:rsid w:val="00A265BF"/>
    <w:rsid w:val="00A26F44"/>
    <w:rsid w:val="00A34FAB"/>
    <w:rsid w:val="00A42C43"/>
    <w:rsid w:val="00A4313D"/>
    <w:rsid w:val="00A45ED6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3BAB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859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69BC"/>
    <w:rsid w:val="00BD2364"/>
    <w:rsid w:val="00BD28E3"/>
    <w:rsid w:val="00BD5DD3"/>
    <w:rsid w:val="00BE117E"/>
    <w:rsid w:val="00BE3261"/>
    <w:rsid w:val="00BF00EF"/>
    <w:rsid w:val="00BF58FC"/>
    <w:rsid w:val="00C01D19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5D0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5C2"/>
    <w:rsid w:val="00CD4E5A"/>
    <w:rsid w:val="00CD6AFD"/>
    <w:rsid w:val="00CD6C59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8685D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6C7B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08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0DDB"/>
    <w:rsid w:val="00EF2247"/>
    <w:rsid w:val="00EF3A8A"/>
    <w:rsid w:val="00EF3E10"/>
    <w:rsid w:val="00EF4F42"/>
    <w:rsid w:val="00F0054D"/>
    <w:rsid w:val="00F016CE"/>
    <w:rsid w:val="00F02467"/>
    <w:rsid w:val="00F04D0E"/>
    <w:rsid w:val="00F12214"/>
    <w:rsid w:val="00F12565"/>
    <w:rsid w:val="00F129C7"/>
    <w:rsid w:val="00F144BE"/>
    <w:rsid w:val="00F14ACA"/>
    <w:rsid w:val="00F169EC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34A9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0725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5ABC"/>
    <w:rsid w:val="00FF18D2"/>
    <w:rsid w:val="00FF22F5"/>
    <w:rsid w:val="00FF4664"/>
    <w:rsid w:val="00FF728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172CA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026513"/>
    <w:pPr>
      <w:ind w:left="720"/>
      <w:contextualSpacing/>
    </w:pPr>
    <w:rPr>
      <w:lang w:val="en-GB"/>
    </w:rPr>
  </w:style>
  <w:style w:type="character" w:styleId="slodku">
    <w:name w:val="line number"/>
    <w:basedOn w:val="Standardnpsmoodstavce"/>
    <w:semiHidden/>
    <w:unhideWhenUsed/>
    <w:rsid w:val="00BC69BC"/>
  </w:style>
  <w:style w:type="character" w:styleId="Nevyeenzmnka">
    <w:name w:val="Unresolved Mention"/>
    <w:basedOn w:val="Standardnpsmoodstavce"/>
    <w:rsid w:val="00D86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6D4B-748B-4ADB-993F-AA041CB4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1192</Words>
  <Characters>7033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Author</dc:creator>
  <cp:lastModifiedBy>Neugebauerová Kateřina</cp:lastModifiedBy>
  <cp:revision>15</cp:revision>
  <cp:lastPrinted>2026-05-12T11:20:00Z</cp:lastPrinted>
  <dcterms:created xsi:type="dcterms:W3CDTF">2026-03-26T12:05:00Z</dcterms:created>
  <dcterms:modified xsi:type="dcterms:W3CDTF">2026-05-12T11:20:00Z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