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6524C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6524C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6524C1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C27E84" w14:textId="77777777" w:rsidR="00693FFF" w:rsidRPr="00BC2DA0" w:rsidRDefault="00693FFF" w:rsidP="00693FFF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" w:name="_Hlk211853834"/>
      <w:r>
        <w:rPr>
          <w:szCs w:val="22"/>
          <w:lang w:val="cs"/>
        </w:rPr>
        <w:t xml:space="preserve">Rivalgin 500 mg/ml injekční roztok </w:t>
      </w:r>
    </w:p>
    <w:bookmarkEnd w:id="1"/>
    <w:p w14:paraId="2767ED48" w14:textId="618328D6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6524C1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7289D0" w14:textId="145BE336" w:rsidR="00693FFF" w:rsidRPr="00370383" w:rsidRDefault="00B56B57" w:rsidP="00693FF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Každý</w:t>
      </w:r>
      <w:r w:rsidR="00693FFF">
        <w:rPr>
          <w:szCs w:val="22"/>
          <w:lang w:val="cs"/>
        </w:rPr>
        <w:t xml:space="preserve"> ml obsahuje: </w:t>
      </w:r>
    </w:p>
    <w:p w14:paraId="26A374F5" w14:textId="77777777" w:rsidR="00693FFF" w:rsidRDefault="00693FFF" w:rsidP="00693FFF">
      <w:pPr>
        <w:tabs>
          <w:tab w:val="clear" w:pos="567"/>
        </w:tabs>
        <w:spacing w:line="240" w:lineRule="auto"/>
        <w:rPr>
          <w:b/>
          <w:bCs/>
          <w:szCs w:val="22"/>
          <w:lang w:val="cs"/>
        </w:rPr>
      </w:pPr>
    </w:p>
    <w:p w14:paraId="451D938E" w14:textId="4522BAD3" w:rsidR="00693FFF" w:rsidRPr="00370383" w:rsidRDefault="00693FFF" w:rsidP="00693FFF">
      <w:pPr>
        <w:tabs>
          <w:tab w:val="clear" w:pos="567"/>
        </w:tabs>
        <w:spacing w:line="240" w:lineRule="auto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Léčivé látky:</w:t>
      </w:r>
    </w:p>
    <w:p w14:paraId="1AB281C3" w14:textId="77777777" w:rsidR="00693FFF" w:rsidRPr="00370383" w:rsidRDefault="00693FFF" w:rsidP="00693FFF">
      <w:pPr>
        <w:tabs>
          <w:tab w:val="clear" w:pos="567"/>
          <w:tab w:val="right" w:pos="4536"/>
        </w:tabs>
        <w:spacing w:line="240" w:lineRule="auto"/>
        <w:rPr>
          <w:iCs/>
          <w:szCs w:val="22"/>
          <w:lang w:val="cs"/>
        </w:rPr>
      </w:pPr>
      <w:r>
        <w:rPr>
          <w:szCs w:val="22"/>
          <w:lang w:val="cs"/>
        </w:rPr>
        <w:t xml:space="preserve">Metamizolum natricum monohydricum </w:t>
      </w:r>
      <w:r>
        <w:rPr>
          <w:szCs w:val="22"/>
          <w:lang w:val="cs"/>
        </w:rPr>
        <w:tab/>
        <w:t>500 mg</w:t>
      </w:r>
    </w:p>
    <w:p w14:paraId="4D28C63E" w14:textId="77777777" w:rsidR="00693FFF" w:rsidRPr="00370383" w:rsidRDefault="00693FFF" w:rsidP="00693FFF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r>
        <w:rPr>
          <w:szCs w:val="22"/>
          <w:lang w:val="cs"/>
        </w:rPr>
        <w:t>(odpovídá metamizolum 443,1 mg)</w:t>
      </w:r>
    </w:p>
    <w:p w14:paraId="6FE72734" w14:textId="77777777" w:rsidR="00693FFF" w:rsidRDefault="00693FF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50308BA" w14:textId="77777777" w:rsidR="00693FFF" w:rsidRDefault="00693FF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F42F38" w14:textId="43D5EAA8" w:rsidR="00C114FF" w:rsidRPr="00B41D57" w:rsidRDefault="006524C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57EA2" w14:paraId="0B4C76E3" w14:textId="77777777" w:rsidTr="008C533A">
        <w:tc>
          <w:tcPr>
            <w:tcW w:w="4530" w:type="dxa"/>
            <w:shd w:val="clear" w:color="auto" w:fill="auto"/>
            <w:vAlign w:val="center"/>
          </w:tcPr>
          <w:p w14:paraId="6D45EB6D" w14:textId="61547ECE" w:rsidR="00872C48" w:rsidRPr="00B41D57" w:rsidRDefault="006524C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E659D33" w14:textId="49A96276" w:rsidR="00872C48" w:rsidRPr="00B41D57" w:rsidRDefault="006524C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557EA2" w14:paraId="7D5263D3" w14:textId="77777777" w:rsidTr="008C533A">
        <w:tc>
          <w:tcPr>
            <w:tcW w:w="4530" w:type="dxa"/>
            <w:shd w:val="clear" w:color="auto" w:fill="auto"/>
            <w:vAlign w:val="center"/>
          </w:tcPr>
          <w:p w14:paraId="0F798F46" w14:textId="4FB6958F" w:rsidR="00872C48" w:rsidRPr="00B41D57" w:rsidRDefault="00B56B57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szCs w:val="22"/>
                <w:lang w:val="cs"/>
              </w:rPr>
              <w:t>Benzylalkohol</w:t>
            </w:r>
            <w:proofErr w:type="spellEnd"/>
            <w:r>
              <w:rPr>
                <w:szCs w:val="22"/>
                <w:lang w:val="cs"/>
              </w:rPr>
              <w:t xml:space="preserve"> (E</w:t>
            </w:r>
            <w:r w:rsidR="00050EC3">
              <w:rPr>
                <w:szCs w:val="22"/>
                <w:lang w:val="cs"/>
              </w:rPr>
              <w:t xml:space="preserve"> </w:t>
            </w:r>
            <w:r>
              <w:rPr>
                <w:szCs w:val="22"/>
                <w:lang w:val="cs"/>
              </w:rPr>
              <w:t>1519)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57A3BBC" w14:textId="1B8C5539" w:rsidR="00872C48" w:rsidRPr="00B41D57" w:rsidRDefault="00B56B57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30 mg</w:t>
            </w:r>
          </w:p>
        </w:tc>
      </w:tr>
      <w:tr w:rsidR="00557EA2" w14:paraId="6A4C5E50" w14:textId="77777777" w:rsidTr="008C533A">
        <w:tc>
          <w:tcPr>
            <w:tcW w:w="4530" w:type="dxa"/>
            <w:shd w:val="clear" w:color="auto" w:fill="auto"/>
            <w:vAlign w:val="center"/>
          </w:tcPr>
          <w:p w14:paraId="5CCC8F42" w14:textId="4B986D8A" w:rsidR="00872C48" w:rsidRPr="00B41D57" w:rsidRDefault="00B56B57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Voda pro injekci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967916" w14:textId="77777777" w:rsidR="00693FFF" w:rsidRPr="00C83A2E" w:rsidRDefault="00693FFF" w:rsidP="00693FF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Čirý, nažloutlý roztok, prakticky bez viditelných částic. 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477C7E93" w14:textId="77777777" w:rsidR="00633224" w:rsidRPr="00693FFF" w:rsidRDefault="0063322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18BC19A3" w14:textId="77777777" w:rsidR="00C114FF" w:rsidRPr="00B41D57" w:rsidRDefault="006524C1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6524C1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1B7D5DF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8A9197" w14:textId="2E954E1F" w:rsidR="00693FFF" w:rsidRDefault="00693F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Koně, skot, prasata, psi.</w:t>
      </w:r>
    </w:p>
    <w:p w14:paraId="30E2D3AE" w14:textId="77777777" w:rsidR="00693FFF" w:rsidRPr="00B41D57" w:rsidRDefault="00693F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6524C1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FC127" w14:textId="2551F090" w:rsidR="00693FFF" w:rsidRPr="00C83A2E" w:rsidRDefault="00693FFF" w:rsidP="00693FFF">
      <w:pPr>
        <w:jc w:val="both"/>
        <w:rPr>
          <w:szCs w:val="22"/>
          <w:lang w:val="cs"/>
        </w:rPr>
      </w:pPr>
      <w:r>
        <w:rPr>
          <w:szCs w:val="22"/>
          <w:bdr w:val="nil"/>
          <w:lang w:val="cs"/>
        </w:rPr>
        <w:t xml:space="preserve">Onemocnění koní, skotu, prasat a psů, u nichž lze očekávat pozitivní vliv centrálně analgetického, spasmolytického, antipyretického a slabě protizánětlivého účinku </w:t>
      </w:r>
      <w:r w:rsidR="009F1AD8">
        <w:rPr>
          <w:szCs w:val="22"/>
          <w:bdr w:val="nil"/>
          <w:lang w:val="cs"/>
        </w:rPr>
        <w:t xml:space="preserve">veterinárního léčivého </w:t>
      </w:r>
      <w:r>
        <w:rPr>
          <w:szCs w:val="22"/>
          <w:bdr w:val="nil"/>
          <w:lang w:val="cs"/>
        </w:rPr>
        <w:t>přípravku, jako jsou:</w:t>
      </w:r>
    </w:p>
    <w:p w14:paraId="29D1B04A" w14:textId="77777777" w:rsidR="00693FFF" w:rsidRPr="00C83A2E" w:rsidRDefault="00693FFF" w:rsidP="00693FFF">
      <w:pPr>
        <w:jc w:val="both"/>
        <w:rPr>
          <w:szCs w:val="22"/>
          <w:lang w:val="cs"/>
        </w:rPr>
      </w:pPr>
    </w:p>
    <w:p w14:paraId="6C64C66B" w14:textId="77777777" w:rsidR="00693FFF" w:rsidRPr="00C83A2E" w:rsidRDefault="00693FFF" w:rsidP="00693FFF">
      <w:pPr>
        <w:jc w:val="both"/>
        <w:rPr>
          <w:szCs w:val="22"/>
          <w:lang w:val="cs"/>
        </w:rPr>
      </w:pPr>
      <w:r>
        <w:rPr>
          <w:szCs w:val="22"/>
          <w:bdr w:val="nil"/>
          <w:lang w:val="cs"/>
        </w:rPr>
        <w:t>Celkový útlum bolesti k potlačení nervozity a obranných reakcí způsobených bolestí.</w:t>
      </w:r>
    </w:p>
    <w:p w14:paraId="711CF845" w14:textId="77777777" w:rsidR="00693FFF" w:rsidRPr="00C83A2E" w:rsidRDefault="00693FFF" w:rsidP="00693FFF">
      <w:pPr>
        <w:jc w:val="both"/>
        <w:rPr>
          <w:szCs w:val="22"/>
          <w:lang w:val="cs"/>
        </w:rPr>
      </w:pPr>
      <w:r>
        <w:rPr>
          <w:szCs w:val="22"/>
          <w:bdr w:val="nil"/>
          <w:lang w:val="cs"/>
        </w:rPr>
        <w:t>Útlum bolesti při kolikových stavech různého původu nebo spastické stavy vnitřních orgánů u koní a skotu.</w:t>
      </w:r>
    </w:p>
    <w:p w14:paraId="7F6D6394" w14:textId="77777777" w:rsidR="00693FFF" w:rsidRPr="00C83A2E" w:rsidRDefault="00693FFF" w:rsidP="00693FFF">
      <w:pPr>
        <w:jc w:val="both"/>
        <w:rPr>
          <w:szCs w:val="22"/>
          <w:bdr w:val="nil"/>
          <w:lang w:val="cs"/>
        </w:rPr>
      </w:pPr>
      <w:r>
        <w:rPr>
          <w:szCs w:val="22"/>
          <w:bdr w:val="nil"/>
          <w:lang w:val="cs"/>
        </w:rPr>
        <w:t xml:space="preserve">Ucpání jícnu cizími tělesy u koní, skotu a prasat. </w:t>
      </w:r>
    </w:p>
    <w:p w14:paraId="22920FFD" w14:textId="77777777" w:rsidR="00693FFF" w:rsidRPr="00C83A2E" w:rsidRDefault="00693FFF" w:rsidP="00693FFF">
      <w:pPr>
        <w:jc w:val="both"/>
        <w:rPr>
          <w:szCs w:val="22"/>
          <w:lang w:val="cs"/>
        </w:rPr>
      </w:pPr>
      <w:r>
        <w:rPr>
          <w:szCs w:val="22"/>
          <w:bdr w:val="nil"/>
          <w:lang w:val="cs"/>
        </w:rPr>
        <w:t>Horečnatá onemocnění, jako jsou těžká mastitida, MMA syndrom, chřipka prasat.</w:t>
      </w:r>
    </w:p>
    <w:p w14:paraId="587C340D" w14:textId="77777777" w:rsidR="00693FFF" w:rsidRPr="00C83A2E" w:rsidRDefault="00693FFF" w:rsidP="00693FFF">
      <w:pPr>
        <w:jc w:val="both"/>
        <w:rPr>
          <w:szCs w:val="22"/>
          <w:lang w:val="cs"/>
        </w:rPr>
      </w:pPr>
      <w:r>
        <w:rPr>
          <w:szCs w:val="22"/>
          <w:bdr w:val="nil"/>
          <w:lang w:val="cs"/>
        </w:rPr>
        <w:t>Lumbago, tetanus (v kombinaci s tetanovým antisérem).</w:t>
      </w:r>
    </w:p>
    <w:p w14:paraId="7EE8D7C0" w14:textId="2FE5BA14" w:rsidR="00E86CEE" w:rsidRPr="00B41D57" w:rsidRDefault="00693FFF" w:rsidP="00693FF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bdr w:val="nil"/>
          <w:lang w:val="cs"/>
        </w:rPr>
        <w:t>Akutní a chronická artritida, revmatické stavy svalů a kloubů, zánět nervu, neuralgie, tendovaginitida.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6524C1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9E4F50" w14:textId="77777777" w:rsidR="00693FFF" w:rsidRPr="00C83A2E" w:rsidRDefault="00693FFF" w:rsidP="00693FF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Nepoužívat u koček. </w:t>
      </w:r>
    </w:p>
    <w:p w14:paraId="4E55925E" w14:textId="24285534" w:rsidR="00693FFF" w:rsidRPr="00C83A2E" w:rsidRDefault="009F1AD8" w:rsidP="00693FF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Nepoužívat</w:t>
      </w:r>
      <w:r w:rsidR="00693FFF">
        <w:rPr>
          <w:szCs w:val="22"/>
          <w:lang w:val="cs"/>
        </w:rPr>
        <w:t xml:space="preserve"> u zvířat s poruchami krvetvorby. </w:t>
      </w:r>
    </w:p>
    <w:p w14:paraId="43DD05FA" w14:textId="3A59636A" w:rsidR="00693FFF" w:rsidRPr="00C83A2E" w:rsidRDefault="00693FFF" w:rsidP="00693FF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Nepodávat </w:t>
      </w:r>
      <w:r w:rsidR="00C832CF">
        <w:rPr>
          <w:szCs w:val="22"/>
          <w:lang w:val="cs"/>
        </w:rPr>
        <w:t>subkutánně</w:t>
      </w:r>
      <w:r>
        <w:rPr>
          <w:szCs w:val="22"/>
          <w:lang w:val="cs"/>
        </w:rPr>
        <w:t xml:space="preserve"> vzhledem k možnému lokálně dráždivému účinku. </w:t>
      </w:r>
    </w:p>
    <w:p w14:paraId="113B1BE5" w14:textId="77777777" w:rsidR="00693FFF" w:rsidRPr="00C83A2E" w:rsidRDefault="00693FFF" w:rsidP="00693FF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Nepoužívat v případech přecitlivělosti na léčivou látku nebo na některou z pomocných látek.</w:t>
      </w:r>
    </w:p>
    <w:p w14:paraId="60771DE6" w14:textId="4404E5FC" w:rsidR="00C114FF" w:rsidRPr="00B41D57" w:rsidRDefault="00693FFF" w:rsidP="00693FF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Nepoužívat v případech selhání srdce, jater nebo ledvin nebo gastrointestinální ulcerace.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6524C1" w:rsidP="000A704A">
      <w:pPr>
        <w:pStyle w:val="Style1"/>
        <w:keepNext/>
      </w:pPr>
      <w:r w:rsidRPr="00B41D57">
        <w:lastRenderedPageBreak/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0A70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6F7E5B" w14:textId="5F650142" w:rsidR="00C114FF" w:rsidRPr="00B41D57" w:rsidRDefault="006524C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6524C1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6524C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FBDBEC2" w14:textId="1247A3D7" w:rsidR="00693FFF" w:rsidRPr="00C83A2E" w:rsidRDefault="00693FFF" w:rsidP="00693FF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Vzhledem k riziku anafylaktického šoku je třeba roztoky obsahující metamizol podávat pomalu, pokud jsou podávány </w:t>
      </w:r>
      <w:r w:rsidR="00C832CF">
        <w:rPr>
          <w:szCs w:val="22"/>
          <w:lang w:val="cs"/>
        </w:rPr>
        <w:t>intravenózně</w:t>
      </w:r>
      <w:r>
        <w:rPr>
          <w:szCs w:val="22"/>
          <w:lang w:val="cs"/>
        </w:rPr>
        <w:t>.</w:t>
      </w:r>
    </w:p>
    <w:p w14:paraId="11B6163A" w14:textId="616529C6" w:rsidR="00C114FF" w:rsidRPr="00B41D57" w:rsidRDefault="00693FFF" w:rsidP="00693FF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Vyhněte se současnému podání s potenciálně </w:t>
      </w:r>
      <w:proofErr w:type="spellStart"/>
      <w:r>
        <w:rPr>
          <w:szCs w:val="22"/>
          <w:lang w:val="cs"/>
        </w:rPr>
        <w:t>nefrotoxickými</w:t>
      </w:r>
      <w:proofErr w:type="spellEnd"/>
      <w:r>
        <w:rPr>
          <w:szCs w:val="22"/>
          <w:lang w:val="cs"/>
        </w:rPr>
        <w:t xml:space="preserve"> </w:t>
      </w:r>
      <w:r w:rsidR="00C832CF">
        <w:rPr>
          <w:szCs w:val="22"/>
          <w:lang w:val="cs"/>
        </w:rPr>
        <w:t>léčivy</w:t>
      </w:r>
      <w:r>
        <w:rPr>
          <w:szCs w:val="22"/>
          <w:lang w:val="cs"/>
        </w:rPr>
        <w:t>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6524C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B18EBD" w14:textId="5F27A004" w:rsidR="00693FFF" w:rsidRPr="00433B8F" w:rsidRDefault="00693FFF" w:rsidP="00693FFF">
      <w:pPr>
        <w:autoSpaceDE w:val="0"/>
        <w:autoSpaceDN w:val="0"/>
        <w:adjustRightInd w:val="0"/>
        <w:jc w:val="both"/>
        <w:rPr>
          <w:szCs w:val="22"/>
          <w:lang w:val="cs"/>
        </w:rPr>
      </w:pPr>
      <w:r>
        <w:rPr>
          <w:szCs w:val="22"/>
          <w:lang w:val="cs"/>
        </w:rPr>
        <w:t xml:space="preserve">Lidé se známou přecitlivělostí na metamizol by se měli vyhnout kontaktu s veterinárním léčivým přípravkem. Vyhněte se používání </w:t>
      </w:r>
      <w:r w:rsidR="009F1AD8">
        <w:rPr>
          <w:szCs w:val="22"/>
          <w:lang w:val="cs"/>
        </w:rPr>
        <w:t xml:space="preserve">veterinárního léčivého </w:t>
      </w:r>
      <w:r>
        <w:rPr>
          <w:szCs w:val="22"/>
          <w:lang w:val="cs"/>
        </w:rPr>
        <w:t xml:space="preserve">přípravku, pokud víte, že jste citliví na pyrazolony nebo na kyselinu acetylsalicylovou. Těhotné a kojící ženy by měly s tímto </w:t>
      </w:r>
      <w:r w:rsidR="009F1AD8">
        <w:rPr>
          <w:szCs w:val="22"/>
          <w:lang w:val="cs"/>
        </w:rPr>
        <w:t xml:space="preserve">veterinárním léčivým </w:t>
      </w:r>
      <w:r>
        <w:rPr>
          <w:szCs w:val="22"/>
          <w:lang w:val="cs"/>
        </w:rPr>
        <w:t xml:space="preserve">přípravkem zacházet s opatrností. </w:t>
      </w:r>
    </w:p>
    <w:p w14:paraId="0FBDC4AD" w14:textId="77777777" w:rsidR="00693FFF" w:rsidRPr="00433B8F" w:rsidRDefault="00693FFF" w:rsidP="00693FFF">
      <w:pPr>
        <w:autoSpaceDE w:val="0"/>
        <w:autoSpaceDN w:val="0"/>
        <w:adjustRightInd w:val="0"/>
        <w:jc w:val="both"/>
        <w:rPr>
          <w:szCs w:val="22"/>
          <w:lang w:val="cs"/>
        </w:rPr>
      </w:pPr>
    </w:p>
    <w:p w14:paraId="7E2ED66B" w14:textId="319F2850" w:rsidR="00693FFF" w:rsidRPr="00433B8F" w:rsidRDefault="00693FFF" w:rsidP="00693FFF">
      <w:pPr>
        <w:jc w:val="both"/>
        <w:rPr>
          <w:szCs w:val="22"/>
          <w:lang w:val="cs"/>
        </w:rPr>
      </w:pPr>
      <w:r>
        <w:rPr>
          <w:szCs w:val="22"/>
          <w:lang w:val="cs"/>
        </w:rPr>
        <w:t xml:space="preserve">Tento </w:t>
      </w:r>
      <w:r w:rsidR="009F1AD8">
        <w:rPr>
          <w:szCs w:val="22"/>
          <w:lang w:val="cs"/>
        </w:rPr>
        <w:t xml:space="preserve">veterinární léčivý </w:t>
      </w:r>
      <w:r>
        <w:rPr>
          <w:szCs w:val="22"/>
          <w:lang w:val="cs"/>
        </w:rPr>
        <w:t xml:space="preserve">přípravek může dráždit pokožku a oči. Zabraňte kontaktu s pokožkou a s očima. V případě potřísnění pokožky a očí je ihned opláchněte velkým množstvím vody. Pokud podráždění přetrvává, vyhledejte lékařskou pomoc. </w:t>
      </w:r>
    </w:p>
    <w:p w14:paraId="65E4C233" w14:textId="77777777" w:rsidR="00693FFF" w:rsidRPr="00433B8F" w:rsidRDefault="00693FFF" w:rsidP="00693FFF">
      <w:pPr>
        <w:jc w:val="both"/>
        <w:rPr>
          <w:szCs w:val="22"/>
          <w:lang w:val="cs"/>
        </w:rPr>
      </w:pPr>
    </w:p>
    <w:p w14:paraId="13FB1E22" w14:textId="09576A5F" w:rsidR="00693FFF" w:rsidRPr="00433B8F" w:rsidRDefault="00693FFF" w:rsidP="00693FFF">
      <w:pPr>
        <w:autoSpaceDE w:val="0"/>
        <w:autoSpaceDN w:val="0"/>
        <w:adjustRightInd w:val="0"/>
        <w:jc w:val="both"/>
        <w:rPr>
          <w:szCs w:val="22"/>
          <w:lang w:val="cs"/>
        </w:rPr>
      </w:pPr>
      <w:r>
        <w:rPr>
          <w:szCs w:val="22"/>
          <w:lang w:val="cs"/>
        </w:rPr>
        <w:t xml:space="preserve">Metamizol způsobuje reverzibilní, avšak potenciálně závažnou agranulocytózu. </w:t>
      </w:r>
      <w:r w:rsidR="004979ED">
        <w:rPr>
          <w:szCs w:val="22"/>
          <w:lang w:val="cs"/>
        </w:rPr>
        <w:t>Zabraňte</w:t>
      </w:r>
      <w:r>
        <w:rPr>
          <w:szCs w:val="22"/>
          <w:lang w:val="cs"/>
        </w:rPr>
        <w:t xml:space="preserve"> náhodnému </w:t>
      </w:r>
      <w:proofErr w:type="spellStart"/>
      <w:r>
        <w:rPr>
          <w:szCs w:val="22"/>
          <w:lang w:val="cs"/>
        </w:rPr>
        <w:t>samopodání</w:t>
      </w:r>
      <w:proofErr w:type="spellEnd"/>
      <w:r>
        <w:rPr>
          <w:szCs w:val="22"/>
          <w:lang w:val="cs"/>
        </w:rPr>
        <w:t xml:space="preserve"> injekce. V případě náhodného sebepoškození injekčně </w:t>
      </w:r>
      <w:r w:rsidR="004979ED">
        <w:rPr>
          <w:szCs w:val="22"/>
          <w:lang w:val="cs"/>
        </w:rPr>
        <w:t>podaným</w:t>
      </w:r>
      <w:r>
        <w:rPr>
          <w:szCs w:val="22"/>
          <w:lang w:val="cs"/>
        </w:rPr>
        <w:t xml:space="preserve"> přípravkem vyhledejte ihned lékařskou pomoc a ukažte příbalovou informaci nebo etiketu praktickému lékaři.</w:t>
      </w:r>
    </w:p>
    <w:p w14:paraId="23BFBEA4" w14:textId="77777777" w:rsidR="00693FFF" w:rsidRPr="00433B8F" w:rsidRDefault="00693FFF" w:rsidP="00693FFF">
      <w:pPr>
        <w:autoSpaceDE w:val="0"/>
        <w:autoSpaceDN w:val="0"/>
        <w:adjustRightInd w:val="0"/>
        <w:jc w:val="both"/>
        <w:rPr>
          <w:szCs w:val="22"/>
          <w:lang w:val="cs"/>
        </w:rPr>
      </w:pPr>
    </w:p>
    <w:p w14:paraId="264B6311" w14:textId="0E016D93" w:rsidR="00693FFF" w:rsidRPr="00B41D57" w:rsidRDefault="00693FFF" w:rsidP="00693FF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Po použití si umyjte ruce.</w:t>
      </w:r>
    </w:p>
    <w:p w14:paraId="7CC326BE" w14:textId="0DA6CEDA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6524C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018EE76B" w:rsidR="00C114FF" w:rsidRPr="00B41D57" w:rsidRDefault="006524C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6524C1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871F765" w14:textId="4AC7CAAB" w:rsidR="00247A48" w:rsidRDefault="00693FFF" w:rsidP="00AD071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Žádné nejsou známy.</w:t>
      </w:r>
    </w:p>
    <w:p w14:paraId="6DB6D464" w14:textId="54082C42" w:rsidR="00353FC4" w:rsidRDefault="00353FC4" w:rsidP="00AD071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5F14EC4" w14:textId="0CE68DE1" w:rsidR="00353FC4" w:rsidRDefault="00353FC4" w:rsidP="00353FC4">
      <w:bookmarkStart w:id="2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v příbalové informac</w:t>
      </w:r>
      <w:r>
        <w:t>i</w:t>
      </w:r>
      <w:r w:rsidRPr="00B41D57">
        <w:t>.</w:t>
      </w:r>
    </w:p>
    <w:bookmarkEnd w:id="2"/>
    <w:p w14:paraId="17D78D96" w14:textId="77777777" w:rsidR="00693FFF" w:rsidRPr="00B41D57" w:rsidRDefault="00693FF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6524C1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58F33E" w14:textId="012C62F6" w:rsidR="00633224" w:rsidRPr="00B41D57" w:rsidRDefault="00633224" w:rsidP="00145C3F">
      <w:pPr>
        <w:tabs>
          <w:tab w:val="clear" w:pos="567"/>
        </w:tabs>
        <w:spacing w:line="240" w:lineRule="auto"/>
        <w:rPr>
          <w:szCs w:val="22"/>
        </w:rPr>
      </w:pPr>
      <w:r w:rsidRPr="00633224">
        <w:rPr>
          <w:szCs w:val="22"/>
          <w:u w:val="single"/>
        </w:rPr>
        <w:t>Březost a laktace</w:t>
      </w:r>
      <w:r w:rsidRPr="00633224">
        <w:rPr>
          <w:szCs w:val="22"/>
        </w:rPr>
        <w:t>:</w:t>
      </w:r>
    </w:p>
    <w:p w14:paraId="48216EB8" w14:textId="69DD47A2" w:rsidR="00C114FF" w:rsidRPr="00B41D57" w:rsidRDefault="00693FF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bdr w:val="nil"/>
          <w:lang w:val="cs"/>
        </w:rPr>
        <w:t>Lze používat v průběhu březosti a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6524C1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96E388" w14:textId="58D8E4F3" w:rsidR="00693FFF" w:rsidRPr="007E63E6" w:rsidRDefault="00693FFF" w:rsidP="00693FFF">
      <w:pPr>
        <w:rPr>
          <w:szCs w:val="22"/>
          <w:lang w:val="cs"/>
        </w:rPr>
      </w:pPr>
      <w:r>
        <w:rPr>
          <w:szCs w:val="22"/>
          <w:bdr w:val="nil"/>
          <w:lang w:val="cs"/>
        </w:rPr>
        <w:t xml:space="preserve">Fenobarbital a jiné barbituráty stejně jako glutethimid nebo fenylbutazon mohou urychlovat </w:t>
      </w:r>
      <w:r w:rsidRPr="0093773B">
        <w:rPr>
          <w:szCs w:val="22"/>
          <w:bdr w:val="nil"/>
          <w:lang w:val="cs"/>
        </w:rPr>
        <w:t xml:space="preserve">vylučování metamizolu </w:t>
      </w:r>
      <w:r w:rsidRPr="006B351F">
        <w:rPr>
          <w:szCs w:val="22"/>
          <w:bdr w:val="nil"/>
          <w:lang w:val="cs"/>
        </w:rPr>
        <w:t>díky indukc</w:t>
      </w:r>
      <w:r>
        <w:rPr>
          <w:szCs w:val="22"/>
          <w:bdr w:val="nil"/>
          <w:lang w:val="cs"/>
        </w:rPr>
        <w:t>i</w:t>
      </w:r>
      <w:r w:rsidRPr="0093773B">
        <w:rPr>
          <w:szCs w:val="22"/>
          <w:bdr w:val="nil"/>
          <w:lang w:val="cs"/>
        </w:rPr>
        <w:t xml:space="preserve"> jaterních mikrosomálních enzymů.</w:t>
      </w:r>
      <w:r>
        <w:rPr>
          <w:szCs w:val="22"/>
          <w:bdr w:val="nil"/>
          <w:lang w:val="cs"/>
        </w:rPr>
        <w:t xml:space="preserve"> </w:t>
      </w:r>
    </w:p>
    <w:p w14:paraId="16E5DE1E" w14:textId="4DA37F4B" w:rsidR="00C90EDA" w:rsidRPr="00B41D57" w:rsidRDefault="00693FFF" w:rsidP="00693FF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bdr w:val="nil"/>
          <w:lang w:val="cs"/>
        </w:rPr>
        <w:t>Současné podávání derivátů fenothiazonu může vést k závažné hypotermii.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6524C1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BB43B5" w14:textId="0783991D" w:rsidR="00693FFF" w:rsidRPr="007E63E6" w:rsidRDefault="00693FFF" w:rsidP="00693FFF">
      <w:pPr>
        <w:rPr>
          <w:szCs w:val="22"/>
          <w:lang w:val="cs"/>
        </w:rPr>
      </w:pPr>
      <w:bookmarkStart w:id="4" w:name="_Hlk184638801"/>
      <w:r>
        <w:rPr>
          <w:szCs w:val="22"/>
          <w:bdr w:val="nil"/>
          <w:lang w:val="cs"/>
        </w:rPr>
        <w:t>Koně: Pomalé intravenózní podání</w:t>
      </w:r>
      <w:r w:rsidR="007963AA">
        <w:rPr>
          <w:szCs w:val="22"/>
          <w:bdr w:val="nil"/>
          <w:lang w:val="cs"/>
        </w:rPr>
        <w:t xml:space="preserve"> (i.v.)</w:t>
      </w:r>
      <w:r>
        <w:rPr>
          <w:szCs w:val="22"/>
          <w:bdr w:val="nil"/>
          <w:lang w:val="cs"/>
        </w:rPr>
        <w:t>.</w:t>
      </w:r>
    </w:p>
    <w:p w14:paraId="34212B5B" w14:textId="102D8633" w:rsidR="00693FFF" w:rsidRPr="007E63E6" w:rsidRDefault="00693FFF" w:rsidP="00693FFF">
      <w:pPr>
        <w:tabs>
          <w:tab w:val="clear" w:pos="567"/>
          <w:tab w:val="left" w:pos="709"/>
        </w:tabs>
        <w:rPr>
          <w:szCs w:val="22"/>
          <w:bdr w:val="nil"/>
          <w:lang w:val="cs"/>
        </w:rPr>
      </w:pPr>
      <w:r>
        <w:rPr>
          <w:szCs w:val="22"/>
          <w:bdr w:val="nil"/>
          <w:lang w:val="cs"/>
        </w:rPr>
        <w:t>Skot, prasata, psi: Pomalé intravenózní podání (v akutním stavu) nebo hluboké intramuskulární podání</w:t>
      </w:r>
      <w:r w:rsidR="007963AA">
        <w:rPr>
          <w:szCs w:val="22"/>
          <w:bdr w:val="nil"/>
          <w:lang w:val="cs"/>
        </w:rPr>
        <w:t xml:space="preserve"> (i.m)</w:t>
      </w:r>
      <w:r>
        <w:rPr>
          <w:szCs w:val="22"/>
          <w:bdr w:val="nil"/>
          <w:lang w:val="cs"/>
        </w:rPr>
        <w:t>.</w:t>
      </w:r>
    </w:p>
    <w:p w14:paraId="7789092A" w14:textId="77777777" w:rsidR="00693FFF" w:rsidRPr="007E63E6" w:rsidRDefault="00693FFF" w:rsidP="00693FFF">
      <w:pPr>
        <w:tabs>
          <w:tab w:val="clear" w:pos="567"/>
          <w:tab w:val="left" w:pos="709"/>
        </w:tabs>
        <w:rPr>
          <w:szCs w:val="22"/>
          <w:bdr w:val="nil"/>
          <w:lang w:val="cs"/>
        </w:rPr>
      </w:pPr>
    </w:p>
    <w:p w14:paraId="5F31788E" w14:textId="4BBAB83A" w:rsidR="00693FFF" w:rsidRPr="00BC2DA0" w:rsidRDefault="00693FFF" w:rsidP="00693FFF">
      <w:pPr>
        <w:tabs>
          <w:tab w:val="clear" w:pos="567"/>
          <w:tab w:val="left" w:pos="709"/>
        </w:tabs>
        <w:rPr>
          <w:szCs w:val="22"/>
          <w:lang w:val="cs"/>
        </w:rPr>
      </w:pPr>
      <w:r>
        <w:rPr>
          <w:szCs w:val="22"/>
          <w:bdr w:val="nil"/>
          <w:lang w:val="cs"/>
        </w:rPr>
        <w:lastRenderedPageBreak/>
        <w:t>Koně:</w:t>
      </w:r>
      <w:r>
        <w:rPr>
          <w:szCs w:val="22"/>
          <w:bdr w:val="nil"/>
          <w:lang w:val="cs"/>
        </w:rPr>
        <w:tab/>
        <w:t xml:space="preserve">20-50 mg monohydrátu sodné soli </w:t>
      </w:r>
      <w:proofErr w:type="spellStart"/>
      <w:r>
        <w:rPr>
          <w:szCs w:val="22"/>
          <w:bdr w:val="nil"/>
          <w:lang w:val="cs"/>
        </w:rPr>
        <w:t>metamizolu</w:t>
      </w:r>
      <w:proofErr w:type="spellEnd"/>
      <w:r>
        <w:rPr>
          <w:szCs w:val="22"/>
          <w:bdr w:val="nil"/>
          <w:lang w:val="cs"/>
        </w:rPr>
        <w:t xml:space="preserve">/kg </w:t>
      </w:r>
      <w:r w:rsidR="00AB2AAC">
        <w:rPr>
          <w:szCs w:val="22"/>
          <w:bdr w:val="nil"/>
          <w:lang w:val="cs"/>
        </w:rPr>
        <w:t>živé hmotnosti</w:t>
      </w:r>
      <w:r>
        <w:rPr>
          <w:szCs w:val="22"/>
          <w:bdr w:val="nil"/>
          <w:lang w:val="cs"/>
        </w:rPr>
        <w:t xml:space="preserve"> (4-10 ml </w:t>
      </w:r>
      <w:r w:rsidR="007963AA">
        <w:rPr>
          <w:szCs w:val="22"/>
          <w:bdr w:val="nil"/>
          <w:lang w:val="cs"/>
        </w:rPr>
        <w:t xml:space="preserve">veterinárního léčivého </w:t>
      </w:r>
      <w:r>
        <w:rPr>
          <w:szCs w:val="22"/>
          <w:bdr w:val="nil"/>
          <w:lang w:val="cs"/>
        </w:rPr>
        <w:t>přípravku/100 kg ž</w:t>
      </w:r>
      <w:r w:rsidR="007963AA">
        <w:rPr>
          <w:szCs w:val="22"/>
          <w:bdr w:val="nil"/>
          <w:lang w:val="cs"/>
        </w:rPr>
        <w:t xml:space="preserve">ivé </w:t>
      </w:r>
      <w:r>
        <w:rPr>
          <w:szCs w:val="22"/>
          <w:bdr w:val="nil"/>
          <w:lang w:val="cs"/>
        </w:rPr>
        <w:t>hm</w:t>
      </w:r>
      <w:r w:rsidR="007963AA">
        <w:rPr>
          <w:szCs w:val="22"/>
          <w:bdr w:val="nil"/>
          <w:lang w:val="cs"/>
        </w:rPr>
        <w:t>otnosti</w:t>
      </w:r>
      <w:r>
        <w:rPr>
          <w:szCs w:val="22"/>
          <w:bdr w:val="nil"/>
          <w:lang w:val="cs"/>
        </w:rPr>
        <w:t xml:space="preserve">) </w:t>
      </w:r>
    </w:p>
    <w:p w14:paraId="07EAD9CC" w14:textId="75DA042A" w:rsidR="00693FFF" w:rsidRPr="00BC2DA0" w:rsidRDefault="00693FFF" w:rsidP="00693FFF">
      <w:pPr>
        <w:tabs>
          <w:tab w:val="clear" w:pos="567"/>
          <w:tab w:val="left" w:pos="709"/>
        </w:tabs>
        <w:rPr>
          <w:szCs w:val="22"/>
          <w:lang w:val="cs"/>
        </w:rPr>
      </w:pPr>
      <w:r>
        <w:rPr>
          <w:szCs w:val="22"/>
          <w:bdr w:val="nil"/>
          <w:lang w:val="cs"/>
        </w:rPr>
        <w:t>Skot:</w:t>
      </w:r>
      <w:r>
        <w:rPr>
          <w:szCs w:val="22"/>
          <w:bdr w:val="nil"/>
          <w:lang w:val="cs"/>
        </w:rPr>
        <w:tab/>
        <w:t xml:space="preserve">20-40 mg monohydrátu sodné soli </w:t>
      </w:r>
      <w:proofErr w:type="spellStart"/>
      <w:r>
        <w:rPr>
          <w:szCs w:val="22"/>
          <w:bdr w:val="nil"/>
          <w:lang w:val="cs"/>
        </w:rPr>
        <w:t>metamizolu</w:t>
      </w:r>
      <w:proofErr w:type="spellEnd"/>
      <w:r>
        <w:rPr>
          <w:szCs w:val="22"/>
          <w:bdr w:val="nil"/>
          <w:lang w:val="cs"/>
        </w:rPr>
        <w:t xml:space="preserve">/kg </w:t>
      </w:r>
      <w:r w:rsidR="00AB2AAC">
        <w:rPr>
          <w:szCs w:val="22"/>
          <w:bdr w:val="nil"/>
          <w:lang w:val="cs"/>
        </w:rPr>
        <w:t>živé hmotnosti</w:t>
      </w:r>
      <w:r>
        <w:rPr>
          <w:szCs w:val="22"/>
          <w:bdr w:val="nil"/>
          <w:lang w:val="cs"/>
        </w:rPr>
        <w:t xml:space="preserve"> (4-8 ml </w:t>
      </w:r>
      <w:r w:rsidR="007963AA">
        <w:rPr>
          <w:szCs w:val="22"/>
          <w:bdr w:val="nil"/>
          <w:lang w:val="cs"/>
        </w:rPr>
        <w:t xml:space="preserve">veterinárního léčivého </w:t>
      </w:r>
      <w:r>
        <w:rPr>
          <w:szCs w:val="22"/>
          <w:bdr w:val="nil"/>
          <w:lang w:val="cs"/>
        </w:rPr>
        <w:t>přípravku/100 kg ž</w:t>
      </w:r>
      <w:r w:rsidR="007963AA">
        <w:rPr>
          <w:szCs w:val="22"/>
          <w:bdr w:val="nil"/>
          <w:lang w:val="cs"/>
        </w:rPr>
        <w:t>ivé</w:t>
      </w:r>
      <w:r>
        <w:rPr>
          <w:szCs w:val="22"/>
          <w:bdr w:val="nil"/>
          <w:lang w:val="cs"/>
        </w:rPr>
        <w:t xml:space="preserve"> hm</w:t>
      </w:r>
      <w:r w:rsidR="007963AA">
        <w:rPr>
          <w:szCs w:val="22"/>
          <w:bdr w:val="nil"/>
          <w:lang w:val="cs"/>
        </w:rPr>
        <w:t>otnosti</w:t>
      </w:r>
      <w:r>
        <w:rPr>
          <w:szCs w:val="22"/>
          <w:bdr w:val="nil"/>
          <w:lang w:val="cs"/>
        </w:rPr>
        <w:t xml:space="preserve">) </w:t>
      </w:r>
    </w:p>
    <w:p w14:paraId="57B22466" w14:textId="79B94024" w:rsidR="00693FFF" w:rsidRPr="00BC2DA0" w:rsidRDefault="00693FFF" w:rsidP="00693FFF">
      <w:pPr>
        <w:tabs>
          <w:tab w:val="clear" w:pos="567"/>
          <w:tab w:val="left" w:pos="709"/>
        </w:tabs>
        <w:rPr>
          <w:szCs w:val="22"/>
          <w:lang w:val="cs"/>
        </w:rPr>
      </w:pPr>
      <w:r>
        <w:rPr>
          <w:szCs w:val="22"/>
          <w:bdr w:val="nil"/>
          <w:lang w:val="cs"/>
        </w:rPr>
        <w:t>Prasata:</w:t>
      </w:r>
      <w:r>
        <w:rPr>
          <w:szCs w:val="22"/>
          <w:bdr w:val="nil"/>
          <w:lang w:val="cs"/>
        </w:rPr>
        <w:tab/>
        <w:t xml:space="preserve">15-50 mg monohydrátu sodné soli </w:t>
      </w:r>
      <w:proofErr w:type="spellStart"/>
      <w:r>
        <w:rPr>
          <w:szCs w:val="22"/>
          <w:bdr w:val="nil"/>
          <w:lang w:val="cs"/>
        </w:rPr>
        <w:t>metamizolu</w:t>
      </w:r>
      <w:proofErr w:type="spellEnd"/>
      <w:r>
        <w:rPr>
          <w:szCs w:val="22"/>
          <w:bdr w:val="nil"/>
          <w:lang w:val="cs"/>
        </w:rPr>
        <w:t xml:space="preserve">/kg </w:t>
      </w:r>
      <w:r w:rsidR="00AB2AAC">
        <w:rPr>
          <w:szCs w:val="22"/>
          <w:bdr w:val="nil"/>
          <w:lang w:val="cs"/>
        </w:rPr>
        <w:t>živé hmotnosti</w:t>
      </w:r>
      <w:r>
        <w:rPr>
          <w:szCs w:val="22"/>
          <w:bdr w:val="nil"/>
          <w:lang w:val="cs"/>
        </w:rPr>
        <w:t xml:space="preserve"> (3-10 ml </w:t>
      </w:r>
      <w:r w:rsidR="007963AA">
        <w:rPr>
          <w:szCs w:val="22"/>
          <w:bdr w:val="nil"/>
          <w:lang w:val="cs"/>
        </w:rPr>
        <w:t xml:space="preserve">veterinárního léčivého </w:t>
      </w:r>
      <w:r>
        <w:rPr>
          <w:szCs w:val="22"/>
          <w:bdr w:val="nil"/>
          <w:lang w:val="cs"/>
        </w:rPr>
        <w:t>přípravku/100 kg ž</w:t>
      </w:r>
      <w:r w:rsidR="007963AA">
        <w:rPr>
          <w:szCs w:val="22"/>
          <w:bdr w:val="nil"/>
          <w:lang w:val="cs"/>
        </w:rPr>
        <w:t>ivé</w:t>
      </w:r>
      <w:r>
        <w:rPr>
          <w:szCs w:val="22"/>
          <w:bdr w:val="nil"/>
          <w:lang w:val="cs"/>
        </w:rPr>
        <w:t xml:space="preserve"> hm</w:t>
      </w:r>
      <w:r w:rsidR="007963AA">
        <w:rPr>
          <w:szCs w:val="22"/>
          <w:bdr w:val="nil"/>
          <w:lang w:val="cs"/>
        </w:rPr>
        <w:t>otnosti</w:t>
      </w:r>
      <w:r>
        <w:rPr>
          <w:szCs w:val="22"/>
          <w:bdr w:val="nil"/>
          <w:lang w:val="cs"/>
        </w:rPr>
        <w:t xml:space="preserve">) </w:t>
      </w:r>
    </w:p>
    <w:p w14:paraId="682B4D38" w14:textId="13A165FD" w:rsidR="00693FFF" w:rsidRPr="00BC2DA0" w:rsidRDefault="00693FFF" w:rsidP="00693FFF">
      <w:pPr>
        <w:tabs>
          <w:tab w:val="clear" w:pos="567"/>
          <w:tab w:val="left" w:pos="709"/>
        </w:tabs>
        <w:rPr>
          <w:szCs w:val="22"/>
          <w:lang w:val="cs"/>
        </w:rPr>
      </w:pPr>
      <w:r>
        <w:rPr>
          <w:szCs w:val="22"/>
          <w:bdr w:val="nil"/>
          <w:lang w:val="cs"/>
        </w:rPr>
        <w:t>Psi:</w:t>
      </w:r>
      <w:r>
        <w:rPr>
          <w:szCs w:val="22"/>
          <w:bdr w:val="nil"/>
          <w:lang w:val="cs"/>
        </w:rPr>
        <w:tab/>
        <w:t xml:space="preserve">20-50 mg monohydrátu sodné soli </w:t>
      </w:r>
      <w:proofErr w:type="spellStart"/>
      <w:r>
        <w:rPr>
          <w:szCs w:val="22"/>
          <w:bdr w:val="nil"/>
          <w:lang w:val="cs"/>
        </w:rPr>
        <w:t>metamizolu</w:t>
      </w:r>
      <w:proofErr w:type="spellEnd"/>
      <w:r>
        <w:rPr>
          <w:szCs w:val="22"/>
          <w:bdr w:val="nil"/>
          <w:lang w:val="cs"/>
        </w:rPr>
        <w:t xml:space="preserve">/kg </w:t>
      </w:r>
      <w:r w:rsidR="00AB2AAC">
        <w:rPr>
          <w:szCs w:val="22"/>
          <w:bdr w:val="nil"/>
          <w:lang w:val="cs"/>
        </w:rPr>
        <w:t>živé hmotnosti</w:t>
      </w:r>
      <w:r>
        <w:rPr>
          <w:szCs w:val="22"/>
          <w:bdr w:val="nil"/>
          <w:lang w:val="cs"/>
        </w:rPr>
        <w:t xml:space="preserve"> (0,4-1 ml </w:t>
      </w:r>
      <w:r w:rsidR="007963AA">
        <w:rPr>
          <w:szCs w:val="22"/>
          <w:bdr w:val="nil"/>
          <w:lang w:val="cs"/>
        </w:rPr>
        <w:t xml:space="preserve">veterinárního léčivého </w:t>
      </w:r>
      <w:r>
        <w:rPr>
          <w:szCs w:val="22"/>
          <w:bdr w:val="nil"/>
          <w:lang w:val="cs"/>
        </w:rPr>
        <w:t>přípravku/10 kg ž</w:t>
      </w:r>
      <w:r w:rsidR="007963AA">
        <w:rPr>
          <w:szCs w:val="22"/>
          <w:bdr w:val="nil"/>
          <w:lang w:val="cs"/>
        </w:rPr>
        <w:t>ivé</w:t>
      </w:r>
      <w:r>
        <w:rPr>
          <w:szCs w:val="22"/>
          <w:bdr w:val="nil"/>
          <w:lang w:val="cs"/>
        </w:rPr>
        <w:t xml:space="preserve"> hm</w:t>
      </w:r>
      <w:r w:rsidR="007963AA">
        <w:rPr>
          <w:szCs w:val="22"/>
          <w:bdr w:val="nil"/>
          <w:lang w:val="cs"/>
        </w:rPr>
        <w:t>otnosti</w:t>
      </w:r>
      <w:r>
        <w:rPr>
          <w:szCs w:val="22"/>
          <w:bdr w:val="nil"/>
          <w:lang w:val="cs"/>
        </w:rPr>
        <w:t xml:space="preserve">) </w:t>
      </w:r>
    </w:p>
    <w:p w14:paraId="603E5A53" w14:textId="77777777" w:rsidR="00693FFF" w:rsidRPr="00BC2DA0" w:rsidRDefault="00693FFF" w:rsidP="00693FFF">
      <w:pPr>
        <w:rPr>
          <w:szCs w:val="22"/>
          <w:lang w:val="cs"/>
        </w:rPr>
      </w:pPr>
    </w:p>
    <w:p w14:paraId="531BFB17" w14:textId="31D24519" w:rsidR="00693FFF" w:rsidRPr="00433B8F" w:rsidRDefault="00693FFF" w:rsidP="00693FFF">
      <w:pPr>
        <w:rPr>
          <w:szCs w:val="22"/>
          <w:bdr w:val="nil"/>
          <w:lang w:val="cs"/>
        </w:rPr>
      </w:pPr>
      <w:r>
        <w:rPr>
          <w:szCs w:val="22"/>
          <w:bdr w:val="nil"/>
          <w:lang w:val="cs"/>
        </w:rPr>
        <w:t xml:space="preserve">Při intramuskulárním podání skotu nemá maximální objem podaný v jednom místě překročit 29 ml. Pokud jsou prasatům podávány větší objemy než 20 ml, je třeba je rozdělit mezi nejméně dvě místa </w:t>
      </w:r>
      <w:r w:rsidR="00C832CF">
        <w:rPr>
          <w:szCs w:val="22"/>
          <w:bdr w:val="nil"/>
          <w:lang w:val="cs"/>
        </w:rPr>
        <w:t>injekčního podání</w:t>
      </w:r>
      <w:r>
        <w:rPr>
          <w:szCs w:val="22"/>
          <w:bdr w:val="nil"/>
          <w:lang w:val="cs"/>
        </w:rPr>
        <w:t>.</w:t>
      </w:r>
    </w:p>
    <w:p w14:paraId="737C927F" w14:textId="77777777" w:rsidR="00693FFF" w:rsidRPr="00433B8F" w:rsidRDefault="00693FFF" w:rsidP="00693FFF">
      <w:pPr>
        <w:rPr>
          <w:szCs w:val="22"/>
          <w:bdr w:val="nil"/>
          <w:lang w:val="cs"/>
        </w:rPr>
      </w:pPr>
    </w:p>
    <w:p w14:paraId="78DBCACD" w14:textId="0D0CF69E" w:rsidR="00616F9E" w:rsidRPr="00B41D57" w:rsidRDefault="00693FFF" w:rsidP="00693FFF">
      <w:pPr>
        <w:rPr>
          <w:szCs w:val="22"/>
        </w:rPr>
      </w:pPr>
      <w:r>
        <w:rPr>
          <w:szCs w:val="22"/>
          <w:bdr w:val="nil"/>
          <w:lang w:val="cs"/>
        </w:rPr>
        <w:t>Zátku lze propíchnout max. 25krát.</w:t>
      </w:r>
    </w:p>
    <w:bookmarkEnd w:id="4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6524C1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28C740D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F3246" w14:textId="77777777" w:rsidR="00711796" w:rsidRPr="00433B8F" w:rsidRDefault="00711796" w:rsidP="00711796">
      <w:pPr>
        <w:rPr>
          <w:szCs w:val="22"/>
          <w:bdr w:val="nil"/>
          <w:lang w:val="cs"/>
        </w:rPr>
      </w:pPr>
      <w:r>
        <w:rPr>
          <w:szCs w:val="22"/>
          <w:bdr w:val="nil"/>
          <w:lang w:val="cs"/>
        </w:rPr>
        <w:t xml:space="preserve">U všech cílových druhů zvířat byly hlášeny účinky na centrální nervový systém, jako sedace a konvulze, v dávkách od 1 000 do 4 000 mg/kg živé hmotnosti. </w:t>
      </w:r>
    </w:p>
    <w:p w14:paraId="63686FBC" w14:textId="7A87D0C3" w:rsidR="00711796" w:rsidRPr="00433B8F" w:rsidRDefault="00711796" w:rsidP="00711796">
      <w:pPr>
        <w:tabs>
          <w:tab w:val="clear" w:pos="567"/>
        </w:tabs>
        <w:spacing w:line="240" w:lineRule="auto"/>
        <w:rPr>
          <w:szCs w:val="22"/>
          <w:bdr w:val="nil"/>
          <w:lang w:val="cs"/>
        </w:rPr>
      </w:pPr>
      <w:r>
        <w:rPr>
          <w:szCs w:val="22"/>
          <w:bdr w:val="nil"/>
          <w:lang w:val="cs"/>
        </w:rPr>
        <w:t xml:space="preserve">V případě předávkování postupujte podle standardních postupů a v případě potřeby podávejte </w:t>
      </w:r>
      <w:r w:rsidR="00C26A20">
        <w:rPr>
          <w:szCs w:val="22"/>
          <w:bdr w:val="nil"/>
          <w:lang w:val="cs"/>
        </w:rPr>
        <w:t>intravenózně</w:t>
      </w:r>
      <w:r>
        <w:rPr>
          <w:szCs w:val="22"/>
          <w:bdr w:val="nil"/>
          <w:lang w:val="cs"/>
        </w:rPr>
        <w:t xml:space="preserve"> diazepam pro </w:t>
      </w:r>
      <w:r w:rsidR="00C26A20">
        <w:rPr>
          <w:szCs w:val="22"/>
          <w:bdr w:val="nil"/>
          <w:lang w:val="cs"/>
        </w:rPr>
        <w:t>kontrolu</w:t>
      </w:r>
      <w:r>
        <w:rPr>
          <w:szCs w:val="22"/>
          <w:bdr w:val="nil"/>
          <w:lang w:val="cs"/>
        </w:rPr>
        <w:t xml:space="preserve"> záchvatů.</w:t>
      </w:r>
    </w:p>
    <w:p w14:paraId="7F104F0C" w14:textId="77777777" w:rsidR="00711796" w:rsidRPr="00B41D57" w:rsidRDefault="007117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6524C1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6188582D" w:rsidR="009A6509" w:rsidRPr="00B41D57" w:rsidRDefault="00735F0C" w:rsidP="0071179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6524C1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799E54" w14:textId="4760D242" w:rsidR="00711796" w:rsidRPr="00433B8F" w:rsidRDefault="00711796" w:rsidP="00711796">
      <w:pPr>
        <w:tabs>
          <w:tab w:val="clear" w:pos="567"/>
          <w:tab w:val="left" w:pos="851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Koně: </w:t>
      </w:r>
      <w:r>
        <w:rPr>
          <w:szCs w:val="22"/>
          <w:lang w:val="cs"/>
        </w:rPr>
        <w:tab/>
        <w:t>Maso: 5 dní</w:t>
      </w:r>
    </w:p>
    <w:p w14:paraId="75BBBF33" w14:textId="77777777" w:rsidR="00711796" w:rsidRPr="00EC30F4" w:rsidRDefault="00711796" w:rsidP="00711796">
      <w:pPr>
        <w:tabs>
          <w:tab w:val="clear" w:pos="567"/>
          <w:tab w:val="left" w:pos="851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Skot:</w:t>
      </w:r>
      <w:r>
        <w:rPr>
          <w:szCs w:val="22"/>
          <w:lang w:val="cs"/>
        </w:rPr>
        <w:tab/>
        <w:t>Maso: 12 dní</w:t>
      </w:r>
    </w:p>
    <w:p w14:paraId="3EA2FAB1" w14:textId="77777777" w:rsidR="00711796" w:rsidRPr="00EC30F4" w:rsidRDefault="00711796" w:rsidP="00711796">
      <w:pPr>
        <w:tabs>
          <w:tab w:val="clear" w:pos="567"/>
          <w:tab w:val="left" w:pos="851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ab/>
        <w:t>Mléko: 48 hodin</w:t>
      </w:r>
    </w:p>
    <w:p w14:paraId="0D783930" w14:textId="77777777" w:rsidR="00711796" w:rsidRPr="00EC30F4" w:rsidRDefault="00711796" w:rsidP="00711796">
      <w:pPr>
        <w:tabs>
          <w:tab w:val="clear" w:pos="567"/>
          <w:tab w:val="left" w:pos="851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Prasata:</w:t>
      </w:r>
      <w:r>
        <w:rPr>
          <w:szCs w:val="22"/>
          <w:lang w:val="cs"/>
        </w:rPr>
        <w:tab/>
        <w:t>Maso: 12 dní</w:t>
      </w:r>
    </w:p>
    <w:p w14:paraId="58369498" w14:textId="77777777" w:rsidR="00711796" w:rsidRPr="00EC30F4" w:rsidRDefault="00711796" w:rsidP="0071179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5946CB6" w14:textId="40EF60DD" w:rsidR="00C114FF" w:rsidRPr="00B41D57" w:rsidRDefault="00711796" w:rsidP="0071179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Nepoužívat u klisen, jejichž mléko je určeno k lidské spotřebě.</w:t>
      </w:r>
    </w:p>
    <w:p w14:paraId="1A1B55B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805E3F" w14:textId="77777777" w:rsidR="00633224" w:rsidRPr="00B41D57" w:rsidRDefault="006332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3A47C0F" w:rsidR="00C114FF" w:rsidRPr="00B41D57" w:rsidRDefault="006524C1" w:rsidP="000A704A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0A70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686F0CE9" w:rsidR="00C114FF" w:rsidRPr="00554C27" w:rsidRDefault="006524C1" w:rsidP="000A704A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711796" w:rsidRPr="00D14A29">
        <w:rPr>
          <w:b w:val="0"/>
        </w:rPr>
        <w:t>QN02BB02</w:t>
      </w:r>
    </w:p>
    <w:p w14:paraId="5C965196" w14:textId="77777777" w:rsidR="00C114FF" w:rsidRPr="00B41D57" w:rsidRDefault="00C114FF" w:rsidP="000A70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0764D40E" w:rsidR="00C114FF" w:rsidRPr="00B41D57" w:rsidRDefault="006524C1" w:rsidP="000A704A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28C6EEB1" w:rsidR="00C114FF" w:rsidRDefault="00C114FF" w:rsidP="000A70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BFCCD9" w14:textId="1E4CF8D9" w:rsidR="00711796" w:rsidRDefault="00711796" w:rsidP="00A9226B">
      <w:pPr>
        <w:tabs>
          <w:tab w:val="clear" w:pos="567"/>
        </w:tabs>
        <w:spacing w:line="240" w:lineRule="auto"/>
        <w:rPr>
          <w:szCs w:val="22"/>
          <w:bdr w:val="nil"/>
          <w:lang w:val="cs"/>
        </w:rPr>
      </w:pPr>
      <w:r>
        <w:rPr>
          <w:szCs w:val="22"/>
          <w:bdr w:val="nil"/>
          <w:lang w:val="cs"/>
        </w:rPr>
        <w:t>Metamizol patří do skupiny pyrazolonových derivátů a používá se jako analgetikum, antipyretikum a spasmolytikum. Má silné centrální analgetické a antipyretické účinky, avšak pouze slabé protizánětlivé účinky. Metamizol inhibuje syntézu prostaglandinů blokováním cyklooxygenázy. K analgetickému a antipyretickému účinku dochází hlavně inhibicí syntézy prostaglandinu E</w:t>
      </w:r>
      <w:r>
        <w:rPr>
          <w:szCs w:val="22"/>
          <w:bdr w:val="nil"/>
          <w:vertAlign w:val="subscript"/>
          <w:lang w:val="cs"/>
        </w:rPr>
        <w:t>2</w:t>
      </w:r>
      <w:r>
        <w:rPr>
          <w:szCs w:val="22"/>
          <w:bdr w:val="nil"/>
          <w:lang w:val="cs"/>
        </w:rPr>
        <w:t>. Kromě toho má metamizol spasmolytické účinky na orgány s hladkou svalovinou. Sodná sůl metamizolu dále antagonizuje účinky bradykinu a histaminu.</w:t>
      </w:r>
    </w:p>
    <w:p w14:paraId="09F370E8" w14:textId="77777777" w:rsidR="00711796" w:rsidRPr="00B41D57" w:rsidRDefault="007117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EB4FC40" w:rsidR="00C114FF" w:rsidRPr="00B41D57" w:rsidRDefault="006524C1" w:rsidP="000A704A">
      <w:pPr>
        <w:pStyle w:val="Style1"/>
        <w:keepNext/>
      </w:pPr>
      <w:r w:rsidRPr="00B41D57">
        <w:t>4.3</w:t>
      </w:r>
      <w:r w:rsidRPr="00B41D57">
        <w:tab/>
        <w:t>Farmakokinetika</w:t>
      </w:r>
    </w:p>
    <w:p w14:paraId="041767DA" w14:textId="6D0D0271" w:rsidR="00C114FF" w:rsidRDefault="00C114FF" w:rsidP="000A70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AD11184" w14:textId="77777777" w:rsidR="00711796" w:rsidRPr="00433B8F" w:rsidRDefault="00711796" w:rsidP="00711796">
      <w:pPr>
        <w:jc w:val="both"/>
        <w:rPr>
          <w:szCs w:val="22"/>
          <w:bdr w:val="nil"/>
          <w:lang w:val="cs"/>
        </w:rPr>
      </w:pPr>
      <w:r>
        <w:rPr>
          <w:szCs w:val="22"/>
          <w:bdr w:val="nil"/>
          <w:lang w:val="cs"/>
        </w:rPr>
        <w:t xml:space="preserve">Po aplikaci se metamizol rychle vstřebává a během 1-2 hodin dosahuje maximální koncentrace v krvi. </w:t>
      </w:r>
    </w:p>
    <w:p w14:paraId="6199C054" w14:textId="77777777" w:rsidR="00711796" w:rsidRPr="00433B8F" w:rsidRDefault="00711796" w:rsidP="00711796">
      <w:pPr>
        <w:jc w:val="both"/>
        <w:rPr>
          <w:szCs w:val="22"/>
          <w:lang w:val="cs"/>
        </w:rPr>
      </w:pPr>
      <w:r>
        <w:rPr>
          <w:szCs w:val="22"/>
          <w:bdr w:val="nil"/>
          <w:lang w:val="cs"/>
        </w:rPr>
        <w:lastRenderedPageBreak/>
        <w:t>Po 20 hodinách je rovnoměrně distribuován v tkáních a o 1-2 hodiny později koncentrace klesá na 1-3 % maximálních hladin. Metabolizuje se hydrolýzou na různé metabolity, z nichž jsou nejdůležitější farmakologicky aktivní methylaminoantipyrin (MAA) a aminoantipyrin (AA).</w:t>
      </w:r>
    </w:p>
    <w:p w14:paraId="27239327" w14:textId="62744C60" w:rsidR="00711796" w:rsidRPr="00B41D57" w:rsidRDefault="00711796" w:rsidP="0071179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bdr w:val="nil"/>
          <w:lang w:val="cs"/>
        </w:rPr>
        <w:t>Metamizol a jeho metabolity se vylučují zejména ledvinami (85</w:t>
      </w:r>
      <w:r>
        <w:rPr>
          <w:lang w:val="cs"/>
        </w:rPr>
        <w:t> </w:t>
      </w:r>
      <w:r>
        <w:rPr>
          <w:szCs w:val="22"/>
          <w:bdr w:val="nil"/>
          <w:lang w:val="cs"/>
        </w:rPr>
        <w:t>%) a asi 15 % v trusu.</w:t>
      </w:r>
    </w:p>
    <w:p w14:paraId="0A06DF6E" w14:textId="366E923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ECC5C3" w14:textId="77777777" w:rsidR="002052C3" w:rsidRPr="00B41D57" w:rsidRDefault="002052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6524C1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6524C1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351AF4" w14:textId="77777777" w:rsidR="00A7540E" w:rsidRPr="00EC30F4" w:rsidRDefault="00A7540E" w:rsidP="00A7540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Studie kompatibility nejsou k dispozici, a proto tento veterinární léčivý přípravek nesmí být mísen s 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6524C1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4C04B2" w14:textId="074F25CF" w:rsidR="00A7540E" w:rsidRPr="00EC30F4" w:rsidRDefault="00A7540E" w:rsidP="00A7540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Doba použitelnosti veterinárního léčivého přípravku v neporušeném obalu: 30 měsíců </w:t>
      </w:r>
    </w:p>
    <w:p w14:paraId="47DB8DC0" w14:textId="026A1D8A" w:rsidR="00C114FF" w:rsidRPr="00B41D57" w:rsidRDefault="00A7540E" w:rsidP="00A7540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Doba použitelnosti po prvním otevření vnitřního obalu: 28 dní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6524C1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A4A8C" w14:textId="77D476B8" w:rsidR="00C114FF" w:rsidRDefault="00A7540E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Chraňte před chladem nebo mrazem.</w:t>
      </w:r>
    </w:p>
    <w:p w14:paraId="2CDB66EF" w14:textId="77777777" w:rsidR="00A7540E" w:rsidRPr="00B41D57" w:rsidRDefault="00A754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6524C1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068E9693" w14:textId="321B8A23" w:rsidR="00A7540E" w:rsidRPr="004A2A0F" w:rsidRDefault="00A7540E" w:rsidP="00A7540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Čirá skleněná injekční lahvička typu II s </w:t>
      </w:r>
      <w:proofErr w:type="spellStart"/>
      <w:r>
        <w:rPr>
          <w:szCs w:val="22"/>
          <w:lang w:val="cs"/>
        </w:rPr>
        <w:t>bromobutylovou</w:t>
      </w:r>
      <w:proofErr w:type="spellEnd"/>
      <w:r>
        <w:rPr>
          <w:szCs w:val="22"/>
          <w:lang w:val="cs"/>
        </w:rPr>
        <w:t xml:space="preserve"> gumovou zátkou a hliníkovou </w:t>
      </w:r>
      <w:proofErr w:type="spellStart"/>
      <w:r>
        <w:rPr>
          <w:szCs w:val="22"/>
          <w:lang w:val="cs"/>
        </w:rPr>
        <w:t>pull-off</w:t>
      </w:r>
      <w:proofErr w:type="spellEnd"/>
      <w:r>
        <w:rPr>
          <w:szCs w:val="22"/>
          <w:lang w:val="cs"/>
        </w:rPr>
        <w:t xml:space="preserve"> nebo hliníkov</w:t>
      </w:r>
      <w:r w:rsidR="00050EC3">
        <w:rPr>
          <w:szCs w:val="22"/>
          <w:lang w:val="cs"/>
        </w:rPr>
        <w:t>ým</w:t>
      </w:r>
      <w:r>
        <w:rPr>
          <w:szCs w:val="22"/>
          <w:lang w:val="cs"/>
        </w:rPr>
        <w:t>/plastov</w:t>
      </w:r>
      <w:r w:rsidR="00050EC3">
        <w:rPr>
          <w:szCs w:val="22"/>
          <w:lang w:val="cs"/>
        </w:rPr>
        <w:t>ým</w:t>
      </w:r>
      <w:r>
        <w:rPr>
          <w:szCs w:val="22"/>
          <w:lang w:val="cs"/>
        </w:rPr>
        <w:t xml:space="preserve"> flip-</w:t>
      </w:r>
      <w:proofErr w:type="spellStart"/>
      <w:r>
        <w:rPr>
          <w:szCs w:val="22"/>
          <w:lang w:val="cs"/>
        </w:rPr>
        <w:t>off</w:t>
      </w:r>
      <w:proofErr w:type="spellEnd"/>
      <w:r>
        <w:rPr>
          <w:szCs w:val="22"/>
          <w:lang w:val="cs"/>
        </w:rPr>
        <w:t xml:space="preserve"> </w:t>
      </w:r>
      <w:proofErr w:type="spellStart"/>
      <w:r>
        <w:rPr>
          <w:szCs w:val="22"/>
          <w:lang w:val="cs"/>
        </w:rPr>
        <w:t>pertl</w:t>
      </w:r>
      <w:r w:rsidR="00050EC3">
        <w:rPr>
          <w:szCs w:val="22"/>
          <w:lang w:val="cs"/>
        </w:rPr>
        <w:t>em</w:t>
      </w:r>
      <w:proofErr w:type="spellEnd"/>
      <w:r>
        <w:rPr>
          <w:szCs w:val="22"/>
          <w:lang w:val="cs"/>
        </w:rPr>
        <w:t xml:space="preserve">. </w:t>
      </w:r>
    </w:p>
    <w:p w14:paraId="273336EF" w14:textId="77777777" w:rsidR="00A7540E" w:rsidRPr="004A2A0F" w:rsidRDefault="00A7540E" w:rsidP="00A7540E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2CF24C5" w14:textId="5ED33257" w:rsidR="00A7540E" w:rsidRPr="004A2A0F" w:rsidRDefault="00A7540E" w:rsidP="00A7540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Velikost</w:t>
      </w:r>
      <w:r w:rsidR="00091288">
        <w:rPr>
          <w:szCs w:val="22"/>
          <w:lang w:val="cs"/>
        </w:rPr>
        <w:t>i</w:t>
      </w:r>
      <w:r>
        <w:rPr>
          <w:szCs w:val="22"/>
          <w:lang w:val="cs"/>
        </w:rPr>
        <w:t xml:space="preserve"> balení: 1 x 100 ml, 5 x 100 ml</w:t>
      </w:r>
    </w:p>
    <w:p w14:paraId="4B0B2B72" w14:textId="0FC29161" w:rsidR="00A7540E" w:rsidRDefault="00A7540E" w:rsidP="00A7540E">
      <w:pPr>
        <w:tabs>
          <w:tab w:val="clear" w:pos="567"/>
        </w:tabs>
        <w:spacing w:line="240" w:lineRule="auto"/>
      </w:pPr>
      <w:r>
        <w:rPr>
          <w:szCs w:val="22"/>
          <w:lang w:val="cs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6524C1" w:rsidP="000A704A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0A70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1692EDA" w14:textId="196CFACD" w:rsidR="00091288" w:rsidRPr="00B41D57" w:rsidRDefault="00091288" w:rsidP="00091288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07CBACCF" w14:textId="77777777" w:rsidR="00091288" w:rsidRPr="00B41D57" w:rsidRDefault="00091288" w:rsidP="00091288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658F1E74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6524C1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46168E34" w:rsidR="00C114FF" w:rsidRPr="00B41D57" w:rsidRDefault="00A7540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VetViva Richter GmbH</w:t>
      </w:r>
    </w:p>
    <w:p w14:paraId="6CB09C60" w14:textId="6A5A3EC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2722A0" w14:textId="77777777" w:rsidR="00A7540E" w:rsidRPr="00B41D57" w:rsidRDefault="00A754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6524C1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41B1C513" w:rsidR="00C114FF" w:rsidRPr="0018667B" w:rsidRDefault="00A7540E" w:rsidP="00A9226B">
      <w:pPr>
        <w:tabs>
          <w:tab w:val="clear" w:pos="567"/>
        </w:tabs>
        <w:spacing w:line="240" w:lineRule="auto"/>
        <w:rPr>
          <w:szCs w:val="22"/>
        </w:rPr>
      </w:pPr>
      <w:r w:rsidRPr="0018667B">
        <w:rPr>
          <w:szCs w:val="22"/>
        </w:rPr>
        <w:t>96/062/19-C</w:t>
      </w:r>
    </w:p>
    <w:p w14:paraId="5BE23CD9" w14:textId="11452D99" w:rsidR="00A7540E" w:rsidRDefault="00A754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F2F51D" w14:textId="77777777" w:rsidR="00A7540E" w:rsidRPr="00B41D57" w:rsidRDefault="00A754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6524C1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E513F5E" w:rsidR="00C114FF" w:rsidRPr="00B41D57" w:rsidRDefault="00A7540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14</w:t>
      </w:r>
      <w:r w:rsidR="0018667B">
        <w:rPr>
          <w:szCs w:val="22"/>
          <w:lang w:val="cs"/>
        </w:rPr>
        <w:t>/0</w:t>
      </w:r>
      <w:r>
        <w:rPr>
          <w:szCs w:val="22"/>
          <w:lang w:val="cs"/>
        </w:rPr>
        <w:t>8</w:t>
      </w:r>
      <w:r w:rsidR="0018667B">
        <w:rPr>
          <w:szCs w:val="22"/>
          <w:lang w:val="cs"/>
        </w:rPr>
        <w:t>/</w:t>
      </w:r>
      <w:r>
        <w:rPr>
          <w:szCs w:val="22"/>
          <w:lang w:val="cs"/>
        </w:rPr>
        <w:t>2019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6524C1" w:rsidP="000A704A">
      <w:pPr>
        <w:pStyle w:val="Style1"/>
        <w:keepNext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0A70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24434F8" w14:textId="5EAD708C" w:rsidR="0078538F" w:rsidRPr="00B41D57" w:rsidRDefault="007374D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r w:rsidR="005006D2">
        <w:rPr>
          <w:szCs w:val="22"/>
        </w:rPr>
        <w:t>/2025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6524C1" w:rsidP="00E84A5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52B1F658" w14:textId="77777777" w:rsidR="00091288" w:rsidRPr="00B41D57" w:rsidRDefault="00091288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9307F1">
      <w:pPr>
        <w:rPr>
          <w:szCs w:val="22"/>
        </w:rPr>
      </w:pPr>
    </w:p>
    <w:p w14:paraId="28C35B4C" w14:textId="5D07ABCB" w:rsidR="0078538F" w:rsidRPr="00B41D57" w:rsidRDefault="006524C1" w:rsidP="009307F1">
      <w:pPr>
        <w:rPr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72BBFD3F" w14:textId="625ADA48" w:rsidR="005F346D" w:rsidRDefault="005F346D" w:rsidP="00E84A5D">
      <w:pPr>
        <w:tabs>
          <w:tab w:val="clear" w:pos="567"/>
        </w:tabs>
        <w:spacing w:line="240" w:lineRule="auto"/>
        <w:rPr>
          <w:szCs w:val="22"/>
        </w:rPr>
      </w:pPr>
    </w:p>
    <w:p w14:paraId="6995858A" w14:textId="77777777" w:rsidR="005006D2" w:rsidRPr="00C672C7" w:rsidRDefault="005006D2">
      <w:pPr>
        <w:spacing w:line="240" w:lineRule="auto"/>
      </w:pPr>
      <w:bookmarkStart w:id="6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6"/>
    <w:p w14:paraId="5274E582" w14:textId="77777777" w:rsidR="005006D2" w:rsidRPr="00B41D57" w:rsidRDefault="005006D2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006D2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55E71" w14:textId="77777777" w:rsidR="004729B0" w:rsidRDefault="004729B0">
      <w:pPr>
        <w:spacing w:line="240" w:lineRule="auto"/>
      </w:pPr>
      <w:r>
        <w:separator/>
      </w:r>
    </w:p>
  </w:endnote>
  <w:endnote w:type="continuationSeparator" w:id="0">
    <w:p w14:paraId="5534A320" w14:textId="77777777" w:rsidR="004729B0" w:rsidRDefault="00472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693FFF" w:rsidRPr="00E0068C" w:rsidRDefault="00693FF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693FFF" w:rsidRPr="00E0068C" w:rsidRDefault="00693FF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86495" w14:textId="77777777" w:rsidR="004729B0" w:rsidRDefault="004729B0">
      <w:pPr>
        <w:spacing w:line="240" w:lineRule="auto"/>
      </w:pPr>
      <w:r>
        <w:separator/>
      </w:r>
    </w:p>
  </w:footnote>
  <w:footnote w:type="continuationSeparator" w:id="0">
    <w:p w14:paraId="262D9A77" w14:textId="77777777" w:rsidR="004729B0" w:rsidRDefault="004729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FEA5D" w14:textId="1D0A15E7" w:rsidR="00EC1698" w:rsidRDefault="00EC1698" w:rsidP="00EC1698">
    <w:r>
      <w:t xml:space="preserve"> </w:t>
    </w:r>
  </w:p>
  <w:p w14:paraId="00DCEA51" w14:textId="77777777" w:rsidR="00EC1698" w:rsidRDefault="00EC16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6321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DAB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FC4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E0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68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D08D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AB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AF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234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66A60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572B2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8C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96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E1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05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5C4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88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4EE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A3ADD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D275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D2A80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BAD9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828CB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876C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D80F81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6DA01C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0EA7C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75CE6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085DD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ED81EF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9EA2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F3821D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25A53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DBCB2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9A86B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104BD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110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067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BC7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D84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64A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00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68F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6E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70A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3B20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ED22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A43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A1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23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60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E3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6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8B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9745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4AB3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F7C65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DE44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1C18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CA9C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618AC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4A63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2C23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C9EA4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834F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180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CF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83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C0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A9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C7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7E6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5D6C4D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9B207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5C8D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203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B28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2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6E4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06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2E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6AA0D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C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3AAB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8F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061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88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8A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DC2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E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5DE613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9864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EA4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063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CE3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3AC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186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A4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049B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7A452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30E23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FD68A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CF22A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B43C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8EE02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29EB25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7069E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7A401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40C5C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EA7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E3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16F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46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CCB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22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3435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BC8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85069F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7AE819A" w:tentative="1">
      <w:start w:val="1"/>
      <w:numFmt w:val="lowerLetter"/>
      <w:lvlText w:val="%2."/>
      <w:lvlJc w:val="left"/>
      <w:pPr>
        <w:ind w:left="1440" w:hanging="360"/>
      </w:pPr>
    </w:lvl>
    <w:lvl w:ilvl="2" w:tplc="5E94A6E8" w:tentative="1">
      <w:start w:val="1"/>
      <w:numFmt w:val="lowerRoman"/>
      <w:lvlText w:val="%3."/>
      <w:lvlJc w:val="right"/>
      <w:pPr>
        <w:ind w:left="2160" w:hanging="180"/>
      </w:pPr>
    </w:lvl>
    <w:lvl w:ilvl="3" w:tplc="886C4224" w:tentative="1">
      <w:start w:val="1"/>
      <w:numFmt w:val="decimal"/>
      <w:lvlText w:val="%4."/>
      <w:lvlJc w:val="left"/>
      <w:pPr>
        <w:ind w:left="2880" w:hanging="360"/>
      </w:pPr>
    </w:lvl>
    <w:lvl w:ilvl="4" w:tplc="E2044208" w:tentative="1">
      <w:start w:val="1"/>
      <w:numFmt w:val="lowerLetter"/>
      <w:lvlText w:val="%5."/>
      <w:lvlJc w:val="left"/>
      <w:pPr>
        <w:ind w:left="3600" w:hanging="360"/>
      </w:pPr>
    </w:lvl>
    <w:lvl w:ilvl="5" w:tplc="BFB87910" w:tentative="1">
      <w:start w:val="1"/>
      <w:numFmt w:val="lowerRoman"/>
      <w:lvlText w:val="%6."/>
      <w:lvlJc w:val="right"/>
      <w:pPr>
        <w:ind w:left="4320" w:hanging="180"/>
      </w:pPr>
    </w:lvl>
    <w:lvl w:ilvl="6" w:tplc="DCFA1D68" w:tentative="1">
      <w:start w:val="1"/>
      <w:numFmt w:val="decimal"/>
      <w:lvlText w:val="%7."/>
      <w:lvlJc w:val="left"/>
      <w:pPr>
        <w:ind w:left="5040" w:hanging="360"/>
      </w:pPr>
    </w:lvl>
    <w:lvl w:ilvl="7" w:tplc="824E7006" w:tentative="1">
      <w:start w:val="1"/>
      <w:numFmt w:val="lowerLetter"/>
      <w:lvlText w:val="%8."/>
      <w:lvlJc w:val="left"/>
      <w:pPr>
        <w:ind w:left="5760" w:hanging="360"/>
      </w:pPr>
    </w:lvl>
    <w:lvl w:ilvl="8" w:tplc="103A0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B3E5E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DEE1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92AA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C7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09D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EE7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4B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E7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1A5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8BEB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A83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345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CD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458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EC3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7CC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683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2050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AE65CD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7284B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1895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9C6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83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66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5AA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2D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D69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688AEE4">
      <w:start w:val="1"/>
      <w:numFmt w:val="decimal"/>
      <w:lvlText w:val="%1."/>
      <w:lvlJc w:val="left"/>
      <w:pPr>
        <w:ind w:left="720" w:hanging="360"/>
      </w:pPr>
    </w:lvl>
    <w:lvl w:ilvl="1" w:tplc="D97C0444" w:tentative="1">
      <w:start w:val="1"/>
      <w:numFmt w:val="lowerLetter"/>
      <w:lvlText w:val="%2."/>
      <w:lvlJc w:val="left"/>
      <w:pPr>
        <w:ind w:left="1440" w:hanging="360"/>
      </w:pPr>
    </w:lvl>
    <w:lvl w:ilvl="2" w:tplc="F626CB98" w:tentative="1">
      <w:start w:val="1"/>
      <w:numFmt w:val="lowerRoman"/>
      <w:lvlText w:val="%3."/>
      <w:lvlJc w:val="right"/>
      <w:pPr>
        <w:ind w:left="2160" w:hanging="180"/>
      </w:pPr>
    </w:lvl>
    <w:lvl w:ilvl="3" w:tplc="1262A258" w:tentative="1">
      <w:start w:val="1"/>
      <w:numFmt w:val="decimal"/>
      <w:lvlText w:val="%4."/>
      <w:lvlJc w:val="left"/>
      <w:pPr>
        <w:ind w:left="2880" w:hanging="360"/>
      </w:pPr>
    </w:lvl>
    <w:lvl w:ilvl="4" w:tplc="72A47C72" w:tentative="1">
      <w:start w:val="1"/>
      <w:numFmt w:val="lowerLetter"/>
      <w:lvlText w:val="%5."/>
      <w:lvlJc w:val="left"/>
      <w:pPr>
        <w:ind w:left="3600" w:hanging="360"/>
      </w:pPr>
    </w:lvl>
    <w:lvl w:ilvl="5" w:tplc="AC8858EE" w:tentative="1">
      <w:start w:val="1"/>
      <w:numFmt w:val="lowerRoman"/>
      <w:lvlText w:val="%6."/>
      <w:lvlJc w:val="right"/>
      <w:pPr>
        <w:ind w:left="4320" w:hanging="180"/>
      </w:pPr>
    </w:lvl>
    <w:lvl w:ilvl="6" w:tplc="26D2A546" w:tentative="1">
      <w:start w:val="1"/>
      <w:numFmt w:val="decimal"/>
      <w:lvlText w:val="%7."/>
      <w:lvlJc w:val="left"/>
      <w:pPr>
        <w:ind w:left="5040" w:hanging="360"/>
      </w:pPr>
    </w:lvl>
    <w:lvl w:ilvl="7" w:tplc="0FC8D6D0" w:tentative="1">
      <w:start w:val="1"/>
      <w:numFmt w:val="lowerLetter"/>
      <w:lvlText w:val="%8."/>
      <w:lvlJc w:val="left"/>
      <w:pPr>
        <w:ind w:left="5760" w:hanging="360"/>
      </w:pPr>
    </w:lvl>
    <w:lvl w:ilvl="8" w:tplc="A282C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D10BB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8E6B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56D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623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8641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4D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0497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407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BC0B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90E"/>
    <w:rsid w:val="00014A98"/>
    <w:rsid w:val="00021B82"/>
    <w:rsid w:val="00024777"/>
    <w:rsid w:val="00024E21"/>
    <w:rsid w:val="00027100"/>
    <w:rsid w:val="00030AD8"/>
    <w:rsid w:val="000349AA"/>
    <w:rsid w:val="00036C50"/>
    <w:rsid w:val="00050EC3"/>
    <w:rsid w:val="00052D2B"/>
    <w:rsid w:val="00054F55"/>
    <w:rsid w:val="000551C3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1288"/>
    <w:rsid w:val="00092A37"/>
    <w:rsid w:val="000938A6"/>
    <w:rsid w:val="00096E78"/>
    <w:rsid w:val="00097C1E"/>
    <w:rsid w:val="000A1DF5"/>
    <w:rsid w:val="000A704A"/>
    <w:rsid w:val="000B3E6A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01F0"/>
    <w:rsid w:val="00174721"/>
    <w:rsid w:val="00175264"/>
    <w:rsid w:val="0017700C"/>
    <w:rsid w:val="001803D2"/>
    <w:rsid w:val="0018228B"/>
    <w:rsid w:val="00185B50"/>
    <w:rsid w:val="0018625C"/>
    <w:rsid w:val="0018657D"/>
    <w:rsid w:val="0018667B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52C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6162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36F6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2FA6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3B2"/>
    <w:rsid w:val="00316E87"/>
    <w:rsid w:val="00322B3B"/>
    <w:rsid w:val="0032453E"/>
    <w:rsid w:val="003247F4"/>
    <w:rsid w:val="00325053"/>
    <w:rsid w:val="003256AC"/>
    <w:rsid w:val="003266CE"/>
    <w:rsid w:val="00330CC1"/>
    <w:rsid w:val="0033129D"/>
    <w:rsid w:val="003320ED"/>
    <w:rsid w:val="0033480E"/>
    <w:rsid w:val="00337123"/>
    <w:rsid w:val="00341866"/>
    <w:rsid w:val="00342C0C"/>
    <w:rsid w:val="003535E0"/>
    <w:rsid w:val="00353FC4"/>
    <w:rsid w:val="003543AC"/>
    <w:rsid w:val="00355AB8"/>
    <w:rsid w:val="00355D02"/>
    <w:rsid w:val="00360EFB"/>
    <w:rsid w:val="00361607"/>
    <w:rsid w:val="00365C0D"/>
    <w:rsid w:val="00366F56"/>
    <w:rsid w:val="00367F82"/>
    <w:rsid w:val="0037032C"/>
    <w:rsid w:val="00372427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1C8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29B0"/>
    <w:rsid w:val="00474C50"/>
    <w:rsid w:val="004768DB"/>
    <w:rsid w:val="004771F9"/>
    <w:rsid w:val="00486006"/>
    <w:rsid w:val="00486BAD"/>
    <w:rsid w:val="00486BBE"/>
    <w:rsid w:val="00487123"/>
    <w:rsid w:val="0049138A"/>
    <w:rsid w:val="0049204C"/>
    <w:rsid w:val="00495A75"/>
    <w:rsid w:val="00495CAE"/>
    <w:rsid w:val="0049641F"/>
    <w:rsid w:val="004979ED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0256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6D2"/>
    <w:rsid w:val="00506AAE"/>
    <w:rsid w:val="00517756"/>
    <w:rsid w:val="005202C6"/>
    <w:rsid w:val="00523C53"/>
    <w:rsid w:val="00524E61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EA2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224"/>
    <w:rsid w:val="0063377D"/>
    <w:rsid w:val="006344BE"/>
    <w:rsid w:val="00634A66"/>
    <w:rsid w:val="00640336"/>
    <w:rsid w:val="00640FC9"/>
    <w:rsid w:val="006414D3"/>
    <w:rsid w:val="006432F2"/>
    <w:rsid w:val="006524C1"/>
    <w:rsid w:val="0065320F"/>
    <w:rsid w:val="00653D64"/>
    <w:rsid w:val="00654E13"/>
    <w:rsid w:val="00667489"/>
    <w:rsid w:val="00667A57"/>
    <w:rsid w:val="00670D44"/>
    <w:rsid w:val="00673F4C"/>
    <w:rsid w:val="00675044"/>
    <w:rsid w:val="00676AFC"/>
    <w:rsid w:val="006807CD"/>
    <w:rsid w:val="00682D43"/>
    <w:rsid w:val="0068507D"/>
    <w:rsid w:val="00685BAF"/>
    <w:rsid w:val="00690463"/>
    <w:rsid w:val="00693DE5"/>
    <w:rsid w:val="00693FFF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0E0C"/>
    <w:rsid w:val="006D3509"/>
    <w:rsid w:val="006D7C6E"/>
    <w:rsid w:val="006E15A2"/>
    <w:rsid w:val="006E2F95"/>
    <w:rsid w:val="006F148B"/>
    <w:rsid w:val="00705EAF"/>
    <w:rsid w:val="0070773E"/>
    <w:rsid w:val="007101CC"/>
    <w:rsid w:val="00711796"/>
    <w:rsid w:val="00715C55"/>
    <w:rsid w:val="00724E3B"/>
    <w:rsid w:val="00725EEA"/>
    <w:rsid w:val="007276B6"/>
    <w:rsid w:val="00730908"/>
    <w:rsid w:val="00730CE9"/>
    <w:rsid w:val="0073373D"/>
    <w:rsid w:val="00735F0C"/>
    <w:rsid w:val="00736B1E"/>
    <w:rsid w:val="007374DD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63AA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B90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533A"/>
    <w:rsid w:val="008C71FE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07F1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B4D"/>
    <w:rsid w:val="00974FFD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593"/>
    <w:rsid w:val="009E24B7"/>
    <w:rsid w:val="009E2C00"/>
    <w:rsid w:val="009E49AD"/>
    <w:rsid w:val="009E4CC5"/>
    <w:rsid w:val="009E66FE"/>
    <w:rsid w:val="009E70F4"/>
    <w:rsid w:val="009E72A3"/>
    <w:rsid w:val="009F1AD2"/>
    <w:rsid w:val="009F1AD8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40E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2AAC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6B57"/>
    <w:rsid w:val="00B60AC9"/>
    <w:rsid w:val="00B660D6"/>
    <w:rsid w:val="00B67323"/>
    <w:rsid w:val="00B70585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A20"/>
    <w:rsid w:val="00C32989"/>
    <w:rsid w:val="00C32BD1"/>
    <w:rsid w:val="00C341E6"/>
    <w:rsid w:val="00C34260"/>
    <w:rsid w:val="00C36883"/>
    <w:rsid w:val="00C37967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32CF"/>
    <w:rsid w:val="00C840C2"/>
    <w:rsid w:val="00C84101"/>
    <w:rsid w:val="00C8535F"/>
    <w:rsid w:val="00C90EDA"/>
    <w:rsid w:val="00C94994"/>
    <w:rsid w:val="00C959E7"/>
    <w:rsid w:val="00CA28D8"/>
    <w:rsid w:val="00CB5979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4A29"/>
    <w:rsid w:val="00D15C7B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74A1"/>
    <w:rsid w:val="00D606B2"/>
    <w:rsid w:val="00D625A7"/>
    <w:rsid w:val="00D63575"/>
    <w:rsid w:val="00D64074"/>
    <w:rsid w:val="00D65777"/>
    <w:rsid w:val="00D728A0"/>
    <w:rsid w:val="00D74018"/>
    <w:rsid w:val="00D74EE0"/>
    <w:rsid w:val="00D83661"/>
    <w:rsid w:val="00D9216A"/>
    <w:rsid w:val="00D95BBB"/>
    <w:rsid w:val="00D97E7D"/>
    <w:rsid w:val="00DA16B5"/>
    <w:rsid w:val="00DA2A06"/>
    <w:rsid w:val="00DA7A49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A5D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1698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595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2D9D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C7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5304-EC7B-45EE-89FD-19A1C8501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C0E288-DDCD-44C5-A944-9D3930491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C88AE-B4E1-4E74-B593-E3504723A065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4.xml><?xml version="1.0" encoding="utf-8"?>
<ds:datastoreItem xmlns:ds="http://schemas.openxmlformats.org/officeDocument/2006/customXml" ds:itemID="{9255E298-3837-462C-A586-EC486967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1244</Words>
  <Characters>7344</Characters>
  <Application>Microsoft Office Word</Application>
  <DocSecurity>0</DocSecurity>
  <Lines>61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19</cp:revision>
  <cp:lastPrinted>2025-10-20T10:01:00Z</cp:lastPrinted>
  <dcterms:created xsi:type="dcterms:W3CDTF">2025-06-10T12:46:00Z</dcterms:created>
  <dcterms:modified xsi:type="dcterms:W3CDTF">2025-10-20T10:01:00Z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0x01010024723F5AE10FE448AFF43B34AC78DB72</vt:lpwstr>
  </property>
</Properties>
</file>