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225D9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225D9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225D9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BF41C" w14:textId="60774AC0" w:rsidR="00687A52" w:rsidRPr="00AA37AF" w:rsidRDefault="00065A94" w:rsidP="00687A52">
      <w:pPr>
        <w:tabs>
          <w:tab w:val="clear" w:pos="567"/>
        </w:tabs>
        <w:spacing w:line="276" w:lineRule="auto"/>
        <w:ind w:left="567" w:hanging="567"/>
        <w:contextualSpacing/>
        <w:jc w:val="both"/>
      </w:pPr>
      <w:proofErr w:type="spellStart"/>
      <w:r w:rsidRPr="00687A52">
        <w:rPr>
          <w:lang w:bidi="cs-CZ"/>
        </w:rPr>
        <w:t>S</w:t>
      </w:r>
      <w:r>
        <w:rPr>
          <w:lang w:bidi="cs-CZ"/>
        </w:rPr>
        <w:t>emelcef</w:t>
      </w:r>
      <w:proofErr w:type="spellEnd"/>
      <w:r w:rsidRPr="00687A52">
        <w:rPr>
          <w:lang w:bidi="cs-CZ"/>
        </w:rPr>
        <w:t xml:space="preserve"> </w:t>
      </w:r>
      <w:r w:rsidR="00E73D6F">
        <w:rPr>
          <w:lang w:bidi="cs-CZ"/>
        </w:rPr>
        <w:t>10</w:t>
      </w:r>
      <w:r w:rsidR="00687A52" w:rsidRPr="00687A52">
        <w:rPr>
          <w:lang w:bidi="cs-CZ"/>
        </w:rPr>
        <w:t xml:space="preserve">00 mg tablety pro psy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225D9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78953" w14:textId="77777777" w:rsidR="00687A52" w:rsidRPr="00687A52" w:rsidRDefault="00687A52" w:rsidP="00065A94">
      <w:pPr>
        <w:tabs>
          <w:tab w:val="clear" w:pos="567"/>
        </w:tabs>
        <w:spacing w:line="278" w:lineRule="exact"/>
        <w:textAlignment w:val="baseline"/>
        <w:rPr>
          <w:color w:val="000000"/>
          <w:lang w:val="es-PA"/>
        </w:rPr>
      </w:pPr>
      <w:r w:rsidRPr="00687A52">
        <w:rPr>
          <w:lang w:bidi="cs-CZ"/>
        </w:rPr>
        <w:t>Každá tableta obsahuje:</w:t>
      </w:r>
    </w:p>
    <w:p w14:paraId="051C265F" w14:textId="3144A4A8" w:rsidR="00687A52" w:rsidRPr="00687A52" w:rsidRDefault="00687A52" w:rsidP="00065A94">
      <w:pPr>
        <w:tabs>
          <w:tab w:val="clear" w:pos="567"/>
        </w:tabs>
        <w:spacing w:line="278" w:lineRule="exact"/>
        <w:textAlignment w:val="baseline"/>
        <w:rPr>
          <w:b/>
          <w:color w:val="000000"/>
          <w:lang w:val="es-PA"/>
        </w:rPr>
      </w:pPr>
      <w:r w:rsidRPr="00687A52">
        <w:rPr>
          <w:b/>
          <w:lang w:bidi="cs-CZ"/>
        </w:rPr>
        <w:t>Léčiv</w:t>
      </w:r>
      <w:r w:rsidR="00B05E0F">
        <w:rPr>
          <w:b/>
          <w:lang w:bidi="cs-CZ"/>
        </w:rPr>
        <w:t>é</w:t>
      </w:r>
      <w:r w:rsidRPr="00687A52" w:rsidDel="002061A2">
        <w:rPr>
          <w:b/>
          <w:lang w:bidi="cs-CZ"/>
        </w:rPr>
        <w:t xml:space="preserve"> </w:t>
      </w:r>
      <w:r w:rsidRPr="00687A52">
        <w:rPr>
          <w:b/>
          <w:lang w:bidi="cs-CZ"/>
        </w:rPr>
        <w:t>látk</w:t>
      </w:r>
      <w:r w:rsidR="00B05E0F">
        <w:rPr>
          <w:b/>
          <w:lang w:bidi="cs-CZ"/>
        </w:rPr>
        <w:t>y</w:t>
      </w:r>
      <w:r w:rsidRPr="00687A52">
        <w:rPr>
          <w:b/>
          <w:lang w:bidi="cs-CZ"/>
        </w:rPr>
        <w:t>:</w:t>
      </w:r>
    </w:p>
    <w:p w14:paraId="23F8CFAC" w14:textId="316DA091" w:rsidR="00687A52" w:rsidRPr="00687A52" w:rsidRDefault="004112C5" w:rsidP="00065A94">
      <w:pPr>
        <w:tabs>
          <w:tab w:val="clear" w:pos="567"/>
        </w:tabs>
        <w:spacing w:line="278" w:lineRule="exact"/>
        <w:textAlignment w:val="baseline"/>
        <w:rPr>
          <w:color w:val="000000"/>
          <w:lang w:val="es-PA"/>
        </w:rPr>
      </w:pPr>
      <w:proofErr w:type="spellStart"/>
      <w:r>
        <w:rPr>
          <w:lang w:bidi="cs-CZ"/>
        </w:rPr>
        <w:t>c</w:t>
      </w:r>
      <w:r w:rsidR="00687A52" w:rsidRPr="00687A52">
        <w:rPr>
          <w:lang w:bidi="cs-CZ"/>
        </w:rPr>
        <w:t>efadroxilum</w:t>
      </w:r>
      <w:proofErr w:type="spellEnd"/>
      <w:r w:rsidR="00687A52" w:rsidRPr="00687A52">
        <w:rPr>
          <w:lang w:bidi="cs-CZ"/>
        </w:rPr>
        <w:t xml:space="preserve"> </w:t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E73D6F">
        <w:rPr>
          <w:lang w:bidi="cs-CZ"/>
        </w:rPr>
        <w:t>10</w:t>
      </w:r>
      <w:r w:rsidR="00687A52" w:rsidRPr="00687A52">
        <w:rPr>
          <w:lang w:bidi="cs-CZ"/>
        </w:rPr>
        <w:t>00 mg</w:t>
      </w:r>
    </w:p>
    <w:p w14:paraId="1B43C610" w14:textId="3F3F67CD" w:rsidR="00687A52" w:rsidRPr="00687A52" w:rsidRDefault="00B05E0F" w:rsidP="00065A94">
      <w:pPr>
        <w:tabs>
          <w:tab w:val="clear" w:pos="567"/>
        </w:tabs>
        <w:spacing w:line="278" w:lineRule="exact"/>
        <w:textAlignment w:val="baseline"/>
        <w:rPr>
          <w:color w:val="000000"/>
          <w:lang w:val="es-PA"/>
        </w:rPr>
      </w:pPr>
      <w:r>
        <w:rPr>
          <w:lang w:bidi="cs-CZ"/>
        </w:rPr>
        <w:t>o</w:t>
      </w:r>
      <w:r w:rsidR="00687A52" w:rsidRPr="00687A52">
        <w:rPr>
          <w:lang w:bidi="cs-CZ"/>
        </w:rPr>
        <w:t xml:space="preserve">dpovídá </w:t>
      </w:r>
      <w:proofErr w:type="spellStart"/>
      <w:r w:rsidR="004112C5">
        <w:rPr>
          <w:lang w:bidi="cs-CZ"/>
        </w:rPr>
        <w:t>c</w:t>
      </w:r>
      <w:r w:rsidR="00687A52" w:rsidRPr="00687A52">
        <w:rPr>
          <w:lang w:bidi="cs-CZ"/>
        </w:rPr>
        <w:t>efadroxilum</w:t>
      </w:r>
      <w:proofErr w:type="spellEnd"/>
      <w:r w:rsidR="00687A52" w:rsidRPr="00687A52">
        <w:rPr>
          <w:lang w:bidi="cs-CZ"/>
        </w:rPr>
        <w:t xml:space="preserve"> </w:t>
      </w:r>
      <w:proofErr w:type="spellStart"/>
      <w:r w:rsidR="00687A52" w:rsidRPr="00687A52">
        <w:rPr>
          <w:lang w:bidi="cs-CZ"/>
        </w:rPr>
        <w:t>monohydricum</w:t>
      </w:r>
      <w:proofErr w:type="spellEnd"/>
      <w:r w:rsidR="00687A52" w:rsidRPr="00687A52">
        <w:rPr>
          <w:lang w:bidi="cs-CZ"/>
        </w:rPr>
        <w:tab/>
      </w:r>
      <w:r w:rsidR="00687A52" w:rsidRPr="00687A52">
        <w:rPr>
          <w:lang w:bidi="cs-CZ"/>
        </w:rPr>
        <w:tab/>
      </w:r>
      <w:r w:rsidR="00E73D6F">
        <w:rPr>
          <w:lang w:bidi="cs-CZ"/>
        </w:rPr>
        <w:t>1050</w:t>
      </w:r>
      <w:r w:rsidR="00687A52" w:rsidRPr="00687A52">
        <w:rPr>
          <w:lang w:bidi="cs-CZ"/>
        </w:rPr>
        <w:t xml:space="preserve"> mg</w:t>
      </w:r>
    </w:p>
    <w:p w14:paraId="12121FB8" w14:textId="77777777" w:rsidR="00687A52" w:rsidRPr="00687A52" w:rsidRDefault="00687A52" w:rsidP="00065A94">
      <w:pPr>
        <w:tabs>
          <w:tab w:val="clear" w:pos="567"/>
          <w:tab w:val="left" w:pos="4320"/>
        </w:tabs>
        <w:spacing w:line="278" w:lineRule="exact"/>
        <w:jc w:val="both"/>
        <w:textAlignment w:val="baseline"/>
        <w:rPr>
          <w:b/>
          <w:color w:val="000000"/>
          <w:lang w:val="es-PA"/>
        </w:rPr>
      </w:pPr>
    </w:p>
    <w:p w14:paraId="5C578965" w14:textId="77777777" w:rsidR="00687A52" w:rsidRPr="00687A52" w:rsidRDefault="00687A52" w:rsidP="00065A94">
      <w:pPr>
        <w:tabs>
          <w:tab w:val="clear" w:pos="567"/>
          <w:tab w:val="left" w:pos="4320"/>
        </w:tabs>
        <w:spacing w:line="278" w:lineRule="exact"/>
        <w:jc w:val="both"/>
        <w:textAlignment w:val="baseline"/>
        <w:rPr>
          <w:b/>
          <w:color w:val="000000"/>
          <w:lang w:val="es-PA"/>
        </w:rPr>
      </w:pPr>
      <w:r w:rsidRPr="00687A52">
        <w:rPr>
          <w:b/>
          <w:lang w:bidi="cs-CZ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065A94" w14:paraId="0B4C76E3" w14:textId="77777777" w:rsidTr="00065A94">
        <w:tc>
          <w:tcPr>
            <w:tcW w:w="4525" w:type="dxa"/>
            <w:vAlign w:val="center"/>
          </w:tcPr>
          <w:p w14:paraId="6D45EB6D" w14:textId="7AFBCE8B" w:rsidR="00065A94" w:rsidRPr="00B41D57" w:rsidRDefault="00065A9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65A94" w14:paraId="7D5263D3" w14:textId="77777777" w:rsidTr="00065A94">
        <w:tc>
          <w:tcPr>
            <w:tcW w:w="4525" w:type="dxa"/>
            <w:vAlign w:val="center"/>
          </w:tcPr>
          <w:p w14:paraId="0F798F46" w14:textId="41607AC4" w:rsidR="00065A94" w:rsidRPr="00B41D57" w:rsidRDefault="004112C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lang w:bidi="cs-CZ"/>
              </w:rPr>
              <w:t>m</w:t>
            </w:r>
            <w:r w:rsidR="00065A94" w:rsidRPr="00687A52">
              <w:rPr>
                <w:lang w:bidi="cs-CZ"/>
              </w:rPr>
              <w:t>agnesium-</w:t>
            </w:r>
            <w:proofErr w:type="spellStart"/>
            <w:r w:rsidR="00065A94" w:rsidRPr="00687A52">
              <w:rPr>
                <w:lang w:bidi="cs-CZ"/>
              </w:rPr>
              <w:t>stearát</w:t>
            </w:r>
            <w:proofErr w:type="spellEnd"/>
          </w:p>
        </w:tc>
      </w:tr>
      <w:tr w:rsidR="00065A94" w14:paraId="6A4C5E50" w14:textId="77777777" w:rsidTr="00065A94">
        <w:tc>
          <w:tcPr>
            <w:tcW w:w="4525" w:type="dxa"/>
            <w:vAlign w:val="center"/>
          </w:tcPr>
          <w:p w14:paraId="5CCC8F42" w14:textId="2D528127" w:rsidR="00065A94" w:rsidRPr="004112C5" w:rsidRDefault="004112C5" w:rsidP="004112C5">
            <w:pPr>
              <w:tabs>
                <w:tab w:val="clear" w:pos="567"/>
              </w:tabs>
              <w:spacing w:line="276" w:lineRule="auto"/>
              <w:ind w:left="567" w:hanging="567"/>
            </w:pPr>
            <w:r>
              <w:rPr>
                <w:lang w:bidi="cs-CZ"/>
              </w:rPr>
              <w:t>m</w:t>
            </w:r>
            <w:r w:rsidR="00065A94" w:rsidRPr="00687A52">
              <w:rPr>
                <w:lang w:bidi="cs-CZ"/>
              </w:rPr>
              <w:t xml:space="preserve">ikrokrystalická </w:t>
            </w:r>
            <w:proofErr w:type="spellStart"/>
            <w:r w:rsidR="00065A94" w:rsidRPr="00687A52">
              <w:rPr>
                <w:lang w:bidi="cs-CZ"/>
              </w:rPr>
              <w:t>celulosa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2D321" w14:textId="28B49C8F" w:rsidR="00687A52" w:rsidRDefault="00065A94" w:rsidP="00065A94">
      <w:pPr>
        <w:tabs>
          <w:tab w:val="clear" w:pos="567"/>
        </w:tabs>
        <w:spacing w:line="276" w:lineRule="auto"/>
        <w:ind w:left="567" w:hanging="567"/>
      </w:pPr>
      <w:r>
        <w:t>Čtvercová bělavá tableta se dvěma dělicími rýhami. Tablety lze dělit na dvě nebo čtyři stejné části.</w:t>
      </w:r>
    </w:p>
    <w:p w14:paraId="33E6D85E" w14:textId="77777777" w:rsidR="00B23045" w:rsidRPr="00687A52" w:rsidRDefault="00B23045" w:rsidP="00065A94">
      <w:pPr>
        <w:tabs>
          <w:tab w:val="clear" w:pos="567"/>
        </w:tabs>
        <w:spacing w:line="276" w:lineRule="auto"/>
        <w:ind w:left="567" w:hanging="567"/>
      </w:pPr>
    </w:p>
    <w:p w14:paraId="18BC19A3" w14:textId="77777777" w:rsidR="00C114FF" w:rsidRPr="00B41D57" w:rsidRDefault="00225D9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225D9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A0D4169" w14:textId="77777777" w:rsidR="00687A52" w:rsidRDefault="00687A52" w:rsidP="00B13B6D">
      <w:pPr>
        <w:pStyle w:val="Style1"/>
      </w:pPr>
    </w:p>
    <w:p w14:paraId="36C10E2E" w14:textId="2BB4B7BD" w:rsidR="00687A52" w:rsidRPr="00B101C3" w:rsidRDefault="00687A52" w:rsidP="00687A52">
      <w:pPr>
        <w:tabs>
          <w:tab w:val="clear" w:pos="567"/>
        </w:tabs>
        <w:spacing w:line="276" w:lineRule="auto"/>
      </w:pPr>
      <w:r w:rsidRPr="00687A52">
        <w:rPr>
          <w:lang w:bidi="cs-CZ"/>
        </w:rPr>
        <w:t>Psi.</w:t>
      </w:r>
    </w:p>
    <w:p w14:paraId="6A607589" w14:textId="77777777" w:rsidR="00687A52" w:rsidRPr="00B41D57" w:rsidRDefault="00687A52" w:rsidP="00B13B6D">
      <w:pPr>
        <w:pStyle w:val="Style1"/>
      </w:pPr>
    </w:p>
    <w:p w14:paraId="0B7F6CD1" w14:textId="595DDA74" w:rsidR="00C114FF" w:rsidRPr="00B41D57" w:rsidRDefault="00225D9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55170" w14:textId="5C7F55D3" w:rsidR="00687A52" w:rsidRPr="00687A52" w:rsidRDefault="00687A52" w:rsidP="00687A52">
      <w:pPr>
        <w:tabs>
          <w:tab w:val="clear" w:pos="567"/>
        </w:tabs>
        <w:spacing w:line="276" w:lineRule="auto"/>
        <w:ind w:left="567" w:hanging="567"/>
      </w:pPr>
      <w:r w:rsidRPr="00687A52">
        <w:rPr>
          <w:lang w:bidi="cs-CZ"/>
        </w:rPr>
        <w:t>Léčba následujících infekcí u psů:</w:t>
      </w:r>
    </w:p>
    <w:p w14:paraId="3A6214C6" w14:textId="77777777" w:rsidR="00687A52" w:rsidRPr="00687A52" w:rsidRDefault="00687A52" w:rsidP="00687A52">
      <w:pPr>
        <w:numPr>
          <w:ilvl w:val="0"/>
          <w:numId w:val="41"/>
        </w:numPr>
        <w:tabs>
          <w:tab w:val="clear" w:pos="567"/>
        </w:tabs>
        <w:spacing w:line="276" w:lineRule="auto"/>
        <w:ind w:left="851" w:hanging="284"/>
        <w:contextualSpacing/>
        <w:jc w:val="both"/>
        <w:rPr>
          <w:i/>
          <w:szCs w:val="22"/>
          <w:lang w:val="en-GB"/>
        </w:rPr>
      </w:pPr>
      <w:r w:rsidRPr="00687A52">
        <w:rPr>
          <w:rFonts w:eastAsia="Calibri"/>
          <w:szCs w:val="22"/>
          <w:lang w:bidi="cs-CZ"/>
        </w:rPr>
        <w:t xml:space="preserve">Infekce kůže a měkkých tkání vyvolané patogeny </w:t>
      </w:r>
      <w:proofErr w:type="spellStart"/>
      <w:r w:rsidRPr="00687A52">
        <w:rPr>
          <w:rFonts w:eastAsia="Calibri"/>
          <w:i/>
          <w:szCs w:val="22"/>
          <w:lang w:bidi="cs-CZ"/>
        </w:rPr>
        <w:t>Staphylococcus</w:t>
      </w:r>
      <w:proofErr w:type="spellEnd"/>
      <w:r w:rsidRPr="00687A52">
        <w:rPr>
          <w:rFonts w:eastAsia="Calibri"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szCs w:val="22"/>
          <w:lang w:bidi="cs-CZ"/>
        </w:rPr>
        <w:t xml:space="preserve">. a </w:t>
      </w:r>
      <w:proofErr w:type="spellStart"/>
      <w:r w:rsidRPr="00687A52">
        <w:rPr>
          <w:rFonts w:eastAsia="Calibri"/>
          <w:i/>
          <w:szCs w:val="22"/>
          <w:lang w:bidi="cs-CZ"/>
        </w:rPr>
        <w:t>Streptococcus</w:t>
      </w:r>
      <w:proofErr w:type="spellEnd"/>
      <w:r w:rsidRPr="00687A52">
        <w:rPr>
          <w:rFonts w:eastAsia="Calibri"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szCs w:val="22"/>
          <w:lang w:bidi="cs-CZ"/>
        </w:rPr>
        <w:t xml:space="preserve">. (pyodermie, rány, abscesy) citlivými k </w:t>
      </w:r>
      <w:proofErr w:type="spellStart"/>
      <w:r w:rsidRPr="00687A52">
        <w:rPr>
          <w:rFonts w:eastAsia="Calibri"/>
          <w:szCs w:val="22"/>
          <w:lang w:bidi="cs-CZ"/>
        </w:rPr>
        <w:t>cefadroxilu</w:t>
      </w:r>
      <w:proofErr w:type="spellEnd"/>
      <w:r w:rsidRPr="00687A52">
        <w:rPr>
          <w:rFonts w:eastAsia="Calibri"/>
          <w:szCs w:val="22"/>
          <w:lang w:bidi="cs-CZ"/>
        </w:rPr>
        <w:t>.</w:t>
      </w:r>
    </w:p>
    <w:p w14:paraId="5FC3B6A9" w14:textId="77777777" w:rsidR="00687A52" w:rsidRPr="00687A52" w:rsidRDefault="00687A52" w:rsidP="00687A52">
      <w:pPr>
        <w:numPr>
          <w:ilvl w:val="0"/>
          <w:numId w:val="41"/>
        </w:numPr>
        <w:tabs>
          <w:tab w:val="clear" w:pos="567"/>
        </w:tabs>
        <w:spacing w:line="276" w:lineRule="auto"/>
        <w:ind w:left="851" w:hanging="284"/>
        <w:contextualSpacing/>
        <w:jc w:val="both"/>
        <w:rPr>
          <w:szCs w:val="22"/>
        </w:rPr>
      </w:pPr>
      <w:r w:rsidRPr="00687A52">
        <w:rPr>
          <w:rFonts w:eastAsia="Calibri"/>
          <w:szCs w:val="22"/>
          <w:lang w:val="en-GB" w:bidi="cs-CZ"/>
        </w:rPr>
        <w:t>I</w:t>
      </w:r>
      <w:proofErr w:type="spellStart"/>
      <w:r w:rsidRPr="00687A52">
        <w:rPr>
          <w:rFonts w:eastAsia="Calibri"/>
          <w:szCs w:val="22"/>
          <w:lang w:bidi="cs-CZ"/>
        </w:rPr>
        <w:t>nfekce</w:t>
      </w:r>
      <w:proofErr w:type="spellEnd"/>
      <w:r w:rsidRPr="00687A52">
        <w:rPr>
          <w:rFonts w:eastAsia="Calibri"/>
          <w:szCs w:val="22"/>
          <w:lang w:bidi="cs-CZ"/>
        </w:rPr>
        <w:t xml:space="preserve"> močových cest vyvolané patogeny </w:t>
      </w:r>
      <w:proofErr w:type="spellStart"/>
      <w:r w:rsidRPr="00687A52">
        <w:rPr>
          <w:rFonts w:eastAsia="Calibri"/>
          <w:i/>
          <w:szCs w:val="22"/>
          <w:lang w:bidi="cs-CZ"/>
        </w:rPr>
        <w:t>Staphylococcus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., </w:t>
      </w:r>
      <w:proofErr w:type="spellStart"/>
      <w:r w:rsidRPr="00687A52">
        <w:rPr>
          <w:rFonts w:eastAsia="Calibri"/>
          <w:i/>
          <w:szCs w:val="22"/>
          <w:lang w:bidi="cs-CZ"/>
        </w:rPr>
        <w:t>Streptococcus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., Proteus </w:t>
      </w:r>
      <w:proofErr w:type="spellStart"/>
      <w:r w:rsidRPr="00687A52">
        <w:rPr>
          <w:rFonts w:eastAsia="Calibri"/>
          <w:i/>
          <w:szCs w:val="22"/>
          <w:lang w:bidi="cs-CZ"/>
        </w:rPr>
        <w:t>mirabilis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, </w:t>
      </w:r>
      <w:proofErr w:type="spellStart"/>
      <w:r w:rsidRPr="00687A52">
        <w:rPr>
          <w:rFonts w:eastAsia="Calibri"/>
          <w:i/>
          <w:szCs w:val="22"/>
          <w:lang w:bidi="cs-CZ"/>
        </w:rPr>
        <w:t>Escherichia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 coli </w:t>
      </w:r>
      <w:r w:rsidRPr="00687A52">
        <w:rPr>
          <w:rFonts w:eastAsia="Calibri"/>
          <w:szCs w:val="22"/>
          <w:lang w:bidi="cs-CZ"/>
        </w:rPr>
        <w:t>a</w:t>
      </w:r>
      <w:r w:rsidRPr="00687A5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i/>
          <w:szCs w:val="22"/>
          <w:lang w:bidi="cs-CZ"/>
        </w:rPr>
        <w:t>Klebsiella</w:t>
      </w:r>
      <w:proofErr w:type="spellEnd"/>
      <w:r w:rsidRPr="00687A52">
        <w:rPr>
          <w:rFonts w:eastAsia="Calibri"/>
          <w:i/>
          <w:szCs w:val="22"/>
          <w:lang w:bidi="cs-CZ"/>
        </w:rPr>
        <w:t xml:space="preserve"> </w:t>
      </w:r>
      <w:proofErr w:type="spellStart"/>
      <w:r w:rsidRPr="00687A52">
        <w:rPr>
          <w:rFonts w:eastAsia="Calibri"/>
          <w:szCs w:val="22"/>
          <w:lang w:bidi="cs-CZ"/>
        </w:rPr>
        <w:t>spp</w:t>
      </w:r>
      <w:proofErr w:type="spellEnd"/>
      <w:r w:rsidRPr="00687A52">
        <w:rPr>
          <w:rFonts w:eastAsia="Calibri"/>
          <w:i/>
          <w:szCs w:val="22"/>
          <w:lang w:bidi="cs-CZ"/>
        </w:rPr>
        <w:t>.</w:t>
      </w:r>
      <w:r w:rsidRPr="00687A52">
        <w:rPr>
          <w:rFonts w:eastAsia="Calibri"/>
          <w:szCs w:val="22"/>
          <w:lang w:bidi="cs-CZ"/>
        </w:rPr>
        <w:t xml:space="preserve"> citlivými k </w:t>
      </w:r>
      <w:proofErr w:type="spellStart"/>
      <w:r w:rsidRPr="00687A52">
        <w:rPr>
          <w:rFonts w:eastAsia="Calibri"/>
          <w:szCs w:val="22"/>
          <w:lang w:bidi="cs-CZ"/>
        </w:rPr>
        <w:t>cefadroxilu</w:t>
      </w:r>
      <w:proofErr w:type="spellEnd"/>
      <w:r w:rsidRPr="00687A52">
        <w:rPr>
          <w:rFonts w:eastAsia="Calibri"/>
          <w:szCs w:val="22"/>
          <w:lang w:bidi="cs-CZ"/>
        </w:rPr>
        <w:t>.</w:t>
      </w:r>
    </w:p>
    <w:p w14:paraId="72435D37" w14:textId="77777777" w:rsidR="00687A52" w:rsidRPr="00687A52" w:rsidRDefault="00687A52" w:rsidP="00687A52">
      <w:pPr>
        <w:numPr>
          <w:ilvl w:val="0"/>
          <w:numId w:val="41"/>
        </w:numPr>
        <w:tabs>
          <w:tab w:val="clear" w:pos="567"/>
        </w:tabs>
        <w:spacing w:line="276" w:lineRule="auto"/>
        <w:ind w:left="851" w:hanging="284"/>
        <w:contextualSpacing/>
        <w:jc w:val="both"/>
        <w:rPr>
          <w:szCs w:val="22"/>
        </w:rPr>
      </w:pPr>
      <w:r w:rsidRPr="00687A52">
        <w:rPr>
          <w:rFonts w:eastAsia="Calibri"/>
          <w:szCs w:val="22"/>
        </w:rPr>
        <w:t xml:space="preserve">Infekce horních cest dýchacích vyvolané patogeny </w:t>
      </w:r>
      <w:proofErr w:type="spellStart"/>
      <w:r w:rsidRPr="00687A52">
        <w:rPr>
          <w:rFonts w:eastAsia="Calibri"/>
          <w:i/>
          <w:iCs/>
          <w:szCs w:val="22"/>
        </w:rPr>
        <w:t>Staphylococcus</w:t>
      </w:r>
      <w:proofErr w:type="spellEnd"/>
      <w:r w:rsidRPr="00687A52">
        <w:rPr>
          <w:rFonts w:eastAsia="Calibri"/>
          <w:i/>
          <w:iCs/>
          <w:szCs w:val="22"/>
        </w:rPr>
        <w:t xml:space="preserve"> </w:t>
      </w:r>
      <w:proofErr w:type="spellStart"/>
      <w:r w:rsidRPr="00687A52">
        <w:rPr>
          <w:rFonts w:eastAsia="Calibri"/>
          <w:iCs/>
          <w:szCs w:val="22"/>
        </w:rPr>
        <w:t>spp</w:t>
      </w:r>
      <w:proofErr w:type="spellEnd"/>
      <w:r w:rsidRPr="00687A52">
        <w:rPr>
          <w:rFonts w:eastAsia="Calibri"/>
          <w:i/>
          <w:iCs/>
          <w:szCs w:val="22"/>
        </w:rPr>
        <w:t xml:space="preserve">., </w:t>
      </w:r>
      <w:proofErr w:type="spellStart"/>
      <w:r w:rsidRPr="00687A52">
        <w:rPr>
          <w:rFonts w:eastAsia="Calibri"/>
          <w:i/>
          <w:iCs/>
          <w:szCs w:val="22"/>
        </w:rPr>
        <w:t>Streptococcus</w:t>
      </w:r>
      <w:proofErr w:type="spellEnd"/>
      <w:r w:rsidRPr="00687A52">
        <w:rPr>
          <w:rFonts w:eastAsia="Calibri"/>
          <w:szCs w:val="22"/>
        </w:rPr>
        <w:t xml:space="preserve"> </w:t>
      </w:r>
      <w:proofErr w:type="spellStart"/>
      <w:r w:rsidRPr="00687A52">
        <w:rPr>
          <w:rFonts w:eastAsia="Calibri"/>
          <w:szCs w:val="22"/>
        </w:rPr>
        <w:t>spp</w:t>
      </w:r>
      <w:proofErr w:type="spellEnd"/>
      <w:r w:rsidRPr="00687A52">
        <w:rPr>
          <w:rFonts w:eastAsia="Calibri"/>
          <w:szCs w:val="22"/>
        </w:rPr>
        <w:t xml:space="preserve">. a </w:t>
      </w:r>
      <w:proofErr w:type="spellStart"/>
      <w:r w:rsidRPr="00687A52">
        <w:rPr>
          <w:rFonts w:eastAsia="Calibri"/>
          <w:i/>
          <w:iCs/>
          <w:szCs w:val="22"/>
        </w:rPr>
        <w:t>Pasteurella</w:t>
      </w:r>
      <w:proofErr w:type="spellEnd"/>
      <w:r w:rsidRPr="00687A52">
        <w:rPr>
          <w:rFonts w:eastAsia="Calibri"/>
          <w:i/>
          <w:iCs/>
          <w:szCs w:val="22"/>
        </w:rPr>
        <w:t xml:space="preserve"> </w:t>
      </w:r>
      <w:proofErr w:type="spellStart"/>
      <w:r w:rsidRPr="00687A52">
        <w:rPr>
          <w:rFonts w:eastAsia="Calibri"/>
          <w:i/>
          <w:iCs/>
          <w:szCs w:val="22"/>
        </w:rPr>
        <w:t>multocida</w:t>
      </w:r>
      <w:proofErr w:type="spellEnd"/>
      <w:r w:rsidRPr="00687A52">
        <w:rPr>
          <w:rFonts w:eastAsia="Calibri"/>
          <w:szCs w:val="22"/>
        </w:rPr>
        <w:t xml:space="preserve"> citlivými k </w:t>
      </w:r>
      <w:proofErr w:type="spellStart"/>
      <w:r w:rsidRPr="00687A52">
        <w:rPr>
          <w:rFonts w:eastAsia="Calibri"/>
          <w:szCs w:val="22"/>
        </w:rPr>
        <w:t>cefadroxilu</w:t>
      </w:r>
      <w:proofErr w:type="spellEnd"/>
      <w:r w:rsidRPr="00687A52">
        <w:rPr>
          <w:rFonts w:eastAsia="Calibri"/>
          <w:szCs w:val="22"/>
        </w:rPr>
        <w:t>.</w:t>
      </w:r>
      <w:r w:rsidRPr="00687A52" w:rsidDel="001D11CC">
        <w:rPr>
          <w:rFonts w:eastAsia="Calibri"/>
          <w:szCs w:val="22"/>
          <w:lang w:bidi="cs-CZ"/>
        </w:rPr>
        <w:t xml:space="preserve">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225D9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9B8CED" w14:textId="77777777" w:rsidR="00687A52" w:rsidRPr="00687A52" w:rsidRDefault="00687A52" w:rsidP="00065A94">
      <w:pPr>
        <w:tabs>
          <w:tab w:val="clear" w:pos="567"/>
        </w:tabs>
        <w:spacing w:line="276" w:lineRule="auto"/>
        <w:jc w:val="both"/>
        <w:rPr>
          <w:bCs/>
        </w:rPr>
      </w:pPr>
      <w:r w:rsidRPr="00687A52">
        <w:rPr>
          <w:lang w:bidi="cs-CZ"/>
        </w:rPr>
        <w:t>Nepoužívat v případech přecitlivělosti na léčivou látku, jiné cefalosporiny, jiné látky ze skupiny β-laktamů nebo na některou z pomocných látek.</w:t>
      </w:r>
    </w:p>
    <w:p w14:paraId="457A1286" w14:textId="33DF77EF" w:rsidR="00687A52" w:rsidRPr="00687A52" w:rsidRDefault="00687A52" w:rsidP="00065A94">
      <w:pPr>
        <w:tabs>
          <w:tab w:val="clear" w:pos="567"/>
        </w:tabs>
        <w:spacing w:line="276" w:lineRule="auto"/>
        <w:jc w:val="both"/>
      </w:pPr>
      <w:r w:rsidRPr="00687A52">
        <w:rPr>
          <w:lang w:bidi="cs-CZ"/>
        </w:rPr>
        <w:t xml:space="preserve">Nepoužívat u králíků, morčat, křečků, </w:t>
      </w:r>
      <w:proofErr w:type="spellStart"/>
      <w:r w:rsidRPr="00687A52">
        <w:rPr>
          <w:lang w:bidi="cs-CZ"/>
        </w:rPr>
        <w:t>pískomilů</w:t>
      </w:r>
      <w:proofErr w:type="spellEnd"/>
      <w:r w:rsidRPr="00687A52">
        <w:rPr>
          <w:lang w:bidi="cs-CZ"/>
        </w:rPr>
        <w:t>, činčil, koňovitých a přežvýkavců</w:t>
      </w:r>
      <w:r w:rsidR="00542F70" w:rsidRPr="00542F70">
        <w:rPr>
          <w:lang w:bidi="cs-CZ"/>
        </w:rPr>
        <w:t xml:space="preserve"> </w:t>
      </w:r>
      <w:bookmarkStart w:id="0" w:name="_Hlk223076165"/>
      <w:r w:rsidR="00542F70" w:rsidRPr="00542F70">
        <w:rPr>
          <w:lang w:bidi="cs-CZ"/>
        </w:rPr>
        <w:t>z důvodu možných fatálních gastrointestinálních poruch vyvolaných</w:t>
      </w:r>
      <w:bookmarkEnd w:id="0"/>
      <w:r w:rsidRPr="00687A52">
        <w:rPr>
          <w:lang w:bidi="cs-CZ"/>
        </w:rPr>
        <w:t xml:space="preserve"> např. přemnožením </w:t>
      </w:r>
      <w:r w:rsidRPr="00687A52">
        <w:rPr>
          <w:i/>
          <w:lang w:bidi="cs-CZ"/>
        </w:rPr>
        <w:t>Clostridium</w:t>
      </w:r>
      <w:r w:rsidRPr="00687A52">
        <w:rPr>
          <w:lang w:bidi="cs-CZ"/>
        </w:rPr>
        <w:t xml:space="preserve"> </w:t>
      </w:r>
      <w:proofErr w:type="spellStart"/>
      <w:r w:rsidRPr="00687A52">
        <w:rPr>
          <w:lang w:bidi="cs-CZ"/>
        </w:rPr>
        <w:t>spp</w:t>
      </w:r>
      <w:proofErr w:type="spellEnd"/>
      <w:r w:rsidRPr="00687A52">
        <w:rPr>
          <w:i/>
          <w:lang w:bidi="cs-CZ"/>
        </w:rPr>
        <w:t>.</w:t>
      </w:r>
    </w:p>
    <w:p w14:paraId="62AA9CCC" w14:textId="77777777" w:rsidR="00687A52" w:rsidRPr="00B41D57" w:rsidRDefault="00687A5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225D9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D2331C" w14:textId="30320108" w:rsidR="00687A52" w:rsidRPr="00687A52" w:rsidRDefault="00687A52" w:rsidP="00065A94">
      <w:pPr>
        <w:tabs>
          <w:tab w:val="clear" w:pos="567"/>
        </w:tabs>
        <w:spacing w:line="276" w:lineRule="auto"/>
        <w:jc w:val="both"/>
        <w:rPr>
          <w:color w:val="000000"/>
        </w:rPr>
      </w:pPr>
      <w:r w:rsidRPr="00687A52">
        <w:rPr>
          <w:lang w:bidi="cs-CZ"/>
        </w:rPr>
        <w:t xml:space="preserve">Pyodermie je obvykle </w:t>
      </w:r>
      <w:bookmarkStart w:id="1" w:name="_Hlk223078079"/>
      <w:r w:rsidR="00542F70" w:rsidRPr="00542F70">
        <w:rPr>
          <w:lang w:bidi="cs-CZ"/>
        </w:rPr>
        <w:t>sekundárním projevem základního onemocnění. Doporučuje se proto identifikovat primární příčinu</w:t>
      </w:r>
      <w:r w:rsidRPr="00687A52">
        <w:rPr>
          <w:lang w:bidi="cs-CZ"/>
        </w:rPr>
        <w:t xml:space="preserve"> </w:t>
      </w:r>
      <w:bookmarkEnd w:id="1"/>
      <w:r w:rsidRPr="00687A52">
        <w:rPr>
          <w:lang w:bidi="cs-CZ"/>
        </w:rPr>
        <w:t>a zajistit tak vhodnou léčbu.</w:t>
      </w:r>
    </w:p>
    <w:p w14:paraId="3ACC2C86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3B4CC7AC" w14:textId="77777777" w:rsidR="00C114FF" w:rsidRPr="00B41D57" w:rsidRDefault="00225D98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225D9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BB4E03" w14:textId="324397FD" w:rsidR="00687A52" w:rsidRPr="00687A52" w:rsidRDefault="00065A94" w:rsidP="00065A94">
      <w:pPr>
        <w:tabs>
          <w:tab w:val="clear" w:pos="567"/>
        </w:tabs>
        <w:spacing w:line="240" w:lineRule="auto"/>
        <w:jc w:val="both"/>
      </w:pPr>
      <w:r>
        <w:rPr>
          <w:lang w:bidi="cs-CZ"/>
        </w:rPr>
        <w:lastRenderedPageBreak/>
        <w:t>Veterinární léčivý p</w:t>
      </w:r>
      <w:r w:rsidR="00687A52" w:rsidRPr="00687A52">
        <w:rPr>
          <w:lang w:bidi="cs-CZ"/>
        </w:rPr>
        <w:t xml:space="preserve">řípravek by se měl používat na základě výsledků </w:t>
      </w:r>
      <w:r w:rsidR="00E32CFB" w:rsidRPr="00E32CFB">
        <w:rPr>
          <w:lang w:bidi="cs-CZ"/>
        </w:rPr>
        <w:t>stanovení</w:t>
      </w:r>
      <w:r w:rsidR="00687A52" w:rsidRPr="00687A52">
        <w:rPr>
          <w:lang w:bidi="cs-CZ"/>
        </w:rPr>
        <w:t xml:space="preserve"> citlivosti bakterií izolovaných ze zvířete. Pokud to není možné, je třeba léčbu založit na místních </w:t>
      </w:r>
      <w:proofErr w:type="spellStart"/>
      <w:r w:rsidR="00E32CFB" w:rsidRPr="00E32CFB">
        <w:rPr>
          <w:lang w:bidi="cs-CZ"/>
        </w:rPr>
        <w:t>epizootologických</w:t>
      </w:r>
      <w:proofErr w:type="spellEnd"/>
      <w:r w:rsidR="00E32CFB" w:rsidRPr="00E32CFB">
        <w:rPr>
          <w:lang w:bidi="cs-CZ"/>
        </w:rPr>
        <w:t xml:space="preserve"> informacích a znalostech o citlivosti cílového patogen</w:t>
      </w:r>
      <w:r w:rsidR="002836BC">
        <w:rPr>
          <w:lang w:bidi="cs-CZ"/>
        </w:rPr>
        <w:t>u</w:t>
      </w:r>
      <w:r w:rsidR="00687A52" w:rsidRPr="00687A52">
        <w:rPr>
          <w:lang w:bidi="cs-CZ"/>
        </w:rPr>
        <w:t xml:space="preserve">. Při použití tohoto </w:t>
      </w:r>
      <w:r>
        <w:rPr>
          <w:lang w:bidi="cs-CZ"/>
        </w:rPr>
        <w:t xml:space="preserve">veterinárního léčivého </w:t>
      </w:r>
      <w:r w:rsidR="00687A52" w:rsidRPr="00687A52">
        <w:rPr>
          <w:lang w:bidi="cs-CZ"/>
        </w:rPr>
        <w:t>přípravku je nutno zohlednit oficiální celostátní a místní pravidla antibiotické politiky.</w:t>
      </w:r>
    </w:p>
    <w:p w14:paraId="0CACA81A" w14:textId="0D9AD849" w:rsidR="00687A52" w:rsidRPr="00687A52" w:rsidRDefault="00687A52" w:rsidP="00065A94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 xml:space="preserve">Použití </w:t>
      </w:r>
      <w:r w:rsidR="00065A94">
        <w:rPr>
          <w:lang w:bidi="cs-CZ"/>
        </w:rPr>
        <w:t xml:space="preserve">veterinárního léčivého </w:t>
      </w:r>
      <w:r w:rsidRPr="00687A52">
        <w:rPr>
          <w:lang w:bidi="cs-CZ"/>
        </w:rPr>
        <w:t>přípravku, které neodpovídá pokynům uvedeným v tomto souhrnu údajů o přípravku</w:t>
      </w:r>
      <w:r w:rsidR="00E32CFB">
        <w:rPr>
          <w:lang w:bidi="cs-CZ"/>
        </w:rPr>
        <w:t xml:space="preserve"> (SPC)</w:t>
      </w:r>
      <w:r w:rsidRPr="00687A52">
        <w:rPr>
          <w:lang w:bidi="cs-CZ"/>
        </w:rPr>
        <w:t xml:space="preserve">, může zvýšit prevalenci bakterií rezistentních k </w:t>
      </w:r>
      <w:proofErr w:type="spellStart"/>
      <w:r w:rsidRPr="00687A52">
        <w:rPr>
          <w:lang w:bidi="cs-CZ"/>
        </w:rPr>
        <w:t>cefadroxilu</w:t>
      </w:r>
      <w:proofErr w:type="spellEnd"/>
      <w:r w:rsidRPr="00687A52">
        <w:rPr>
          <w:lang w:bidi="cs-CZ"/>
        </w:rPr>
        <w:t xml:space="preserve"> a snížit účinnost léčby peniciliny nebo cefalosporiny z důvodu možné zkřížené rezistence. </w:t>
      </w:r>
    </w:p>
    <w:p w14:paraId="56B9AD35" w14:textId="77777777" w:rsidR="00687A52" w:rsidRPr="00687A52" w:rsidRDefault="00687A52" w:rsidP="00687A52">
      <w:pPr>
        <w:tabs>
          <w:tab w:val="clear" w:pos="567"/>
        </w:tabs>
        <w:spacing w:line="240" w:lineRule="auto"/>
        <w:ind w:left="567" w:hanging="567"/>
        <w:jc w:val="both"/>
      </w:pPr>
    </w:p>
    <w:p w14:paraId="2C36BA33" w14:textId="0392BC6D" w:rsidR="00687A52" w:rsidRPr="00687A52" w:rsidRDefault="00687A52" w:rsidP="00065A94">
      <w:pPr>
        <w:tabs>
          <w:tab w:val="clear" w:pos="567"/>
        </w:tabs>
        <w:spacing w:line="240" w:lineRule="auto"/>
        <w:jc w:val="both"/>
      </w:pPr>
      <w:r w:rsidRPr="00687A52">
        <w:t>Stejně jako u jiných antibiotik, které jsou vylučovány převážně ledvinami, může při narušené funkci ledvin dojít k nežádoucí akumulaci v těle.</w:t>
      </w:r>
      <w:r w:rsidRPr="00687A52">
        <w:rPr>
          <w:lang w:bidi="cs-CZ"/>
        </w:rPr>
        <w:t xml:space="preserve"> V případech známé renální nedostatečnosti, musí být </w:t>
      </w:r>
      <w:r w:rsidR="00065A94">
        <w:rPr>
          <w:lang w:bidi="cs-CZ"/>
        </w:rPr>
        <w:t xml:space="preserve">veterinární léčivý </w:t>
      </w:r>
      <w:r w:rsidRPr="00687A52">
        <w:rPr>
          <w:lang w:bidi="cs-CZ"/>
        </w:rPr>
        <w:t xml:space="preserve">přípravek podáván s </w:t>
      </w:r>
      <w:r w:rsidR="00E857F7">
        <w:rPr>
          <w:lang w:bidi="cs-CZ"/>
        </w:rPr>
        <w:t>obezřetností</w:t>
      </w:r>
      <w:r w:rsidRPr="00687A52">
        <w:rPr>
          <w:lang w:bidi="cs-CZ"/>
        </w:rPr>
        <w:t>. Současně s</w:t>
      </w:r>
      <w:r w:rsidR="00065A94">
        <w:rPr>
          <w:lang w:bidi="cs-CZ"/>
        </w:rPr>
        <w:t xml:space="preserve"> veterinárním léčivým </w:t>
      </w:r>
      <w:r w:rsidRPr="00687A52">
        <w:rPr>
          <w:lang w:bidi="cs-CZ"/>
        </w:rPr>
        <w:t xml:space="preserve">přípravkem by neměly být </w:t>
      </w:r>
      <w:r w:rsidRPr="00266BE9">
        <w:rPr>
          <w:lang w:bidi="cs-CZ"/>
        </w:rPr>
        <w:t>podávány antimikrobní látky,</w:t>
      </w:r>
      <w:r w:rsidRPr="00687A52">
        <w:rPr>
          <w:lang w:bidi="cs-CZ"/>
        </w:rPr>
        <w:t xml:space="preserve"> o nichž je známo, že jsou </w:t>
      </w:r>
      <w:proofErr w:type="spellStart"/>
      <w:r w:rsidRPr="00687A52">
        <w:rPr>
          <w:lang w:bidi="cs-CZ"/>
        </w:rPr>
        <w:t>nefrotoxické</w:t>
      </w:r>
      <w:proofErr w:type="spellEnd"/>
      <w:r w:rsidRPr="00687A52">
        <w:rPr>
          <w:lang w:bidi="cs-CZ"/>
        </w:rPr>
        <w:t xml:space="preserve"> a </w:t>
      </w:r>
      <w:r w:rsidR="00065A94">
        <w:rPr>
          <w:lang w:bidi="cs-CZ"/>
        </w:rPr>
        <w:t xml:space="preserve">veterinární léčivý </w:t>
      </w:r>
      <w:r w:rsidRPr="00687A52">
        <w:rPr>
          <w:lang w:bidi="cs-CZ"/>
        </w:rPr>
        <w:t xml:space="preserve">přípravek by měl být používán pouze po zvážení </w:t>
      </w:r>
      <w:bookmarkStart w:id="2" w:name="_Hlk223010668"/>
      <w:bookmarkStart w:id="3" w:name="_Hlk223078114"/>
      <w:r w:rsidR="00E857F7" w:rsidRPr="00E857F7">
        <w:rPr>
          <w:lang w:bidi="cs-CZ"/>
        </w:rPr>
        <w:t>poměru terapeutického přínosu a rizika</w:t>
      </w:r>
      <w:bookmarkEnd w:id="2"/>
      <w:r w:rsidR="00E857F7" w:rsidRPr="00E857F7">
        <w:rPr>
          <w:lang w:bidi="cs-CZ"/>
        </w:rPr>
        <w:t xml:space="preserve"> </w:t>
      </w:r>
      <w:bookmarkEnd w:id="3"/>
      <w:r w:rsidRPr="00687A52">
        <w:rPr>
          <w:lang w:bidi="cs-CZ"/>
        </w:rPr>
        <w:t>příslušným veterinárním lékařem.</w:t>
      </w:r>
    </w:p>
    <w:p w14:paraId="4A91F83D" w14:textId="77777777" w:rsidR="00687A52" w:rsidRPr="00687A52" w:rsidRDefault="00687A52" w:rsidP="00687A52">
      <w:pPr>
        <w:tabs>
          <w:tab w:val="clear" w:pos="567"/>
        </w:tabs>
        <w:spacing w:line="240" w:lineRule="auto"/>
        <w:ind w:left="567" w:hanging="567"/>
        <w:jc w:val="both"/>
      </w:pPr>
    </w:p>
    <w:p w14:paraId="5CED2176" w14:textId="2F534B42" w:rsidR="00687A52" w:rsidRPr="00687A52" w:rsidRDefault="00065A94" w:rsidP="00065A94">
      <w:pPr>
        <w:tabs>
          <w:tab w:val="clear" w:pos="567"/>
        </w:tabs>
        <w:spacing w:line="240" w:lineRule="auto"/>
        <w:jc w:val="both"/>
      </w:pPr>
      <w:r w:rsidRPr="00266BE9">
        <w:rPr>
          <w:lang w:bidi="cs-CZ"/>
        </w:rPr>
        <w:t>Veterinární léčivý p</w:t>
      </w:r>
      <w:r w:rsidR="00687A52" w:rsidRPr="00266BE9">
        <w:rPr>
          <w:lang w:bidi="cs-CZ"/>
        </w:rPr>
        <w:t xml:space="preserve">řípravek není vhodný pro zvířata s hmotností nižší než </w:t>
      </w:r>
      <w:r w:rsidR="00E73D6F" w:rsidRPr="00266BE9">
        <w:rPr>
          <w:lang w:bidi="cs-CZ"/>
        </w:rPr>
        <w:t>1</w:t>
      </w:r>
      <w:r w:rsidR="00687A52" w:rsidRPr="00266BE9">
        <w:rPr>
          <w:lang w:bidi="cs-CZ"/>
        </w:rPr>
        <w:t>2,5 kg.</w:t>
      </w:r>
      <w:r w:rsidR="00687A52" w:rsidRPr="00687A52">
        <w:rPr>
          <w:lang w:bidi="cs-CZ"/>
        </w:rPr>
        <w:t xml:space="preserve"> </w:t>
      </w:r>
    </w:p>
    <w:p w14:paraId="496053D5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5EA9A9E4" w14:textId="77777777" w:rsidR="00C114FF" w:rsidRPr="00B41D57" w:rsidRDefault="00225D9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FFDF7" w14:textId="77777777" w:rsidR="00DE0A23" w:rsidRDefault="00687A52" w:rsidP="0040549F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687A52">
        <w:rPr>
          <w:lang w:bidi="cs-CZ"/>
        </w:rPr>
        <w:t>Peniciliny a cefalosporiny mohou po injekci, inhalaci, požití nebo kontaktu s kůží vyvolat přecitlivělost (alergii). Přecitlivělost na penicilin může vést ke zkříženým reakcím s cefalosporiny a naopak. Alergické reakce na tyto látky mohou být v některých případech vážné.</w:t>
      </w:r>
    </w:p>
    <w:p w14:paraId="742ECD16" w14:textId="77777777" w:rsidR="00DE0A23" w:rsidRDefault="00DE0A23" w:rsidP="00DE0A23">
      <w:pPr>
        <w:tabs>
          <w:tab w:val="clear" w:pos="567"/>
        </w:tabs>
        <w:spacing w:line="240" w:lineRule="auto"/>
        <w:jc w:val="both"/>
        <w:rPr>
          <w:lang w:bidi="cs-CZ"/>
        </w:rPr>
      </w:pPr>
      <w:r>
        <w:rPr>
          <w:lang w:bidi="cs-CZ"/>
        </w:rPr>
        <w:t xml:space="preserve">Nenakládejte s </w:t>
      </w:r>
      <w:r w:rsidRPr="009954FF">
        <w:rPr>
          <w:lang w:bidi="cs-CZ"/>
        </w:rPr>
        <w:t>tímto veterinárním léčivým přípravkem, pokud víte, že jste na něj citliví, nebo pokud vám bylo doporučeno, abyste se s takovými látkami nedostávali do styku.</w:t>
      </w:r>
    </w:p>
    <w:p w14:paraId="4C6F6C3F" w14:textId="21CDD851" w:rsidR="00687A52" w:rsidRPr="00687A52" w:rsidRDefault="00DE0A23" w:rsidP="0040549F">
      <w:pPr>
        <w:tabs>
          <w:tab w:val="clear" w:pos="567"/>
        </w:tabs>
        <w:spacing w:line="240" w:lineRule="auto"/>
        <w:jc w:val="both"/>
      </w:pPr>
      <w:r>
        <w:rPr>
          <w:lang w:bidi="cs-CZ"/>
        </w:rPr>
        <w:t xml:space="preserve">Lidé </w:t>
      </w:r>
      <w:r w:rsidR="006B6A63" w:rsidRPr="006B6A63">
        <w:rPr>
          <w:lang w:bidi="cs-CZ"/>
        </w:rPr>
        <w:t xml:space="preserve">se známou přecitlivělostí na </w:t>
      </w:r>
      <w:proofErr w:type="spellStart"/>
      <w:r w:rsidR="006B6A63" w:rsidRPr="006B6A63">
        <w:rPr>
          <w:lang w:bidi="cs-CZ"/>
        </w:rPr>
        <w:t>cefalosporíny</w:t>
      </w:r>
      <w:proofErr w:type="spellEnd"/>
      <w:r w:rsidR="006B6A63" w:rsidRPr="006B6A63">
        <w:rPr>
          <w:lang w:bidi="cs-CZ"/>
        </w:rPr>
        <w:t xml:space="preserve"> nebo </w:t>
      </w:r>
      <w:r>
        <w:rPr>
          <w:lang w:bidi="cs-CZ"/>
        </w:rPr>
        <w:t>ti</w:t>
      </w:r>
      <w:r w:rsidR="006B6A63" w:rsidRPr="006B6A63">
        <w:rPr>
          <w:lang w:bidi="cs-CZ"/>
        </w:rPr>
        <w:t>, kterým je doporučeno, aby s těmito látkami nepřišl</w:t>
      </w:r>
      <w:r>
        <w:rPr>
          <w:lang w:bidi="cs-CZ"/>
        </w:rPr>
        <w:t>i</w:t>
      </w:r>
      <w:r w:rsidR="006B6A63" w:rsidRPr="006B6A63">
        <w:rPr>
          <w:lang w:bidi="cs-CZ"/>
        </w:rPr>
        <w:t xml:space="preserve"> do kontaktu, by se měl</w:t>
      </w:r>
      <w:r>
        <w:rPr>
          <w:lang w:bidi="cs-CZ"/>
        </w:rPr>
        <w:t>i</w:t>
      </w:r>
      <w:r w:rsidR="006B6A63" w:rsidRPr="006B6A63">
        <w:rPr>
          <w:lang w:bidi="cs-CZ"/>
        </w:rPr>
        <w:t xml:space="preserve"> vyhnout kontaktu s veterinárním léčivým přípravkem.</w:t>
      </w:r>
    </w:p>
    <w:p w14:paraId="69987BDC" w14:textId="52963178" w:rsidR="00687A52" w:rsidRPr="00687A52" w:rsidRDefault="00687A52" w:rsidP="0040549F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 xml:space="preserve">Při </w:t>
      </w:r>
      <w:r w:rsidR="00FF29BB">
        <w:rPr>
          <w:lang w:bidi="cs-CZ"/>
        </w:rPr>
        <w:t>nakládání</w:t>
      </w:r>
      <w:r w:rsidR="00FF29BB" w:rsidRPr="00687A52">
        <w:rPr>
          <w:lang w:bidi="cs-CZ"/>
        </w:rPr>
        <w:t xml:space="preserve"> </w:t>
      </w:r>
      <w:r w:rsidRPr="00687A52">
        <w:rPr>
          <w:lang w:bidi="cs-CZ"/>
        </w:rPr>
        <w:t>s veterinárním léčivým přípravkem buďte maximálně obezřetní, aby nedošlo k expozici a</w:t>
      </w:r>
      <w:r w:rsidR="00FF29BB">
        <w:rPr>
          <w:lang w:bidi="cs-CZ"/>
        </w:rPr>
        <w:t> </w:t>
      </w:r>
      <w:r w:rsidRPr="00687A52">
        <w:rPr>
          <w:lang w:bidi="cs-CZ"/>
        </w:rPr>
        <w:t xml:space="preserve">dodržujte všechna doporučená bezpečnostní opatření. Pokud se po expozici objeví příznaky, například kožní vyrážka, vyhledejte </w:t>
      </w:r>
      <w:r w:rsidR="0040549F">
        <w:rPr>
          <w:lang w:bidi="cs-CZ"/>
        </w:rPr>
        <w:t xml:space="preserve">ihned </w:t>
      </w:r>
      <w:r w:rsidRPr="00687A52">
        <w:rPr>
          <w:lang w:bidi="cs-CZ"/>
        </w:rPr>
        <w:t>lékařskou pomoc a ukažte toto varování praktickému lékaři. Otok obličeje, rtů či očí nebo potíže s dýcháním jsou vážné příznaky a vyžadují okamžitou lékařskou péči.</w:t>
      </w:r>
    </w:p>
    <w:p w14:paraId="19D491FF" w14:textId="560D5FB2" w:rsidR="00687A52" w:rsidRPr="00687A52" w:rsidRDefault="00687A52" w:rsidP="0040549F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>Náhodné požití může způsobit gastrointestinální poruchy. Z důvodu snížení rizika náhodného požití dětmi, nevytahujte tablety z</w:t>
      </w:r>
      <w:r w:rsidR="00FF29BB">
        <w:rPr>
          <w:lang w:bidi="cs-CZ"/>
        </w:rPr>
        <w:t> </w:t>
      </w:r>
      <w:r w:rsidRPr="00687A52">
        <w:rPr>
          <w:lang w:bidi="cs-CZ"/>
        </w:rPr>
        <w:t>blistru</w:t>
      </w:r>
      <w:r w:rsidR="00FF29BB">
        <w:rPr>
          <w:lang w:bidi="cs-CZ"/>
        </w:rPr>
        <w:t>,</w:t>
      </w:r>
      <w:r w:rsidRPr="00687A52">
        <w:rPr>
          <w:lang w:bidi="cs-CZ"/>
        </w:rPr>
        <w:t xml:space="preserve"> </w:t>
      </w:r>
      <w:r w:rsidR="00FF29BB">
        <w:rPr>
          <w:lang w:bidi="cs-CZ"/>
        </w:rPr>
        <w:t xml:space="preserve">dokud nejste připraveni je podat </w:t>
      </w:r>
      <w:r w:rsidRPr="00687A52">
        <w:rPr>
          <w:lang w:bidi="cs-CZ"/>
        </w:rPr>
        <w:t>zvířeti. Nepoužité části tablet vracejte do blistru a do krabičky a použijte při následném podávání.</w:t>
      </w:r>
    </w:p>
    <w:p w14:paraId="0AF1ACC5" w14:textId="5A1D1DE2" w:rsidR="00687A52" w:rsidRPr="00687A52" w:rsidRDefault="00687A52" w:rsidP="0040549F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 xml:space="preserve">V případě náhodného požití, zejména dětmi, vyhledejte ihned lékařskou pomoc a ukažte příbalový leták nebo etiketu praktickému lékaři. Při </w:t>
      </w:r>
      <w:r w:rsidR="00FF29BB">
        <w:rPr>
          <w:lang w:bidi="cs-CZ"/>
        </w:rPr>
        <w:t>nakládání</w:t>
      </w:r>
      <w:r w:rsidR="00FF29BB" w:rsidRPr="00687A52">
        <w:rPr>
          <w:lang w:bidi="cs-CZ"/>
        </w:rPr>
        <w:t xml:space="preserve"> </w:t>
      </w:r>
      <w:r w:rsidRPr="00687A52">
        <w:rPr>
          <w:lang w:bidi="cs-CZ"/>
        </w:rPr>
        <w:t>s přípravkem nekuřte, nejezte a nepijte.</w:t>
      </w:r>
    </w:p>
    <w:p w14:paraId="747DBFD4" w14:textId="77777777" w:rsidR="00687A52" w:rsidRPr="00687A52" w:rsidRDefault="00687A52" w:rsidP="0040549F">
      <w:pPr>
        <w:tabs>
          <w:tab w:val="clear" w:pos="567"/>
        </w:tabs>
        <w:spacing w:line="240" w:lineRule="auto"/>
        <w:jc w:val="both"/>
      </w:pPr>
      <w:r w:rsidRPr="00687A52">
        <w:rPr>
          <w:lang w:bidi="cs-CZ"/>
        </w:rPr>
        <w:t>Po použití si umyjte ruce.</w:t>
      </w:r>
    </w:p>
    <w:p w14:paraId="7D488ACE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2738C061" w14:textId="77777777" w:rsidR="00295140" w:rsidRPr="00B41D57" w:rsidRDefault="00225D9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2204B405" w:rsidR="00C114FF" w:rsidRPr="00B41D57" w:rsidRDefault="00225D9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225D9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08DFB7F" w14:textId="77777777" w:rsidR="00687A52" w:rsidRDefault="00687A52" w:rsidP="00AD0710">
      <w:pPr>
        <w:tabs>
          <w:tab w:val="clear" w:pos="567"/>
        </w:tabs>
        <w:spacing w:line="240" w:lineRule="auto"/>
      </w:pPr>
    </w:p>
    <w:p w14:paraId="1162ADDF" w14:textId="20A339F2" w:rsidR="0040549F" w:rsidRDefault="0040549F" w:rsidP="0040549F">
      <w:pPr>
        <w:rPr>
          <w:szCs w:val="22"/>
        </w:rPr>
      </w:pPr>
      <w:r>
        <w:rPr>
          <w:szCs w:val="22"/>
        </w:rPr>
        <w:t>Psi:</w:t>
      </w:r>
    </w:p>
    <w:p w14:paraId="764E284E" w14:textId="77777777" w:rsidR="0040549F" w:rsidRPr="00B41D57" w:rsidRDefault="0040549F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37E3D" w14:paraId="2A97D209" w14:textId="77777777" w:rsidTr="00617B81">
        <w:tc>
          <w:tcPr>
            <w:tcW w:w="1957" w:type="pct"/>
          </w:tcPr>
          <w:p w14:paraId="3CFF08D9" w14:textId="77777777" w:rsidR="0040549F" w:rsidRPr="00B41D57" w:rsidRDefault="0040549F" w:rsidP="0040549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1F0337FD" w:rsidR="00295140" w:rsidRPr="00B41D57" w:rsidRDefault="0040549F" w:rsidP="0040549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3BADC8B" w14:textId="77777777" w:rsidR="0040549F" w:rsidRDefault="0040549F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Alergické reakce</w:t>
            </w:r>
          </w:p>
          <w:p w14:paraId="1BC9DFB5" w14:textId="04202140" w:rsidR="00295140" w:rsidRPr="00B41D57" w:rsidRDefault="0040549F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Nevolnost, Zvracení, Průjem 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332BAA70" w:rsidR="00247A48" w:rsidRDefault="00225D98" w:rsidP="00687A52">
      <w:pPr>
        <w:jc w:val="both"/>
      </w:pPr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5" w:name="_Hlk184130880"/>
      <w:r w:rsidRPr="00B41D57">
        <w:t>Podrobné kontaktní údaje naleznete</w:t>
      </w:r>
      <w:bookmarkEnd w:id="5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40549F">
        <w:t>.</w:t>
      </w:r>
      <w:r w:rsidR="004A62ED">
        <w:t xml:space="preserve"> 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225D9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1880FA" w14:textId="77777777" w:rsidR="00781599" w:rsidRPr="00781599" w:rsidRDefault="00781599" w:rsidP="00781599">
      <w:pPr>
        <w:tabs>
          <w:tab w:val="clear" w:pos="567"/>
        </w:tabs>
        <w:spacing w:line="276" w:lineRule="auto"/>
        <w:ind w:left="567" w:hanging="567"/>
        <w:jc w:val="both"/>
        <w:rPr>
          <w:lang w:bidi="cs-CZ"/>
        </w:rPr>
      </w:pPr>
      <w:r w:rsidRPr="00781599">
        <w:rPr>
          <w:u w:val="single"/>
          <w:lang w:bidi="cs-CZ"/>
        </w:rPr>
        <w:lastRenderedPageBreak/>
        <w:t>Březost a laktace</w:t>
      </w:r>
      <w:r w:rsidRPr="00781599">
        <w:rPr>
          <w:lang w:bidi="cs-CZ"/>
        </w:rPr>
        <w:t>:</w:t>
      </w:r>
    </w:p>
    <w:p w14:paraId="610A32BA" w14:textId="675FBE3F" w:rsidR="00687A52" w:rsidRPr="00687A52" w:rsidRDefault="00781599" w:rsidP="00687A52">
      <w:pPr>
        <w:tabs>
          <w:tab w:val="clear" w:pos="567"/>
        </w:tabs>
        <w:spacing w:line="276" w:lineRule="auto"/>
        <w:ind w:left="567" w:hanging="567"/>
        <w:jc w:val="both"/>
      </w:pPr>
      <w:bookmarkStart w:id="6" w:name="_Hlk223078161"/>
      <w:r w:rsidRPr="00781599">
        <w:rPr>
          <w:lang w:bidi="cs-CZ"/>
        </w:rPr>
        <w:t>Nebyla stanovena bezpečnost veterinárního léčivého přípravku pro použití během březosti a laktace</w:t>
      </w:r>
      <w:bookmarkEnd w:id="6"/>
      <w:r w:rsidR="00687A52" w:rsidRPr="00687A52">
        <w:rPr>
          <w:lang w:bidi="cs-CZ"/>
        </w:rPr>
        <w:t xml:space="preserve">. </w:t>
      </w:r>
    </w:p>
    <w:p w14:paraId="1FAA87A2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53C1DD44" w14:textId="58709CA7" w:rsidR="00092A37" w:rsidRPr="00B41D57" w:rsidRDefault="00710A94" w:rsidP="00710A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87A52">
        <w:rPr>
          <w:lang w:bidi="cs-CZ"/>
        </w:rPr>
        <w:t>Cefalosporiny prostupují placentou. Studie u laboratorních zvířat nepodaly důkaz o teratogenních účincích</w:t>
      </w:r>
      <w:r w:rsidR="00655C66">
        <w:rPr>
          <w:lang w:bidi="cs-CZ"/>
        </w:rPr>
        <w:t>.</w:t>
      </w:r>
      <w:r w:rsidRPr="00687A52">
        <w:rPr>
          <w:lang w:bidi="cs-CZ"/>
        </w:rPr>
        <w:t xml:space="preserve"> </w:t>
      </w:r>
    </w:p>
    <w:p w14:paraId="33EBB022" w14:textId="0298BAD7" w:rsidR="00710A94" w:rsidRDefault="00655C66" w:rsidP="00A9226B">
      <w:pPr>
        <w:tabs>
          <w:tab w:val="clear" w:pos="567"/>
        </w:tabs>
        <w:spacing w:line="240" w:lineRule="auto"/>
      </w:pPr>
      <w:r w:rsidRPr="00687A52">
        <w:rPr>
          <w:lang w:bidi="cs-CZ"/>
        </w:rPr>
        <w:t>Použít pouze po zvážení terapeutického prospěchu a rizika příslušným veterinárním lékařem.</w:t>
      </w:r>
    </w:p>
    <w:p w14:paraId="2EC76BE1" w14:textId="77777777" w:rsidR="00710A94" w:rsidRDefault="00710A94" w:rsidP="00A9226B">
      <w:pPr>
        <w:tabs>
          <w:tab w:val="clear" w:pos="567"/>
        </w:tabs>
        <w:spacing w:line="240" w:lineRule="auto"/>
      </w:pPr>
    </w:p>
    <w:p w14:paraId="5C5C1959" w14:textId="77777777" w:rsidR="00C114FF" w:rsidRPr="00B41D57" w:rsidRDefault="00225D9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114209" w14:textId="55EFF96B" w:rsidR="00687A52" w:rsidRPr="00687A52" w:rsidRDefault="00687A52" w:rsidP="00655C66">
      <w:pPr>
        <w:tabs>
          <w:tab w:val="clear" w:pos="567"/>
        </w:tabs>
        <w:spacing w:line="276" w:lineRule="auto"/>
        <w:jc w:val="both"/>
      </w:pPr>
      <w:r w:rsidRPr="00687A52">
        <w:rPr>
          <w:lang w:bidi="cs-CZ"/>
        </w:rPr>
        <w:t xml:space="preserve">Pro zajištění </w:t>
      </w:r>
      <w:r w:rsidRPr="00266BE9">
        <w:rPr>
          <w:lang w:bidi="cs-CZ"/>
        </w:rPr>
        <w:t>účinnosti</w:t>
      </w:r>
      <w:r w:rsidR="00781599" w:rsidRPr="00266BE9">
        <w:rPr>
          <w:lang w:bidi="cs-CZ"/>
        </w:rPr>
        <w:t xml:space="preserve"> by</w:t>
      </w:r>
      <w:r w:rsidRPr="00266BE9">
        <w:rPr>
          <w:lang w:bidi="cs-CZ"/>
        </w:rPr>
        <w:t xml:space="preserve"> veterinární léčivý přípravek</w:t>
      </w:r>
      <w:r w:rsidR="00781599" w:rsidRPr="00266BE9">
        <w:rPr>
          <w:lang w:bidi="cs-CZ"/>
        </w:rPr>
        <w:t xml:space="preserve"> neměl být</w:t>
      </w:r>
      <w:r w:rsidRPr="00687A52">
        <w:rPr>
          <w:lang w:bidi="cs-CZ"/>
        </w:rPr>
        <w:t xml:space="preserve"> používán v kombinaci s bakteriostatickými antibiotiky. Současné užívání cefalosporinů první generace s </w:t>
      </w:r>
      <w:proofErr w:type="spellStart"/>
      <w:r w:rsidRPr="00687A52">
        <w:rPr>
          <w:lang w:bidi="cs-CZ"/>
        </w:rPr>
        <w:t>aminoglykosidovými</w:t>
      </w:r>
      <w:proofErr w:type="spellEnd"/>
      <w:r w:rsidRPr="00687A52">
        <w:rPr>
          <w:lang w:bidi="cs-CZ"/>
        </w:rPr>
        <w:t xml:space="preserve"> antibiotiky nebo některými diuretiky, jako je </w:t>
      </w:r>
      <w:proofErr w:type="spellStart"/>
      <w:r w:rsidRPr="00687A52">
        <w:rPr>
          <w:lang w:bidi="cs-CZ"/>
        </w:rPr>
        <w:t>furosemid</w:t>
      </w:r>
      <w:proofErr w:type="spellEnd"/>
      <w:r w:rsidRPr="00687A52">
        <w:rPr>
          <w:lang w:bidi="cs-CZ"/>
        </w:rPr>
        <w:t xml:space="preserve">, může zvýšit riziko </w:t>
      </w:r>
      <w:proofErr w:type="spellStart"/>
      <w:r w:rsidRPr="00687A52">
        <w:rPr>
          <w:lang w:bidi="cs-CZ"/>
        </w:rPr>
        <w:t>nefrotoxicity</w:t>
      </w:r>
      <w:proofErr w:type="spellEnd"/>
      <w:r w:rsidRPr="00687A52">
        <w:rPr>
          <w:lang w:bidi="cs-CZ"/>
        </w:rPr>
        <w:t>.</w:t>
      </w:r>
    </w:p>
    <w:p w14:paraId="6C1F4528" w14:textId="06DF6721" w:rsidR="00687A52" w:rsidRPr="00687A52" w:rsidRDefault="00B02572" w:rsidP="00655C66">
      <w:pPr>
        <w:tabs>
          <w:tab w:val="clear" w:pos="567"/>
        </w:tabs>
        <w:spacing w:line="276" w:lineRule="auto"/>
        <w:jc w:val="both"/>
      </w:pPr>
      <w:r>
        <w:rPr>
          <w:lang w:bidi="cs-CZ"/>
        </w:rPr>
        <w:t>D</w:t>
      </w:r>
      <w:r w:rsidR="00687A52" w:rsidRPr="00687A52">
        <w:rPr>
          <w:lang w:bidi="cs-CZ"/>
        </w:rPr>
        <w:t xml:space="preserve">ále viz bod, </w:t>
      </w:r>
      <w:r>
        <w:rPr>
          <w:lang w:bidi="cs-CZ"/>
        </w:rPr>
        <w:t>3</w:t>
      </w:r>
      <w:r w:rsidR="00687A52" w:rsidRPr="00687A52">
        <w:rPr>
          <w:lang w:bidi="cs-CZ"/>
        </w:rPr>
        <w:t xml:space="preserve">.5 Zvláštní opatření pro </w:t>
      </w:r>
      <w:r>
        <w:rPr>
          <w:lang w:bidi="cs-CZ"/>
        </w:rPr>
        <w:t xml:space="preserve">bezpečné </w:t>
      </w:r>
      <w:r w:rsidR="00687A52" w:rsidRPr="00687A52">
        <w:rPr>
          <w:lang w:bidi="cs-CZ"/>
        </w:rPr>
        <w:t xml:space="preserve">použití u </w:t>
      </w:r>
      <w:r>
        <w:rPr>
          <w:lang w:bidi="cs-CZ"/>
        </w:rPr>
        <w:t>cílových druhů</w:t>
      </w:r>
      <w:r w:rsidR="00781599">
        <w:rPr>
          <w:lang w:bidi="cs-CZ"/>
        </w:rPr>
        <w:t xml:space="preserve"> zvířat.</w:t>
      </w:r>
    </w:p>
    <w:p w14:paraId="65AF2325" w14:textId="77777777" w:rsidR="00687A52" w:rsidRDefault="00687A52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225D9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F43478" w14:textId="77777777" w:rsidR="00687A52" w:rsidRPr="00687A52" w:rsidRDefault="00687A52" w:rsidP="00687A52">
      <w:pPr>
        <w:tabs>
          <w:tab w:val="clear" w:pos="567"/>
        </w:tabs>
        <w:spacing w:line="276" w:lineRule="auto"/>
        <w:ind w:left="567" w:hanging="567"/>
        <w:rPr>
          <w:lang w:bidi="cs-CZ"/>
        </w:rPr>
      </w:pPr>
      <w:r w:rsidRPr="00687A52">
        <w:rPr>
          <w:lang w:bidi="cs-CZ"/>
        </w:rPr>
        <w:t xml:space="preserve">Perorální podání. </w:t>
      </w:r>
    </w:p>
    <w:p w14:paraId="2C494E87" w14:textId="77777777" w:rsidR="0049438F" w:rsidRDefault="0049438F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</w:p>
    <w:p w14:paraId="3F8DECFC" w14:textId="7950D7EF" w:rsidR="00687A52" w:rsidRPr="00687A52" w:rsidRDefault="00687A52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87A52">
        <w:rPr>
          <w:lang w:bidi="cs-CZ"/>
        </w:rPr>
        <w:t xml:space="preserve">Dávka: 20 mg </w:t>
      </w:r>
      <w:proofErr w:type="spellStart"/>
      <w:r w:rsidRPr="00687A52">
        <w:rPr>
          <w:lang w:bidi="cs-CZ"/>
        </w:rPr>
        <w:t>cefadroxilu</w:t>
      </w:r>
      <w:proofErr w:type="spellEnd"/>
      <w:r w:rsidRPr="00687A52">
        <w:rPr>
          <w:lang w:bidi="cs-CZ"/>
        </w:rPr>
        <w:t xml:space="preserve">/kg živé hmotnosti (odpovídá 1/4 tablety na </w:t>
      </w:r>
      <w:r w:rsidR="00E73D6F">
        <w:rPr>
          <w:lang w:bidi="cs-CZ"/>
        </w:rPr>
        <w:t>1</w:t>
      </w:r>
      <w:r w:rsidRPr="00687A52">
        <w:rPr>
          <w:lang w:bidi="cs-CZ"/>
        </w:rPr>
        <w:t xml:space="preserve">2,5 kg živé hmotnosti) podávané jednou denně. </w:t>
      </w:r>
      <w:r w:rsidR="0049438F">
        <w:rPr>
          <w:lang w:bidi="cs-CZ"/>
        </w:rPr>
        <w:t>Veterinární léčivý p</w:t>
      </w:r>
      <w:r w:rsidRPr="00687A52">
        <w:rPr>
          <w:lang w:bidi="cs-CZ"/>
        </w:rPr>
        <w:t>řípravek je nutno podávat s krmivem.</w:t>
      </w:r>
    </w:p>
    <w:p w14:paraId="42C95018" w14:textId="6FC650AD" w:rsidR="00687A52" w:rsidRPr="00687A52" w:rsidRDefault="00781599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  <w:bookmarkStart w:id="7" w:name="_Hlk223078360"/>
      <w:r w:rsidRPr="00781599">
        <w:rPr>
          <w:lang w:bidi="cs-CZ"/>
        </w:rPr>
        <w:t>Počet tablet má být stanoven</w:t>
      </w:r>
      <w:r w:rsidR="002836BC">
        <w:rPr>
          <w:lang w:bidi="cs-CZ"/>
        </w:rPr>
        <w:t xml:space="preserve"> veterinárním lékařem</w:t>
      </w:r>
      <w:r w:rsidRPr="00781599">
        <w:rPr>
          <w:lang w:bidi="cs-CZ"/>
        </w:rPr>
        <w:t xml:space="preserve"> tak, aby byla po celou dobu léčby podávána doporučená dávka 20 mg </w:t>
      </w:r>
      <w:proofErr w:type="spellStart"/>
      <w:r w:rsidRPr="00781599">
        <w:rPr>
          <w:lang w:bidi="cs-CZ"/>
        </w:rPr>
        <w:t>cefadroxilu</w:t>
      </w:r>
      <w:proofErr w:type="spellEnd"/>
      <w:r w:rsidRPr="00781599">
        <w:rPr>
          <w:lang w:bidi="cs-CZ"/>
        </w:rPr>
        <w:t>/kg živé hmotnosti jednou denně</w:t>
      </w:r>
      <w:bookmarkEnd w:id="7"/>
      <w:r w:rsidR="00687A52" w:rsidRPr="00687A52">
        <w:rPr>
          <w:lang w:bidi="cs-CZ"/>
        </w:rPr>
        <w:t xml:space="preserve">. </w:t>
      </w:r>
    </w:p>
    <w:p w14:paraId="40128CAC" w14:textId="77777777" w:rsidR="00687A52" w:rsidRPr="00687A52" w:rsidRDefault="00687A52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</w:p>
    <w:p w14:paraId="22AB882A" w14:textId="77777777" w:rsidR="00687A52" w:rsidRPr="00687A52" w:rsidRDefault="00687A52" w:rsidP="0049438F">
      <w:pPr>
        <w:tabs>
          <w:tab w:val="clear" w:pos="567"/>
        </w:tabs>
        <w:spacing w:line="276" w:lineRule="auto"/>
        <w:jc w:val="both"/>
      </w:pPr>
      <w:r w:rsidRPr="00687A52">
        <w:rPr>
          <w:lang w:bidi="cs-CZ"/>
        </w:rPr>
        <w:t>Délka léčby závisí na charakteru a závažnosti infekce a na klinické odezvě.</w:t>
      </w:r>
    </w:p>
    <w:p w14:paraId="29937964" w14:textId="77777777" w:rsidR="00687A52" w:rsidRPr="00687A52" w:rsidRDefault="00687A52" w:rsidP="0049438F">
      <w:pPr>
        <w:tabs>
          <w:tab w:val="clear" w:pos="567"/>
        </w:tabs>
        <w:spacing w:line="276" w:lineRule="auto"/>
        <w:jc w:val="both"/>
      </w:pPr>
      <w:r w:rsidRPr="00687A52">
        <w:rPr>
          <w:lang w:bidi="cs-CZ"/>
        </w:rPr>
        <w:t xml:space="preserve">Infekce měkkých tkání a močových cest: 10 dní; pyodermie a těžké infekce močových cest mohou vyžadovat delší dobu léčby a to až 3 měsíce. </w:t>
      </w:r>
    </w:p>
    <w:p w14:paraId="19A4CBC5" w14:textId="2611DD48" w:rsidR="00687A52" w:rsidRDefault="00687A52" w:rsidP="0049438F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87A52">
        <w:rPr>
          <w:lang w:bidi="cs-CZ"/>
        </w:rPr>
        <w:t xml:space="preserve">Léčba by měla </w:t>
      </w:r>
      <w:r w:rsidR="00781599">
        <w:rPr>
          <w:lang w:bidi="cs-CZ"/>
        </w:rPr>
        <w:t xml:space="preserve">pokračovat </w:t>
      </w:r>
      <w:r w:rsidRPr="00687A52">
        <w:rPr>
          <w:lang w:bidi="cs-CZ"/>
        </w:rPr>
        <w:t>ještě nejméně 48 hodin po vymizení příznaků.</w:t>
      </w:r>
    </w:p>
    <w:p w14:paraId="622A0142" w14:textId="47D1E8C6" w:rsidR="00687A52" w:rsidRPr="00687A52" w:rsidRDefault="009445DC" w:rsidP="0049438F">
      <w:pPr>
        <w:tabs>
          <w:tab w:val="clear" w:pos="567"/>
        </w:tabs>
        <w:spacing w:line="276" w:lineRule="auto"/>
        <w:jc w:val="both"/>
      </w:pPr>
      <w:r>
        <w:t>K</w:t>
      </w:r>
      <w:r w:rsidR="00994A78" w:rsidRPr="00994A78">
        <w:t xml:space="preserve"> zajištění správného dávkování je třeba co nejpřesněji stanovit živou hmotnost</w:t>
      </w:r>
      <w:r w:rsidR="00687A52" w:rsidRPr="00687A52">
        <w:t>.</w:t>
      </w:r>
    </w:p>
    <w:p w14:paraId="50948C28" w14:textId="77777777" w:rsidR="00E73D6F" w:rsidRPr="00266BE9" w:rsidRDefault="00E73D6F" w:rsidP="00E73D6F">
      <w:pPr>
        <w:tabs>
          <w:tab w:val="clear" w:pos="567"/>
        </w:tabs>
        <w:spacing w:line="240" w:lineRule="auto"/>
        <w:rPr>
          <w:lang w:bidi="cs-CZ"/>
        </w:rPr>
      </w:pPr>
      <w:r w:rsidRPr="00266BE9">
        <w:rPr>
          <w:lang w:bidi="cs-CZ"/>
        </w:rPr>
        <w:t xml:space="preserve">Pro psy nad 12,5 kg. </w:t>
      </w:r>
    </w:p>
    <w:p w14:paraId="5B843946" w14:textId="6DD1CB4C" w:rsidR="00687A52" w:rsidRDefault="00E73D6F" w:rsidP="00E73D6F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266BE9">
        <w:rPr>
          <w:lang w:bidi="cs-CZ"/>
        </w:rPr>
        <w:t>U psů s hmotností nižší než 12,5 kg je pro dosažení přesného dávkování třeba použít tablety menší velikosti.</w:t>
      </w:r>
    </w:p>
    <w:p w14:paraId="37BC382B" w14:textId="77777777" w:rsidR="00E73D6F" w:rsidRDefault="00E73D6F" w:rsidP="00E73D6F">
      <w:pPr>
        <w:tabs>
          <w:tab w:val="clear" w:pos="567"/>
        </w:tabs>
        <w:spacing w:line="240" w:lineRule="auto"/>
      </w:pPr>
    </w:p>
    <w:p w14:paraId="0A85AF50" w14:textId="198BF553" w:rsidR="00C114FF" w:rsidRPr="00B41D57" w:rsidRDefault="00225D9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0609B" w14:textId="1136CB9E" w:rsidR="00687A52" w:rsidRPr="00687A52" w:rsidRDefault="00781599" w:rsidP="00E73D6F">
      <w:pPr>
        <w:tabs>
          <w:tab w:val="clear" w:pos="567"/>
        </w:tabs>
        <w:spacing w:line="276" w:lineRule="auto"/>
        <w:jc w:val="both"/>
      </w:pPr>
      <w:bookmarkStart w:id="8" w:name="_Hlk223011044"/>
      <w:r w:rsidRPr="00781599">
        <w:rPr>
          <w:lang w:bidi="cs-CZ"/>
        </w:rPr>
        <w:t xml:space="preserve">Nejsou známy žádné jiné nežádoucí účinky než ty, které jsou uvedeny v bodě </w:t>
      </w:r>
      <w:bookmarkEnd w:id="8"/>
      <w:r w:rsidRPr="00781599">
        <w:rPr>
          <w:lang w:bidi="cs-CZ"/>
        </w:rPr>
        <w:t xml:space="preserve">3.6. </w:t>
      </w:r>
      <w:bookmarkStart w:id="9" w:name="_Hlk223078260"/>
      <w:r w:rsidRPr="00781599">
        <w:rPr>
          <w:lang w:bidi="cs-CZ"/>
        </w:rPr>
        <w:t xml:space="preserve">V případě předávkování </w:t>
      </w:r>
      <w:bookmarkStart w:id="10" w:name="_Hlk223011062"/>
      <w:r w:rsidRPr="00781599">
        <w:rPr>
          <w:lang w:bidi="cs-CZ"/>
        </w:rPr>
        <w:t>je třeba zahájit symptomatickou léčbu</w:t>
      </w:r>
      <w:bookmarkEnd w:id="10"/>
      <w:r w:rsidR="00687A52" w:rsidRPr="00687A52">
        <w:rPr>
          <w:lang w:bidi="cs-CZ"/>
        </w:rPr>
        <w:t>.</w:t>
      </w:r>
      <w:bookmarkEnd w:id="9"/>
    </w:p>
    <w:p w14:paraId="089AA0A0" w14:textId="77777777" w:rsidR="00687A52" w:rsidRDefault="00687A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225D9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225D98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5876B348" w:rsidR="00C114FF" w:rsidRPr="00B41D57" w:rsidRDefault="00225D9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285569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170FDA2" w:rsidR="00C114FF" w:rsidRPr="00B41D57" w:rsidRDefault="00225D98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BFB8074" w:rsidR="00C114FF" w:rsidRPr="00554C27" w:rsidRDefault="00225D98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60345C" w:rsidRPr="0060345C">
        <w:rPr>
          <w:b w:val="0"/>
          <w:bCs/>
          <w:lang w:bidi="cs-CZ"/>
        </w:rPr>
        <w:t>QJ01DB05</w:t>
      </w:r>
      <w:r w:rsidR="0060345C">
        <w:rPr>
          <w:lang w:bidi="cs-CZ"/>
        </w:rPr>
        <w:t xml:space="preserve"> 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4A01BD08" w:rsidR="00C114FF" w:rsidRDefault="00225D98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6F0B8E5D" w14:textId="77777777" w:rsidR="0060345C" w:rsidRDefault="0060345C" w:rsidP="00B13B6D">
      <w:pPr>
        <w:pStyle w:val="Style1"/>
      </w:pPr>
    </w:p>
    <w:p w14:paraId="51569475" w14:textId="77777777" w:rsidR="0060345C" w:rsidRPr="0060345C" w:rsidRDefault="0060345C" w:rsidP="0060345C">
      <w:pPr>
        <w:tabs>
          <w:tab w:val="clear" w:pos="567"/>
        </w:tabs>
        <w:spacing w:line="276" w:lineRule="auto"/>
        <w:jc w:val="both"/>
      </w:pP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je </w:t>
      </w:r>
      <w:proofErr w:type="spellStart"/>
      <w:r w:rsidRPr="0060345C">
        <w:rPr>
          <w:lang w:bidi="cs-CZ"/>
        </w:rPr>
        <w:t>semisyntetické</w:t>
      </w:r>
      <w:proofErr w:type="spellEnd"/>
      <w:r w:rsidRPr="0060345C">
        <w:rPr>
          <w:lang w:bidi="cs-CZ"/>
        </w:rPr>
        <w:t xml:space="preserve"> beta-</w:t>
      </w:r>
      <w:proofErr w:type="spellStart"/>
      <w:r w:rsidRPr="0060345C">
        <w:rPr>
          <w:lang w:bidi="cs-CZ"/>
        </w:rPr>
        <w:t>laktamové</w:t>
      </w:r>
      <w:proofErr w:type="spellEnd"/>
      <w:r w:rsidRPr="0060345C">
        <w:rPr>
          <w:lang w:bidi="cs-CZ"/>
        </w:rPr>
        <w:t xml:space="preserve"> antibakteriální léčivo se širokým spektrem účinku, patřící do skupiny cefalosporinů první generace.</w:t>
      </w:r>
    </w:p>
    <w:p w14:paraId="018A2034" w14:textId="77777777" w:rsidR="0060345C" w:rsidRPr="0060345C" w:rsidRDefault="0060345C" w:rsidP="0060345C">
      <w:pPr>
        <w:tabs>
          <w:tab w:val="clear" w:pos="567"/>
        </w:tabs>
        <w:spacing w:line="276" w:lineRule="auto"/>
        <w:jc w:val="both"/>
      </w:pPr>
      <w:proofErr w:type="spellStart"/>
      <w:r w:rsidRPr="0060345C">
        <w:rPr>
          <w:lang w:bidi="cs-CZ"/>
        </w:rPr>
        <w:lastRenderedPageBreak/>
        <w:t>Cefadroxil</w:t>
      </w:r>
      <w:proofErr w:type="spellEnd"/>
      <w:r w:rsidRPr="0060345C">
        <w:rPr>
          <w:lang w:bidi="cs-CZ"/>
        </w:rPr>
        <w:t xml:space="preserve"> inhibuje syntézu bakteriální buněčné stěny vazbou na PBP (penicilin vázající proteiny), čímž zasahuje do konečné fáze syntézy </w:t>
      </w:r>
      <w:proofErr w:type="spellStart"/>
      <w:r w:rsidRPr="0060345C">
        <w:rPr>
          <w:lang w:bidi="cs-CZ"/>
        </w:rPr>
        <w:t>peptidoglykanu</w:t>
      </w:r>
      <w:proofErr w:type="spellEnd"/>
      <w:r w:rsidRPr="0060345C">
        <w:rPr>
          <w:lang w:bidi="cs-CZ"/>
        </w:rPr>
        <w:t>.</w:t>
      </w:r>
    </w:p>
    <w:p w14:paraId="2B021A3F" w14:textId="638E663D" w:rsidR="0060345C" w:rsidRPr="0060345C" w:rsidRDefault="0060345C" w:rsidP="0060345C">
      <w:pPr>
        <w:tabs>
          <w:tab w:val="clear" w:pos="567"/>
        </w:tabs>
        <w:spacing w:line="276" w:lineRule="auto"/>
        <w:jc w:val="both"/>
      </w:pPr>
      <w:r w:rsidRPr="0060345C">
        <w:rPr>
          <w:lang w:bidi="cs-CZ"/>
        </w:rPr>
        <w:t>Jeho</w:t>
      </w:r>
      <w:r w:rsidRPr="0060345C">
        <w:t xml:space="preserve"> spektrum účinku </w:t>
      </w:r>
      <w:r w:rsidRPr="0060345C">
        <w:rPr>
          <w:lang w:bidi="cs-CZ"/>
        </w:rPr>
        <w:t xml:space="preserve">zahrnuje </w:t>
      </w:r>
      <w:proofErr w:type="spellStart"/>
      <w:r w:rsidRPr="0060345C">
        <w:rPr>
          <w:i/>
          <w:lang w:bidi="cs-CZ"/>
        </w:rPr>
        <w:t>Staphylococc</w:t>
      </w:r>
      <w:r w:rsidR="00781599">
        <w:rPr>
          <w:i/>
          <w:lang w:bidi="cs-CZ"/>
        </w:rPr>
        <w:t>us</w:t>
      </w:r>
      <w:proofErr w:type="spellEnd"/>
      <w:r w:rsidR="00781599">
        <w:rPr>
          <w:i/>
          <w:lang w:bidi="cs-CZ"/>
        </w:rPr>
        <w:t xml:space="preserve"> </w:t>
      </w:r>
      <w:proofErr w:type="spellStart"/>
      <w:r w:rsidR="00781599" w:rsidRPr="00AA37AF">
        <w:rPr>
          <w:lang w:bidi="cs-CZ"/>
        </w:rPr>
        <w:t>spp</w:t>
      </w:r>
      <w:proofErr w:type="spellEnd"/>
      <w:r w:rsidR="00781599" w:rsidRPr="00AA37AF">
        <w:rPr>
          <w:lang w:bidi="cs-CZ"/>
        </w:rPr>
        <w:t>.</w:t>
      </w:r>
      <w:r w:rsidRPr="0060345C">
        <w:rPr>
          <w:i/>
          <w:lang w:bidi="cs-CZ"/>
        </w:rPr>
        <w:t xml:space="preserve"> </w:t>
      </w:r>
      <w:r w:rsidRPr="0060345C">
        <w:rPr>
          <w:lang w:bidi="cs-CZ"/>
        </w:rPr>
        <w:t xml:space="preserve">(včetně kmenů produkujících </w:t>
      </w:r>
      <w:proofErr w:type="spellStart"/>
      <w:r w:rsidRPr="0060345C">
        <w:rPr>
          <w:lang w:bidi="cs-CZ"/>
        </w:rPr>
        <w:t>penicilinázy</w:t>
      </w:r>
      <w:proofErr w:type="spellEnd"/>
      <w:r w:rsidRPr="0060345C">
        <w:rPr>
          <w:lang w:bidi="cs-CZ"/>
        </w:rPr>
        <w:t xml:space="preserve">), </w:t>
      </w:r>
      <w:proofErr w:type="spellStart"/>
      <w:r w:rsidRPr="0060345C">
        <w:rPr>
          <w:i/>
          <w:lang w:bidi="cs-CZ"/>
        </w:rPr>
        <w:t>Streptococc</w:t>
      </w:r>
      <w:r w:rsidR="00781599">
        <w:rPr>
          <w:i/>
          <w:lang w:bidi="cs-CZ"/>
        </w:rPr>
        <w:t>us</w:t>
      </w:r>
      <w:proofErr w:type="spellEnd"/>
      <w:r w:rsidR="00781599" w:rsidRPr="00781599">
        <w:rPr>
          <w:lang w:bidi="cs-CZ"/>
        </w:rPr>
        <w:t xml:space="preserve"> </w:t>
      </w:r>
      <w:proofErr w:type="spellStart"/>
      <w:r w:rsidR="00781599" w:rsidRPr="00E939A1">
        <w:rPr>
          <w:lang w:bidi="cs-CZ"/>
        </w:rPr>
        <w:t>spp</w:t>
      </w:r>
      <w:proofErr w:type="spellEnd"/>
      <w:r w:rsidR="00781599" w:rsidRPr="00E939A1">
        <w:rPr>
          <w:lang w:bidi="cs-CZ"/>
        </w:rPr>
        <w:t>.</w:t>
      </w:r>
      <w:r w:rsidRPr="0060345C">
        <w:rPr>
          <w:lang w:bidi="cs-CZ"/>
        </w:rPr>
        <w:t xml:space="preserve">, </w:t>
      </w:r>
      <w:proofErr w:type="spellStart"/>
      <w:r w:rsidRPr="0060345C">
        <w:rPr>
          <w:i/>
          <w:lang w:bidi="cs-CZ"/>
        </w:rPr>
        <w:t>Escherichia</w:t>
      </w:r>
      <w:proofErr w:type="spellEnd"/>
      <w:r w:rsidRPr="0060345C">
        <w:rPr>
          <w:i/>
          <w:lang w:bidi="cs-CZ"/>
        </w:rPr>
        <w:t xml:space="preserve"> coli</w:t>
      </w:r>
      <w:r w:rsidRPr="0060345C">
        <w:rPr>
          <w:lang w:bidi="cs-CZ"/>
        </w:rPr>
        <w:t>,</w:t>
      </w:r>
      <w:r w:rsidRPr="0060345C">
        <w:rPr>
          <w:i/>
          <w:lang w:bidi="cs-CZ"/>
        </w:rPr>
        <w:t xml:space="preserve"> </w:t>
      </w:r>
      <w:proofErr w:type="spellStart"/>
      <w:r w:rsidRPr="0060345C">
        <w:rPr>
          <w:i/>
          <w:lang w:bidi="cs-CZ"/>
        </w:rPr>
        <w:t>Klebsiella</w:t>
      </w:r>
      <w:proofErr w:type="spellEnd"/>
      <w:r w:rsidRPr="0060345C">
        <w:rPr>
          <w:i/>
          <w:lang w:bidi="cs-CZ"/>
        </w:rPr>
        <w:t xml:space="preserve"> </w:t>
      </w:r>
      <w:proofErr w:type="spellStart"/>
      <w:r w:rsidRPr="0060345C">
        <w:rPr>
          <w:lang w:bidi="cs-CZ"/>
        </w:rPr>
        <w:t>spp</w:t>
      </w:r>
      <w:proofErr w:type="spellEnd"/>
      <w:r w:rsidRPr="0060345C">
        <w:rPr>
          <w:i/>
          <w:lang w:bidi="cs-CZ"/>
        </w:rPr>
        <w:t>.</w:t>
      </w:r>
      <w:r w:rsidRPr="0060345C">
        <w:rPr>
          <w:lang w:bidi="cs-CZ"/>
        </w:rPr>
        <w:t xml:space="preserve">, </w:t>
      </w:r>
      <w:r w:rsidRPr="0060345C">
        <w:rPr>
          <w:i/>
          <w:lang w:bidi="cs-CZ"/>
        </w:rPr>
        <w:t xml:space="preserve">Proteus </w:t>
      </w:r>
      <w:proofErr w:type="spellStart"/>
      <w:r w:rsidRPr="0060345C">
        <w:rPr>
          <w:i/>
          <w:lang w:bidi="cs-CZ"/>
        </w:rPr>
        <w:t>mirabilis</w:t>
      </w:r>
      <w:proofErr w:type="spellEnd"/>
      <w:r w:rsidRPr="0060345C">
        <w:rPr>
          <w:i/>
          <w:lang w:bidi="cs-CZ"/>
        </w:rPr>
        <w:t xml:space="preserve"> </w:t>
      </w:r>
      <w:r w:rsidRPr="0060345C">
        <w:rPr>
          <w:lang w:bidi="cs-CZ"/>
        </w:rPr>
        <w:t xml:space="preserve">a </w:t>
      </w:r>
      <w:proofErr w:type="spellStart"/>
      <w:r w:rsidRPr="0060345C">
        <w:rPr>
          <w:i/>
          <w:lang w:bidi="cs-CZ"/>
        </w:rPr>
        <w:t>Pasteurella</w:t>
      </w:r>
      <w:proofErr w:type="spellEnd"/>
      <w:r w:rsidRPr="0060345C">
        <w:rPr>
          <w:i/>
          <w:lang w:bidi="cs-CZ"/>
        </w:rPr>
        <w:t xml:space="preserve"> </w:t>
      </w:r>
      <w:proofErr w:type="spellStart"/>
      <w:r w:rsidRPr="0060345C">
        <w:rPr>
          <w:i/>
          <w:lang w:bidi="cs-CZ"/>
        </w:rPr>
        <w:t>multocida</w:t>
      </w:r>
      <w:proofErr w:type="spellEnd"/>
      <w:r w:rsidRPr="0060345C">
        <w:rPr>
          <w:lang w:bidi="cs-CZ"/>
        </w:rPr>
        <w:t>.</w:t>
      </w:r>
    </w:p>
    <w:p w14:paraId="0AB5B4F0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jc w:val="both"/>
      </w:pP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není účinný proti MRSA (</w:t>
      </w:r>
      <w:proofErr w:type="spellStart"/>
      <w:r w:rsidRPr="0060345C">
        <w:rPr>
          <w:lang w:bidi="cs-CZ"/>
        </w:rPr>
        <w:t>methicilin</w:t>
      </w:r>
      <w:proofErr w:type="spellEnd"/>
      <w:r w:rsidRPr="0060345C">
        <w:rPr>
          <w:lang w:bidi="cs-CZ"/>
        </w:rPr>
        <w:t xml:space="preserve">-rezistentní </w:t>
      </w:r>
      <w:proofErr w:type="spellStart"/>
      <w:r w:rsidRPr="0060345C">
        <w:rPr>
          <w:i/>
          <w:lang w:bidi="cs-CZ"/>
        </w:rPr>
        <w:t>Staphylococcus</w:t>
      </w:r>
      <w:proofErr w:type="spellEnd"/>
      <w:r w:rsidRPr="0060345C">
        <w:rPr>
          <w:i/>
          <w:lang w:bidi="cs-CZ"/>
        </w:rPr>
        <w:t xml:space="preserve"> aureus</w:t>
      </w:r>
      <w:r w:rsidRPr="0060345C">
        <w:rPr>
          <w:lang w:bidi="cs-CZ"/>
        </w:rPr>
        <w:t xml:space="preserve">). </w:t>
      </w:r>
    </w:p>
    <w:p w14:paraId="77EB1631" w14:textId="77777777" w:rsidR="0060345C" w:rsidRPr="0060345C" w:rsidRDefault="0060345C" w:rsidP="0060345C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0345C">
        <w:rPr>
          <w:lang w:bidi="cs-CZ"/>
        </w:rPr>
        <w:t>Nejsou-li stanoveny specifické hraniční hodnoty (</w:t>
      </w:r>
      <w:proofErr w:type="spellStart"/>
      <w:r w:rsidRPr="0060345C">
        <w:rPr>
          <w:lang w:bidi="cs-CZ"/>
        </w:rPr>
        <w:t>break</w:t>
      </w:r>
      <w:proofErr w:type="spellEnd"/>
      <w:r w:rsidRPr="0060345C">
        <w:rPr>
          <w:lang w:bidi="cs-CZ"/>
        </w:rPr>
        <w:t xml:space="preserve">-pointy) pro </w:t>
      </w: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>, byly tyto hraniční hodnoty (</w:t>
      </w:r>
      <w:proofErr w:type="spellStart"/>
      <w:r w:rsidRPr="0060345C">
        <w:rPr>
          <w:lang w:bidi="cs-CZ"/>
        </w:rPr>
        <w:t>break</w:t>
      </w:r>
      <w:proofErr w:type="spellEnd"/>
      <w:r w:rsidRPr="0060345C">
        <w:rPr>
          <w:lang w:bidi="cs-CZ"/>
        </w:rPr>
        <w:t>-pointy) stanoveny CLSI pro cefalexin (1. generace cefalosporinů):</w:t>
      </w:r>
    </w:p>
    <w:p w14:paraId="10BF4470" w14:textId="68F52B2B" w:rsidR="0060345C" w:rsidRPr="0060345C" w:rsidRDefault="0060345C" w:rsidP="0060345C">
      <w:pPr>
        <w:tabs>
          <w:tab w:val="clear" w:pos="567"/>
        </w:tabs>
        <w:spacing w:line="276" w:lineRule="auto"/>
        <w:ind w:left="709" w:hanging="142"/>
        <w:jc w:val="both"/>
        <w:rPr>
          <w:lang w:bidi="cs-CZ"/>
        </w:rPr>
      </w:pPr>
      <w:r w:rsidRPr="0060345C">
        <w:rPr>
          <w:lang w:bidi="cs-CZ"/>
        </w:rPr>
        <w:t>-</w:t>
      </w:r>
      <w:r w:rsidRPr="0060345C">
        <w:rPr>
          <w:lang w:bidi="cs-CZ"/>
        </w:rPr>
        <w:tab/>
        <w:t xml:space="preserve">Infekce močového traktu u psů vyvolané </w:t>
      </w:r>
      <w:proofErr w:type="spellStart"/>
      <w:proofErr w:type="gramStart"/>
      <w:r w:rsidRPr="0060345C">
        <w:rPr>
          <w:i/>
          <w:lang w:bidi="cs-CZ"/>
        </w:rPr>
        <w:t>E.coli</w:t>
      </w:r>
      <w:proofErr w:type="spellEnd"/>
      <w:proofErr w:type="gramEnd"/>
      <w:r w:rsidRPr="0060345C">
        <w:rPr>
          <w:i/>
          <w:lang w:bidi="cs-CZ"/>
        </w:rPr>
        <w:t xml:space="preserve">, K. </w:t>
      </w:r>
      <w:proofErr w:type="spellStart"/>
      <w:r w:rsidRPr="0060345C">
        <w:rPr>
          <w:i/>
          <w:lang w:bidi="cs-CZ"/>
        </w:rPr>
        <w:t>pneumonia</w:t>
      </w:r>
      <w:r w:rsidR="00781599">
        <w:rPr>
          <w:i/>
          <w:lang w:bidi="cs-CZ"/>
        </w:rPr>
        <w:t>e</w:t>
      </w:r>
      <w:proofErr w:type="spellEnd"/>
      <w:r w:rsidRPr="0060345C">
        <w:rPr>
          <w:i/>
          <w:lang w:bidi="cs-CZ"/>
        </w:rPr>
        <w:t xml:space="preserve">, P. </w:t>
      </w:r>
      <w:proofErr w:type="spellStart"/>
      <w:r w:rsidRPr="0060345C">
        <w:rPr>
          <w:i/>
          <w:lang w:bidi="cs-CZ"/>
        </w:rPr>
        <w:t>mirabilis</w:t>
      </w:r>
      <w:proofErr w:type="spellEnd"/>
      <w:r w:rsidRPr="0060345C">
        <w:rPr>
          <w:lang w:bidi="cs-CZ"/>
        </w:rPr>
        <w:t>: S: ≤ 16 µg/ml, R: ≥ 32 µg/ml</w:t>
      </w:r>
    </w:p>
    <w:p w14:paraId="1992785F" w14:textId="14B1247A" w:rsidR="0060345C" w:rsidRDefault="0060345C" w:rsidP="0060345C">
      <w:pPr>
        <w:pStyle w:val="Style1"/>
        <w:rPr>
          <w:b w:val="0"/>
          <w:szCs w:val="20"/>
          <w:lang w:bidi="cs-CZ"/>
        </w:rPr>
      </w:pPr>
      <w:r w:rsidRPr="0060345C">
        <w:rPr>
          <w:b w:val="0"/>
          <w:szCs w:val="20"/>
          <w:lang w:bidi="cs-CZ"/>
        </w:rPr>
        <w:t>Zdroj: CLSI VET08, 4. vydání. (2018).</w:t>
      </w:r>
    </w:p>
    <w:p w14:paraId="5B495CAC" w14:textId="77777777" w:rsidR="00E73D6F" w:rsidRDefault="00E73D6F" w:rsidP="0060345C">
      <w:pPr>
        <w:tabs>
          <w:tab w:val="clear" w:pos="567"/>
        </w:tabs>
        <w:spacing w:line="276" w:lineRule="auto"/>
        <w:jc w:val="both"/>
        <w:rPr>
          <w:lang w:bidi="cs-CZ"/>
        </w:rPr>
      </w:pPr>
    </w:p>
    <w:p w14:paraId="2722154F" w14:textId="2085F7E0" w:rsidR="0060345C" w:rsidRPr="0060345C" w:rsidRDefault="0060345C" w:rsidP="0060345C">
      <w:pPr>
        <w:tabs>
          <w:tab w:val="clear" w:pos="567"/>
        </w:tabs>
        <w:spacing w:line="276" w:lineRule="auto"/>
        <w:jc w:val="both"/>
        <w:rPr>
          <w:lang w:bidi="cs-CZ"/>
        </w:rPr>
      </w:pPr>
      <w:r w:rsidRPr="0060345C">
        <w:rPr>
          <w:lang w:bidi="cs-CZ"/>
        </w:rPr>
        <w:t xml:space="preserve">Rezistence k cefalosporinům může být způsobena jedním z následujících mechanismů. Za prvé, převládajícím mechanismem u gramnegativních bakterií je produkce </w:t>
      </w:r>
      <w:proofErr w:type="spellStart"/>
      <w:r w:rsidRPr="0060345C">
        <w:rPr>
          <w:lang w:bidi="cs-CZ"/>
        </w:rPr>
        <w:t>cefalosporináz</w:t>
      </w:r>
      <w:proofErr w:type="spellEnd"/>
      <w:r w:rsidRPr="0060345C">
        <w:rPr>
          <w:lang w:bidi="cs-CZ"/>
        </w:rPr>
        <w:t>, které inaktivují antibiotikum hydrolýzou β-</w:t>
      </w:r>
      <w:proofErr w:type="spellStart"/>
      <w:r w:rsidRPr="0060345C">
        <w:rPr>
          <w:lang w:bidi="cs-CZ"/>
        </w:rPr>
        <w:t>laktamového</w:t>
      </w:r>
      <w:proofErr w:type="spellEnd"/>
      <w:r w:rsidRPr="0060345C">
        <w:rPr>
          <w:lang w:bidi="cs-CZ"/>
        </w:rPr>
        <w:t xml:space="preserve"> kruhu. Tato rezistence je přenášena </w:t>
      </w:r>
      <w:proofErr w:type="spellStart"/>
      <w:r w:rsidRPr="0060345C">
        <w:rPr>
          <w:lang w:bidi="cs-CZ"/>
        </w:rPr>
        <w:t>plazmidy</w:t>
      </w:r>
      <w:proofErr w:type="spellEnd"/>
      <w:r w:rsidRPr="0060345C">
        <w:rPr>
          <w:lang w:bidi="cs-CZ"/>
        </w:rPr>
        <w:t xml:space="preserve"> nebo chromozomálně. Za druhé, u gram-pozitivních bakterií rezistentních k beta-laktamům se často vyskytuje snížená afinita PBP (proteinů vázajících penicilin) na beta-</w:t>
      </w:r>
      <w:proofErr w:type="spellStart"/>
      <w:r w:rsidRPr="0060345C">
        <w:rPr>
          <w:lang w:bidi="cs-CZ"/>
        </w:rPr>
        <w:t>laktamová</w:t>
      </w:r>
      <w:proofErr w:type="spellEnd"/>
      <w:r w:rsidRPr="0060345C">
        <w:rPr>
          <w:lang w:bidi="cs-CZ"/>
        </w:rPr>
        <w:t xml:space="preserve"> léčiva. A nakonec, rezistentní fenotyp bakterie může vznikat také důsledkem přítomnosti </w:t>
      </w:r>
      <w:proofErr w:type="spellStart"/>
      <w:r w:rsidRPr="0060345C">
        <w:rPr>
          <w:lang w:bidi="cs-CZ"/>
        </w:rPr>
        <w:t>efluxních</w:t>
      </w:r>
      <w:proofErr w:type="spellEnd"/>
      <w:r w:rsidRPr="0060345C">
        <w:rPr>
          <w:lang w:bidi="cs-CZ"/>
        </w:rPr>
        <w:t xml:space="preserve"> pump, které odstraňují antibiotika z bakteriální buňky, a strukturálních změn v porinech, díky kterým dochází ke snížení pasivní difúze léčiva buněčnými stěnami.</w:t>
      </w:r>
    </w:p>
    <w:p w14:paraId="619838F6" w14:textId="77777777" w:rsidR="0060345C" w:rsidRPr="0060345C" w:rsidRDefault="0060345C" w:rsidP="0060345C">
      <w:pPr>
        <w:tabs>
          <w:tab w:val="clear" w:pos="567"/>
        </w:tabs>
        <w:spacing w:line="276" w:lineRule="auto"/>
        <w:jc w:val="both"/>
        <w:rPr>
          <w:iCs/>
        </w:rPr>
      </w:pPr>
      <w:r w:rsidRPr="0060345C">
        <w:rPr>
          <w:lang w:bidi="cs-CZ"/>
        </w:rPr>
        <w:t>Díky strukturní podobnosti existuje známá zkřížená rezistence (zahrnující stejný mechanismus rezistence) mezi antibiotiky patřícími do skupiny beta-laktamů. Vyskytuje se v důsledku exprese enzymů beta-</w:t>
      </w:r>
      <w:proofErr w:type="spellStart"/>
      <w:r w:rsidRPr="0060345C">
        <w:rPr>
          <w:lang w:bidi="cs-CZ"/>
        </w:rPr>
        <w:t>laktamáz</w:t>
      </w:r>
      <w:proofErr w:type="spellEnd"/>
      <w:r w:rsidRPr="0060345C">
        <w:rPr>
          <w:lang w:bidi="cs-CZ"/>
        </w:rPr>
        <w:t xml:space="preserve">, strukturálních změn v porinech nebo přítomnosti </w:t>
      </w:r>
      <w:proofErr w:type="spellStart"/>
      <w:r w:rsidRPr="0060345C">
        <w:rPr>
          <w:lang w:bidi="cs-CZ"/>
        </w:rPr>
        <w:t>efluxních</w:t>
      </w:r>
      <w:proofErr w:type="spellEnd"/>
      <w:r w:rsidRPr="0060345C">
        <w:rPr>
          <w:lang w:bidi="cs-CZ"/>
        </w:rPr>
        <w:t xml:space="preserve"> pump. U </w:t>
      </w:r>
      <w:proofErr w:type="spellStart"/>
      <w:proofErr w:type="gramStart"/>
      <w:r w:rsidRPr="0060345C">
        <w:rPr>
          <w:i/>
          <w:lang w:bidi="cs-CZ"/>
        </w:rPr>
        <w:t>E.coli</w:t>
      </w:r>
      <w:proofErr w:type="spellEnd"/>
      <w:proofErr w:type="gramEnd"/>
      <w:r w:rsidRPr="0060345C">
        <w:rPr>
          <w:lang w:bidi="cs-CZ"/>
        </w:rPr>
        <w:t xml:space="preserve">  byla popsána </w:t>
      </w:r>
      <w:proofErr w:type="spellStart"/>
      <w:r w:rsidRPr="0060345C">
        <w:rPr>
          <w:lang w:bidi="cs-CZ"/>
        </w:rPr>
        <w:t>korezistence</w:t>
      </w:r>
      <w:proofErr w:type="spellEnd"/>
      <w:r w:rsidRPr="0060345C">
        <w:rPr>
          <w:lang w:bidi="cs-CZ"/>
        </w:rPr>
        <w:t xml:space="preserve"> (zapojeny jsou odlišné mechanismy rezistence) díky </w:t>
      </w:r>
      <w:proofErr w:type="spellStart"/>
      <w:r w:rsidRPr="0060345C">
        <w:rPr>
          <w:lang w:bidi="cs-CZ"/>
        </w:rPr>
        <w:t>plazmidu</w:t>
      </w:r>
      <w:proofErr w:type="spellEnd"/>
      <w:r w:rsidRPr="0060345C">
        <w:rPr>
          <w:lang w:bidi="cs-CZ"/>
        </w:rPr>
        <w:t>, nesoucího různé geny rezistence.</w:t>
      </w:r>
    </w:p>
    <w:p w14:paraId="6ABF4A7C" w14:textId="77777777" w:rsidR="0060345C" w:rsidRDefault="0060345C" w:rsidP="0060345C">
      <w:pPr>
        <w:pStyle w:val="Style1"/>
      </w:pPr>
    </w:p>
    <w:p w14:paraId="2BE4D04A" w14:textId="4FB40004" w:rsidR="00C114FF" w:rsidRDefault="00225D98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663E5778" w14:textId="77777777" w:rsidR="0060345C" w:rsidRDefault="0060345C" w:rsidP="00B13B6D">
      <w:pPr>
        <w:pStyle w:val="Style1"/>
      </w:pPr>
    </w:p>
    <w:p w14:paraId="3A4A04EE" w14:textId="24EBFEDF" w:rsidR="0060345C" w:rsidRPr="0060345C" w:rsidRDefault="0060345C" w:rsidP="0060345C">
      <w:pPr>
        <w:tabs>
          <w:tab w:val="clear" w:pos="567"/>
        </w:tabs>
        <w:spacing w:line="276" w:lineRule="auto"/>
        <w:jc w:val="both"/>
      </w:pPr>
      <w:r w:rsidRPr="0060345C">
        <w:rPr>
          <w:lang w:bidi="cs-CZ"/>
        </w:rPr>
        <w:t xml:space="preserve">Po perorálním podání </w:t>
      </w:r>
      <w:r w:rsidR="00285569">
        <w:rPr>
          <w:lang w:bidi="cs-CZ"/>
        </w:rPr>
        <w:t xml:space="preserve">veterinárního </w:t>
      </w:r>
      <w:r w:rsidRPr="0060345C">
        <w:rPr>
          <w:lang w:bidi="cs-CZ"/>
        </w:rPr>
        <w:t xml:space="preserve">léčivého přípravku psům a kočkám je </w:t>
      </w: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rychle absorbován a maximální koncentrace v plazmě, přibližně 20 µg/ml, dosahuje během </w:t>
      </w:r>
      <w:proofErr w:type="gramStart"/>
      <w:r w:rsidRPr="0060345C">
        <w:rPr>
          <w:lang w:bidi="cs-CZ"/>
        </w:rPr>
        <w:t>1 – 3</w:t>
      </w:r>
      <w:proofErr w:type="gramEnd"/>
      <w:r w:rsidRPr="0060345C">
        <w:rPr>
          <w:lang w:bidi="cs-CZ"/>
        </w:rPr>
        <w:t xml:space="preserve"> hodin po podání. </w:t>
      </w:r>
      <w:proofErr w:type="spellStart"/>
      <w:r w:rsidRPr="0060345C">
        <w:rPr>
          <w:lang w:bidi="cs-CZ"/>
        </w:rPr>
        <w:t>Cefadroxil</w:t>
      </w:r>
      <w:proofErr w:type="spellEnd"/>
      <w:r w:rsidRPr="0060345C">
        <w:rPr>
          <w:lang w:bidi="cs-CZ"/>
        </w:rPr>
        <w:t xml:space="preserve"> je rychle a zcela vyloučen močí.</w:t>
      </w:r>
    </w:p>
    <w:p w14:paraId="44ABF5C1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jc w:val="both"/>
      </w:pPr>
      <w:r w:rsidRPr="0060345C">
        <w:rPr>
          <w:lang w:bidi="cs-CZ"/>
        </w:rPr>
        <w:t>Podávání 20 mg/kg živé hmotnosti /den po dobu 10 dní, nezpůsobuje akumulaci účinné látky.</w:t>
      </w:r>
    </w:p>
    <w:p w14:paraId="40B451A2" w14:textId="592E5C69" w:rsidR="0060345C" w:rsidRDefault="0060345C" w:rsidP="00B13B6D">
      <w:pPr>
        <w:pStyle w:val="Style1"/>
      </w:pPr>
    </w:p>
    <w:p w14:paraId="629C13D1" w14:textId="77777777" w:rsidR="00407DC1" w:rsidRPr="00B41D57" w:rsidRDefault="00407DC1" w:rsidP="00B13B6D">
      <w:pPr>
        <w:pStyle w:val="Style1"/>
      </w:pPr>
    </w:p>
    <w:p w14:paraId="1F57863B" w14:textId="77777777" w:rsidR="00C114FF" w:rsidRPr="00B41D57" w:rsidRDefault="00225D9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225D9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B02C45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rPr>
          <w:lang w:bidi="cs-CZ"/>
        </w:rPr>
      </w:pPr>
      <w:bookmarkStart w:id="11" w:name="_Hlk183684610"/>
      <w:r w:rsidRPr="0060345C">
        <w:rPr>
          <w:lang w:bidi="cs-CZ"/>
        </w:rPr>
        <w:t>Neuplatňuje se.</w:t>
      </w:r>
    </w:p>
    <w:p w14:paraId="43B016C3" w14:textId="77777777" w:rsidR="0060345C" w:rsidRDefault="0060345C" w:rsidP="007974D1">
      <w:pPr>
        <w:tabs>
          <w:tab w:val="clear" w:pos="567"/>
        </w:tabs>
        <w:spacing w:line="240" w:lineRule="auto"/>
      </w:pPr>
    </w:p>
    <w:bookmarkEnd w:id="11"/>
    <w:p w14:paraId="13005D63" w14:textId="77777777" w:rsidR="00C114FF" w:rsidRPr="00B41D57" w:rsidRDefault="00225D9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35793C" w14:textId="77777777" w:rsidR="0060345C" w:rsidRPr="0060345C" w:rsidRDefault="0060345C" w:rsidP="0060345C">
      <w:pPr>
        <w:tabs>
          <w:tab w:val="clear" w:pos="567"/>
          <w:tab w:val="left" w:pos="6375"/>
        </w:tabs>
        <w:spacing w:line="276" w:lineRule="auto"/>
        <w:ind w:left="567" w:hanging="567"/>
      </w:pPr>
      <w:r w:rsidRPr="0060345C">
        <w:rPr>
          <w:lang w:bidi="cs-CZ"/>
        </w:rPr>
        <w:t>Doba použitelnosti veterinárního léčivého přípravku v neporušeném obalu: 3 roky.</w:t>
      </w:r>
    </w:p>
    <w:p w14:paraId="5178DEC5" w14:textId="77777777" w:rsidR="0060345C" w:rsidRPr="0060345C" w:rsidRDefault="0060345C" w:rsidP="0060345C">
      <w:pPr>
        <w:tabs>
          <w:tab w:val="clear" w:pos="567"/>
        </w:tabs>
        <w:spacing w:line="240" w:lineRule="auto"/>
        <w:ind w:left="567" w:hanging="567"/>
        <w:jc w:val="both"/>
        <w:rPr>
          <w:spacing w:val="-2"/>
          <w:lang w:eastAsia="es-ES"/>
        </w:rPr>
      </w:pPr>
      <w:r w:rsidRPr="0060345C">
        <w:rPr>
          <w:spacing w:val="-2"/>
          <w:lang w:bidi="cs-CZ"/>
        </w:rPr>
        <w:t>Doba použitelnosti zbylých částí tablety: 3 dny.</w:t>
      </w:r>
    </w:p>
    <w:p w14:paraId="4A7D2C58" w14:textId="77777777" w:rsidR="0060345C" w:rsidRPr="00B41D57" w:rsidRDefault="0060345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225D9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DC9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jc w:val="both"/>
      </w:pPr>
      <w:r w:rsidRPr="0060345C">
        <w:rPr>
          <w:lang w:bidi="cs-CZ"/>
        </w:rPr>
        <w:t>Tento veterinární léčivý přípravek nevyžaduje žádné zvláštní podmínky uchovávání.</w:t>
      </w:r>
    </w:p>
    <w:p w14:paraId="5EB2BAA1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</w:pPr>
      <w:r w:rsidRPr="0060345C">
        <w:t>Zbylé nepoužité části tablet uchovávejte v blistru a použijte je při příštím podání.</w:t>
      </w:r>
    </w:p>
    <w:p w14:paraId="37C3E1A1" w14:textId="77777777" w:rsidR="0060345C" w:rsidRDefault="0060345C" w:rsidP="009E66FE">
      <w:pPr>
        <w:pStyle w:val="Style5"/>
      </w:pPr>
    </w:p>
    <w:p w14:paraId="42EAA46B" w14:textId="56CE0F50" w:rsidR="00C114FF" w:rsidRPr="00B41D57" w:rsidRDefault="00225D9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F182AE5" w14:textId="2D951434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jc w:val="both"/>
      </w:pPr>
      <w:r w:rsidRPr="0060345C">
        <w:rPr>
          <w:lang w:bidi="cs-CZ"/>
        </w:rPr>
        <w:t>Blistry z vrstev PVC/PE/</w:t>
      </w:r>
      <w:proofErr w:type="spellStart"/>
      <w:r w:rsidRPr="0060345C">
        <w:rPr>
          <w:lang w:bidi="cs-CZ"/>
        </w:rPr>
        <w:t>PVdC</w:t>
      </w:r>
      <w:proofErr w:type="spellEnd"/>
      <w:r w:rsidRPr="0060345C">
        <w:rPr>
          <w:lang w:bidi="cs-CZ"/>
        </w:rPr>
        <w:t>/PE/PVC, uzavřené hliníkovou fólií,</w:t>
      </w:r>
      <w:r w:rsidR="00EF50A9">
        <w:rPr>
          <w:lang w:bidi="cs-CZ"/>
        </w:rPr>
        <w:t xml:space="preserve"> </w:t>
      </w:r>
      <w:r w:rsidRPr="0060345C">
        <w:rPr>
          <w:lang w:bidi="cs-CZ"/>
        </w:rPr>
        <w:t>v</w:t>
      </w:r>
      <w:r w:rsidR="004D03A5">
        <w:rPr>
          <w:lang w:bidi="cs-CZ"/>
        </w:rPr>
        <w:t xml:space="preserve"> papírové </w:t>
      </w:r>
      <w:r w:rsidRPr="0060345C">
        <w:rPr>
          <w:lang w:bidi="cs-CZ"/>
        </w:rPr>
        <w:t>krabičce.</w:t>
      </w:r>
    </w:p>
    <w:p w14:paraId="3D328B27" w14:textId="77777777" w:rsidR="0060345C" w:rsidRPr="0060345C" w:rsidRDefault="0060345C" w:rsidP="0060345C">
      <w:pPr>
        <w:tabs>
          <w:tab w:val="clear" w:pos="567"/>
        </w:tabs>
        <w:spacing w:line="240" w:lineRule="auto"/>
        <w:ind w:left="567" w:hanging="567"/>
        <w:jc w:val="both"/>
      </w:pPr>
    </w:p>
    <w:p w14:paraId="57112997" w14:textId="77777777" w:rsidR="0060345C" w:rsidRPr="007F7541" w:rsidRDefault="0060345C" w:rsidP="0060345C">
      <w:pPr>
        <w:tabs>
          <w:tab w:val="clear" w:pos="567"/>
        </w:tabs>
        <w:spacing w:line="276" w:lineRule="auto"/>
        <w:ind w:left="567" w:hanging="567"/>
      </w:pPr>
      <w:r w:rsidRPr="0060345C">
        <w:rPr>
          <w:lang w:bidi="cs-CZ"/>
        </w:rPr>
        <w:t>Velikosti balení:</w:t>
      </w:r>
    </w:p>
    <w:p w14:paraId="48755834" w14:textId="4B34CA15" w:rsidR="0060345C" w:rsidRPr="007F7541" w:rsidRDefault="004D03A5" w:rsidP="00285569">
      <w:pPr>
        <w:rPr>
          <w:szCs w:val="22"/>
        </w:rPr>
      </w:pPr>
      <w:r>
        <w:rPr>
          <w:rFonts w:eastAsia="Calibri"/>
          <w:szCs w:val="22"/>
          <w:lang w:bidi="cs-CZ"/>
        </w:rPr>
        <w:t xml:space="preserve">Papírová </w:t>
      </w:r>
      <w:r w:rsidR="0060345C" w:rsidRPr="0060345C">
        <w:rPr>
          <w:rFonts w:eastAsia="Calibri"/>
          <w:szCs w:val="22"/>
          <w:lang w:bidi="cs-CZ"/>
        </w:rPr>
        <w:t xml:space="preserve">krabička s 1 blistrem, obsahující </w:t>
      </w:r>
      <w:r w:rsidR="00067363">
        <w:rPr>
          <w:rFonts w:eastAsia="Calibri"/>
          <w:szCs w:val="22"/>
          <w:lang w:bidi="cs-CZ"/>
        </w:rPr>
        <w:t>6</w:t>
      </w:r>
      <w:r w:rsidR="0060345C" w:rsidRPr="0060345C">
        <w:rPr>
          <w:rFonts w:eastAsia="Calibri"/>
          <w:szCs w:val="22"/>
          <w:lang w:bidi="cs-CZ"/>
        </w:rPr>
        <w:t xml:space="preserve"> tablet </w:t>
      </w:r>
    </w:p>
    <w:p w14:paraId="58C58E44" w14:textId="43397480" w:rsidR="0060345C" w:rsidRPr="0060345C" w:rsidRDefault="004D03A5" w:rsidP="00285569">
      <w:pPr>
        <w:rPr>
          <w:szCs w:val="22"/>
          <w:lang w:val="en-US"/>
        </w:rPr>
      </w:pPr>
      <w:r>
        <w:rPr>
          <w:rFonts w:eastAsia="Calibri"/>
          <w:szCs w:val="22"/>
          <w:lang w:bidi="cs-CZ"/>
        </w:rPr>
        <w:t xml:space="preserve">Papírová </w:t>
      </w:r>
      <w:r w:rsidR="0060345C" w:rsidRPr="0060345C">
        <w:rPr>
          <w:rFonts w:eastAsia="Calibri"/>
          <w:szCs w:val="22"/>
          <w:lang w:bidi="cs-CZ"/>
        </w:rPr>
        <w:t xml:space="preserve">krabička s 10 blistry, obsahující </w:t>
      </w:r>
      <w:r w:rsidR="00067363">
        <w:rPr>
          <w:rFonts w:eastAsia="Calibri"/>
          <w:szCs w:val="22"/>
          <w:lang w:bidi="cs-CZ"/>
        </w:rPr>
        <w:t>6</w:t>
      </w:r>
      <w:r w:rsidR="0060345C" w:rsidRPr="0060345C">
        <w:rPr>
          <w:rFonts w:eastAsia="Calibri"/>
          <w:szCs w:val="22"/>
          <w:lang w:bidi="cs-CZ"/>
        </w:rPr>
        <w:t xml:space="preserve"> tablet (</w:t>
      </w:r>
      <w:r w:rsidR="00067363">
        <w:rPr>
          <w:rFonts w:eastAsia="Calibri"/>
          <w:szCs w:val="22"/>
          <w:lang w:bidi="cs-CZ"/>
        </w:rPr>
        <w:t>6</w:t>
      </w:r>
      <w:r w:rsidR="0060345C" w:rsidRPr="0060345C">
        <w:rPr>
          <w:rFonts w:eastAsia="Calibri"/>
          <w:szCs w:val="22"/>
          <w:lang w:bidi="cs-CZ"/>
        </w:rPr>
        <w:t>0 tablet)</w:t>
      </w:r>
      <w:r w:rsidR="007F7541">
        <w:rPr>
          <w:rFonts w:eastAsia="Calibri"/>
          <w:szCs w:val="22"/>
          <w:lang w:bidi="cs-CZ"/>
        </w:rPr>
        <w:t>.</w:t>
      </w:r>
      <w:r w:rsidR="0060345C" w:rsidRPr="0060345C">
        <w:rPr>
          <w:rFonts w:eastAsia="Calibri"/>
          <w:szCs w:val="22"/>
          <w:lang w:bidi="cs-CZ"/>
        </w:rPr>
        <w:t xml:space="preserve"> </w:t>
      </w:r>
    </w:p>
    <w:p w14:paraId="2DEFBC91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rPr>
          <w:lang w:val="en-US"/>
        </w:rPr>
      </w:pPr>
    </w:p>
    <w:p w14:paraId="6121D5CC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  <w:rPr>
          <w:lang w:val="en-US"/>
        </w:rPr>
      </w:pPr>
      <w:r w:rsidRPr="0060345C">
        <w:rPr>
          <w:lang w:bidi="cs-CZ"/>
        </w:rPr>
        <w:t>Na trhu nemusí být všechny velikosti balení.</w:t>
      </w:r>
    </w:p>
    <w:p w14:paraId="72C7AE73" w14:textId="77777777" w:rsidR="0060345C" w:rsidRPr="0060345C" w:rsidRDefault="0060345C" w:rsidP="00A9226B">
      <w:pPr>
        <w:tabs>
          <w:tab w:val="clear" w:pos="567"/>
        </w:tabs>
        <w:spacing w:line="240" w:lineRule="auto"/>
        <w:rPr>
          <w:lang w:val="en-US"/>
        </w:rPr>
      </w:pPr>
    </w:p>
    <w:p w14:paraId="580835CC" w14:textId="74323501" w:rsidR="00C114FF" w:rsidRPr="00B41D57" w:rsidRDefault="00225D98" w:rsidP="00407DC1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407DC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614EA15D" w:rsidR="00FD1E45" w:rsidRPr="00B41D57" w:rsidRDefault="00225D98" w:rsidP="00407DC1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407DC1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64AA622" w:rsidR="0078538F" w:rsidRDefault="00225D98" w:rsidP="00407DC1">
      <w:pPr>
        <w:tabs>
          <w:tab w:val="clear" w:pos="567"/>
        </w:tabs>
        <w:spacing w:line="240" w:lineRule="auto"/>
        <w:jc w:val="both"/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18D42179" w14:textId="77777777" w:rsidR="00407EF1" w:rsidRPr="00B41D57" w:rsidRDefault="00407EF1" w:rsidP="00407DC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225D9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737A53" w14:textId="77777777" w:rsidR="0060345C" w:rsidRPr="0060345C" w:rsidRDefault="0060345C" w:rsidP="0060345C">
      <w:pPr>
        <w:tabs>
          <w:tab w:val="clear" w:pos="567"/>
        </w:tabs>
        <w:spacing w:line="276" w:lineRule="auto"/>
        <w:rPr>
          <w:lang w:bidi="cs-CZ"/>
        </w:rPr>
      </w:pPr>
      <w:r w:rsidRPr="0060345C">
        <w:rPr>
          <w:lang w:bidi="cs-CZ"/>
        </w:rPr>
        <w:t xml:space="preserve">FATRO S.p.A. </w:t>
      </w:r>
    </w:p>
    <w:p w14:paraId="1F61240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381F8B" w14:textId="77777777" w:rsidR="00794474" w:rsidRPr="00B41D57" w:rsidRDefault="007944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225D9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89F0A" w14:textId="3C6FE926" w:rsidR="00067363" w:rsidRDefault="00067363" w:rsidP="00067363">
      <w:pPr>
        <w:keepNext/>
        <w:keepLines/>
        <w:tabs>
          <w:tab w:val="clear" w:pos="567"/>
        </w:tabs>
        <w:spacing w:line="276" w:lineRule="auto"/>
        <w:ind w:left="567" w:hanging="567"/>
        <w:contextualSpacing/>
        <w:jc w:val="both"/>
        <w:outlineLvl w:val="0"/>
        <w:rPr>
          <w:bCs/>
          <w:szCs w:val="22"/>
          <w:lang w:val="en-US"/>
        </w:rPr>
      </w:pPr>
      <w:r w:rsidRPr="00067363">
        <w:rPr>
          <w:bCs/>
          <w:szCs w:val="22"/>
          <w:lang w:val="en-US"/>
        </w:rPr>
        <w:t>96/059/19-C</w:t>
      </w:r>
    </w:p>
    <w:p w14:paraId="2C502362" w14:textId="77777777" w:rsidR="00AA37AF" w:rsidRPr="00067363" w:rsidRDefault="00AA37AF" w:rsidP="00067363">
      <w:pPr>
        <w:keepNext/>
        <w:keepLines/>
        <w:tabs>
          <w:tab w:val="clear" w:pos="567"/>
        </w:tabs>
        <w:spacing w:line="276" w:lineRule="auto"/>
        <w:ind w:left="567" w:hanging="567"/>
        <w:contextualSpacing/>
        <w:jc w:val="both"/>
        <w:outlineLvl w:val="0"/>
        <w:rPr>
          <w:b/>
          <w:bCs/>
          <w:szCs w:val="22"/>
          <w:lang w:val="en-US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225D9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47F266C" w:rsidR="00C114FF" w:rsidRPr="00B41D57" w:rsidRDefault="00225D9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60345C">
        <w:t xml:space="preserve"> </w:t>
      </w:r>
      <w:r w:rsidR="005B0AE7" w:rsidRPr="005B0AE7">
        <w:t>17</w:t>
      </w:r>
      <w:r w:rsidR="005B0AE7">
        <w:t>/0</w:t>
      </w:r>
      <w:r w:rsidR="005B0AE7" w:rsidRPr="005B0AE7">
        <w:t>7</w:t>
      </w:r>
      <w:r w:rsidR="005B0AE7">
        <w:t>/</w:t>
      </w:r>
      <w:r w:rsidR="005B0AE7" w:rsidRPr="005B0AE7">
        <w:t>2019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225D9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4EBD827B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439301" w14:textId="690CFCEC" w:rsidR="009445DC" w:rsidRDefault="009445DC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AA37AF">
        <w:rPr>
          <w:szCs w:val="22"/>
        </w:rPr>
        <w:t>5</w:t>
      </w:r>
      <w:r>
        <w:rPr>
          <w:szCs w:val="22"/>
        </w:rPr>
        <w:t>/2026</w:t>
      </w:r>
    </w:p>
    <w:p w14:paraId="324FDA21" w14:textId="77777777" w:rsidR="00AA37AF" w:rsidRPr="00B41D57" w:rsidRDefault="00AA37A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225D9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27748" w14:textId="77777777" w:rsidR="0060345C" w:rsidRPr="0060345C" w:rsidRDefault="0060345C" w:rsidP="0060345C">
      <w:pPr>
        <w:tabs>
          <w:tab w:val="clear" w:pos="567"/>
        </w:tabs>
        <w:spacing w:line="276" w:lineRule="auto"/>
        <w:ind w:left="567" w:hanging="567"/>
      </w:pPr>
      <w:r w:rsidRPr="0060345C">
        <w:rPr>
          <w:lang w:bidi="cs-CZ"/>
        </w:rPr>
        <w:t>Veterinární léčivý přípravek je vydáván pouze na předpis.</w:t>
      </w:r>
    </w:p>
    <w:p w14:paraId="41C7481C" w14:textId="77777777" w:rsidR="0060345C" w:rsidRDefault="0060345C" w:rsidP="0078538F">
      <w:pPr>
        <w:numPr>
          <w:ilvl w:val="12"/>
          <w:numId w:val="0"/>
        </w:numPr>
      </w:pPr>
    </w:p>
    <w:p w14:paraId="28C35B4C" w14:textId="03D85879" w:rsidR="0078538F" w:rsidRDefault="00225D98" w:rsidP="005C4E23">
      <w:pPr>
        <w:ind w:right="-1"/>
        <w:rPr>
          <w:i/>
          <w:szCs w:val="22"/>
        </w:rPr>
      </w:pPr>
      <w:bookmarkStart w:id="1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DC6C38B" w14:textId="77777777" w:rsidR="009445DC" w:rsidRPr="00B41D57" w:rsidRDefault="009445DC" w:rsidP="005C4E23">
      <w:pPr>
        <w:ind w:right="-1"/>
        <w:rPr>
          <w:szCs w:val="22"/>
        </w:rPr>
      </w:pPr>
    </w:p>
    <w:bookmarkEnd w:id="12"/>
    <w:p w14:paraId="39D019A4" w14:textId="77777777" w:rsidR="00F5282E" w:rsidRPr="00F5282E" w:rsidRDefault="00F5282E" w:rsidP="00F5282E">
      <w:pPr>
        <w:tabs>
          <w:tab w:val="clear" w:pos="567"/>
        </w:tabs>
        <w:spacing w:line="240" w:lineRule="auto"/>
      </w:pPr>
      <w:r w:rsidRPr="00F5282E">
        <w:rPr>
          <w:lang w:bidi="cs-CZ"/>
        </w:rPr>
        <w:t>Podrobné informace o tomto veterinárním léčivém přípravku naleznete také v národní databázi (</w:t>
      </w:r>
      <w:hyperlink r:id="rId9" w:history="1">
        <w:r w:rsidRPr="00F5282E">
          <w:rPr>
            <w:rStyle w:val="Hypertextovodkaz"/>
            <w:lang w:bidi="cs-CZ"/>
          </w:rPr>
          <w:t>https://www.uskvbl.cz</w:t>
        </w:r>
      </w:hyperlink>
      <w:r w:rsidRPr="00F5282E">
        <w:rPr>
          <w:lang w:bidi="cs-CZ"/>
        </w:rPr>
        <w:t>).</w:t>
      </w:r>
    </w:p>
    <w:p w14:paraId="469520F8" w14:textId="77777777" w:rsidR="00B101C3" w:rsidRDefault="00B101C3" w:rsidP="00A9226B">
      <w:pPr>
        <w:tabs>
          <w:tab w:val="clear" w:pos="567"/>
        </w:tabs>
        <w:spacing w:line="240" w:lineRule="auto"/>
      </w:pPr>
    </w:p>
    <w:p w14:paraId="4A1F950B" w14:textId="77777777" w:rsidR="00B101C3" w:rsidRDefault="00B101C3" w:rsidP="00A9226B">
      <w:pPr>
        <w:tabs>
          <w:tab w:val="clear" w:pos="567"/>
        </w:tabs>
        <w:spacing w:line="240" w:lineRule="auto"/>
      </w:pPr>
    </w:p>
    <w:p w14:paraId="69924E2B" w14:textId="38A59BD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DC6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3FD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0DB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13" w:name="_GoBack"/>
      <w:bookmarkEnd w:id="13"/>
    </w:p>
    <w:p w14:paraId="50ECCC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305D9" w14:textId="77777777" w:rsidR="003001A6" w:rsidRDefault="003001A6">
      <w:pPr>
        <w:spacing w:line="240" w:lineRule="auto"/>
      </w:pPr>
      <w:r>
        <w:separator/>
      </w:r>
    </w:p>
  </w:endnote>
  <w:endnote w:type="continuationSeparator" w:id="0">
    <w:p w14:paraId="63D2EC64" w14:textId="77777777" w:rsidR="003001A6" w:rsidRDefault="00300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05421C77" w:rsidR="00165F25" w:rsidRPr="00E0068C" w:rsidRDefault="00225D9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B23045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225D9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6AD17" w14:textId="77777777" w:rsidR="003001A6" w:rsidRDefault="003001A6">
      <w:pPr>
        <w:spacing w:line="240" w:lineRule="auto"/>
      </w:pPr>
      <w:r>
        <w:separator/>
      </w:r>
    </w:p>
  </w:footnote>
  <w:footnote w:type="continuationSeparator" w:id="0">
    <w:p w14:paraId="332C5C95" w14:textId="77777777" w:rsidR="003001A6" w:rsidRDefault="00300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7D650" w14:textId="77777777" w:rsidR="00F13FFB" w:rsidRDefault="00F13F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5102C45"/>
    <w:multiLevelType w:val="hybridMultilevel"/>
    <w:tmpl w:val="E0EAF720"/>
    <w:lvl w:ilvl="0" w:tplc="163426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434E7"/>
    <w:multiLevelType w:val="hybridMultilevel"/>
    <w:tmpl w:val="CA2C9644"/>
    <w:lvl w:ilvl="0" w:tplc="B93495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3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7E3D"/>
    <w:rsid w:val="00052D2B"/>
    <w:rsid w:val="00054F55"/>
    <w:rsid w:val="00056EE7"/>
    <w:rsid w:val="00062945"/>
    <w:rsid w:val="00063946"/>
    <w:rsid w:val="00065A94"/>
    <w:rsid w:val="00067023"/>
    <w:rsid w:val="0006736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4F6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47A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D98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BE9"/>
    <w:rsid w:val="0027270B"/>
    <w:rsid w:val="00272952"/>
    <w:rsid w:val="00272B36"/>
    <w:rsid w:val="00274D17"/>
    <w:rsid w:val="00282E7B"/>
    <w:rsid w:val="002836BC"/>
    <w:rsid w:val="002838C8"/>
    <w:rsid w:val="00285569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A2E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1A6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9ED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672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49F"/>
    <w:rsid w:val="00406F33"/>
    <w:rsid w:val="00407C22"/>
    <w:rsid w:val="00407DC1"/>
    <w:rsid w:val="00407EF1"/>
    <w:rsid w:val="004112C5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8FC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438F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3A5"/>
    <w:rsid w:val="004D2601"/>
    <w:rsid w:val="004D2EE5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18FB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2F70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73B3"/>
    <w:rsid w:val="005B04A8"/>
    <w:rsid w:val="005B0AE7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45C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C66"/>
    <w:rsid w:val="00667489"/>
    <w:rsid w:val="00667A57"/>
    <w:rsid w:val="00670D44"/>
    <w:rsid w:val="00673F4C"/>
    <w:rsid w:val="00676AFC"/>
    <w:rsid w:val="006807CD"/>
    <w:rsid w:val="00682D43"/>
    <w:rsid w:val="0068507D"/>
    <w:rsid w:val="0068567E"/>
    <w:rsid w:val="00685BAF"/>
    <w:rsid w:val="00687A52"/>
    <w:rsid w:val="00690463"/>
    <w:rsid w:val="00693DE5"/>
    <w:rsid w:val="006A0D03"/>
    <w:rsid w:val="006A41E9"/>
    <w:rsid w:val="006B12CB"/>
    <w:rsid w:val="006B2030"/>
    <w:rsid w:val="006B5916"/>
    <w:rsid w:val="006B6A63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0A94"/>
    <w:rsid w:val="00715C55"/>
    <w:rsid w:val="00724E3B"/>
    <w:rsid w:val="00725EEA"/>
    <w:rsid w:val="007276B6"/>
    <w:rsid w:val="00730908"/>
    <w:rsid w:val="00730CE9"/>
    <w:rsid w:val="0073373D"/>
    <w:rsid w:val="00736B1E"/>
    <w:rsid w:val="007411EC"/>
    <w:rsid w:val="007439DB"/>
    <w:rsid w:val="007464DA"/>
    <w:rsid w:val="007568D8"/>
    <w:rsid w:val="007616B4"/>
    <w:rsid w:val="00765316"/>
    <w:rsid w:val="0076607D"/>
    <w:rsid w:val="007708C8"/>
    <w:rsid w:val="0077719D"/>
    <w:rsid w:val="00777FCC"/>
    <w:rsid w:val="00780DF0"/>
    <w:rsid w:val="007810B7"/>
    <w:rsid w:val="00781599"/>
    <w:rsid w:val="00782F0F"/>
    <w:rsid w:val="0078538F"/>
    <w:rsid w:val="00787482"/>
    <w:rsid w:val="00790B6A"/>
    <w:rsid w:val="00792A66"/>
    <w:rsid w:val="00794474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7541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2260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45DC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4A78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34EE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0C8"/>
    <w:rsid w:val="00A9226B"/>
    <w:rsid w:val="00A9575C"/>
    <w:rsid w:val="00A95B56"/>
    <w:rsid w:val="00A95E81"/>
    <w:rsid w:val="00A969AF"/>
    <w:rsid w:val="00AA308A"/>
    <w:rsid w:val="00AA37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572"/>
    <w:rsid w:val="00B05E0F"/>
    <w:rsid w:val="00B075D6"/>
    <w:rsid w:val="00B101C3"/>
    <w:rsid w:val="00B10790"/>
    <w:rsid w:val="00B113B9"/>
    <w:rsid w:val="00B119A2"/>
    <w:rsid w:val="00B13B6D"/>
    <w:rsid w:val="00B177F2"/>
    <w:rsid w:val="00B201F1"/>
    <w:rsid w:val="00B23045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746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123A"/>
    <w:rsid w:val="00C634D4"/>
    <w:rsid w:val="00C63AA5"/>
    <w:rsid w:val="00C6430B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186"/>
    <w:rsid w:val="00CA28D8"/>
    <w:rsid w:val="00CA72E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5B9F"/>
    <w:rsid w:val="00DC2946"/>
    <w:rsid w:val="00DC4340"/>
    <w:rsid w:val="00DC5490"/>
    <w:rsid w:val="00DC550F"/>
    <w:rsid w:val="00DC64FD"/>
    <w:rsid w:val="00DD53C3"/>
    <w:rsid w:val="00DD669D"/>
    <w:rsid w:val="00DE0A23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CF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3D6F"/>
    <w:rsid w:val="00E74050"/>
    <w:rsid w:val="00E82496"/>
    <w:rsid w:val="00E834CD"/>
    <w:rsid w:val="00E846DC"/>
    <w:rsid w:val="00E8486F"/>
    <w:rsid w:val="00E84E9D"/>
    <w:rsid w:val="00E857F7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50A9"/>
    <w:rsid w:val="00F0054D"/>
    <w:rsid w:val="00F02467"/>
    <w:rsid w:val="00F04D0E"/>
    <w:rsid w:val="00F12214"/>
    <w:rsid w:val="00F12565"/>
    <w:rsid w:val="00F129C7"/>
    <w:rsid w:val="00F13FFB"/>
    <w:rsid w:val="00F144BE"/>
    <w:rsid w:val="00F14ACA"/>
    <w:rsid w:val="00F170D9"/>
    <w:rsid w:val="00F17A0C"/>
    <w:rsid w:val="00F23927"/>
    <w:rsid w:val="00F26644"/>
    <w:rsid w:val="00F26A05"/>
    <w:rsid w:val="00F307CE"/>
    <w:rsid w:val="00F34132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82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22B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29BB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31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8602-44AB-4A14-A708-FCB5A5B0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1704</Words>
  <Characters>10056</Characters>
  <Application>Microsoft Office Word</Application>
  <DocSecurity>0</DocSecurity>
  <Lines>83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26</cp:revision>
  <cp:lastPrinted>2026-05-12T08:15:00Z</cp:lastPrinted>
  <dcterms:created xsi:type="dcterms:W3CDTF">2025-09-26T13:58:00Z</dcterms:created>
  <dcterms:modified xsi:type="dcterms:W3CDTF">2026-05-12T08:15:00Z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