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34DAE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  <w:bookmarkStart w:id="0" w:name="_GoBack"/>
      <w:bookmarkEnd w:id="0"/>
    </w:p>
    <w:p w14:paraId="2947F8A2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0759B6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0759B6">
        <w:rPr>
          <w:b/>
          <w:szCs w:val="22"/>
        </w:rPr>
        <w:t>PŘÍLOHA I</w:t>
      </w:r>
    </w:p>
    <w:p w14:paraId="50FE88E4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0759B6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0759B6">
        <w:rPr>
          <w:b/>
          <w:szCs w:val="22"/>
        </w:rPr>
        <w:t>SOUHRN ÚDAJŮ O PŘÍPRAVKU</w:t>
      </w:r>
    </w:p>
    <w:p w14:paraId="70A64732" w14:textId="77777777" w:rsidR="00C114FF" w:rsidRPr="000759B6" w:rsidRDefault="005B47DC" w:rsidP="00B13B6D">
      <w:pPr>
        <w:pStyle w:val="Style1"/>
      </w:pPr>
      <w:r w:rsidRPr="000759B6">
        <w:br w:type="page"/>
      </w:r>
      <w:r w:rsidRPr="000759B6">
        <w:lastRenderedPageBreak/>
        <w:t>1.</w:t>
      </w:r>
      <w:r w:rsidRPr="000759B6">
        <w:tab/>
        <w:t>NÁZEV VETERINÁRNÍHO LÉČIVÉHO PŘÍPRAVKU</w:t>
      </w:r>
    </w:p>
    <w:p w14:paraId="3606368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2023C50" w14:textId="77777777" w:rsidR="003F2281" w:rsidRPr="000759B6" w:rsidRDefault="003F2281" w:rsidP="003F2281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Cardisure 3,5 mg/ml perorální roztok pro psy</w:t>
      </w:r>
    </w:p>
    <w:p w14:paraId="5906BB1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0759B6" w:rsidRDefault="005B47DC" w:rsidP="00B13B6D">
      <w:pPr>
        <w:pStyle w:val="Style1"/>
      </w:pPr>
      <w:r w:rsidRPr="000759B6">
        <w:t>2.</w:t>
      </w:r>
      <w:r w:rsidRPr="000759B6">
        <w:tab/>
        <w:t>KVALITATIVNÍ A KVANTITATIVNÍ SLOŽENÍ</w:t>
      </w:r>
    </w:p>
    <w:p w14:paraId="3EAF4F83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CFEF28" w14:textId="1AF0EB21" w:rsidR="003F2281" w:rsidRPr="000759B6" w:rsidRDefault="003F2281" w:rsidP="003F2281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>Každý ml obsahuje:</w:t>
      </w:r>
    </w:p>
    <w:p w14:paraId="705AEA88" w14:textId="77777777" w:rsidR="003F2281" w:rsidRPr="000759B6" w:rsidRDefault="003F2281" w:rsidP="00A9226B">
      <w:pPr>
        <w:tabs>
          <w:tab w:val="clear" w:pos="567"/>
        </w:tabs>
        <w:spacing w:line="240" w:lineRule="auto"/>
        <w:rPr>
          <w:b/>
          <w:szCs w:val="22"/>
        </w:rPr>
      </w:pPr>
    </w:p>
    <w:p w14:paraId="668A2BBB" w14:textId="584F2C14" w:rsidR="00C114FF" w:rsidRPr="000759B6" w:rsidRDefault="005B47DC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0759B6">
        <w:rPr>
          <w:b/>
          <w:szCs w:val="22"/>
        </w:rPr>
        <w:t>Léčivé látky:</w:t>
      </w:r>
    </w:p>
    <w:p w14:paraId="3C544432" w14:textId="77777777" w:rsidR="003F2281" w:rsidRPr="000759B6" w:rsidRDefault="003F2281" w:rsidP="003F2281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0759B6">
        <w:rPr>
          <w:iCs/>
          <w:szCs w:val="22"/>
        </w:rPr>
        <w:t>Pimobendanum</w:t>
      </w:r>
      <w:proofErr w:type="spellEnd"/>
      <w:r w:rsidRPr="000759B6">
        <w:rPr>
          <w:iCs/>
          <w:szCs w:val="22"/>
        </w:rPr>
        <w:t xml:space="preserve"> </w:t>
      </w:r>
      <w:r w:rsidRPr="000759B6">
        <w:rPr>
          <w:iCs/>
          <w:szCs w:val="22"/>
        </w:rPr>
        <w:tab/>
      </w:r>
      <w:r w:rsidRPr="000759B6">
        <w:rPr>
          <w:iCs/>
          <w:szCs w:val="22"/>
        </w:rPr>
        <w:tab/>
        <w:t>3,5 mg</w:t>
      </w:r>
    </w:p>
    <w:p w14:paraId="4114CC73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7E8DD245" w:rsidR="00C114FF" w:rsidRPr="000759B6" w:rsidRDefault="005B47DC" w:rsidP="00A9226B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b/>
          <w:szCs w:val="22"/>
        </w:rPr>
        <w:t>Pomocné látky: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7"/>
        <w:gridCol w:w="4534"/>
      </w:tblGrid>
      <w:tr w:rsidR="00FB475B" w:rsidRPr="000759B6" w14:paraId="0B4C76E3" w14:textId="77777777" w:rsidTr="00C32D9F">
        <w:tc>
          <w:tcPr>
            <w:tcW w:w="4527" w:type="dxa"/>
            <w:vAlign w:val="center"/>
          </w:tcPr>
          <w:p w14:paraId="6D45EB6D" w14:textId="26812107" w:rsidR="00872C48" w:rsidRPr="000759B6" w:rsidRDefault="005B47DC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0759B6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34" w:type="dxa"/>
            <w:vAlign w:val="center"/>
          </w:tcPr>
          <w:p w14:paraId="2E659D33" w14:textId="2D0F2F2A" w:rsidR="00872C48" w:rsidRPr="000759B6" w:rsidRDefault="005B47DC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0759B6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C32D9F" w:rsidRPr="000759B6" w14:paraId="7D5263D3" w14:textId="77777777" w:rsidTr="00C32D9F">
        <w:tc>
          <w:tcPr>
            <w:tcW w:w="4527" w:type="dxa"/>
          </w:tcPr>
          <w:p w14:paraId="0F798F46" w14:textId="26FC0591" w:rsidR="00C32D9F" w:rsidRPr="000759B6" w:rsidRDefault="00C32D9F" w:rsidP="00C32D9F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0759B6">
              <w:rPr>
                <w:szCs w:val="22"/>
                <w:lang w:bidi="cs-CZ"/>
              </w:rPr>
              <w:t>Benzylalkohol (E 1519)</w:t>
            </w:r>
          </w:p>
        </w:tc>
        <w:tc>
          <w:tcPr>
            <w:tcW w:w="4534" w:type="dxa"/>
            <w:vAlign w:val="center"/>
          </w:tcPr>
          <w:p w14:paraId="457A3BBC" w14:textId="0F6D782A" w:rsidR="00C32D9F" w:rsidRPr="000759B6" w:rsidRDefault="00C32D9F" w:rsidP="00C32D9F">
            <w:pPr>
              <w:spacing w:before="60" w:after="60"/>
              <w:rPr>
                <w:iCs/>
                <w:szCs w:val="22"/>
              </w:rPr>
            </w:pPr>
            <w:r w:rsidRPr="000759B6">
              <w:rPr>
                <w:iCs/>
                <w:szCs w:val="22"/>
              </w:rPr>
              <w:t>1,0 mg</w:t>
            </w:r>
          </w:p>
        </w:tc>
      </w:tr>
      <w:tr w:rsidR="00C32D9F" w:rsidRPr="000759B6" w14:paraId="6A4C5E50" w14:textId="77777777" w:rsidTr="00C32D9F">
        <w:tc>
          <w:tcPr>
            <w:tcW w:w="4527" w:type="dxa"/>
          </w:tcPr>
          <w:p w14:paraId="5CCC8F42" w14:textId="2D6E6584" w:rsidR="00C32D9F" w:rsidRPr="000759B6" w:rsidRDefault="00C32D9F" w:rsidP="00C32D9F">
            <w:pPr>
              <w:spacing w:before="60" w:after="60"/>
              <w:rPr>
                <w:iCs/>
                <w:szCs w:val="22"/>
              </w:rPr>
            </w:pPr>
            <w:r w:rsidRPr="000759B6">
              <w:rPr>
                <w:szCs w:val="22"/>
                <w:lang w:bidi="cs-CZ"/>
              </w:rPr>
              <w:t>Glycerol</w:t>
            </w:r>
          </w:p>
        </w:tc>
        <w:tc>
          <w:tcPr>
            <w:tcW w:w="4534" w:type="dxa"/>
            <w:vAlign w:val="center"/>
          </w:tcPr>
          <w:p w14:paraId="2EA0CFB0" w14:textId="77777777" w:rsidR="00C32D9F" w:rsidRPr="000759B6" w:rsidRDefault="00C32D9F" w:rsidP="00C32D9F">
            <w:pPr>
              <w:spacing w:before="60" w:after="60"/>
              <w:rPr>
                <w:iCs/>
                <w:szCs w:val="22"/>
              </w:rPr>
            </w:pPr>
          </w:p>
        </w:tc>
      </w:tr>
      <w:tr w:rsidR="00C32D9F" w:rsidRPr="000759B6" w14:paraId="1E235C5B" w14:textId="77777777" w:rsidTr="00C32D9F">
        <w:tc>
          <w:tcPr>
            <w:tcW w:w="4527" w:type="dxa"/>
          </w:tcPr>
          <w:p w14:paraId="0ECB18EE" w14:textId="7F394A9F" w:rsidR="00C32D9F" w:rsidRPr="000759B6" w:rsidRDefault="00C32D9F" w:rsidP="00C32D9F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0759B6">
              <w:rPr>
                <w:szCs w:val="22"/>
                <w:lang w:bidi="cs-CZ"/>
              </w:rPr>
              <w:t>Makrogol</w:t>
            </w:r>
            <w:proofErr w:type="spellEnd"/>
            <w:r w:rsidRPr="000759B6">
              <w:rPr>
                <w:szCs w:val="22"/>
                <w:lang w:bidi="cs-CZ"/>
              </w:rPr>
              <w:t xml:space="preserve"> 300</w:t>
            </w:r>
          </w:p>
        </w:tc>
        <w:tc>
          <w:tcPr>
            <w:tcW w:w="4534" w:type="dxa"/>
            <w:vAlign w:val="center"/>
          </w:tcPr>
          <w:p w14:paraId="20880B39" w14:textId="77777777" w:rsidR="00C32D9F" w:rsidRPr="000759B6" w:rsidRDefault="00C32D9F" w:rsidP="00C32D9F">
            <w:pPr>
              <w:spacing w:before="60" w:after="60"/>
              <w:rPr>
                <w:iCs/>
                <w:szCs w:val="22"/>
              </w:rPr>
            </w:pPr>
          </w:p>
        </w:tc>
      </w:tr>
      <w:tr w:rsidR="00C32D9F" w:rsidRPr="000759B6" w14:paraId="726979DE" w14:textId="77777777" w:rsidTr="00C32D9F">
        <w:tc>
          <w:tcPr>
            <w:tcW w:w="4527" w:type="dxa"/>
          </w:tcPr>
          <w:p w14:paraId="4D9ACFF2" w14:textId="53F0B583" w:rsidR="00C32D9F" w:rsidRPr="000759B6" w:rsidRDefault="00C32D9F" w:rsidP="00C32D9F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r w:rsidRPr="000759B6">
              <w:rPr>
                <w:szCs w:val="22"/>
                <w:lang w:bidi="cs-CZ"/>
              </w:rPr>
              <w:t>Povidon K90</w:t>
            </w:r>
          </w:p>
        </w:tc>
        <w:tc>
          <w:tcPr>
            <w:tcW w:w="4534" w:type="dxa"/>
            <w:vAlign w:val="center"/>
          </w:tcPr>
          <w:p w14:paraId="47285C4B" w14:textId="77777777" w:rsidR="00C32D9F" w:rsidRPr="000759B6" w:rsidRDefault="00C32D9F" w:rsidP="00C32D9F">
            <w:pPr>
              <w:spacing w:before="60" w:after="60"/>
              <w:rPr>
                <w:iCs/>
                <w:szCs w:val="22"/>
              </w:rPr>
            </w:pPr>
          </w:p>
        </w:tc>
      </w:tr>
      <w:tr w:rsidR="00C32D9F" w:rsidRPr="000759B6" w14:paraId="2D37CFCF" w14:textId="77777777" w:rsidTr="00C32D9F">
        <w:tc>
          <w:tcPr>
            <w:tcW w:w="4527" w:type="dxa"/>
          </w:tcPr>
          <w:p w14:paraId="288132C2" w14:textId="54705741" w:rsidR="00C32D9F" w:rsidRPr="000759B6" w:rsidRDefault="00C32D9F" w:rsidP="00C32D9F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proofErr w:type="spellStart"/>
            <w:r w:rsidRPr="000759B6">
              <w:rPr>
                <w:szCs w:val="22"/>
                <w:lang w:bidi="cs-CZ"/>
              </w:rPr>
              <w:t>Propylenglykol</w:t>
            </w:r>
            <w:proofErr w:type="spellEnd"/>
          </w:p>
        </w:tc>
        <w:tc>
          <w:tcPr>
            <w:tcW w:w="4534" w:type="dxa"/>
            <w:vAlign w:val="center"/>
          </w:tcPr>
          <w:p w14:paraId="7F8505AE" w14:textId="77777777" w:rsidR="00C32D9F" w:rsidRPr="000759B6" w:rsidRDefault="00C32D9F" w:rsidP="00C32D9F">
            <w:pPr>
              <w:spacing w:before="60" w:after="60"/>
              <w:rPr>
                <w:iCs/>
                <w:szCs w:val="22"/>
              </w:rPr>
            </w:pPr>
          </w:p>
        </w:tc>
      </w:tr>
      <w:tr w:rsidR="00C32D9F" w:rsidRPr="000759B6" w14:paraId="0B3E2EB2" w14:textId="77777777" w:rsidTr="00C32D9F">
        <w:tc>
          <w:tcPr>
            <w:tcW w:w="4527" w:type="dxa"/>
          </w:tcPr>
          <w:p w14:paraId="7D0D349A" w14:textId="74D02B55" w:rsidR="00C32D9F" w:rsidRPr="000759B6" w:rsidRDefault="00C32D9F" w:rsidP="00C32D9F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r w:rsidRPr="000759B6">
              <w:rPr>
                <w:szCs w:val="22"/>
                <w:lang w:bidi="cs-CZ"/>
              </w:rPr>
              <w:t xml:space="preserve">Draselná sůl </w:t>
            </w:r>
            <w:proofErr w:type="spellStart"/>
            <w:r w:rsidRPr="000759B6">
              <w:rPr>
                <w:szCs w:val="22"/>
                <w:lang w:bidi="cs-CZ"/>
              </w:rPr>
              <w:t>acesulfamu</w:t>
            </w:r>
            <w:proofErr w:type="spellEnd"/>
            <w:r w:rsidRPr="000759B6">
              <w:rPr>
                <w:szCs w:val="22"/>
                <w:lang w:bidi="cs-CZ"/>
              </w:rPr>
              <w:t xml:space="preserve"> (E 950)</w:t>
            </w:r>
          </w:p>
        </w:tc>
        <w:tc>
          <w:tcPr>
            <w:tcW w:w="4534" w:type="dxa"/>
            <w:vAlign w:val="center"/>
          </w:tcPr>
          <w:p w14:paraId="7EA7ED0E" w14:textId="77777777" w:rsidR="00C32D9F" w:rsidRPr="000759B6" w:rsidRDefault="00C32D9F" w:rsidP="00C32D9F">
            <w:pPr>
              <w:spacing w:before="60" w:after="60"/>
              <w:rPr>
                <w:iCs/>
                <w:szCs w:val="22"/>
              </w:rPr>
            </w:pPr>
          </w:p>
        </w:tc>
      </w:tr>
      <w:tr w:rsidR="00C32D9F" w:rsidRPr="000759B6" w14:paraId="7E2051F5" w14:textId="77777777" w:rsidTr="00C32D9F">
        <w:tc>
          <w:tcPr>
            <w:tcW w:w="4527" w:type="dxa"/>
          </w:tcPr>
          <w:p w14:paraId="53752492" w14:textId="711B4A19" w:rsidR="00C32D9F" w:rsidRPr="000759B6" w:rsidRDefault="00C32D9F" w:rsidP="00C32D9F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0759B6">
              <w:rPr>
                <w:szCs w:val="22"/>
                <w:lang w:bidi="cs-CZ"/>
              </w:rPr>
              <w:t>Steviol</w:t>
            </w:r>
            <w:proofErr w:type="spellEnd"/>
            <w:r w:rsidRPr="000759B6">
              <w:rPr>
                <w:szCs w:val="22"/>
                <w:lang w:bidi="cs-CZ"/>
              </w:rPr>
              <w:t>-glykosidy (E 960)</w:t>
            </w:r>
          </w:p>
        </w:tc>
        <w:tc>
          <w:tcPr>
            <w:tcW w:w="4534" w:type="dxa"/>
            <w:vAlign w:val="center"/>
          </w:tcPr>
          <w:p w14:paraId="5008D6AC" w14:textId="77777777" w:rsidR="00C32D9F" w:rsidRPr="000759B6" w:rsidRDefault="00C32D9F" w:rsidP="00C32D9F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38F51D2A" w14:textId="77777777" w:rsidR="00872C48" w:rsidRPr="000759B6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79A74" w14:textId="77777777" w:rsidR="00C75388" w:rsidRPr="000759B6" w:rsidRDefault="00C75388" w:rsidP="00C75388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 xml:space="preserve">Čirá, bezbarvá, </w:t>
      </w:r>
      <w:proofErr w:type="spellStart"/>
      <w:r w:rsidRPr="000759B6">
        <w:rPr>
          <w:szCs w:val="22"/>
          <w:lang w:bidi="cs-CZ"/>
        </w:rPr>
        <w:t>poloviskózní</w:t>
      </w:r>
      <w:proofErr w:type="spellEnd"/>
      <w:r w:rsidRPr="000759B6">
        <w:rPr>
          <w:szCs w:val="22"/>
          <w:lang w:bidi="cs-CZ"/>
        </w:rPr>
        <w:t xml:space="preserve"> kapalina.</w:t>
      </w:r>
    </w:p>
    <w:p w14:paraId="2E6CA329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2979A3" w14:textId="77777777" w:rsidR="00C75388" w:rsidRPr="000759B6" w:rsidRDefault="00C7538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0759B6" w:rsidRDefault="005B47DC" w:rsidP="00B13B6D">
      <w:pPr>
        <w:pStyle w:val="Style1"/>
      </w:pPr>
      <w:r w:rsidRPr="000759B6">
        <w:t>3.</w:t>
      </w:r>
      <w:r w:rsidRPr="000759B6">
        <w:tab/>
        <w:t>KLINICKÉ INFORMACE</w:t>
      </w:r>
    </w:p>
    <w:p w14:paraId="03304F78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0759B6" w:rsidRDefault="005B47DC" w:rsidP="00B13B6D">
      <w:pPr>
        <w:pStyle w:val="Style1"/>
      </w:pPr>
      <w:r w:rsidRPr="000759B6">
        <w:t>3.1</w:t>
      </w:r>
      <w:r w:rsidRPr="000759B6">
        <w:tab/>
        <w:t>Cílové druhy zvířat</w:t>
      </w:r>
    </w:p>
    <w:p w14:paraId="20FFAC3D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AF8B32" w14:textId="77777777" w:rsidR="00C75388" w:rsidRPr="000759B6" w:rsidRDefault="00C75388" w:rsidP="00C75388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>Psi.</w:t>
      </w:r>
    </w:p>
    <w:p w14:paraId="7024C89F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0759B6" w:rsidRDefault="005B47DC" w:rsidP="00B13B6D">
      <w:pPr>
        <w:pStyle w:val="Style1"/>
      </w:pPr>
      <w:r w:rsidRPr="000759B6">
        <w:t>3.2</w:t>
      </w:r>
      <w:r w:rsidRPr="000759B6">
        <w:tab/>
        <w:t xml:space="preserve">Indikace pro použití pro každý cílový druh </w:t>
      </w:r>
      <w:r w:rsidR="0043586F" w:rsidRPr="000759B6">
        <w:t>zvířat</w:t>
      </w:r>
    </w:p>
    <w:p w14:paraId="327E3A6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BEFD95" w14:textId="28037BDC" w:rsidR="00C75388" w:rsidRPr="000759B6" w:rsidRDefault="00C75388" w:rsidP="00C75388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 xml:space="preserve">Léčba městnavého srdečního selhání u psů vyvolaného nedostatečností srdečních chlopní (mitrální a/nebo trikuspidální </w:t>
      </w:r>
      <w:r w:rsidR="00B171C0">
        <w:rPr>
          <w:szCs w:val="22"/>
        </w:rPr>
        <w:t>regurgitace</w:t>
      </w:r>
      <w:r w:rsidRPr="000759B6">
        <w:rPr>
          <w:szCs w:val="22"/>
        </w:rPr>
        <w:t>) nebo dilatační kardiomyopatií.</w:t>
      </w:r>
    </w:p>
    <w:p w14:paraId="45A9E78C" w14:textId="77777777" w:rsidR="00E86CEE" w:rsidRPr="000759B6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0759B6" w:rsidRDefault="005B47DC" w:rsidP="00B13B6D">
      <w:pPr>
        <w:pStyle w:val="Style1"/>
      </w:pPr>
      <w:r w:rsidRPr="000759B6">
        <w:t>3.3</w:t>
      </w:r>
      <w:r w:rsidRPr="000759B6">
        <w:tab/>
        <w:t>Kontraindikace</w:t>
      </w:r>
    </w:p>
    <w:p w14:paraId="758D96B3" w14:textId="77777777" w:rsidR="00C114FF" w:rsidRPr="000759B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5E747A4" w14:textId="6D0CD73F" w:rsidR="00C75388" w:rsidRPr="000759B6" w:rsidRDefault="00C75388" w:rsidP="00C75388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Nepoužív</w:t>
      </w:r>
      <w:r w:rsidR="000759B6">
        <w:rPr>
          <w:szCs w:val="22"/>
          <w:lang w:bidi="cs-CZ"/>
        </w:rPr>
        <w:t>at</w:t>
      </w:r>
      <w:r w:rsidRPr="000759B6">
        <w:rPr>
          <w:szCs w:val="22"/>
          <w:lang w:bidi="cs-CZ"/>
        </w:rPr>
        <w:t xml:space="preserve"> v případech hypertrofických kardiomyopatií nebo klinických stavů, kde není možné zvýšení srdečního výdeje z funkčních nebo anatomických důvodů (např. stenóz</w:t>
      </w:r>
      <w:r w:rsidR="00B171C0">
        <w:rPr>
          <w:szCs w:val="22"/>
          <w:lang w:bidi="cs-CZ"/>
        </w:rPr>
        <w:t>a aorty</w:t>
      </w:r>
      <w:r w:rsidRPr="000759B6">
        <w:rPr>
          <w:szCs w:val="22"/>
          <w:lang w:bidi="cs-CZ"/>
        </w:rPr>
        <w:t>).</w:t>
      </w:r>
    </w:p>
    <w:p w14:paraId="74B44321" w14:textId="20AA7071" w:rsidR="00C75388" w:rsidRPr="000759B6" w:rsidRDefault="00C75388" w:rsidP="00C75388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Nepoužív</w:t>
      </w:r>
      <w:r w:rsidR="000759B6">
        <w:rPr>
          <w:szCs w:val="22"/>
          <w:lang w:bidi="cs-CZ"/>
        </w:rPr>
        <w:t>at</w:t>
      </w:r>
      <w:r w:rsidRPr="000759B6">
        <w:rPr>
          <w:szCs w:val="22"/>
          <w:lang w:bidi="cs-CZ"/>
        </w:rPr>
        <w:t xml:space="preserve"> u psů se závažným poškozením jater, protože </w:t>
      </w:r>
      <w:proofErr w:type="spellStart"/>
      <w:r w:rsidRPr="000759B6">
        <w:rPr>
          <w:szCs w:val="22"/>
          <w:lang w:bidi="cs-CZ"/>
        </w:rPr>
        <w:t>pimobendan</w:t>
      </w:r>
      <w:proofErr w:type="spellEnd"/>
      <w:r w:rsidRPr="000759B6">
        <w:rPr>
          <w:szCs w:val="22"/>
          <w:lang w:bidi="cs-CZ"/>
        </w:rPr>
        <w:t xml:space="preserve"> se metabolizuje hlavně v játrech.</w:t>
      </w:r>
    </w:p>
    <w:p w14:paraId="4280400D" w14:textId="3A941DEA" w:rsidR="00C75388" w:rsidRPr="000759B6" w:rsidRDefault="00C75388" w:rsidP="00C75388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>Nepoužívat v případech přecitlivělosti na léčivou</w:t>
      </w:r>
      <w:r w:rsidR="00F84175">
        <w:rPr>
          <w:szCs w:val="22"/>
        </w:rPr>
        <w:t xml:space="preserve"> </w:t>
      </w:r>
      <w:r w:rsidR="000759B6">
        <w:rPr>
          <w:szCs w:val="22"/>
        </w:rPr>
        <w:t xml:space="preserve">látku </w:t>
      </w:r>
      <w:r w:rsidRPr="000759B6">
        <w:rPr>
          <w:szCs w:val="22"/>
        </w:rPr>
        <w:t>nebo na některou z pomocných látek.</w:t>
      </w:r>
    </w:p>
    <w:p w14:paraId="54C2FA76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0759B6" w:rsidRDefault="005B47DC" w:rsidP="00B13B6D">
      <w:pPr>
        <w:pStyle w:val="Style1"/>
      </w:pPr>
      <w:r w:rsidRPr="000759B6">
        <w:t>3.4</w:t>
      </w:r>
      <w:r w:rsidRPr="000759B6">
        <w:tab/>
        <w:t>Zvláštní upozornění</w:t>
      </w:r>
    </w:p>
    <w:p w14:paraId="0622A062" w14:textId="77777777" w:rsidR="00C114FF" w:rsidRPr="000759B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6CEE3AE" w14:textId="0C5D3836" w:rsidR="00C75388" w:rsidRPr="000759B6" w:rsidRDefault="00C75388" w:rsidP="00C75388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>Nejsou známy.</w:t>
      </w:r>
    </w:p>
    <w:p w14:paraId="454F5016" w14:textId="77777777" w:rsidR="002838C8" w:rsidRPr="000759B6" w:rsidRDefault="002838C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0759B6" w:rsidRDefault="005B47DC" w:rsidP="00996C3D">
      <w:pPr>
        <w:pStyle w:val="Style1"/>
        <w:keepNext/>
      </w:pPr>
      <w:r w:rsidRPr="000759B6">
        <w:lastRenderedPageBreak/>
        <w:t>3.5</w:t>
      </w:r>
      <w:r w:rsidRPr="000759B6">
        <w:tab/>
        <w:t>Zvláštní opatření pro použití</w:t>
      </w:r>
    </w:p>
    <w:p w14:paraId="0B94D7B2" w14:textId="77777777" w:rsidR="00C114FF" w:rsidRPr="000759B6" w:rsidRDefault="00C114FF" w:rsidP="00996C3D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0759B6" w:rsidRDefault="005B47DC" w:rsidP="00996C3D">
      <w:pPr>
        <w:keepNext/>
        <w:tabs>
          <w:tab w:val="clear" w:pos="567"/>
        </w:tabs>
        <w:spacing w:line="240" w:lineRule="auto"/>
        <w:rPr>
          <w:szCs w:val="22"/>
          <w:u w:val="single"/>
        </w:rPr>
      </w:pPr>
      <w:r w:rsidRPr="000759B6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0759B6" w:rsidRDefault="00C114FF" w:rsidP="00996C3D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0A92848D" w14:textId="77777777" w:rsidR="00C75388" w:rsidRPr="000759B6" w:rsidRDefault="00C75388" w:rsidP="00C75388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 xml:space="preserve">U psů s prokázaným diabetes </w:t>
      </w:r>
      <w:proofErr w:type="spellStart"/>
      <w:r w:rsidRPr="000759B6">
        <w:rPr>
          <w:szCs w:val="22"/>
        </w:rPr>
        <w:t>mellitus</w:t>
      </w:r>
      <w:proofErr w:type="spellEnd"/>
      <w:r w:rsidRPr="000759B6">
        <w:rPr>
          <w:szCs w:val="22"/>
        </w:rPr>
        <w:t xml:space="preserve"> musí být v průběhu léčby pravidelně testována hladina glukózy v krvi. </w:t>
      </w:r>
    </w:p>
    <w:p w14:paraId="31F3C986" w14:textId="69D9A404" w:rsidR="00C75388" w:rsidRPr="000759B6" w:rsidRDefault="00C75388" w:rsidP="00C75388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 xml:space="preserve">U zvířat léčených </w:t>
      </w:r>
      <w:proofErr w:type="spellStart"/>
      <w:r w:rsidRPr="000759B6">
        <w:rPr>
          <w:szCs w:val="22"/>
        </w:rPr>
        <w:t>pimobendanem</w:t>
      </w:r>
      <w:proofErr w:type="spellEnd"/>
      <w:r w:rsidRPr="000759B6">
        <w:rPr>
          <w:szCs w:val="22"/>
        </w:rPr>
        <w:t xml:space="preserve"> se doporučuje pravidelný monitoring srdečních funkcí a morfologie srdce</w:t>
      </w:r>
      <w:r w:rsidR="000759B6">
        <w:rPr>
          <w:szCs w:val="22"/>
        </w:rPr>
        <w:t xml:space="preserve"> (viz t</w:t>
      </w:r>
      <w:r w:rsidR="00B171C0">
        <w:rPr>
          <w:szCs w:val="22"/>
        </w:rPr>
        <w:t>aké</w:t>
      </w:r>
      <w:r w:rsidR="000759B6">
        <w:rPr>
          <w:szCs w:val="22"/>
        </w:rPr>
        <w:t xml:space="preserve"> bod 3.6)</w:t>
      </w:r>
      <w:r w:rsidRPr="000759B6">
        <w:rPr>
          <w:szCs w:val="22"/>
        </w:rPr>
        <w:t>.</w:t>
      </w:r>
    </w:p>
    <w:p w14:paraId="5ABE2C71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0759B6" w:rsidRDefault="005B47DC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0759B6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Pr="000759B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9FFA7F9" w14:textId="3492E4A7" w:rsidR="00C75388" w:rsidRPr="000759B6" w:rsidRDefault="00C75388" w:rsidP="00C75388">
      <w:pPr>
        <w:tabs>
          <w:tab w:val="clear" w:pos="567"/>
        </w:tabs>
        <w:spacing w:line="240" w:lineRule="auto"/>
        <w:rPr>
          <w:szCs w:val="22"/>
          <w:lang w:bidi="cs-CZ"/>
        </w:rPr>
      </w:pPr>
      <w:r w:rsidRPr="000759B6">
        <w:rPr>
          <w:szCs w:val="22"/>
          <w:lang w:bidi="cs-CZ"/>
        </w:rPr>
        <w:t xml:space="preserve">Náhodné požití, zejména dětmi, může vést k výskytu tachykardie, ortostatické hypotenze, zarudnutí obličeje a bolestem hlavy. Aby se zabránilo náhodnému požití, nenechávejte </w:t>
      </w:r>
      <w:r w:rsidR="009F1D9A" w:rsidRPr="009F1D9A">
        <w:rPr>
          <w:szCs w:val="22"/>
          <w:lang w:bidi="cs-CZ"/>
        </w:rPr>
        <w:t>naplněnou stříkačku</w:t>
      </w:r>
      <w:r w:rsidRPr="00705EEF">
        <w:rPr>
          <w:szCs w:val="22"/>
          <w:lang w:bidi="cs-CZ"/>
        </w:rPr>
        <w:t xml:space="preserve"> </w:t>
      </w:r>
      <w:r w:rsidRPr="000759B6">
        <w:rPr>
          <w:szCs w:val="22"/>
          <w:lang w:bidi="cs-CZ"/>
        </w:rPr>
        <w:t>bez dozoru</w:t>
      </w:r>
      <w:r w:rsidR="00B75905">
        <w:rPr>
          <w:szCs w:val="22"/>
          <w:lang w:bidi="cs-CZ"/>
        </w:rPr>
        <w:t>, l</w:t>
      </w:r>
      <w:r w:rsidRPr="000759B6">
        <w:rPr>
          <w:szCs w:val="22"/>
          <w:lang w:bidi="cs-CZ"/>
        </w:rPr>
        <w:t xml:space="preserve">ahvičku a </w:t>
      </w:r>
      <w:r w:rsidR="009F1D9A" w:rsidRPr="009F1D9A">
        <w:rPr>
          <w:szCs w:val="22"/>
          <w:lang w:bidi="cs-CZ"/>
        </w:rPr>
        <w:t>použitou stříkačku</w:t>
      </w:r>
      <w:r w:rsidRPr="000759B6">
        <w:rPr>
          <w:szCs w:val="22"/>
          <w:lang w:bidi="cs-CZ"/>
        </w:rPr>
        <w:t xml:space="preserve"> uchovávejte v původní krabičce, aby se zabránilo přístupu dětí k</w:t>
      </w:r>
      <w:r w:rsidR="000759B6">
        <w:rPr>
          <w:szCs w:val="22"/>
          <w:lang w:bidi="cs-CZ"/>
        </w:rPr>
        <w:t xml:space="preserve"> veterinárnímu léčivému </w:t>
      </w:r>
      <w:r w:rsidRPr="000759B6">
        <w:rPr>
          <w:szCs w:val="22"/>
          <w:lang w:bidi="cs-CZ"/>
        </w:rPr>
        <w:t xml:space="preserve">přípravku. Lahvičku ihned po odebrání požadovaného množství tekutiny pevně uzavřete uzávěrem. </w:t>
      </w:r>
      <w:r w:rsidR="000759B6">
        <w:rPr>
          <w:szCs w:val="22"/>
          <w:lang w:bidi="cs-CZ"/>
        </w:rPr>
        <w:t>Veterinární léčivý p</w:t>
      </w:r>
      <w:r w:rsidRPr="000759B6">
        <w:rPr>
          <w:szCs w:val="22"/>
          <w:lang w:bidi="cs-CZ"/>
        </w:rPr>
        <w:t>řípravek použív</w:t>
      </w:r>
      <w:r w:rsidR="00B75905">
        <w:rPr>
          <w:szCs w:val="22"/>
          <w:lang w:bidi="cs-CZ"/>
        </w:rPr>
        <w:t>ejte</w:t>
      </w:r>
      <w:r w:rsidRPr="000759B6">
        <w:rPr>
          <w:szCs w:val="22"/>
          <w:lang w:bidi="cs-CZ"/>
        </w:rPr>
        <w:t xml:space="preserve"> a uchováv</w:t>
      </w:r>
      <w:r w:rsidR="00B75905">
        <w:rPr>
          <w:szCs w:val="22"/>
          <w:lang w:bidi="cs-CZ"/>
        </w:rPr>
        <w:t>ejte</w:t>
      </w:r>
      <w:r w:rsidRPr="000759B6">
        <w:rPr>
          <w:szCs w:val="22"/>
          <w:lang w:bidi="cs-CZ"/>
        </w:rPr>
        <w:t xml:space="preserve"> mimo dohled a dosah dětí.</w:t>
      </w:r>
    </w:p>
    <w:p w14:paraId="2FDBB4EE" w14:textId="77777777" w:rsidR="00C75388" w:rsidRPr="000759B6" w:rsidRDefault="00C75388" w:rsidP="00C75388">
      <w:pPr>
        <w:tabs>
          <w:tab w:val="clear" w:pos="567"/>
        </w:tabs>
        <w:spacing w:line="240" w:lineRule="auto"/>
        <w:rPr>
          <w:rFonts w:eastAsia="Segoe UI"/>
          <w:bCs/>
          <w:szCs w:val="22"/>
        </w:rPr>
      </w:pPr>
    </w:p>
    <w:p w14:paraId="1AB8CE27" w14:textId="6D9D8775" w:rsidR="00C75388" w:rsidRPr="000759B6" w:rsidRDefault="00C75388" w:rsidP="00DB6B0B">
      <w:pPr>
        <w:keepNext/>
        <w:keepLines/>
        <w:tabs>
          <w:tab w:val="clear" w:pos="567"/>
          <w:tab w:val="left" w:pos="0"/>
        </w:tabs>
        <w:spacing w:line="240" w:lineRule="auto"/>
        <w:rPr>
          <w:szCs w:val="22"/>
        </w:rPr>
      </w:pPr>
      <w:r w:rsidRPr="000759B6">
        <w:rPr>
          <w:szCs w:val="22"/>
        </w:rPr>
        <w:t xml:space="preserve">V případě náhodného požití vyhledejte </w:t>
      </w:r>
      <w:r w:rsidR="000759B6">
        <w:rPr>
          <w:szCs w:val="22"/>
        </w:rPr>
        <w:t xml:space="preserve">ihned </w:t>
      </w:r>
      <w:r w:rsidRPr="000759B6">
        <w:rPr>
          <w:szCs w:val="22"/>
        </w:rPr>
        <w:t>lékařskou pomoc a ukažte příbalovou informaci nebo etiketu praktickému lékaři.</w:t>
      </w:r>
    </w:p>
    <w:p w14:paraId="3EC970C8" w14:textId="77777777" w:rsidR="00C75388" w:rsidRPr="000759B6" w:rsidRDefault="00C75388" w:rsidP="00C75388">
      <w:pPr>
        <w:tabs>
          <w:tab w:val="clear" w:pos="567"/>
        </w:tabs>
        <w:spacing w:line="240" w:lineRule="auto"/>
        <w:rPr>
          <w:szCs w:val="22"/>
        </w:rPr>
      </w:pPr>
    </w:p>
    <w:p w14:paraId="50F86E7D" w14:textId="1959699A" w:rsidR="00C75388" w:rsidRPr="000759B6" w:rsidRDefault="00C75388" w:rsidP="00C75388">
      <w:pPr>
        <w:tabs>
          <w:tab w:val="clear" w:pos="567"/>
          <w:tab w:val="left" w:pos="0"/>
        </w:tabs>
        <w:spacing w:line="240" w:lineRule="auto"/>
        <w:rPr>
          <w:szCs w:val="22"/>
          <w:lang w:bidi="cs-CZ"/>
        </w:rPr>
      </w:pPr>
      <w:r w:rsidRPr="000759B6">
        <w:rPr>
          <w:szCs w:val="22"/>
          <w:lang w:bidi="cs-CZ"/>
        </w:rPr>
        <w:t xml:space="preserve">Tento </w:t>
      </w:r>
      <w:r w:rsidR="000759B6">
        <w:rPr>
          <w:szCs w:val="22"/>
          <w:lang w:bidi="cs-CZ"/>
        </w:rPr>
        <w:t xml:space="preserve">veterinární léčivý </w:t>
      </w:r>
      <w:r w:rsidRPr="000759B6">
        <w:rPr>
          <w:szCs w:val="22"/>
          <w:lang w:bidi="cs-CZ"/>
        </w:rPr>
        <w:t>přípravek je senzibilizátorem pro kůži. Zacházejte s</w:t>
      </w:r>
      <w:r w:rsidR="000759B6">
        <w:rPr>
          <w:szCs w:val="22"/>
          <w:lang w:bidi="cs-CZ"/>
        </w:rPr>
        <w:t> veterinárním léčivým</w:t>
      </w:r>
      <w:r w:rsidRPr="000759B6">
        <w:rPr>
          <w:szCs w:val="22"/>
          <w:lang w:bidi="cs-CZ"/>
        </w:rPr>
        <w:t xml:space="preserve"> přípravkem opatrně, aby se zabránilo jeho kontaktu s pokožkou. Po použití si umyjte ruce.</w:t>
      </w:r>
    </w:p>
    <w:p w14:paraId="65B39656" w14:textId="77777777" w:rsidR="00C75388" w:rsidRPr="000759B6" w:rsidRDefault="00C75388" w:rsidP="00C75388">
      <w:pPr>
        <w:tabs>
          <w:tab w:val="clear" w:pos="567"/>
          <w:tab w:val="left" w:pos="0"/>
        </w:tabs>
        <w:spacing w:line="240" w:lineRule="auto"/>
        <w:rPr>
          <w:iCs/>
          <w:szCs w:val="22"/>
        </w:rPr>
      </w:pPr>
    </w:p>
    <w:p w14:paraId="359B54C8" w14:textId="0EE14806" w:rsidR="00C75388" w:rsidRPr="000759B6" w:rsidRDefault="00C75388" w:rsidP="00C75388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Lidé se známou přecitlivělostí na </w:t>
      </w:r>
      <w:proofErr w:type="spellStart"/>
      <w:r w:rsidRPr="000759B6">
        <w:rPr>
          <w:szCs w:val="22"/>
          <w:lang w:bidi="cs-CZ"/>
        </w:rPr>
        <w:t>pimobendan</w:t>
      </w:r>
      <w:proofErr w:type="spellEnd"/>
      <w:r w:rsidRPr="000759B6">
        <w:rPr>
          <w:szCs w:val="22"/>
          <w:lang w:bidi="cs-CZ"/>
        </w:rPr>
        <w:t xml:space="preserve"> nebo na některou z pomocných látek by se měli vyhnout kontaktu s</w:t>
      </w:r>
      <w:r w:rsidR="000759B6">
        <w:rPr>
          <w:szCs w:val="22"/>
          <w:lang w:bidi="cs-CZ"/>
        </w:rPr>
        <w:t> veterinárním léčivým přípravkem</w:t>
      </w:r>
      <w:r w:rsidRPr="000759B6">
        <w:rPr>
          <w:szCs w:val="22"/>
          <w:lang w:bidi="cs-CZ"/>
        </w:rPr>
        <w:t>. V případě náhodného potřísnění kůže</w:t>
      </w:r>
      <w:r w:rsidR="00CD23AE">
        <w:rPr>
          <w:szCs w:val="22"/>
          <w:lang w:bidi="cs-CZ"/>
        </w:rPr>
        <w:t xml:space="preserve"> ji</w:t>
      </w:r>
      <w:r w:rsidRPr="000759B6">
        <w:rPr>
          <w:szCs w:val="22"/>
          <w:lang w:bidi="cs-CZ"/>
        </w:rPr>
        <w:t xml:space="preserve"> ihned opláchněte vodou a mýdlem.</w:t>
      </w:r>
    </w:p>
    <w:p w14:paraId="7D364D19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0759B6" w:rsidRDefault="005B47DC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0759B6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0759B6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952C299" w14:textId="77777777" w:rsidR="00801139" w:rsidRPr="000759B6" w:rsidRDefault="00801139" w:rsidP="00801139">
      <w:pPr>
        <w:tabs>
          <w:tab w:val="clear" w:pos="567"/>
        </w:tabs>
        <w:spacing w:line="240" w:lineRule="auto"/>
      </w:pPr>
      <w:r w:rsidRPr="000759B6">
        <w:t>Neuplatňuje se.</w:t>
      </w:r>
    </w:p>
    <w:p w14:paraId="6574807F" w14:textId="77777777" w:rsidR="00BA1C8A" w:rsidRPr="000759B6" w:rsidRDefault="00BA1C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0759B6" w:rsidRDefault="005B47DC" w:rsidP="00B13B6D">
      <w:pPr>
        <w:pStyle w:val="Style1"/>
      </w:pPr>
      <w:r w:rsidRPr="000759B6">
        <w:t>3.6</w:t>
      </w:r>
      <w:r w:rsidRPr="000759B6">
        <w:tab/>
        <w:t>Nežádoucí účinky</w:t>
      </w:r>
    </w:p>
    <w:p w14:paraId="10F3D673" w14:textId="77777777" w:rsidR="00295140" w:rsidRPr="000759B6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2D9B4DF2" w14:textId="2D3A9316" w:rsidR="00D85B4C" w:rsidRDefault="000759B6" w:rsidP="00AD0710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Psi:</w:t>
      </w:r>
    </w:p>
    <w:p w14:paraId="599821ED" w14:textId="77777777" w:rsidR="000759B6" w:rsidRPr="000759B6" w:rsidRDefault="000759B6" w:rsidP="00AD0710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515"/>
      </w:tblGrid>
      <w:tr w:rsidR="000759B6" w:rsidRPr="000759B6" w14:paraId="5B5C05D9" w14:textId="77777777" w:rsidTr="00E95FE4">
        <w:tc>
          <w:tcPr>
            <w:tcW w:w="1956" w:type="pct"/>
          </w:tcPr>
          <w:p w14:paraId="052437ED" w14:textId="77777777" w:rsidR="000759B6" w:rsidRPr="000759B6" w:rsidRDefault="000759B6" w:rsidP="000759B6">
            <w:pPr>
              <w:spacing w:before="60" w:after="60"/>
              <w:rPr>
                <w:szCs w:val="22"/>
              </w:rPr>
            </w:pPr>
            <w:r w:rsidRPr="000759B6">
              <w:t>Vzácné</w:t>
            </w:r>
          </w:p>
          <w:p w14:paraId="5982247C" w14:textId="77777777" w:rsidR="000759B6" w:rsidRPr="000759B6" w:rsidRDefault="000759B6" w:rsidP="000759B6">
            <w:pPr>
              <w:spacing w:before="60" w:after="60"/>
              <w:rPr>
                <w:szCs w:val="22"/>
              </w:rPr>
            </w:pPr>
            <w:r w:rsidRPr="000759B6">
              <w:t>(1 až 10 zvířat / 10 000 ošetřených zvířat):</w:t>
            </w:r>
          </w:p>
        </w:tc>
        <w:tc>
          <w:tcPr>
            <w:tcW w:w="3044" w:type="pct"/>
          </w:tcPr>
          <w:p w14:paraId="4FE01CBB" w14:textId="20B3B44E" w:rsidR="000759B6" w:rsidRPr="005763D2" w:rsidRDefault="000759B6" w:rsidP="000759B6">
            <w:pPr>
              <w:spacing w:before="60" w:after="60"/>
              <w:rPr>
                <w:iCs/>
              </w:rPr>
            </w:pPr>
            <w:r>
              <w:rPr>
                <w:iCs/>
              </w:rPr>
              <w:t xml:space="preserve">Zvýšení srdeční </w:t>
            </w:r>
            <w:proofErr w:type="spellStart"/>
            <w:r>
              <w:rPr>
                <w:iCs/>
              </w:rPr>
              <w:t>frekvence</w:t>
            </w:r>
            <w:r w:rsidRPr="005763D2">
              <w:rPr>
                <w:iCs/>
                <w:vertAlign w:val="superscript"/>
              </w:rPr>
              <w:t>a,b</w:t>
            </w:r>
            <w:proofErr w:type="spellEnd"/>
            <w:r w:rsidRPr="005763D2">
              <w:rPr>
                <w:iCs/>
              </w:rPr>
              <w:t xml:space="preserve">, </w:t>
            </w:r>
            <w:r>
              <w:rPr>
                <w:iCs/>
              </w:rPr>
              <w:t xml:space="preserve">zhoršení nedomykavosti mitrální </w:t>
            </w:r>
            <w:proofErr w:type="spellStart"/>
            <w:r>
              <w:rPr>
                <w:iCs/>
              </w:rPr>
              <w:t>chlopně</w:t>
            </w:r>
            <w:r w:rsidRPr="005763D2">
              <w:rPr>
                <w:iCs/>
                <w:vertAlign w:val="superscript"/>
              </w:rPr>
              <w:t>c</w:t>
            </w:r>
            <w:proofErr w:type="spellEnd"/>
          </w:p>
          <w:p w14:paraId="63BB00FB" w14:textId="40D21214" w:rsidR="000759B6" w:rsidRPr="005763D2" w:rsidRDefault="000759B6" w:rsidP="000759B6">
            <w:pPr>
              <w:spacing w:before="60" w:after="60"/>
              <w:rPr>
                <w:iCs/>
              </w:rPr>
            </w:pPr>
            <w:proofErr w:type="spellStart"/>
            <w:r>
              <w:rPr>
                <w:iCs/>
              </w:rPr>
              <w:t>Zvracení</w:t>
            </w:r>
            <w:r w:rsidRPr="005763D2">
              <w:rPr>
                <w:iCs/>
                <w:vertAlign w:val="superscript"/>
              </w:rPr>
              <w:t>b</w:t>
            </w:r>
            <w:proofErr w:type="spellEnd"/>
            <w:r w:rsidRPr="005763D2">
              <w:rPr>
                <w:iCs/>
              </w:rPr>
              <w:t xml:space="preserve">, </w:t>
            </w:r>
            <w:proofErr w:type="spellStart"/>
            <w:r>
              <w:rPr>
                <w:iCs/>
              </w:rPr>
              <w:t>průjem</w:t>
            </w:r>
            <w:r w:rsidRPr="00531232">
              <w:rPr>
                <w:iCs/>
                <w:vertAlign w:val="superscript"/>
              </w:rPr>
              <w:t>d</w:t>
            </w:r>
            <w:proofErr w:type="spellEnd"/>
          </w:p>
          <w:p w14:paraId="15BAF2CB" w14:textId="7653BCE9" w:rsidR="000759B6" w:rsidRPr="00E95FE4" w:rsidRDefault="000759B6" w:rsidP="00E95FE4">
            <w:pPr>
              <w:spacing w:before="60" w:after="60"/>
              <w:rPr>
                <w:iCs/>
                <w:vertAlign w:val="superscript"/>
              </w:rPr>
            </w:pPr>
            <w:proofErr w:type="spellStart"/>
            <w:r w:rsidRPr="005763D2">
              <w:rPr>
                <w:iCs/>
              </w:rPr>
              <w:t>Anorexi</w:t>
            </w:r>
            <w:r>
              <w:rPr>
                <w:iCs/>
              </w:rPr>
              <w:t>e</w:t>
            </w:r>
            <w:r w:rsidRPr="005763D2">
              <w:rPr>
                <w:iCs/>
                <w:vertAlign w:val="superscript"/>
              </w:rPr>
              <w:t>d</w:t>
            </w:r>
            <w:proofErr w:type="spellEnd"/>
            <w:r w:rsidRPr="005763D2">
              <w:rPr>
                <w:iCs/>
              </w:rPr>
              <w:t xml:space="preserve">, </w:t>
            </w:r>
            <w:proofErr w:type="spellStart"/>
            <w:r>
              <w:rPr>
                <w:iCs/>
              </w:rPr>
              <w:t>letargie</w:t>
            </w:r>
            <w:r w:rsidRPr="005763D2">
              <w:rPr>
                <w:iCs/>
                <w:vertAlign w:val="superscript"/>
              </w:rPr>
              <w:t>d</w:t>
            </w:r>
            <w:proofErr w:type="spellEnd"/>
          </w:p>
        </w:tc>
      </w:tr>
      <w:tr w:rsidR="000759B6" w:rsidRPr="000759B6" w14:paraId="3D0F9BC4" w14:textId="77777777" w:rsidTr="00E95FE4">
        <w:tc>
          <w:tcPr>
            <w:tcW w:w="1956" w:type="pct"/>
          </w:tcPr>
          <w:p w14:paraId="74592A6C" w14:textId="77777777" w:rsidR="000759B6" w:rsidRPr="000759B6" w:rsidRDefault="000759B6" w:rsidP="000759B6">
            <w:pPr>
              <w:spacing w:before="60" w:after="60"/>
              <w:rPr>
                <w:szCs w:val="22"/>
              </w:rPr>
            </w:pPr>
            <w:r w:rsidRPr="000759B6">
              <w:t>Velmi vzácné</w:t>
            </w:r>
          </w:p>
          <w:p w14:paraId="1BBD7436" w14:textId="77777777" w:rsidR="000759B6" w:rsidRPr="000759B6" w:rsidRDefault="000759B6" w:rsidP="000759B6">
            <w:pPr>
              <w:spacing w:before="60" w:after="60"/>
              <w:rPr>
                <w:szCs w:val="22"/>
              </w:rPr>
            </w:pPr>
            <w:r w:rsidRPr="000759B6">
              <w:t>(&lt;1 zvíře / 10 000 ošetřených zvířat, včetně ojedinělých hlášení):</w:t>
            </w:r>
          </w:p>
        </w:tc>
        <w:tc>
          <w:tcPr>
            <w:tcW w:w="3044" w:type="pct"/>
          </w:tcPr>
          <w:p w14:paraId="062FBA54" w14:textId="42CA66EA" w:rsidR="000759B6" w:rsidRPr="000759B6" w:rsidRDefault="000759B6" w:rsidP="000759B6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</w:rPr>
              <w:t xml:space="preserve">Petechie na </w:t>
            </w:r>
            <w:proofErr w:type="spellStart"/>
            <w:r>
              <w:rPr>
                <w:iCs/>
              </w:rPr>
              <w:t>sliznicích</w:t>
            </w:r>
            <w:r>
              <w:rPr>
                <w:iCs/>
                <w:vertAlign w:val="superscript"/>
              </w:rPr>
              <w:t>e</w:t>
            </w:r>
            <w:proofErr w:type="spellEnd"/>
            <w:r w:rsidRPr="00F97A2A">
              <w:rPr>
                <w:iCs/>
              </w:rPr>
              <w:t xml:space="preserve">, </w:t>
            </w:r>
            <w:r>
              <w:rPr>
                <w:iCs/>
              </w:rPr>
              <w:t>krvácení</w:t>
            </w:r>
            <w:r w:rsidR="00506841">
              <w:rPr>
                <w:iCs/>
              </w:rPr>
              <w:t xml:space="preserve"> (subkutánní)</w:t>
            </w:r>
            <w:r w:rsidRPr="003F6371">
              <w:rPr>
                <w:iCs/>
                <w:vertAlign w:val="superscript"/>
              </w:rPr>
              <w:t>e</w:t>
            </w:r>
          </w:p>
        </w:tc>
      </w:tr>
    </w:tbl>
    <w:p w14:paraId="323399D6" w14:textId="43E88EEC" w:rsidR="000759B6" w:rsidRPr="00252694" w:rsidRDefault="000759B6" w:rsidP="000759B6">
      <w:pPr>
        <w:spacing w:before="80"/>
        <w:jc w:val="both"/>
        <w:rPr>
          <w:sz w:val="20"/>
        </w:rPr>
      </w:pPr>
      <w:r w:rsidRPr="00252694">
        <w:rPr>
          <w:sz w:val="20"/>
          <w:vertAlign w:val="superscript"/>
        </w:rPr>
        <w:t>a</w:t>
      </w:r>
      <w:r w:rsidRPr="00252694">
        <w:rPr>
          <w:sz w:val="20"/>
        </w:rPr>
        <w:t xml:space="preserve"> </w:t>
      </w:r>
      <w:r>
        <w:rPr>
          <w:sz w:val="20"/>
        </w:rPr>
        <w:t>Mírně pozitivní chronotropní účinek</w:t>
      </w:r>
      <w:r w:rsidRPr="00252694">
        <w:rPr>
          <w:sz w:val="20"/>
        </w:rPr>
        <w:t>.</w:t>
      </w:r>
    </w:p>
    <w:p w14:paraId="00A167A2" w14:textId="39C76845" w:rsidR="000759B6" w:rsidRPr="00252694" w:rsidRDefault="000759B6" w:rsidP="000759B6">
      <w:pPr>
        <w:spacing w:before="80"/>
        <w:jc w:val="both"/>
        <w:rPr>
          <w:sz w:val="20"/>
        </w:rPr>
      </w:pPr>
      <w:r w:rsidRPr="00252694">
        <w:rPr>
          <w:sz w:val="20"/>
          <w:vertAlign w:val="superscript"/>
        </w:rPr>
        <w:t>b</w:t>
      </w:r>
      <w:r w:rsidRPr="00252694">
        <w:rPr>
          <w:sz w:val="20"/>
        </w:rPr>
        <w:t xml:space="preserve"> </w:t>
      </w:r>
      <w:r w:rsidRPr="000759B6">
        <w:rPr>
          <w:sz w:val="20"/>
          <w:lang w:bidi="cs-CZ"/>
        </w:rPr>
        <w:t>Tyto účinky závisí na dávce a</w:t>
      </w:r>
      <w:r>
        <w:rPr>
          <w:sz w:val="20"/>
          <w:lang w:bidi="cs-CZ"/>
        </w:rPr>
        <w:t> </w:t>
      </w:r>
      <w:r w:rsidRPr="000759B6">
        <w:rPr>
          <w:sz w:val="20"/>
          <w:lang w:bidi="cs-CZ"/>
        </w:rPr>
        <w:t xml:space="preserve">je možné </w:t>
      </w:r>
      <w:r w:rsidRPr="000759B6">
        <w:rPr>
          <w:sz w:val="20"/>
        </w:rPr>
        <w:t xml:space="preserve">se jich vyvarovat </w:t>
      </w:r>
      <w:r w:rsidRPr="000759B6">
        <w:rPr>
          <w:sz w:val="20"/>
          <w:lang w:bidi="cs-CZ"/>
        </w:rPr>
        <w:t>snížením dávky</w:t>
      </w:r>
      <w:r w:rsidRPr="00531232">
        <w:rPr>
          <w:sz w:val="20"/>
        </w:rPr>
        <w:t>.</w:t>
      </w:r>
    </w:p>
    <w:p w14:paraId="4B1170DE" w14:textId="0E5E45F4" w:rsidR="000759B6" w:rsidRPr="00252694" w:rsidRDefault="000759B6" w:rsidP="000759B6">
      <w:pPr>
        <w:spacing w:before="80"/>
        <w:jc w:val="both"/>
        <w:rPr>
          <w:sz w:val="20"/>
        </w:rPr>
      </w:pPr>
      <w:r w:rsidRPr="00252694">
        <w:rPr>
          <w:sz w:val="20"/>
          <w:vertAlign w:val="superscript"/>
        </w:rPr>
        <w:t>c</w:t>
      </w:r>
      <w:r w:rsidRPr="00252694">
        <w:rPr>
          <w:sz w:val="20"/>
        </w:rPr>
        <w:t xml:space="preserve"> </w:t>
      </w:r>
      <w:r w:rsidR="00543AF6">
        <w:rPr>
          <w:sz w:val="20"/>
        </w:rPr>
        <w:t xml:space="preserve">Bylo zaznamenáno </w:t>
      </w:r>
      <w:r w:rsidR="00543AF6" w:rsidRPr="00543AF6">
        <w:rPr>
          <w:sz w:val="20"/>
        </w:rPr>
        <w:t>u</w:t>
      </w:r>
      <w:r w:rsidR="00543AF6">
        <w:rPr>
          <w:sz w:val="20"/>
        </w:rPr>
        <w:t> </w:t>
      </w:r>
      <w:r w:rsidR="00543AF6" w:rsidRPr="00543AF6">
        <w:rPr>
          <w:sz w:val="20"/>
        </w:rPr>
        <w:t>psů s</w:t>
      </w:r>
      <w:r w:rsidR="00543AF6">
        <w:rPr>
          <w:sz w:val="20"/>
        </w:rPr>
        <w:t> </w:t>
      </w:r>
      <w:r w:rsidR="00543AF6" w:rsidRPr="00543AF6">
        <w:rPr>
          <w:sz w:val="20"/>
        </w:rPr>
        <w:t xml:space="preserve">onemocněním mitrální chlopně při chronické léčbě </w:t>
      </w:r>
      <w:proofErr w:type="spellStart"/>
      <w:r w:rsidR="00543AF6" w:rsidRPr="00543AF6">
        <w:rPr>
          <w:sz w:val="20"/>
        </w:rPr>
        <w:t>pimobendanem</w:t>
      </w:r>
      <w:proofErr w:type="spellEnd"/>
      <w:r w:rsidRPr="00252694">
        <w:rPr>
          <w:sz w:val="20"/>
        </w:rPr>
        <w:t>.</w:t>
      </w:r>
    </w:p>
    <w:p w14:paraId="7723C545" w14:textId="312CC3AB" w:rsidR="000759B6" w:rsidRPr="00252694" w:rsidRDefault="000759B6" w:rsidP="000759B6">
      <w:pPr>
        <w:spacing w:before="80"/>
        <w:jc w:val="both"/>
        <w:rPr>
          <w:sz w:val="20"/>
        </w:rPr>
      </w:pPr>
      <w:r w:rsidRPr="00252694">
        <w:rPr>
          <w:sz w:val="20"/>
          <w:vertAlign w:val="superscript"/>
        </w:rPr>
        <w:t>d</w:t>
      </w:r>
      <w:r w:rsidRPr="00252694">
        <w:rPr>
          <w:sz w:val="20"/>
        </w:rPr>
        <w:t xml:space="preserve"> </w:t>
      </w:r>
      <w:r w:rsidR="00543AF6">
        <w:rPr>
          <w:sz w:val="20"/>
        </w:rPr>
        <w:t>Přechodný</w:t>
      </w:r>
      <w:r w:rsidRPr="00252694">
        <w:rPr>
          <w:sz w:val="20"/>
        </w:rPr>
        <w:t>.</w:t>
      </w:r>
    </w:p>
    <w:p w14:paraId="3253DE74" w14:textId="69DAEA4F" w:rsidR="000759B6" w:rsidRPr="00252694" w:rsidRDefault="000759B6" w:rsidP="000759B6">
      <w:pPr>
        <w:spacing w:before="80"/>
        <w:jc w:val="both"/>
        <w:rPr>
          <w:sz w:val="20"/>
        </w:rPr>
      </w:pPr>
      <w:r w:rsidRPr="00252694">
        <w:rPr>
          <w:sz w:val="20"/>
          <w:vertAlign w:val="superscript"/>
        </w:rPr>
        <w:t>e</w:t>
      </w:r>
      <w:r w:rsidRPr="00252694">
        <w:rPr>
          <w:sz w:val="20"/>
        </w:rPr>
        <w:t xml:space="preserve"> </w:t>
      </w:r>
      <w:r w:rsidR="00543AF6" w:rsidRPr="00543AF6">
        <w:rPr>
          <w:sz w:val="20"/>
        </w:rPr>
        <w:t>Ačkoli nebyla souvislost s</w:t>
      </w:r>
      <w:r w:rsidR="00543AF6">
        <w:rPr>
          <w:sz w:val="20"/>
        </w:rPr>
        <w:t> </w:t>
      </w:r>
      <w:proofErr w:type="spellStart"/>
      <w:r w:rsidR="00543AF6" w:rsidRPr="00543AF6">
        <w:rPr>
          <w:sz w:val="20"/>
        </w:rPr>
        <w:t>pimobendanem</w:t>
      </w:r>
      <w:proofErr w:type="spellEnd"/>
      <w:r w:rsidR="00543AF6" w:rsidRPr="00543AF6">
        <w:rPr>
          <w:sz w:val="20"/>
        </w:rPr>
        <w:t xml:space="preserve"> jasně stanovena</w:t>
      </w:r>
      <w:r w:rsidR="00543AF6" w:rsidRPr="00543AF6">
        <w:rPr>
          <w:sz w:val="20"/>
          <w:lang w:bidi="cs-CZ"/>
        </w:rPr>
        <w:t xml:space="preserve">, </w:t>
      </w:r>
      <w:r w:rsidR="00543AF6" w:rsidRPr="00543AF6">
        <w:rPr>
          <w:sz w:val="20"/>
        </w:rPr>
        <w:t>mohou být během léčby pozorovány známky vlivu</w:t>
      </w:r>
      <w:r w:rsidR="00543AF6" w:rsidRPr="00543AF6" w:rsidDel="00F837EC">
        <w:rPr>
          <w:sz w:val="20"/>
          <w:lang w:bidi="cs-CZ"/>
        </w:rPr>
        <w:t xml:space="preserve"> </w:t>
      </w:r>
      <w:r w:rsidR="00543AF6" w:rsidRPr="00543AF6">
        <w:rPr>
          <w:sz w:val="20"/>
          <w:lang w:bidi="cs-CZ"/>
        </w:rPr>
        <w:t>na primární hemostázu</w:t>
      </w:r>
      <w:r w:rsidRPr="00C31A6E">
        <w:rPr>
          <w:sz w:val="20"/>
        </w:rPr>
        <w:t xml:space="preserve">. </w:t>
      </w:r>
      <w:r w:rsidR="00543AF6" w:rsidRPr="00543AF6">
        <w:rPr>
          <w:sz w:val="20"/>
          <w:lang w:bidi="cs-CZ"/>
        </w:rPr>
        <w:t>Tyto příznaky vymizí po ukončení léčby</w:t>
      </w:r>
      <w:r w:rsidRPr="00C31A6E">
        <w:rPr>
          <w:sz w:val="20"/>
        </w:rPr>
        <w:t>.</w:t>
      </w:r>
    </w:p>
    <w:p w14:paraId="6871F765" w14:textId="77777777" w:rsidR="00247A48" w:rsidRPr="000759B6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0798A7D2" w14:textId="45069590" w:rsidR="00BA1C8A" w:rsidRPr="000759B6" w:rsidRDefault="00BA1C8A" w:rsidP="00BA1C8A">
      <w:bookmarkStart w:id="1" w:name="_Hlk66891708"/>
      <w:r w:rsidRPr="000759B6">
        <w:t xml:space="preserve">Hlášení nežádoucích účinků je důležité. Umožňuje nepřetržité sledování bezpečnosti veterinárního léčivého přípravku. Hlášení je třeba zaslat, pokud možno, prostřednictvím veterinárního lékaře, buď </w:t>
      </w:r>
      <w:r w:rsidRPr="000759B6">
        <w:lastRenderedPageBreak/>
        <w:t xml:space="preserve">držiteli rozhodnutí o registraci, nebo jeho místnímu zástupci, nebo příslušnému vnitrostátnímu orgánu prostřednictvím národního systému hlášení. </w:t>
      </w:r>
      <w:bookmarkStart w:id="2" w:name="_Hlk184130880"/>
      <w:r w:rsidRPr="000759B6">
        <w:t>Podrobné kontaktní údaje naleznete</w:t>
      </w:r>
      <w:bookmarkEnd w:id="2"/>
      <w:r w:rsidRPr="000759B6">
        <w:t xml:space="preserve"> v příbalové informaci.</w:t>
      </w:r>
    </w:p>
    <w:bookmarkEnd w:id="1"/>
    <w:p w14:paraId="5FB0AD77" w14:textId="77777777" w:rsidR="00BA1C8A" w:rsidRPr="000759B6" w:rsidRDefault="00BA1C8A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0759B6" w:rsidRDefault="005B47DC" w:rsidP="00B13B6D">
      <w:pPr>
        <w:pStyle w:val="Style1"/>
      </w:pPr>
      <w:r w:rsidRPr="000759B6">
        <w:t>3.7</w:t>
      </w:r>
      <w:r w:rsidRPr="000759B6">
        <w:tab/>
        <w:t>Použití v průběhu březosti, laktace nebo snášky</w:t>
      </w:r>
    </w:p>
    <w:p w14:paraId="0DFBFADE" w14:textId="77777777" w:rsidR="00C114FF" w:rsidRPr="000759B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4433929" w14:textId="7204E576" w:rsidR="00A04F74" w:rsidRDefault="00A04F74" w:rsidP="00E74050">
      <w:pPr>
        <w:tabs>
          <w:tab w:val="clear" w:pos="567"/>
        </w:tabs>
        <w:spacing w:line="240" w:lineRule="auto"/>
        <w:rPr>
          <w:spacing w:val="-3"/>
          <w:szCs w:val="22"/>
        </w:rPr>
      </w:pPr>
      <w:r w:rsidRPr="000759B6">
        <w:rPr>
          <w:spacing w:val="-3"/>
          <w:szCs w:val="22"/>
        </w:rPr>
        <w:t>Nebyla stanovena bezpečnost veterinárního léčivého přípravku pro použití během březosti nebo laktace.</w:t>
      </w:r>
    </w:p>
    <w:p w14:paraId="4736635E" w14:textId="77777777" w:rsidR="00A04F74" w:rsidRDefault="00A04F74" w:rsidP="00E74050">
      <w:pPr>
        <w:tabs>
          <w:tab w:val="clear" w:pos="567"/>
        </w:tabs>
        <w:spacing w:line="240" w:lineRule="auto"/>
        <w:rPr>
          <w:spacing w:val="-3"/>
          <w:szCs w:val="22"/>
        </w:rPr>
      </w:pPr>
    </w:p>
    <w:p w14:paraId="7C07D6A1" w14:textId="0CE4F923" w:rsidR="00C114FF" w:rsidRPr="000759B6" w:rsidRDefault="005B47DC" w:rsidP="00E74050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u w:val="single"/>
        </w:rPr>
        <w:t>Březost</w:t>
      </w:r>
      <w:r w:rsidR="00C32D9F" w:rsidRPr="000759B6">
        <w:rPr>
          <w:u w:val="single"/>
        </w:rPr>
        <w:t xml:space="preserve"> </w:t>
      </w:r>
      <w:r w:rsidRPr="000759B6">
        <w:rPr>
          <w:szCs w:val="22"/>
          <w:u w:val="single"/>
        </w:rPr>
        <w:t>a laktace</w:t>
      </w:r>
      <w:r w:rsidRPr="000759B6">
        <w:t>:</w:t>
      </w:r>
    </w:p>
    <w:p w14:paraId="0D9F1BB8" w14:textId="7FF5916B" w:rsidR="00734D3E" w:rsidRDefault="00A04F74" w:rsidP="00C32D9F">
      <w:pPr>
        <w:tabs>
          <w:tab w:val="clear" w:pos="567"/>
        </w:tabs>
        <w:spacing w:line="240" w:lineRule="auto"/>
        <w:rPr>
          <w:spacing w:val="-3"/>
          <w:szCs w:val="22"/>
        </w:rPr>
      </w:pPr>
      <w:r w:rsidRPr="000759B6">
        <w:rPr>
          <w:spacing w:val="-3"/>
          <w:szCs w:val="22"/>
        </w:rPr>
        <w:t>Použít pouze po zvážení terapeutického prospěchu a rizika příslušným</w:t>
      </w:r>
      <w:r w:rsidRPr="000759B6" w:rsidDel="00D62D25">
        <w:rPr>
          <w:spacing w:val="-3"/>
          <w:szCs w:val="22"/>
        </w:rPr>
        <w:t xml:space="preserve"> </w:t>
      </w:r>
      <w:r w:rsidRPr="000759B6">
        <w:rPr>
          <w:spacing w:val="-3"/>
          <w:szCs w:val="22"/>
        </w:rPr>
        <w:t xml:space="preserve">veterinárním lékařem. </w:t>
      </w:r>
    </w:p>
    <w:p w14:paraId="081409FF" w14:textId="71B1E0B2" w:rsidR="00C32D9F" w:rsidRPr="000759B6" w:rsidRDefault="00C32D9F" w:rsidP="00C32D9F">
      <w:pPr>
        <w:tabs>
          <w:tab w:val="clear" w:pos="567"/>
        </w:tabs>
        <w:spacing w:line="240" w:lineRule="auto"/>
        <w:rPr>
          <w:spacing w:val="-3"/>
          <w:szCs w:val="22"/>
        </w:rPr>
      </w:pPr>
      <w:r w:rsidRPr="000759B6">
        <w:rPr>
          <w:spacing w:val="-3"/>
          <w:szCs w:val="22"/>
        </w:rPr>
        <w:t xml:space="preserve">Laboratorní studie u potkanů a králíků </w:t>
      </w:r>
      <w:r w:rsidR="00A04F74">
        <w:rPr>
          <w:spacing w:val="-3"/>
          <w:szCs w:val="22"/>
        </w:rPr>
        <w:t>nepodaly důkaz</w:t>
      </w:r>
      <w:r w:rsidRPr="000759B6">
        <w:rPr>
          <w:spacing w:val="-3"/>
          <w:szCs w:val="22"/>
        </w:rPr>
        <w:t xml:space="preserve"> o </w:t>
      </w:r>
      <w:r w:rsidR="00A04F74" w:rsidRPr="000759B6">
        <w:rPr>
          <w:spacing w:val="-3"/>
          <w:szCs w:val="22"/>
        </w:rPr>
        <w:t>teratogenní</w:t>
      </w:r>
      <w:r w:rsidR="00A04F74">
        <w:rPr>
          <w:spacing w:val="-3"/>
          <w:szCs w:val="22"/>
        </w:rPr>
        <w:t>m</w:t>
      </w:r>
      <w:r w:rsidR="00A04F74" w:rsidRPr="000759B6">
        <w:rPr>
          <w:spacing w:val="-3"/>
          <w:szCs w:val="22"/>
        </w:rPr>
        <w:t xml:space="preserve"> </w:t>
      </w:r>
      <w:r w:rsidRPr="000759B6">
        <w:rPr>
          <w:spacing w:val="-3"/>
          <w:szCs w:val="22"/>
        </w:rPr>
        <w:t xml:space="preserve">nebo </w:t>
      </w:r>
      <w:proofErr w:type="spellStart"/>
      <w:r w:rsidRPr="000759B6">
        <w:rPr>
          <w:spacing w:val="-3"/>
          <w:szCs w:val="22"/>
        </w:rPr>
        <w:t>fetotoxick</w:t>
      </w:r>
      <w:r w:rsidR="00A04F74">
        <w:rPr>
          <w:spacing w:val="-3"/>
          <w:szCs w:val="22"/>
        </w:rPr>
        <w:t>ém</w:t>
      </w:r>
      <w:proofErr w:type="spellEnd"/>
      <w:r w:rsidRPr="000759B6">
        <w:rPr>
          <w:spacing w:val="-3"/>
          <w:szCs w:val="22"/>
        </w:rPr>
        <w:t xml:space="preserve"> účin</w:t>
      </w:r>
      <w:r w:rsidR="00A04F74">
        <w:rPr>
          <w:spacing w:val="-3"/>
          <w:szCs w:val="22"/>
        </w:rPr>
        <w:t>ku</w:t>
      </w:r>
      <w:r w:rsidRPr="000759B6">
        <w:rPr>
          <w:spacing w:val="-3"/>
          <w:szCs w:val="22"/>
        </w:rPr>
        <w:t xml:space="preserve">. Tyto studie však prokázaly </w:t>
      </w:r>
      <w:proofErr w:type="spellStart"/>
      <w:r w:rsidRPr="000759B6">
        <w:rPr>
          <w:spacing w:val="-3"/>
          <w:szCs w:val="22"/>
        </w:rPr>
        <w:t>maternální</w:t>
      </w:r>
      <w:proofErr w:type="spellEnd"/>
      <w:r w:rsidRPr="000759B6">
        <w:rPr>
          <w:spacing w:val="-3"/>
          <w:szCs w:val="22"/>
        </w:rPr>
        <w:t xml:space="preserve"> toxicitu a embryotoxické účinky ve vysokých dávkách a rovněž prokázaly, že je </w:t>
      </w:r>
      <w:proofErr w:type="spellStart"/>
      <w:r w:rsidRPr="000759B6">
        <w:rPr>
          <w:spacing w:val="-3"/>
          <w:szCs w:val="22"/>
        </w:rPr>
        <w:t>pimobendan</w:t>
      </w:r>
      <w:proofErr w:type="spellEnd"/>
      <w:r w:rsidRPr="000759B6">
        <w:rPr>
          <w:spacing w:val="-3"/>
          <w:szCs w:val="22"/>
        </w:rPr>
        <w:t xml:space="preserve"> vylučován do mateřského mléka. </w:t>
      </w:r>
    </w:p>
    <w:p w14:paraId="03D03F3A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0759B6" w:rsidRDefault="005B47DC" w:rsidP="00B13B6D">
      <w:pPr>
        <w:pStyle w:val="Style1"/>
      </w:pPr>
      <w:r w:rsidRPr="000759B6">
        <w:t>3.8</w:t>
      </w:r>
      <w:r w:rsidRPr="000759B6">
        <w:tab/>
        <w:t>Interakce s jinými léčivými přípravky a další formy interakce</w:t>
      </w:r>
    </w:p>
    <w:p w14:paraId="54454937" w14:textId="77777777" w:rsidR="00C114FF" w:rsidRPr="000759B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DD8128A" w14:textId="39D8B958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Zvýšení kontraktility srdce </w:t>
      </w:r>
      <w:r w:rsidRPr="000759B6">
        <w:rPr>
          <w:szCs w:val="22"/>
        </w:rPr>
        <w:t xml:space="preserve">vyvolané </w:t>
      </w:r>
      <w:proofErr w:type="spellStart"/>
      <w:r w:rsidRPr="000759B6">
        <w:rPr>
          <w:szCs w:val="22"/>
          <w:lang w:bidi="cs-CZ"/>
        </w:rPr>
        <w:t>pimobendanem</w:t>
      </w:r>
      <w:proofErr w:type="spellEnd"/>
      <w:r w:rsidRPr="000759B6">
        <w:rPr>
          <w:szCs w:val="22"/>
          <w:lang w:bidi="cs-CZ"/>
        </w:rPr>
        <w:t xml:space="preserve"> je </w:t>
      </w:r>
      <w:r w:rsidRPr="000759B6">
        <w:rPr>
          <w:szCs w:val="22"/>
        </w:rPr>
        <w:t xml:space="preserve">zeslabeno přítomností </w:t>
      </w:r>
      <w:r w:rsidR="00734D3E">
        <w:rPr>
          <w:szCs w:val="22"/>
        </w:rPr>
        <w:t xml:space="preserve">antagonistů vápníku </w:t>
      </w:r>
      <w:proofErr w:type="spellStart"/>
      <w:r w:rsidRPr="000759B6">
        <w:rPr>
          <w:szCs w:val="22"/>
          <w:lang w:bidi="cs-CZ"/>
        </w:rPr>
        <w:t>verapamilu</w:t>
      </w:r>
      <w:proofErr w:type="spellEnd"/>
      <w:r w:rsidR="00734D3E">
        <w:rPr>
          <w:szCs w:val="22"/>
          <w:lang w:bidi="cs-CZ"/>
        </w:rPr>
        <w:t xml:space="preserve"> a</w:t>
      </w:r>
      <w:r w:rsidRPr="000759B6">
        <w:rPr>
          <w:szCs w:val="22"/>
          <w:lang w:bidi="cs-CZ"/>
        </w:rPr>
        <w:t xml:space="preserve"> </w:t>
      </w:r>
      <w:proofErr w:type="spellStart"/>
      <w:r w:rsidRPr="000759B6">
        <w:rPr>
          <w:szCs w:val="22"/>
          <w:lang w:bidi="cs-CZ"/>
        </w:rPr>
        <w:t>diltiazemu</w:t>
      </w:r>
      <w:proofErr w:type="spellEnd"/>
      <w:r w:rsidRPr="000759B6">
        <w:rPr>
          <w:szCs w:val="22"/>
          <w:lang w:bidi="cs-CZ"/>
        </w:rPr>
        <w:t xml:space="preserve"> a beta-antagonisty </w:t>
      </w:r>
      <w:proofErr w:type="spellStart"/>
      <w:r w:rsidRPr="000759B6">
        <w:rPr>
          <w:szCs w:val="22"/>
          <w:lang w:bidi="cs-CZ"/>
        </w:rPr>
        <w:t>propranololu</w:t>
      </w:r>
      <w:proofErr w:type="spellEnd"/>
      <w:r w:rsidRPr="000759B6">
        <w:rPr>
          <w:szCs w:val="22"/>
          <w:lang w:bidi="cs-CZ"/>
        </w:rPr>
        <w:t>.</w:t>
      </w:r>
    </w:p>
    <w:p w14:paraId="654C33B0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</w:p>
    <w:p w14:paraId="3767D502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Ve farmakologických studiích nebyla zjištěna žádná interakce mezi srdečním </w:t>
      </w:r>
      <w:r w:rsidRPr="000759B6">
        <w:rPr>
          <w:szCs w:val="22"/>
        </w:rPr>
        <w:t xml:space="preserve">glykosidem </w:t>
      </w:r>
      <w:proofErr w:type="spellStart"/>
      <w:r w:rsidRPr="000759B6">
        <w:rPr>
          <w:szCs w:val="22"/>
          <w:lang w:bidi="cs-CZ"/>
        </w:rPr>
        <w:t>ouabainem</w:t>
      </w:r>
      <w:proofErr w:type="spellEnd"/>
      <w:r w:rsidRPr="000759B6">
        <w:rPr>
          <w:szCs w:val="22"/>
          <w:lang w:bidi="cs-CZ"/>
        </w:rPr>
        <w:t xml:space="preserve"> a </w:t>
      </w:r>
      <w:proofErr w:type="spellStart"/>
      <w:r w:rsidRPr="000759B6">
        <w:rPr>
          <w:szCs w:val="22"/>
          <w:lang w:bidi="cs-CZ"/>
        </w:rPr>
        <w:t>pimobendanem</w:t>
      </w:r>
      <w:proofErr w:type="spellEnd"/>
      <w:r w:rsidRPr="000759B6">
        <w:rPr>
          <w:szCs w:val="22"/>
          <w:lang w:bidi="cs-CZ"/>
        </w:rPr>
        <w:t>.</w:t>
      </w:r>
    </w:p>
    <w:p w14:paraId="0B86F3A7" w14:textId="77777777" w:rsidR="00C90EDA" w:rsidRPr="000759B6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0759B6" w:rsidRDefault="005B47DC" w:rsidP="00B13B6D">
      <w:pPr>
        <w:pStyle w:val="Style1"/>
      </w:pPr>
      <w:r w:rsidRPr="000759B6">
        <w:t>3.9</w:t>
      </w:r>
      <w:r w:rsidRPr="000759B6">
        <w:tab/>
        <w:t>Cesty podání a dávkování</w:t>
      </w:r>
    </w:p>
    <w:p w14:paraId="0C31E074" w14:textId="77777777" w:rsidR="00145D34" w:rsidRPr="000759B6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0915D19" w14:textId="77777777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>Perorální podání.</w:t>
      </w:r>
    </w:p>
    <w:p w14:paraId="63AD2587" w14:textId="77777777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</w:rPr>
      </w:pPr>
    </w:p>
    <w:p w14:paraId="048594A6" w14:textId="77777777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  <w:lang w:bidi="cs-CZ"/>
        </w:rPr>
      </w:pPr>
      <w:r w:rsidRPr="000759B6">
        <w:rPr>
          <w:szCs w:val="22"/>
          <w:lang w:bidi="cs-CZ"/>
        </w:rPr>
        <w:t>Pimobendan podávejte přibližně jednu hodinu před krmením.</w:t>
      </w:r>
    </w:p>
    <w:p w14:paraId="79D634EB" w14:textId="184BEC1B" w:rsidR="00C32D9F" w:rsidRPr="000759B6" w:rsidRDefault="00A04F74" w:rsidP="00C32D9F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  <w:lang w:bidi="cs-CZ"/>
        </w:rPr>
        <w:t>Veterinární léčivý p</w:t>
      </w:r>
      <w:r w:rsidR="00C32D9F" w:rsidRPr="000759B6">
        <w:rPr>
          <w:szCs w:val="22"/>
          <w:lang w:bidi="cs-CZ"/>
        </w:rPr>
        <w:t xml:space="preserve">řípravek podávejte perorálně v dávce 0,2 mg až 0,6 mg </w:t>
      </w:r>
      <w:proofErr w:type="spellStart"/>
      <w:r w:rsidR="00C32D9F" w:rsidRPr="000759B6">
        <w:rPr>
          <w:szCs w:val="22"/>
          <w:lang w:bidi="cs-CZ"/>
        </w:rPr>
        <w:t>pimobendanu</w:t>
      </w:r>
      <w:proofErr w:type="spellEnd"/>
      <w:r w:rsidR="00C32D9F" w:rsidRPr="000759B6">
        <w:rPr>
          <w:szCs w:val="22"/>
          <w:lang w:bidi="cs-CZ"/>
        </w:rPr>
        <w:t>/kg živé hmotnosti</w:t>
      </w:r>
      <w:r w:rsidR="00734D3E">
        <w:rPr>
          <w:szCs w:val="22"/>
          <w:lang w:bidi="cs-CZ"/>
        </w:rPr>
        <w:t>/</w:t>
      </w:r>
      <w:r w:rsidR="00C32D9F" w:rsidRPr="000759B6">
        <w:rPr>
          <w:szCs w:val="22"/>
          <w:lang w:bidi="cs-CZ"/>
        </w:rPr>
        <w:t>den.</w:t>
      </w:r>
      <w:r w:rsidR="006F7881">
        <w:rPr>
          <w:szCs w:val="22"/>
          <w:lang w:bidi="cs-CZ"/>
        </w:rPr>
        <w:t xml:space="preserve"> </w:t>
      </w:r>
      <w:r w:rsidR="00C32D9F" w:rsidRPr="000759B6">
        <w:rPr>
          <w:szCs w:val="22"/>
          <w:lang w:bidi="cs-CZ"/>
        </w:rPr>
        <w:t>Denní dávka se rozdělí na dvě stejná podání (tj</w:t>
      </w:r>
      <w:r w:rsidR="00734D3E">
        <w:rPr>
          <w:szCs w:val="22"/>
          <w:lang w:bidi="cs-CZ"/>
        </w:rPr>
        <w:t>.</w:t>
      </w:r>
      <w:r w:rsidR="00C32D9F" w:rsidRPr="000759B6">
        <w:rPr>
          <w:szCs w:val="22"/>
          <w:lang w:bidi="cs-CZ"/>
        </w:rPr>
        <w:t xml:space="preserve"> 0,1 mg až 0,3 mg pimobendanu/kg živé hmotnosti, což odpovídá 0,3 ml až 0,8 ml </w:t>
      </w:r>
      <w:r>
        <w:rPr>
          <w:szCs w:val="22"/>
          <w:lang w:bidi="cs-CZ"/>
        </w:rPr>
        <w:t xml:space="preserve">veterinárního léčivého </w:t>
      </w:r>
      <w:r w:rsidR="00C32D9F" w:rsidRPr="000759B6">
        <w:rPr>
          <w:szCs w:val="22"/>
          <w:lang w:bidi="cs-CZ"/>
        </w:rPr>
        <w:t>přípravku</w:t>
      </w:r>
      <w:r w:rsidR="00734D3E">
        <w:rPr>
          <w:szCs w:val="22"/>
          <w:lang w:bidi="cs-CZ"/>
        </w:rPr>
        <w:t>/</w:t>
      </w:r>
      <w:r w:rsidR="00C32D9F" w:rsidRPr="000759B6">
        <w:rPr>
          <w:szCs w:val="22"/>
          <w:lang w:bidi="cs-CZ"/>
        </w:rPr>
        <w:t>10 kg živé hmotnosti, dvakrát denně)</w:t>
      </w:r>
      <w:r w:rsidR="00734D3E">
        <w:rPr>
          <w:szCs w:val="22"/>
          <w:lang w:bidi="cs-CZ"/>
        </w:rPr>
        <w:t>;</w:t>
      </w:r>
      <w:r w:rsidR="00C32D9F" w:rsidRPr="000759B6">
        <w:rPr>
          <w:szCs w:val="22"/>
          <w:lang w:bidi="cs-CZ"/>
        </w:rPr>
        <w:t xml:space="preserve"> </w:t>
      </w:r>
      <w:r w:rsidR="00C32D9F" w:rsidRPr="000759B6">
        <w:rPr>
          <w:szCs w:val="22"/>
        </w:rPr>
        <w:t xml:space="preserve">jedna </w:t>
      </w:r>
      <w:r w:rsidR="00C32D9F" w:rsidRPr="000759B6">
        <w:rPr>
          <w:szCs w:val="22"/>
          <w:lang w:bidi="cs-CZ"/>
        </w:rPr>
        <w:t>polovina dávky ráno a druhá polovina přibližně o 12 hodin později.</w:t>
      </w:r>
    </w:p>
    <w:p w14:paraId="29B91342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</w:p>
    <w:p w14:paraId="3C24966E" w14:textId="33AD78AA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  <w:lang w:bidi="cs-CZ"/>
        </w:rPr>
      </w:pPr>
      <w:r w:rsidRPr="000759B6">
        <w:rPr>
          <w:szCs w:val="22"/>
          <w:lang w:bidi="cs-CZ"/>
        </w:rPr>
        <w:t>Preferovaná denní dávka je 0,5 mg pimobendanu/kg živé hmotnosti, rozdělená do dvou dávek, každých 12 hodin (tj</w:t>
      </w:r>
      <w:r w:rsidR="00734D3E">
        <w:rPr>
          <w:szCs w:val="22"/>
          <w:lang w:bidi="cs-CZ"/>
        </w:rPr>
        <w:t>.</w:t>
      </w:r>
      <w:r w:rsidRPr="000759B6">
        <w:rPr>
          <w:szCs w:val="22"/>
          <w:lang w:bidi="cs-CZ"/>
        </w:rPr>
        <w:t xml:space="preserve"> 0,25 mg/kg, což odpovídá 0,7 ml </w:t>
      </w:r>
      <w:r w:rsidR="00A04F74">
        <w:rPr>
          <w:szCs w:val="22"/>
          <w:lang w:bidi="cs-CZ"/>
        </w:rPr>
        <w:t xml:space="preserve">veterinárního léčivého </w:t>
      </w:r>
      <w:r w:rsidRPr="000759B6">
        <w:rPr>
          <w:szCs w:val="22"/>
          <w:lang w:bidi="cs-CZ"/>
        </w:rPr>
        <w:t>přípravku</w:t>
      </w:r>
      <w:r w:rsidR="00734D3E">
        <w:rPr>
          <w:szCs w:val="22"/>
          <w:lang w:bidi="cs-CZ"/>
        </w:rPr>
        <w:t>/</w:t>
      </w:r>
      <w:r w:rsidRPr="000759B6">
        <w:rPr>
          <w:szCs w:val="22"/>
          <w:lang w:bidi="cs-CZ"/>
        </w:rPr>
        <w:t>10 kg živé hmotnosti na dávku).</w:t>
      </w:r>
    </w:p>
    <w:p w14:paraId="62ABD06D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</w:p>
    <w:p w14:paraId="7467D6F6" w14:textId="0A238DDD" w:rsidR="00C32D9F" w:rsidRPr="000759B6" w:rsidRDefault="00A04F74" w:rsidP="00C32D9F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  <w:lang w:bidi="cs-CZ"/>
        </w:rPr>
        <w:t>Veterinární léčivý p</w:t>
      </w:r>
      <w:r w:rsidR="00C32D9F" w:rsidRPr="000759B6">
        <w:rPr>
          <w:szCs w:val="22"/>
          <w:lang w:bidi="cs-CZ"/>
        </w:rPr>
        <w:t xml:space="preserve">řípravek se může podávat přímo do </w:t>
      </w:r>
      <w:r w:rsidR="00734D3E">
        <w:rPr>
          <w:szCs w:val="22"/>
          <w:lang w:bidi="cs-CZ"/>
        </w:rPr>
        <w:t>dutiny ústní</w:t>
      </w:r>
      <w:r w:rsidR="00734D3E" w:rsidRPr="000759B6">
        <w:rPr>
          <w:szCs w:val="22"/>
          <w:lang w:bidi="cs-CZ"/>
        </w:rPr>
        <w:t xml:space="preserve"> </w:t>
      </w:r>
      <w:r w:rsidR="00C32D9F" w:rsidRPr="000759B6">
        <w:rPr>
          <w:szCs w:val="22"/>
          <w:lang w:bidi="cs-CZ"/>
        </w:rPr>
        <w:t xml:space="preserve">pomocí </w:t>
      </w:r>
      <w:r w:rsidR="009F1D9A" w:rsidRPr="009F1D9A">
        <w:rPr>
          <w:szCs w:val="22"/>
          <w:lang w:bidi="cs-CZ"/>
        </w:rPr>
        <w:t>odměrné stříkačky</w:t>
      </w:r>
      <w:r w:rsidR="00C32D9F" w:rsidRPr="000759B6">
        <w:rPr>
          <w:szCs w:val="22"/>
          <w:lang w:bidi="cs-CZ"/>
        </w:rPr>
        <w:t xml:space="preserve"> dodané v balení.</w:t>
      </w:r>
    </w:p>
    <w:p w14:paraId="4EAE94C0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</w:p>
    <w:p w14:paraId="1A8D6D7B" w14:textId="07DCEAAF" w:rsidR="00C32D9F" w:rsidRPr="000759B6" w:rsidRDefault="00A04F74" w:rsidP="00C32D9F">
      <w:pPr>
        <w:tabs>
          <w:tab w:val="clear" w:pos="567"/>
        </w:tabs>
        <w:spacing w:line="240" w:lineRule="auto"/>
        <w:rPr>
          <w:szCs w:val="22"/>
        </w:rPr>
      </w:pPr>
      <w:r w:rsidRPr="00B41D57">
        <w:t>Pro zajištění správného dávkování je třeba co nejpřesněji stanovit živou hmotnost.</w:t>
      </w:r>
      <w:r>
        <w:t xml:space="preserve"> </w:t>
      </w:r>
      <w:r w:rsidR="009F1D9A" w:rsidRPr="009F1D9A">
        <w:rPr>
          <w:color w:val="000000"/>
          <w:szCs w:val="22"/>
          <w:lang w:bidi="cs-CZ"/>
        </w:rPr>
        <w:t>Stříkačka dodaná</w:t>
      </w:r>
      <w:r w:rsidR="00C32D9F" w:rsidRPr="000759B6">
        <w:rPr>
          <w:color w:val="000000"/>
          <w:szCs w:val="22"/>
          <w:lang w:bidi="cs-CZ"/>
        </w:rPr>
        <w:t xml:space="preserve"> s</w:t>
      </w:r>
      <w:r>
        <w:rPr>
          <w:color w:val="000000"/>
          <w:szCs w:val="22"/>
          <w:lang w:bidi="cs-CZ"/>
        </w:rPr>
        <w:t xml:space="preserve"> veterinárním léčivým </w:t>
      </w:r>
      <w:r w:rsidR="00C32D9F" w:rsidRPr="000759B6">
        <w:rPr>
          <w:color w:val="000000"/>
          <w:szCs w:val="22"/>
          <w:lang w:bidi="cs-CZ"/>
        </w:rPr>
        <w:t>přípravkem není vhodn</w:t>
      </w:r>
      <w:r w:rsidR="00734D3E">
        <w:rPr>
          <w:color w:val="000000"/>
          <w:szCs w:val="22"/>
          <w:lang w:bidi="cs-CZ"/>
        </w:rPr>
        <w:t>á</w:t>
      </w:r>
      <w:r w:rsidR="00C32D9F" w:rsidRPr="000759B6">
        <w:rPr>
          <w:color w:val="000000"/>
          <w:szCs w:val="22"/>
          <w:lang w:bidi="cs-CZ"/>
        </w:rPr>
        <w:t xml:space="preserve"> k léčbě psů pod 3,5 kg (dávkování pod 0,1 ml).</w:t>
      </w:r>
    </w:p>
    <w:p w14:paraId="3EADD875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</w:p>
    <w:p w14:paraId="2E55D300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V případech mírného městnavého srdečního selhání může být vhodná denní dávka na spodním rozsahu dávky. Pokud však není pozorovatelná odezva do jednoho týdne, dávku je třeba zvýšit.</w:t>
      </w:r>
    </w:p>
    <w:p w14:paraId="2D8C8051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</w:p>
    <w:p w14:paraId="02236AB0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Udržovací dávka by měla být individuálně upravena příslušným veterinárním lékařem podle závažnosti onemocnění.</w:t>
      </w:r>
    </w:p>
    <w:p w14:paraId="23C08B73" w14:textId="77777777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</w:rPr>
      </w:pPr>
    </w:p>
    <w:p w14:paraId="2CB28662" w14:textId="4123FB90" w:rsidR="00C32D9F" w:rsidRPr="000759B6" w:rsidRDefault="00A04F74" w:rsidP="00C32D9F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>
        <w:rPr>
          <w:szCs w:val="22"/>
          <w:lang w:bidi="cs-CZ"/>
        </w:rPr>
        <w:t>Veterinární léčivý p</w:t>
      </w:r>
      <w:r w:rsidR="00C32D9F" w:rsidRPr="000759B6">
        <w:rPr>
          <w:szCs w:val="22"/>
          <w:lang w:bidi="cs-CZ"/>
        </w:rPr>
        <w:t>řípravek může být kombinován s diuretikem, např. furosemidem.</w:t>
      </w:r>
    </w:p>
    <w:p w14:paraId="13504C24" w14:textId="77777777" w:rsidR="00247A48" w:rsidRPr="000759B6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0759B6" w:rsidRDefault="005B47DC" w:rsidP="00B13B6D">
      <w:pPr>
        <w:pStyle w:val="Style1"/>
      </w:pPr>
      <w:r w:rsidRPr="000759B6">
        <w:t>3.10</w:t>
      </w:r>
      <w:r w:rsidRPr="000759B6">
        <w:tab/>
        <w:t xml:space="preserve">Příznaky předávkování </w:t>
      </w:r>
      <w:r w:rsidR="00EC5045" w:rsidRPr="000759B6">
        <w:t>(</w:t>
      </w:r>
      <w:r w:rsidRPr="000759B6">
        <w:t xml:space="preserve">a </w:t>
      </w:r>
      <w:r w:rsidR="00202A85" w:rsidRPr="000759B6">
        <w:t>kde</w:t>
      </w:r>
      <w:r w:rsidR="005E66FC" w:rsidRPr="000759B6">
        <w:t xml:space="preserve"> </w:t>
      </w:r>
      <w:r w:rsidR="00202A85" w:rsidRPr="000759B6">
        <w:t>je</w:t>
      </w:r>
      <w:r w:rsidR="005E66FC" w:rsidRPr="000759B6">
        <w:t xml:space="preserve"> </w:t>
      </w:r>
      <w:r w:rsidR="00FB6F2F" w:rsidRPr="000759B6">
        <w:t>relevantní</w:t>
      </w:r>
      <w:r w:rsidR="00202A85" w:rsidRPr="000759B6">
        <w:t>, první pomoc</w:t>
      </w:r>
      <w:r w:rsidRPr="000759B6">
        <w:t xml:space="preserve"> a antidota</w:t>
      </w:r>
      <w:r w:rsidR="00202A85" w:rsidRPr="000759B6">
        <w:t>)</w:t>
      </w:r>
      <w:r w:rsidRPr="000759B6">
        <w:t xml:space="preserve"> </w:t>
      </w:r>
    </w:p>
    <w:p w14:paraId="45A34650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D681E48" w14:textId="4536D386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V případě předávkování </w:t>
      </w:r>
      <w:r w:rsidR="00D64166">
        <w:rPr>
          <w:szCs w:val="22"/>
          <w:lang w:bidi="cs-CZ"/>
        </w:rPr>
        <w:t xml:space="preserve">se </w:t>
      </w:r>
      <w:r w:rsidRPr="000759B6">
        <w:rPr>
          <w:szCs w:val="22"/>
          <w:lang w:bidi="cs-CZ"/>
        </w:rPr>
        <w:t xml:space="preserve">může </w:t>
      </w:r>
      <w:r w:rsidR="00D64166">
        <w:rPr>
          <w:szCs w:val="22"/>
          <w:lang w:bidi="cs-CZ"/>
        </w:rPr>
        <w:t>objevit</w:t>
      </w:r>
      <w:r w:rsidRPr="000759B6">
        <w:rPr>
          <w:szCs w:val="22"/>
          <w:lang w:bidi="cs-CZ"/>
        </w:rPr>
        <w:t xml:space="preserve"> zvracení, pozitivní </w:t>
      </w:r>
      <w:proofErr w:type="spellStart"/>
      <w:r w:rsidRPr="000759B6">
        <w:rPr>
          <w:szCs w:val="22"/>
          <w:lang w:bidi="cs-CZ"/>
        </w:rPr>
        <w:t>chronotropní</w:t>
      </w:r>
      <w:proofErr w:type="spellEnd"/>
      <w:r w:rsidRPr="000759B6">
        <w:rPr>
          <w:szCs w:val="22"/>
          <w:lang w:bidi="cs-CZ"/>
        </w:rPr>
        <w:t xml:space="preserve"> účin</w:t>
      </w:r>
      <w:r w:rsidR="00D64166">
        <w:rPr>
          <w:szCs w:val="22"/>
          <w:lang w:bidi="cs-CZ"/>
        </w:rPr>
        <w:t>e</w:t>
      </w:r>
      <w:r w:rsidRPr="000759B6">
        <w:rPr>
          <w:szCs w:val="22"/>
          <w:lang w:bidi="cs-CZ"/>
        </w:rPr>
        <w:t>k, apati</w:t>
      </w:r>
      <w:r w:rsidR="00D64166">
        <w:rPr>
          <w:szCs w:val="22"/>
          <w:lang w:bidi="cs-CZ"/>
        </w:rPr>
        <w:t>e</w:t>
      </w:r>
      <w:r w:rsidRPr="000759B6">
        <w:rPr>
          <w:szCs w:val="22"/>
          <w:lang w:bidi="cs-CZ"/>
        </w:rPr>
        <w:t>, ataxi</w:t>
      </w:r>
      <w:r w:rsidR="00D64166">
        <w:rPr>
          <w:szCs w:val="22"/>
          <w:lang w:bidi="cs-CZ"/>
        </w:rPr>
        <w:t>e</w:t>
      </w:r>
      <w:r w:rsidRPr="000759B6">
        <w:rPr>
          <w:szCs w:val="22"/>
          <w:lang w:bidi="cs-CZ"/>
        </w:rPr>
        <w:t>, srdeční šelest</w:t>
      </w:r>
      <w:r w:rsidR="00D64166">
        <w:rPr>
          <w:szCs w:val="22"/>
          <w:lang w:bidi="cs-CZ"/>
        </w:rPr>
        <w:t>y</w:t>
      </w:r>
      <w:r w:rsidRPr="000759B6">
        <w:rPr>
          <w:szCs w:val="22"/>
          <w:lang w:bidi="cs-CZ"/>
        </w:rPr>
        <w:t xml:space="preserve"> nebo hypotenz</w:t>
      </w:r>
      <w:r w:rsidR="00D64166">
        <w:rPr>
          <w:szCs w:val="22"/>
          <w:lang w:bidi="cs-CZ"/>
        </w:rPr>
        <w:t>e</w:t>
      </w:r>
      <w:r w:rsidRPr="000759B6">
        <w:rPr>
          <w:szCs w:val="22"/>
          <w:lang w:bidi="cs-CZ"/>
        </w:rPr>
        <w:t xml:space="preserve">. </w:t>
      </w:r>
      <w:r w:rsidR="00D64166">
        <w:rPr>
          <w:szCs w:val="22"/>
          <w:lang w:bidi="cs-CZ"/>
        </w:rPr>
        <w:t>Za</w:t>
      </w:r>
      <w:r w:rsidRPr="000759B6">
        <w:rPr>
          <w:szCs w:val="22"/>
          <w:lang w:bidi="cs-CZ"/>
        </w:rPr>
        <w:t xml:space="preserve"> této situac</w:t>
      </w:r>
      <w:r w:rsidR="00D64166">
        <w:rPr>
          <w:szCs w:val="22"/>
          <w:lang w:bidi="cs-CZ"/>
        </w:rPr>
        <w:t>e</w:t>
      </w:r>
      <w:r w:rsidRPr="000759B6">
        <w:rPr>
          <w:szCs w:val="22"/>
          <w:lang w:bidi="cs-CZ"/>
        </w:rPr>
        <w:t xml:space="preserve"> </w:t>
      </w:r>
      <w:r w:rsidRPr="000759B6">
        <w:rPr>
          <w:szCs w:val="22"/>
        </w:rPr>
        <w:t xml:space="preserve">je nutné snížit dávkování a zahájit vhodnou symptomatickou léčbu. </w:t>
      </w:r>
    </w:p>
    <w:p w14:paraId="3E5E7B89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</w:p>
    <w:p w14:paraId="49B60645" w14:textId="12D1EE12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Při dlouhodobé expozici (6 měsíců) bylo u některých zdravých psů plemene bígl</w:t>
      </w:r>
      <w:r w:rsidRPr="000759B6">
        <w:rPr>
          <w:szCs w:val="22"/>
        </w:rPr>
        <w:t>, kterým byl podáván 3 až 5násobek doporučené dávky</w:t>
      </w:r>
      <w:r w:rsidR="00D64166">
        <w:rPr>
          <w:szCs w:val="22"/>
        </w:rPr>
        <w:t>,</w:t>
      </w:r>
      <w:r w:rsidRPr="000759B6">
        <w:rPr>
          <w:szCs w:val="22"/>
        </w:rPr>
        <w:t xml:space="preserve"> </w:t>
      </w:r>
      <w:r w:rsidRPr="000759B6">
        <w:rPr>
          <w:szCs w:val="22"/>
          <w:lang w:bidi="cs-CZ"/>
        </w:rPr>
        <w:t>pozorováno ztluštění mitrální chlopně a hypertrofie levé komory.</w:t>
      </w:r>
    </w:p>
    <w:p w14:paraId="2DB15504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317C5F7B" w:rsidR="009A6509" w:rsidRDefault="005B47DC" w:rsidP="00B13B6D">
      <w:pPr>
        <w:pStyle w:val="Style1"/>
      </w:pPr>
      <w:r w:rsidRPr="000759B6">
        <w:t>3.11</w:t>
      </w:r>
      <w:r w:rsidRPr="000759B6">
        <w:tab/>
        <w:t>Zvláštní omezení pro použití a zvláštní podmínky pro použití, včetně omezení používání antimikrob</w:t>
      </w:r>
      <w:r w:rsidR="00202A85" w:rsidRPr="000759B6">
        <w:t>ních</w:t>
      </w:r>
      <w:r w:rsidRPr="000759B6">
        <w:t xml:space="preserve"> a antiparazitárních veterinárních léčivých přípravků, za účelem snížení rizika rozvoje rezistence</w:t>
      </w:r>
    </w:p>
    <w:p w14:paraId="0B67D125" w14:textId="77777777" w:rsidR="00996C3D" w:rsidRDefault="00996C3D" w:rsidP="00B13B6D">
      <w:pPr>
        <w:pStyle w:val="Style1"/>
      </w:pPr>
    </w:p>
    <w:p w14:paraId="65E1E5BF" w14:textId="6A62D7F7" w:rsidR="0077368A" w:rsidRPr="00655C74" w:rsidRDefault="0077368A" w:rsidP="00B13B6D">
      <w:pPr>
        <w:pStyle w:val="Style1"/>
        <w:rPr>
          <w:b w:val="0"/>
        </w:rPr>
      </w:pPr>
      <w:r>
        <w:rPr>
          <w:b w:val="0"/>
        </w:rPr>
        <w:t>Neuplatňuje se.</w:t>
      </w:r>
    </w:p>
    <w:p w14:paraId="1204C42F" w14:textId="77777777" w:rsidR="009A6509" w:rsidRPr="000759B6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0759B6" w:rsidRDefault="005B47DC" w:rsidP="00B13B6D">
      <w:pPr>
        <w:pStyle w:val="Style1"/>
      </w:pPr>
      <w:r w:rsidRPr="000759B6">
        <w:t>3.12</w:t>
      </w:r>
      <w:r w:rsidRPr="000759B6">
        <w:tab/>
        <w:t>Ochranné lhůty</w:t>
      </w:r>
    </w:p>
    <w:p w14:paraId="2DC95067" w14:textId="77777777" w:rsidR="00C114FF" w:rsidRPr="000759B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8B5C2EF" w14:textId="635D8A81" w:rsidR="00C32D9F" w:rsidRPr="000759B6" w:rsidRDefault="00A04F74" w:rsidP="00C32D9F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</w:t>
      </w:r>
      <w:r w:rsidR="00C32D9F" w:rsidRPr="000759B6">
        <w:rPr>
          <w:szCs w:val="22"/>
        </w:rPr>
        <w:t>.</w:t>
      </w:r>
    </w:p>
    <w:p w14:paraId="35946CB6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0759B6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1CC8012B" w:rsidR="00C114FF" w:rsidRPr="000759B6" w:rsidRDefault="005B47DC" w:rsidP="00B13B6D">
      <w:pPr>
        <w:pStyle w:val="Style1"/>
      </w:pPr>
      <w:r w:rsidRPr="000759B6">
        <w:t>4.</w:t>
      </w:r>
      <w:r w:rsidRPr="000759B6">
        <w:tab/>
        <w:t>FARMAKOLOGICKÉ INFORMACE</w:t>
      </w:r>
    </w:p>
    <w:p w14:paraId="2C2A4C50" w14:textId="77777777" w:rsidR="00C114FF" w:rsidRPr="000759B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C965196" w14:textId="677AA1E2" w:rsidR="00C114FF" w:rsidRPr="000759B6" w:rsidRDefault="005B47DC" w:rsidP="00655C74">
      <w:pPr>
        <w:pStyle w:val="Style1"/>
      </w:pPr>
      <w:r w:rsidRPr="000759B6">
        <w:t>4.1</w:t>
      </w:r>
      <w:r w:rsidRPr="000759B6">
        <w:tab/>
      </w:r>
      <w:proofErr w:type="spellStart"/>
      <w:r w:rsidRPr="000759B6">
        <w:t>ATCvet</w:t>
      </w:r>
      <w:proofErr w:type="spellEnd"/>
      <w:r w:rsidRPr="000759B6">
        <w:t xml:space="preserve"> kód:</w:t>
      </w:r>
      <w:r w:rsidR="00996C3D">
        <w:t xml:space="preserve"> </w:t>
      </w:r>
      <w:r w:rsidR="00C32D9F" w:rsidRPr="00996C3D">
        <w:rPr>
          <w:b w:val="0"/>
        </w:rPr>
        <w:t>QC01CE90</w:t>
      </w:r>
    </w:p>
    <w:p w14:paraId="454AB4D4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76620635" w:rsidR="00C114FF" w:rsidRPr="000759B6" w:rsidRDefault="005B47DC" w:rsidP="00B13B6D">
      <w:pPr>
        <w:pStyle w:val="Style1"/>
      </w:pPr>
      <w:r w:rsidRPr="000759B6">
        <w:t>4.2</w:t>
      </w:r>
      <w:r w:rsidRPr="000759B6">
        <w:tab/>
        <w:t>Farmakodynamika</w:t>
      </w:r>
    </w:p>
    <w:p w14:paraId="50FA42E3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EF4451" w14:textId="77777777" w:rsidR="00C32D9F" w:rsidRPr="000759B6" w:rsidRDefault="00C32D9F" w:rsidP="00037A7D">
      <w:pPr>
        <w:keepNext/>
        <w:keepLines/>
        <w:tabs>
          <w:tab w:val="clear" w:pos="567"/>
        </w:tabs>
        <w:spacing w:line="240" w:lineRule="auto"/>
        <w:rPr>
          <w:szCs w:val="22"/>
        </w:rPr>
      </w:pPr>
      <w:proofErr w:type="spellStart"/>
      <w:r w:rsidRPr="000759B6">
        <w:rPr>
          <w:szCs w:val="22"/>
          <w:lang w:bidi="cs-CZ"/>
        </w:rPr>
        <w:t>Pimobendan</w:t>
      </w:r>
      <w:proofErr w:type="spellEnd"/>
      <w:r w:rsidRPr="000759B6">
        <w:rPr>
          <w:szCs w:val="22"/>
          <w:lang w:bidi="cs-CZ"/>
        </w:rPr>
        <w:t xml:space="preserve">, </w:t>
      </w:r>
      <w:proofErr w:type="spellStart"/>
      <w:r w:rsidRPr="000759B6">
        <w:rPr>
          <w:spacing w:val="-3"/>
          <w:szCs w:val="22"/>
        </w:rPr>
        <w:t>benzimidazolový-pyridazinonový</w:t>
      </w:r>
      <w:proofErr w:type="spellEnd"/>
      <w:r w:rsidRPr="000759B6">
        <w:rPr>
          <w:spacing w:val="-3"/>
          <w:szCs w:val="22"/>
        </w:rPr>
        <w:t xml:space="preserve"> derivát, je </w:t>
      </w:r>
      <w:proofErr w:type="spellStart"/>
      <w:r w:rsidRPr="000759B6">
        <w:rPr>
          <w:spacing w:val="-3"/>
          <w:szCs w:val="22"/>
        </w:rPr>
        <w:t>nesympatomimetická</w:t>
      </w:r>
      <w:proofErr w:type="spellEnd"/>
      <w:r w:rsidRPr="000759B6">
        <w:rPr>
          <w:spacing w:val="-3"/>
          <w:szCs w:val="22"/>
        </w:rPr>
        <w:t xml:space="preserve">, </w:t>
      </w:r>
      <w:proofErr w:type="spellStart"/>
      <w:r w:rsidRPr="000759B6">
        <w:rPr>
          <w:spacing w:val="-3"/>
          <w:szCs w:val="22"/>
        </w:rPr>
        <w:t>neglykosidová</w:t>
      </w:r>
      <w:proofErr w:type="spellEnd"/>
      <w:r w:rsidRPr="000759B6">
        <w:rPr>
          <w:spacing w:val="-3"/>
          <w:szCs w:val="22"/>
        </w:rPr>
        <w:t xml:space="preserve"> </w:t>
      </w:r>
      <w:proofErr w:type="spellStart"/>
      <w:r w:rsidRPr="000759B6">
        <w:rPr>
          <w:spacing w:val="-3"/>
          <w:szCs w:val="22"/>
        </w:rPr>
        <w:t>inotropní</w:t>
      </w:r>
      <w:proofErr w:type="spellEnd"/>
      <w:r w:rsidRPr="000759B6">
        <w:rPr>
          <w:spacing w:val="-3"/>
          <w:szCs w:val="22"/>
        </w:rPr>
        <w:t xml:space="preserve"> látka se silnými </w:t>
      </w:r>
      <w:proofErr w:type="spellStart"/>
      <w:r w:rsidRPr="000759B6">
        <w:rPr>
          <w:spacing w:val="-3"/>
          <w:szCs w:val="22"/>
        </w:rPr>
        <w:t>vazodilatačními</w:t>
      </w:r>
      <w:proofErr w:type="spellEnd"/>
      <w:r w:rsidRPr="000759B6">
        <w:rPr>
          <w:spacing w:val="-3"/>
          <w:szCs w:val="22"/>
        </w:rPr>
        <w:t xml:space="preserve"> vlastnostmi.</w:t>
      </w:r>
    </w:p>
    <w:p w14:paraId="6A1C87FA" w14:textId="77777777" w:rsidR="00C32D9F" w:rsidRPr="000759B6" w:rsidRDefault="00C32D9F" w:rsidP="00C32D9F">
      <w:pPr>
        <w:tabs>
          <w:tab w:val="clear" w:pos="567"/>
          <w:tab w:val="left" w:pos="142"/>
        </w:tabs>
        <w:spacing w:line="240" w:lineRule="auto"/>
        <w:rPr>
          <w:szCs w:val="22"/>
        </w:rPr>
      </w:pPr>
    </w:p>
    <w:p w14:paraId="639976A2" w14:textId="66A15B87" w:rsidR="00C32D9F" w:rsidRPr="000759B6" w:rsidRDefault="00C32D9F" w:rsidP="00C32D9F">
      <w:pPr>
        <w:tabs>
          <w:tab w:val="clear" w:pos="567"/>
        </w:tabs>
        <w:spacing w:line="240" w:lineRule="auto"/>
        <w:rPr>
          <w:spacing w:val="-3"/>
          <w:szCs w:val="22"/>
        </w:rPr>
      </w:pPr>
      <w:r w:rsidRPr="000759B6">
        <w:rPr>
          <w:szCs w:val="22"/>
          <w:lang w:bidi="cs-CZ"/>
        </w:rPr>
        <w:t xml:space="preserve">Pimobendan </w:t>
      </w:r>
      <w:r w:rsidRPr="000759B6">
        <w:rPr>
          <w:spacing w:val="-3"/>
          <w:szCs w:val="22"/>
        </w:rPr>
        <w:t xml:space="preserve">navozuje </w:t>
      </w:r>
      <w:r w:rsidRPr="000759B6">
        <w:rPr>
          <w:szCs w:val="22"/>
          <w:lang w:bidi="cs-CZ"/>
        </w:rPr>
        <w:t xml:space="preserve">stimulační </w:t>
      </w:r>
      <w:r w:rsidRPr="000759B6">
        <w:rPr>
          <w:spacing w:val="-3"/>
          <w:szCs w:val="22"/>
        </w:rPr>
        <w:t>aktivitu na myokard</w:t>
      </w:r>
      <w:r w:rsidRPr="000759B6" w:rsidDel="00DA243B">
        <w:rPr>
          <w:szCs w:val="22"/>
          <w:lang w:bidi="cs-CZ"/>
        </w:rPr>
        <w:t xml:space="preserve"> </w:t>
      </w:r>
      <w:r w:rsidRPr="000759B6">
        <w:rPr>
          <w:spacing w:val="-3"/>
          <w:szCs w:val="22"/>
        </w:rPr>
        <w:t xml:space="preserve">dvojím </w:t>
      </w:r>
      <w:r w:rsidRPr="000759B6">
        <w:rPr>
          <w:szCs w:val="22"/>
          <w:lang w:bidi="cs-CZ"/>
        </w:rPr>
        <w:t xml:space="preserve">mechanismem </w:t>
      </w:r>
      <w:r w:rsidRPr="000759B6">
        <w:rPr>
          <w:spacing w:val="-3"/>
          <w:szCs w:val="22"/>
        </w:rPr>
        <w:t>působení</w:t>
      </w:r>
      <w:r w:rsidRPr="000759B6">
        <w:rPr>
          <w:szCs w:val="22"/>
          <w:lang w:bidi="cs-CZ"/>
        </w:rPr>
        <w:t xml:space="preserve">: zvýšením citlivosti </w:t>
      </w:r>
      <w:r w:rsidRPr="000759B6">
        <w:rPr>
          <w:spacing w:val="-3"/>
          <w:szCs w:val="22"/>
        </w:rPr>
        <w:t xml:space="preserve">vláken srdeční svaloviny na </w:t>
      </w:r>
      <w:r w:rsidR="0077368A">
        <w:rPr>
          <w:spacing w:val="-3"/>
          <w:szCs w:val="22"/>
        </w:rPr>
        <w:t>vápník</w:t>
      </w:r>
      <w:r w:rsidR="0077368A" w:rsidRPr="000759B6">
        <w:rPr>
          <w:spacing w:val="-3"/>
          <w:szCs w:val="22"/>
        </w:rPr>
        <w:t xml:space="preserve"> </w:t>
      </w:r>
      <w:r w:rsidRPr="000759B6">
        <w:rPr>
          <w:spacing w:val="-3"/>
          <w:szCs w:val="22"/>
        </w:rPr>
        <w:t xml:space="preserve">a inhibicí </w:t>
      </w:r>
      <w:proofErr w:type="spellStart"/>
      <w:r w:rsidRPr="000759B6">
        <w:rPr>
          <w:spacing w:val="-3"/>
          <w:szCs w:val="22"/>
        </w:rPr>
        <w:t>fosfodiesterázy</w:t>
      </w:r>
      <w:proofErr w:type="spellEnd"/>
      <w:r w:rsidRPr="000759B6">
        <w:rPr>
          <w:spacing w:val="-3"/>
          <w:szCs w:val="22"/>
        </w:rPr>
        <w:t xml:space="preserve"> (typu III). </w:t>
      </w:r>
      <w:r w:rsidRPr="000759B6">
        <w:rPr>
          <w:szCs w:val="22"/>
          <w:lang w:bidi="cs-CZ"/>
        </w:rPr>
        <w:t xml:space="preserve"> </w:t>
      </w:r>
    </w:p>
    <w:p w14:paraId="11690583" w14:textId="77777777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pacing w:val="-3"/>
          <w:szCs w:val="22"/>
        </w:rPr>
        <w:t xml:space="preserve">Inhibičním působením na aktivitu </w:t>
      </w:r>
      <w:proofErr w:type="spellStart"/>
      <w:r w:rsidRPr="000759B6">
        <w:rPr>
          <w:spacing w:val="-3"/>
          <w:szCs w:val="22"/>
        </w:rPr>
        <w:t>fosfodiesterázy</w:t>
      </w:r>
      <w:proofErr w:type="spellEnd"/>
      <w:r w:rsidRPr="000759B6">
        <w:rPr>
          <w:spacing w:val="-3"/>
          <w:szCs w:val="22"/>
        </w:rPr>
        <w:t xml:space="preserve"> III navozuje rovněž </w:t>
      </w:r>
      <w:proofErr w:type="spellStart"/>
      <w:r w:rsidRPr="000759B6">
        <w:rPr>
          <w:spacing w:val="-3"/>
          <w:szCs w:val="22"/>
        </w:rPr>
        <w:t>vazodilatační</w:t>
      </w:r>
      <w:proofErr w:type="spellEnd"/>
      <w:r w:rsidRPr="000759B6">
        <w:rPr>
          <w:spacing w:val="-3"/>
          <w:szCs w:val="22"/>
        </w:rPr>
        <w:t xml:space="preserve"> efekt.</w:t>
      </w:r>
    </w:p>
    <w:p w14:paraId="05053235" w14:textId="5741309E" w:rsidR="00C32D9F" w:rsidRPr="000759B6" w:rsidRDefault="00C32D9F" w:rsidP="00C32D9F">
      <w:pPr>
        <w:tabs>
          <w:tab w:val="clear" w:pos="567"/>
          <w:tab w:val="left" w:pos="142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Pozitivní </w:t>
      </w:r>
      <w:proofErr w:type="spellStart"/>
      <w:r w:rsidRPr="000759B6">
        <w:rPr>
          <w:szCs w:val="22"/>
          <w:lang w:bidi="cs-CZ"/>
        </w:rPr>
        <w:t>inotropi</w:t>
      </w:r>
      <w:r w:rsidR="0077368A">
        <w:rPr>
          <w:szCs w:val="22"/>
          <w:lang w:bidi="cs-CZ"/>
        </w:rPr>
        <w:t>s</w:t>
      </w:r>
      <w:r w:rsidRPr="000759B6">
        <w:rPr>
          <w:szCs w:val="22"/>
          <w:lang w:bidi="cs-CZ"/>
        </w:rPr>
        <w:t>mus</w:t>
      </w:r>
      <w:proofErr w:type="spellEnd"/>
      <w:r w:rsidRPr="000759B6">
        <w:rPr>
          <w:szCs w:val="22"/>
          <w:lang w:bidi="cs-CZ"/>
        </w:rPr>
        <w:t xml:space="preserve"> tedy není vyvolán ani obdobným účinkem srdečních glykosidů ani sympatomimeticky.</w:t>
      </w:r>
    </w:p>
    <w:p w14:paraId="603EEEE1" w14:textId="77777777" w:rsidR="00A04F74" w:rsidRDefault="00A04F74" w:rsidP="00C32D9F">
      <w:pPr>
        <w:tabs>
          <w:tab w:val="clear" w:pos="567"/>
          <w:tab w:val="left" w:pos="142"/>
        </w:tabs>
        <w:spacing w:line="240" w:lineRule="auto"/>
        <w:rPr>
          <w:szCs w:val="22"/>
          <w:lang w:bidi="cs-CZ"/>
        </w:rPr>
      </w:pPr>
    </w:p>
    <w:p w14:paraId="3363D6E6" w14:textId="24F7FA5E" w:rsidR="00C32D9F" w:rsidRPr="000759B6" w:rsidRDefault="00C32D9F" w:rsidP="00C32D9F">
      <w:pPr>
        <w:tabs>
          <w:tab w:val="clear" w:pos="567"/>
          <w:tab w:val="left" w:pos="142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Při použití v případech </w:t>
      </w:r>
      <w:r w:rsidRPr="000759B6">
        <w:rPr>
          <w:szCs w:val="22"/>
        </w:rPr>
        <w:t xml:space="preserve">insuficience chlopní </w:t>
      </w:r>
      <w:r w:rsidRPr="000759B6">
        <w:rPr>
          <w:szCs w:val="22"/>
          <w:lang w:bidi="cs-CZ"/>
        </w:rPr>
        <w:t xml:space="preserve">v kombinaci s furosemidem se prokázalo, že </w:t>
      </w:r>
      <w:r w:rsidR="00A04F74">
        <w:rPr>
          <w:szCs w:val="22"/>
          <w:lang w:bidi="cs-CZ"/>
        </w:rPr>
        <w:t xml:space="preserve">veterinární léčivý </w:t>
      </w:r>
      <w:r w:rsidRPr="000759B6">
        <w:rPr>
          <w:szCs w:val="22"/>
        </w:rPr>
        <w:t xml:space="preserve">přípravek </w:t>
      </w:r>
      <w:r w:rsidRPr="000759B6">
        <w:rPr>
          <w:szCs w:val="22"/>
          <w:lang w:bidi="cs-CZ"/>
        </w:rPr>
        <w:t>zlepšuje kvalitu a prodlužuje</w:t>
      </w:r>
      <w:r w:rsidR="0077368A">
        <w:rPr>
          <w:szCs w:val="22"/>
          <w:lang w:bidi="cs-CZ"/>
        </w:rPr>
        <w:t xml:space="preserve"> očekávanou</w:t>
      </w:r>
      <w:r w:rsidRPr="000759B6">
        <w:rPr>
          <w:szCs w:val="22"/>
          <w:lang w:bidi="cs-CZ"/>
        </w:rPr>
        <w:t xml:space="preserve"> délku života léčených psů.</w:t>
      </w:r>
    </w:p>
    <w:p w14:paraId="22397993" w14:textId="77777777" w:rsidR="00A04F74" w:rsidRDefault="00A04F74" w:rsidP="00C32D9F">
      <w:pPr>
        <w:tabs>
          <w:tab w:val="clear" w:pos="567"/>
          <w:tab w:val="left" w:pos="142"/>
        </w:tabs>
        <w:spacing w:line="240" w:lineRule="auto"/>
        <w:rPr>
          <w:szCs w:val="22"/>
          <w:lang w:bidi="cs-CZ"/>
        </w:rPr>
      </w:pPr>
    </w:p>
    <w:p w14:paraId="1837FF83" w14:textId="56D1CE17" w:rsidR="00C32D9F" w:rsidRPr="000759B6" w:rsidRDefault="00C32D9F" w:rsidP="00C32D9F">
      <w:pPr>
        <w:tabs>
          <w:tab w:val="clear" w:pos="567"/>
          <w:tab w:val="left" w:pos="142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Při použití v omezeném počtu případů dilatační kardiomyopatie u psů velkých plemen v kombinaci se souběžně probíhající standardní léčbou se prokázalo, že </w:t>
      </w:r>
      <w:r w:rsidR="00A04F74">
        <w:rPr>
          <w:szCs w:val="22"/>
          <w:lang w:bidi="cs-CZ"/>
        </w:rPr>
        <w:t xml:space="preserve">veterinární léčivý </w:t>
      </w:r>
      <w:r w:rsidRPr="000759B6">
        <w:rPr>
          <w:szCs w:val="22"/>
        </w:rPr>
        <w:t xml:space="preserve">přípravek </w:t>
      </w:r>
      <w:r w:rsidRPr="000759B6">
        <w:rPr>
          <w:szCs w:val="22"/>
          <w:lang w:bidi="cs-CZ"/>
        </w:rPr>
        <w:t xml:space="preserve">zlepšuje kvalitu a prodlužuje </w:t>
      </w:r>
      <w:r w:rsidR="0077368A">
        <w:rPr>
          <w:szCs w:val="22"/>
          <w:lang w:bidi="cs-CZ"/>
        </w:rPr>
        <w:t xml:space="preserve">očekávanou </w:t>
      </w:r>
      <w:r w:rsidRPr="000759B6">
        <w:rPr>
          <w:szCs w:val="22"/>
          <w:lang w:bidi="cs-CZ"/>
        </w:rPr>
        <w:t>délku života léčených psů.</w:t>
      </w:r>
    </w:p>
    <w:p w14:paraId="5821260B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1E1A5CFE" w:rsidR="00C114FF" w:rsidRPr="000759B6" w:rsidRDefault="005B47DC" w:rsidP="00B13B6D">
      <w:pPr>
        <w:pStyle w:val="Style1"/>
      </w:pPr>
      <w:r w:rsidRPr="000759B6">
        <w:t>4.3</w:t>
      </w:r>
      <w:r w:rsidRPr="000759B6">
        <w:tab/>
        <w:t>Farmakokinetika</w:t>
      </w:r>
    </w:p>
    <w:p w14:paraId="041767DA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5FB4E85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Po perorálním podání pimobendanu je absolutní biologická dostupnost </w:t>
      </w:r>
      <w:r w:rsidRPr="000759B6">
        <w:rPr>
          <w:szCs w:val="22"/>
        </w:rPr>
        <w:t xml:space="preserve">léčivé </w:t>
      </w:r>
      <w:r w:rsidRPr="000759B6">
        <w:rPr>
          <w:szCs w:val="22"/>
          <w:lang w:bidi="cs-CZ"/>
        </w:rPr>
        <w:t xml:space="preserve">látky 60-63 %. Biologická dostupnost se výrazně snižuje, pokud je </w:t>
      </w:r>
      <w:proofErr w:type="spellStart"/>
      <w:r w:rsidRPr="000759B6">
        <w:rPr>
          <w:szCs w:val="22"/>
          <w:lang w:bidi="cs-CZ"/>
        </w:rPr>
        <w:t>pimobendan</w:t>
      </w:r>
      <w:proofErr w:type="spellEnd"/>
      <w:r w:rsidRPr="000759B6">
        <w:rPr>
          <w:szCs w:val="22"/>
          <w:lang w:bidi="cs-CZ"/>
        </w:rPr>
        <w:t xml:space="preserve"> podáván s jídlem.</w:t>
      </w:r>
    </w:p>
    <w:p w14:paraId="21D48B8B" w14:textId="77777777" w:rsidR="00A04F74" w:rsidRDefault="00A04F74" w:rsidP="00C32D9F">
      <w:pPr>
        <w:tabs>
          <w:tab w:val="clear" w:pos="567"/>
        </w:tabs>
        <w:spacing w:line="240" w:lineRule="auto"/>
        <w:rPr>
          <w:szCs w:val="22"/>
          <w:lang w:bidi="cs-CZ"/>
        </w:rPr>
      </w:pPr>
    </w:p>
    <w:p w14:paraId="750041D2" w14:textId="7B19A4CF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Distribuční objem je 2,6 l/kg, což znamená, že </w:t>
      </w:r>
      <w:proofErr w:type="spellStart"/>
      <w:r w:rsidRPr="000759B6">
        <w:rPr>
          <w:szCs w:val="22"/>
          <w:lang w:bidi="cs-CZ"/>
        </w:rPr>
        <w:t>pimobendan</w:t>
      </w:r>
      <w:proofErr w:type="spellEnd"/>
      <w:r w:rsidRPr="000759B6">
        <w:rPr>
          <w:szCs w:val="22"/>
          <w:lang w:bidi="cs-CZ"/>
        </w:rPr>
        <w:t xml:space="preserve"> je rychle </w:t>
      </w:r>
      <w:r w:rsidRPr="000759B6">
        <w:rPr>
          <w:szCs w:val="22"/>
        </w:rPr>
        <w:t xml:space="preserve">distribuován </w:t>
      </w:r>
      <w:r w:rsidRPr="000759B6">
        <w:rPr>
          <w:szCs w:val="22"/>
          <w:lang w:bidi="cs-CZ"/>
        </w:rPr>
        <w:t xml:space="preserve">do tkání. Průměrná vazba na </w:t>
      </w:r>
      <w:r w:rsidRPr="000759B6">
        <w:rPr>
          <w:szCs w:val="22"/>
        </w:rPr>
        <w:t xml:space="preserve">bílkoviny plazmy </w:t>
      </w:r>
      <w:r w:rsidRPr="000759B6">
        <w:rPr>
          <w:szCs w:val="22"/>
          <w:lang w:bidi="cs-CZ"/>
        </w:rPr>
        <w:t>je 93 %.</w:t>
      </w:r>
    </w:p>
    <w:p w14:paraId="7881308A" w14:textId="77777777" w:rsidR="00A04F74" w:rsidRDefault="00A04F74" w:rsidP="00C32D9F">
      <w:pPr>
        <w:tabs>
          <w:tab w:val="clear" w:pos="567"/>
        </w:tabs>
        <w:spacing w:line="240" w:lineRule="auto"/>
        <w:rPr>
          <w:szCs w:val="22"/>
        </w:rPr>
      </w:pPr>
    </w:p>
    <w:p w14:paraId="25E9F8A5" w14:textId="6C7FA8F2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 xml:space="preserve">Sloučenina je oxidací </w:t>
      </w:r>
      <w:proofErr w:type="spellStart"/>
      <w:r w:rsidRPr="000759B6">
        <w:rPr>
          <w:szCs w:val="22"/>
        </w:rPr>
        <w:t>demethylována</w:t>
      </w:r>
      <w:proofErr w:type="spellEnd"/>
      <w:r w:rsidRPr="000759B6">
        <w:rPr>
          <w:szCs w:val="22"/>
        </w:rPr>
        <w:t xml:space="preserve"> na hlavní aktivní metabolit (UD-CG 212). Další metabolické cesty vedou z UD-CG 212 konjugací fáze II na základní </w:t>
      </w:r>
      <w:proofErr w:type="spellStart"/>
      <w:r w:rsidRPr="000759B6">
        <w:rPr>
          <w:szCs w:val="22"/>
        </w:rPr>
        <w:t>glukuronidy</w:t>
      </w:r>
      <w:proofErr w:type="spellEnd"/>
      <w:r w:rsidRPr="000759B6">
        <w:rPr>
          <w:szCs w:val="22"/>
        </w:rPr>
        <w:t xml:space="preserve"> a na sulfáty.</w:t>
      </w:r>
    </w:p>
    <w:p w14:paraId="1B796E6A" w14:textId="77777777" w:rsidR="00A04F74" w:rsidRDefault="00A04F74" w:rsidP="00C32D9F">
      <w:pPr>
        <w:tabs>
          <w:tab w:val="clear" w:pos="567"/>
        </w:tabs>
        <w:spacing w:line="240" w:lineRule="auto"/>
        <w:rPr>
          <w:szCs w:val="22"/>
          <w:lang w:bidi="cs-CZ"/>
        </w:rPr>
      </w:pPr>
    </w:p>
    <w:p w14:paraId="1BF4A663" w14:textId="0B24BD28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Poločas eliminace pimobendanu z plazmy je 0,8 hodiny, což odpovídá vysoké </w:t>
      </w:r>
      <w:proofErr w:type="spellStart"/>
      <w:r w:rsidRPr="000759B6">
        <w:rPr>
          <w:szCs w:val="22"/>
          <w:lang w:bidi="cs-CZ"/>
        </w:rPr>
        <w:t>clearence</w:t>
      </w:r>
      <w:proofErr w:type="spellEnd"/>
      <w:r w:rsidRPr="000759B6">
        <w:rPr>
          <w:szCs w:val="22"/>
          <w:lang w:bidi="cs-CZ"/>
        </w:rPr>
        <w:t xml:space="preserve"> a střednímu rezidenčnímu času (MRT).</w:t>
      </w:r>
    </w:p>
    <w:p w14:paraId="0586754F" w14:textId="77777777" w:rsidR="00A04F74" w:rsidRDefault="00A04F74" w:rsidP="00C32D9F">
      <w:pPr>
        <w:tabs>
          <w:tab w:val="clear" w:pos="567"/>
        </w:tabs>
        <w:spacing w:line="240" w:lineRule="auto"/>
        <w:rPr>
          <w:szCs w:val="22"/>
          <w:lang w:bidi="cs-CZ"/>
        </w:rPr>
      </w:pPr>
    </w:p>
    <w:p w14:paraId="139FF2A5" w14:textId="7AF310C9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 xml:space="preserve">Hlavní aktivní metabolit je eliminován </w:t>
      </w:r>
      <w:r w:rsidRPr="000759B6">
        <w:rPr>
          <w:szCs w:val="22"/>
        </w:rPr>
        <w:t xml:space="preserve">z plazmy v poločase </w:t>
      </w:r>
      <w:r w:rsidRPr="000759B6">
        <w:rPr>
          <w:szCs w:val="22"/>
          <w:lang w:bidi="cs-CZ"/>
        </w:rPr>
        <w:t xml:space="preserve">2,0 hodiny. Téměř celá dávka </w:t>
      </w:r>
      <w:r w:rsidRPr="000759B6">
        <w:rPr>
          <w:szCs w:val="22"/>
        </w:rPr>
        <w:t>je vylučována</w:t>
      </w:r>
      <w:r w:rsidRPr="000759B6" w:rsidDel="00E120CC">
        <w:rPr>
          <w:szCs w:val="22"/>
          <w:lang w:bidi="cs-CZ"/>
        </w:rPr>
        <w:t xml:space="preserve"> </w:t>
      </w:r>
      <w:r w:rsidR="00ED3CD9">
        <w:rPr>
          <w:szCs w:val="22"/>
          <w:lang w:bidi="cs-CZ"/>
        </w:rPr>
        <w:t>trusem</w:t>
      </w:r>
      <w:r w:rsidRPr="000759B6">
        <w:rPr>
          <w:szCs w:val="22"/>
          <w:lang w:bidi="cs-CZ"/>
        </w:rPr>
        <w:t>.</w:t>
      </w:r>
    </w:p>
    <w:p w14:paraId="0A06DF6E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0759B6" w:rsidRDefault="005B47DC" w:rsidP="00996C3D">
      <w:pPr>
        <w:pStyle w:val="Style1"/>
        <w:keepNext/>
      </w:pPr>
      <w:r w:rsidRPr="000759B6">
        <w:lastRenderedPageBreak/>
        <w:t>5.</w:t>
      </w:r>
      <w:r w:rsidRPr="000759B6">
        <w:tab/>
        <w:t>FARMACEUTICKÉ ÚDAJE</w:t>
      </w:r>
    </w:p>
    <w:p w14:paraId="7BC53755" w14:textId="77777777" w:rsidR="00C114FF" w:rsidRPr="000759B6" w:rsidRDefault="00C114FF" w:rsidP="00996C3D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0759B6" w:rsidRDefault="005B47DC" w:rsidP="00996C3D">
      <w:pPr>
        <w:pStyle w:val="Style1"/>
        <w:keepNext/>
      </w:pPr>
      <w:r w:rsidRPr="000759B6">
        <w:t>5.1</w:t>
      </w:r>
      <w:r w:rsidRPr="000759B6">
        <w:tab/>
        <w:t>Hlavní inkompatibility</w:t>
      </w:r>
    </w:p>
    <w:p w14:paraId="15C29130" w14:textId="77777777" w:rsidR="00C114FF" w:rsidRPr="000759B6" w:rsidRDefault="00C114FF" w:rsidP="00996C3D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4D1DC94A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>Studie kompatibility nejsou k dispozici, a proto tento veterinární léčivý přípravek nesmí být mísen s žádnými dalšími veterinárními léčivými přípravky.</w:t>
      </w:r>
    </w:p>
    <w:p w14:paraId="288F0D5C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0759B6" w:rsidRDefault="005B47DC" w:rsidP="00B13B6D">
      <w:pPr>
        <w:pStyle w:val="Style1"/>
      </w:pPr>
      <w:r w:rsidRPr="000759B6">
        <w:t>5.2</w:t>
      </w:r>
      <w:r w:rsidRPr="000759B6">
        <w:tab/>
        <w:t>Doba použitelnosti</w:t>
      </w:r>
    </w:p>
    <w:p w14:paraId="100B6613" w14:textId="77777777" w:rsidR="00C114FF" w:rsidRPr="000759B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F0B42AA" w14:textId="77777777" w:rsidR="00C32D9F" w:rsidRPr="000759B6" w:rsidRDefault="00C32D9F" w:rsidP="00C32D9F">
      <w:pPr>
        <w:tabs>
          <w:tab w:val="clear" w:pos="567"/>
        </w:tabs>
        <w:spacing w:line="240" w:lineRule="auto"/>
        <w:ind w:right="-318"/>
        <w:rPr>
          <w:szCs w:val="22"/>
        </w:rPr>
      </w:pPr>
      <w:r w:rsidRPr="000759B6">
        <w:rPr>
          <w:szCs w:val="22"/>
        </w:rPr>
        <w:t>Doba použitelnosti veterinárního léčivého přípravku v neporušeném obalu: 2 roky.</w:t>
      </w:r>
    </w:p>
    <w:p w14:paraId="4E096D97" w14:textId="77777777" w:rsidR="00C32D9F" w:rsidRPr="000759B6" w:rsidRDefault="00C32D9F" w:rsidP="00C32D9F">
      <w:pPr>
        <w:tabs>
          <w:tab w:val="clear" w:pos="567"/>
        </w:tabs>
        <w:spacing w:line="240" w:lineRule="auto"/>
        <w:ind w:right="-318"/>
        <w:rPr>
          <w:szCs w:val="22"/>
        </w:rPr>
      </w:pPr>
      <w:r w:rsidRPr="000759B6">
        <w:rPr>
          <w:szCs w:val="22"/>
        </w:rPr>
        <w:t xml:space="preserve">Doba použitelnosti po prvním otevření vnitřního obalu: </w:t>
      </w:r>
      <w:r w:rsidRPr="000759B6">
        <w:rPr>
          <w:szCs w:val="22"/>
          <w:lang w:bidi="cs-CZ"/>
        </w:rPr>
        <w:t>60 dní.</w:t>
      </w:r>
    </w:p>
    <w:p w14:paraId="4CD9C987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0759B6" w:rsidRDefault="005B47DC" w:rsidP="00B13B6D">
      <w:pPr>
        <w:pStyle w:val="Style1"/>
      </w:pPr>
      <w:r w:rsidRPr="000759B6">
        <w:t>5.3</w:t>
      </w:r>
      <w:r w:rsidRPr="000759B6">
        <w:tab/>
        <w:t>Zvláštní opatření pro uchovávání</w:t>
      </w:r>
    </w:p>
    <w:p w14:paraId="7826F268" w14:textId="77777777" w:rsidR="00C114FF" w:rsidRPr="000759B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6A6C87D" w14:textId="59D7E4BB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 xml:space="preserve">Lahvičku a </w:t>
      </w:r>
      <w:r w:rsidR="009F1D9A" w:rsidRPr="00655C74">
        <w:rPr>
          <w:szCs w:val="22"/>
          <w:lang w:bidi="cs-CZ"/>
        </w:rPr>
        <w:t>stříkačku</w:t>
      </w:r>
      <w:r w:rsidRPr="000759B6">
        <w:rPr>
          <w:szCs w:val="22"/>
          <w:lang w:bidi="cs-CZ"/>
        </w:rPr>
        <w:t xml:space="preserve"> uchovávejte v původním obalu, aby byly chráněny před světlem.</w:t>
      </w:r>
    </w:p>
    <w:p w14:paraId="47661BE8" w14:textId="77777777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</w:pPr>
      <w:r w:rsidRPr="000759B6">
        <w:t>Tento veterinární léčivý přípravek nevyžaduje žádné zvláštní teplotní podmínky uchovávání.</w:t>
      </w:r>
    </w:p>
    <w:p w14:paraId="205A4A8C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0759B6" w:rsidRDefault="005B47DC" w:rsidP="00B13B6D">
      <w:pPr>
        <w:pStyle w:val="Style1"/>
      </w:pPr>
      <w:r w:rsidRPr="000759B6">
        <w:t>5.4</w:t>
      </w:r>
      <w:r w:rsidRPr="000759B6">
        <w:tab/>
        <w:t>Druh a složení vnitřního obalu</w:t>
      </w:r>
    </w:p>
    <w:p w14:paraId="584B339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C97FBB2" w14:textId="16046CCF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Hnědé lahvičky z </w:t>
      </w:r>
      <w:proofErr w:type="spellStart"/>
      <w:r w:rsidRPr="000759B6">
        <w:rPr>
          <w:color w:val="343434"/>
          <w:sz w:val="21"/>
          <w:szCs w:val="21"/>
          <w:lang w:eastAsia="en-GB"/>
        </w:rPr>
        <w:t>vysokohustotního</w:t>
      </w:r>
      <w:proofErr w:type="spellEnd"/>
      <w:r w:rsidRPr="000759B6">
        <w:rPr>
          <w:color w:val="343434"/>
          <w:sz w:val="21"/>
          <w:szCs w:val="21"/>
          <w:lang w:eastAsia="en-GB"/>
        </w:rPr>
        <w:t xml:space="preserve"> </w:t>
      </w:r>
      <w:r w:rsidRPr="000759B6">
        <w:rPr>
          <w:szCs w:val="22"/>
          <w:lang w:bidi="cs-CZ"/>
        </w:rPr>
        <w:t xml:space="preserve">polyetylenu vybavené bílým polypropylenovým dětským bezpečnostním uzávěrem a </w:t>
      </w:r>
      <w:r w:rsidR="009F1D9A" w:rsidRPr="009F1D9A">
        <w:rPr>
          <w:szCs w:val="22"/>
          <w:lang w:bidi="cs-CZ"/>
        </w:rPr>
        <w:t>adaptéry na stříkačku</w:t>
      </w:r>
      <w:r w:rsidRPr="000759B6">
        <w:rPr>
          <w:szCs w:val="22"/>
          <w:lang w:bidi="cs-CZ"/>
        </w:rPr>
        <w:t xml:space="preserve"> z </w:t>
      </w:r>
      <w:proofErr w:type="spellStart"/>
      <w:r w:rsidRPr="000759B6">
        <w:rPr>
          <w:szCs w:val="22"/>
          <w:lang w:bidi="cs-CZ"/>
        </w:rPr>
        <w:t>nízkohustotního</w:t>
      </w:r>
      <w:proofErr w:type="spellEnd"/>
      <w:r w:rsidRPr="000759B6">
        <w:rPr>
          <w:szCs w:val="22"/>
          <w:lang w:bidi="cs-CZ"/>
        </w:rPr>
        <w:t xml:space="preserve"> </w:t>
      </w:r>
      <w:proofErr w:type="spellStart"/>
      <w:r w:rsidRPr="000759B6">
        <w:rPr>
          <w:szCs w:val="22"/>
          <w:lang w:bidi="cs-CZ"/>
        </w:rPr>
        <w:t>polyethylenu</w:t>
      </w:r>
      <w:proofErr w:type="spellEnd"/>
      <w:r w:rsidRPr="000759B6">
        <w:rPr>
          <w:szCs w:val="22"/>
          <w:lang w:bidi="cs-CZ"/>
        </w:rPr>
        <w:t>.</w:t>
      </w:r>
    </w:p>
    <w:p w14:paraId="7D9FAFA8" w14:textId="1E64893E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  <w:lang w:bidi="cs-CZ"/>
        </w:rPr>
        <w:t>Spolu s</w:t>
      </w:r>
      <w:r w:rsidR="001B264D">
        <w:rPr>
          <w:szCs w:val="22"/>
          <w:lang w:bidi="cs-CZ"/>
        </w:rPr>
        <w:t> veterinárním léčivým</w:t>
      </w:r>
      <w:r w:rsidRPr="000759B6">
        <w:rPr>
          <w:szCs w:val="22"/>
          <w:lang w:bidi="cs-CZ"/>
        </w:rPr>
        <w:t xml:space="preserve"> přípravkem se dodává </w:t>
      </w:r>
      <w:r w:rsidR="009F1D9A" w:rsidRPr="009F1D9A">
        <w:rPr>
          <w:szCs w:val="22"/>
          <w:lang w:bidi="cs-CZ"/>
        </w:rPr>
        <w:t>stříkačka pro perorální podání</w:t>
      </w:r>
      <w:r w:rsidRPr="000759B6">
        <w:rPr>
          <w:szCs w:val="22"/>
          <w:lang w:bidi="cs-CZ"/>
        </w:rPr>
        <w:t xml:space="preserve"> z </w:t>
      </w:r>
      <w:proofErr w:type="spellStart"/>
      <w:r w:rsidRPr="000759B6">
        <w:rPr>
          <w:szCs w:val="22"/>
          <w:lang w:bidi="cs-CZ"/>
        </w:rPr>
        <w:t>nízkohustotního</w:t>
      </w:r>
      <w:proofErr w:type="spellEnd"/>
      <w:r w:rsidRPr="000759B6">
        <w:rPr>
          <w:szCs w:val="22"/>
          <w:lang w:bidi="cs-CZ"/>
        </w:rPr>
        <w:t xml:space="preserve"> </w:t>
      </w:r>
      <w:proofErr w:type="spellStart"/>
      <w:r w:rsidRPr="000759B6">
        <w:rPr>
          <w:szCs w:val="22"/>
          <w:lang w:bidi="cs-CZ"/>
        </w:rPr>
        <w:t>polyethylenu</w:t>
      </w:r>
      <w:proofErr w:type="spellEnd"/>
      <w:r w:rsidRPr="000759B6">
        <w:rPr>
          <w:szCs w:val="22"/>
          <w:lang w:bidi="cs-CZ"/>
        </w:rPr>
        <w:t xml:space="preserve"> </w:t>
      </w:r>
      <w:r w:rsidR="002447A5">
        <w:rPr>
          <w:szCs w:val="22"/>
          <w:lang w:bidi="cs-CZ"/>
        </w:rPr>
        <w:t>se stupnicí</w:t>
      </w:r>
      <w:r w:rsidRPr="000759B6">
        <w:rPr>
          <w:szCs w:val="22"/>
          <w:lang w:bidi="cs-CZ"/>
        </w:rPr>
        <w:t>.</w:t>
      </w:r>
    </w:p>
    <w:p w14:paraId="7222B19F" w14:textId="77777777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</w:rPr>
      </w:pPr>
    </w:p>
    <w:p w14:paraId="380508B0" w14:textId="77777777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>Velikosti balení:</w:t>
      </w:r>
    </w:p>
    <w:p w14:paraId="342B1F61" w14:textId="077B9301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 xml:space="preserve">Krabička obsahující 1 lahvičku o objemu 42 ml </w:t>
      </w:r>
      <w:r w:rsidR="009F1D9A" w:rsidRPr="009F1D9A">
        <w:rPr>
          <w:szCs w:val="22"/>
          <w:lang w:bidi="cs-CZ"/>
        </w:rPr>
        <w:t>a stříkačka pro perorální podání</w:t>
      </w:r>
      <w:r w:rsidRPr="000759B6">
        <w:rPr>
          <w:szCs w:val="22"/>
          <w:lang w:bidi="cs-CZ"/>
        </w:rPr>
        <w:t xml:space="preserve"> o objemu 1,5 ml.</w:t>
      </w:r>
    </w:p>
    <w:p w14:paraId="755FA51A" w14:textId="21F40EC0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  <w:lang w:bidi="cs-CZ"/>
        </w:rPr>
        <w:t xml:space="preserve">Krabička obsahující 1 lahvičku o objemu 168 ml </w:t>
      </w:r>
      <w:r w:rsidR="009F1D9A" w:rsidRPr="009F1D9A">
        <w:rPr>
          <w:szCs w:val="22"/>
          <w:lang w:bidi="cs-CZ"/>
        </w:rPr>
        <w:t>a stříkačka pro perorální podání</w:t>
      </w:r>
      <w:r w:rsidRPr="000759B6">
        <w:rPr>
          <w:szCs w:val="22"/>
          <w:lang w:bidi="cs-CZ"/>
        </w:rPr>
        <w:t xml:space="preserve"> o objemu 3 ml.</w:t>
      </w:r>
    </w:p>
    <w:p w14:paraId="714DC09E" w14:textId="77777777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  <w:highlight w:val="yellow"/>
        </w:rPr>
      </w:pPr>
    </w:p>
    <w:p w14:paraId="4EE35613" w14:textId="77777777" w:rsidR="00C32D9F" w:rsidRPr="000759B6" w:rsidRDefault="00C32D9F" w:rsidP="00C32D9F">
      <w:pPr>
        <w:tabs>
          <w:tab w:val="clear" w:pos="567"/>
        </w:tabs>
        <w:spacing w:line="240" w:lineRule="auto"/>
        <w:rPr>
          <w:szCs w:val="22"/>
        </w:rPr>
      </w:pPr>
      <w:r w:rsidRPr="000759B6">
        <w:rPr>
          <w:szCs w:val="22"/>
        </w:rPr>
        <w:t>Na trhu nemusí být všechny velikosti balení.</w:t>
      </w:r>
    </w:p>
    <w:p w14:paraId="3DD88DA0" w14:textId="77777777" w:rsidR="00BA1C8A" w:rsidRPr="000759B6" w:rsidRDefault="00BA1C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0759B6" w:rsidRDefault="005B47DC" w:rsidP="00996C3D">
      <w:pPr>
        <w:pStyle w:val="Style1"/>
        <w:keepNext/>
      </w:pPr>
      <w:r w:rsidRPr="000759B6">
        <w:t>5.5</w:t>
      </w:r>
      <w:r w:rsidRPr="000759B6">
        <w:tab/>
        <w:t xml:space="preserve">Zvláštní opatření pro </w:t>
      </w:r>
      <w:r w:rsidR="00CF069C" w:rsidRPr="000759B6">
        <w:t xml:space="preserve">likvidaci </w:t>
      </w:r>
      <w:r w:rsidRPr="000759B6">
        <w:t>nepoužit</w:t>
      </w:r>
      <w:r w:rsidR="002F64C6" w:rsidRPr="000759B6">
        <w:t>ých</w:t>
      </w:r>
      <w:r w:rsidR="00905CAB" w:rsidRPr="000759B6">
        <w:t xml:space="preserve"> </w:t>
      </w:r>
      <w:r w:rsidRPr="000759B6">
        <w:t>veterinární</w:t>
      </w:r>
      <w:r w:rsidR="002F64C6" w:rsidRPr="000759B6">
        <w:t>ch</w:t>
      </w:r>
      <w:r w:rsidRPr="000759B6">
        <w:t xml:space="preserve"> léčiv</w:t>
      </w:r>
      <w:r w:rsidR="002F64C6" w:rsidRPr="000759B6">
        <w:t>ých</w:t>
      </w:r>
      <w:r w:rsidRPr="000759B6">
        <w:t xml:space="preserve"> přípravk</w:t>
      </w:r>
      <w:r w:rsidR="002F64C6" w:rsidRPr="000759B6">
        <w:t>ů</w:t>
      </w:r>
      <w:r w:rsidRPr="000759B6">
        <w:t xml:space="preserve"> nebo odpad</w:t>
      </w:r>
      <w:r w:rsidR="00F84AED" w:rsidRPr="000759B6">
        <w:t>ů</w:t>
      </w:r>
      <w:r w:rsidR="00B36E65" w:rsidRPr="000759B6">
        <w:t>, kter</w:t>
      </w:r>
      <w:r w:rsidR="00F84AED" w:rsidRPr="000759B6">
        <w:t>é</w:t>
      </w:r>
      <w:r w:rsidRPr="000759B6">
        <w:t xml:space="preserve"> pocház</w:t>
      </w:r>
      <w:r w:rsidR="00B36E65" w:rsidRPr="000759B6">
        <w:t>í</w:t>
      </w:r>
      <w:r w:rsidRPr="000759B6">
        <w:t xml:space="preserve"> z</w:t>
      </w:r>
      <w:r w:rsidR="002F64C6" w:rsidRPr="000759B6">
        <w:t> </w:t>
      </w:r>
      <w:r w:rsidRPr="000759B6">
        <w:t>t</w:t>
      </w:r>
      <w:r w:rsidR="002F64C6" w:rsidRPr="000759B6">
        <w:t xml:space="preserve">ěchto </w:t>
      </w:r>
      <w:r w:rsidRPr="000759B6">
        <w:t>přípravk</w:t>
      </w:r>
      <w:r w:rsidR="002F64C6" w:rsidRPr="000759B6">
        <w:t>ů</w:t>
      </w:r>
    </w:p>
    <w:p w14:paraId="4E04C78C" w14:textId="77777777" w:rsidR="00C114FF" w:rsidRPr="000759B6" w:rsidRDefault="00C114FF" w:rsidP="00996C3D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1CAB3493" w14:textId="77777777" w:rsidR="00801139" w:rsidRPr="000759B6" w:rsidRDefault="00801139" w:rsidP="00801139">
      <w:pPr>
        <w:rPr>
          <w:szCs w:val="22"/>
        </w:rPr>
      </w:pPr>
      <w:r w:rsidRPr="000759B6">
        <w:t>Léčivé přípravky se nesmí likvidovat prostřednictvím odpadní vody či domovního odpadu.</w:t>
      </w:r>
    </w:p>
    <w:p w14:paraId="6F0CA0E6" w14:textId="77777777" w:rsidR="00801139" w:rsidRPr="000759B6" w:rsidRDefault="00801139" w:rsidP="00801139">
      <w:pPr>
        <w:tabs>
          <w:tab w:val="clear" w:pos="567"/>
        </w:tabs>
        <w:spacing w:line="240" w:lineRule="auto"/>
        <w:rPr>
          <w:szCs w:val="22"/>
        </w:rPr>
      </w:pPr>
    </w:p>
    <w:p w14:paraId="360E7357" w14:textId="77777777" w:rsidR="00801139" w:rsidRPr="000759B6" w:rsidRDefault="00801139" w:rsidP="00801139">
      <w:pPr>
        <w:tabs>
          <w:tab w:val="clear" w:pos="567"/>
        </w:tabs>
        <w:spacing w:line="240" w:lineRule="auto"/>
        <w:rPr>
          <w:szCs w:val="22"/>
        </w:rPr>
      </w:pPr>
      <w:r w:rsidRPr="000759B6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42D2D2CF" w14:textId="77777777" w:rsidR="0078538F" w:rsidRPr="000759B6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0759B6" w:rsidRDefault="005B47DC" w:rsidP="00B13B6D">
      <w:pPr>
        <w:pStyle w:val="Style1"/>
      </w:pPr>
      <w:r w:rsidRPr="000759B6">
        <w:t>6.</w:t>
      </w:r>
      <w:r w:rsidRPr="000759B6">
        <w:tab/>
        <w:t>JMÉNO DRŽITELE ROZHODNUTÍ O REGISTRACI</w:t>
      </w:r>
    </w:p>
    <w:p w14:paraId="2E652F1A" w14:textId="77777777" w:rsidR="00C114FF" w:rsidRPr="000759B6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F105B06" w14:textId="77777777" w:rsidR="00C32D9F" w:rsidRPr="000759B6" w:rsidRDefault="00C32D9F" w:rsidP="00C32D9F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0759B6">
        <w:rPr>
          <w:szCs w:val="22"/>
        </w:rPr>
        <w:t>Dechra Regulatory B.V.</w:t>
      </w:r>
    </w:p>
    <w:p w14:paraId="6CB09C60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AE3391" w14:textId="77777777" w:rsidR="00106833" w:rsidRDefault="00106833" w:rsidP="00106833">
      <w:pPr>
        <w:tabs>
          <w:tab w:val="clear" w:pos="567"/>
        </w:tabs>
        <w:spacing w:line="240" w:lineRule="auto"/>
      </w:pPr>
    </w:p>
    <w:p w14:paraId="4E6BFBAC" w14:textId="3A3C62FC" w:rsidR="00C114FF" w:rsidRPr="000759B6" w:rsidRDefault="005B47DC" w:rsidP="00B13B6D">
      <w:pPr>
        <w:pStyle w:val="Style1"/>
      </w:pPr>
      <w:r w:rsidRPr="000759B6">
        <w:t>7.</w:t>
      </w:r>
      <w:r w:rsidRPr="000759B6">
        <w:tab/>
        <w:t>REGISTRAČNÍ ČÍSLO(A)</w:t>
      </w:r>
    </w:p>
    <w:p w14:paraId="1FA2C56F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D8060E" w14:textId="77777777" w:rsidR="00C32D9F" w:rsidRPr="000759B6" w:rsidRDefault="00C32D9F" w:rsidP="00C32D9F">
      <w:pPr>
        <w:tabs>
          <w:tab w:val="clear" w:pos="567"/>
        </w:tabs>
        <w:spacing w:line="240" w:lineRule="auto"/>
        <w:ind w:right="-318"/>
        <w:rPr>
          <w:caps/>
          <w:szCs w:val="22"/>
        </w:rPr>
      </w:pPr>
      <w:r w:rsidRPr="000759B6">
        <w:rPr>
          <w:caps/>
          <w:szCs w:val="22"/>
        </w:rPr>
        <w:t>96/072/19-C</w:t>
      </w:r>
    </w:p>
    <w:p w14:paraId="427D05E5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4E8E42" w14:textId="77777777" w:rsidR="00605C51" w:rsidRPr="000759B6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0759B6" w:rsidRDefault="005B47DC" w:rsidP="00B13B6D">
      <w:pPr>
        <w:pStyle w:val="Style1"/>
      </w:pPr>
      <w:r w:rsidRPr="000759B6">
        <w:t>8.</w:t>
      </w:r>
      <w:r w:rsidRPr="000759B6">
        <w:tab/>
        <w:t>DATUM PRVNÍ REGISTRACE</w:t>
      </w:r>
    </w:p>
    <w:p w14:paraId="3863C575" w14:textId="77777777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0F7292E" w14:textId="77777777" w:rsidR="00C32D9F" w:rsidRPr="000759B6" w:rsidRDefault="004540CA" w:rsidP="00C32D9F">
      <w:pPr>
        <w:rPr>
          <w:szCs w:val="22"/>
        </w:rPr>
      </w:pPr>
      <w:r w:rsidRPr="000759B6">
        <w:t>Datum první registrace:</w:t>
      </w:r>
      <w:r w:rsidR="00C32D9F" w:rsidRPr="000759B6">
        <w:t xml:space="preserve"> </w:t>
      </w:r>
      <w:r w:rsidR="00C32D9F" w:rsidRPr="000759B6">
        <w:rPr>
          <w:szCs w:val="22"/>
        </w:rPr>
        <w:t>20. 9. 2019</w:t>
      </w:r>
    </w:p>
    <w:p w14:paraId="6E98A2F6" w14:textId="77777777" w:rsidR="00D65777" w:rsidRPr="000759B6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0759B6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0759B6" w:rsidRDefault="005B47DC" w:rsidP="00996C3D">
      <w:pPr>
        <w:pStyle w:val="Style1"/>
        <w:keepNext/>
      </w:pPr>
      <w:r w:rsidRPr="000759B6">
        <w:lastRenderedPageBreak/>
        <w:t>9.</w:t>
      </w:r>
      <w:r w:rsidRPr="000759B6">
        <w:tab/>
        <w:t>DATUM POSLEDNÍ AKTUALIZACE SOUHRNU ÚDAJŮ O PŘÍPRAVKU</w:t>
      </w:r>
    </w:p>
    <w:p w14:paraId="224434F8" w14:textId="77777777" w:rsidR="0078538F" w:rsidRPr="000759B6" w:rsidRDefault="0078538F" w:rsidP="00996C3D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52DD1314" w14:textId="09228F77" w:rsidR="009F1D9A" w:rsidRPr="000759B6" w:rsidRDefault="00ED3CD9" w:rsidP="00C32D9F">
      <w:pPr>
        <w:tabs>
          <w:tab w:val="clear" w:pos="567"/>
        </w:tabs>
        <w:spacing w:line="240" w:lineRule="auto"/>
        <w:ind w:right="-318"/>
        <w:rPr>
          <w:szCs w:val="22"/>
        </w:rPr>
      </w:pPr>
      <w:r>
        <w:rPr>
          <w:szCs w:val="22"/>
        </w:rPr>
        <w:t>09/2026</w:t>
      </w:r>
    </w:p>
    <w:p w14:paraId="2DB0E157" w14:textId="77777777" w:rsidR="00B113B9" w:rsidRPr="000759B6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0759B6" w:rsidRDefault="005B47DC" w:rsidP="00996C3D">
      <w:pPr>
        <w:pStyle w:val="Style1"/>
      </w:pPr>
      <w:r w:rsidRPr="000759B6">
        <w:t>10.</w:t>
      </w:r>
      <w:r w:rsidRPr="000759B6">
        <w:tab/>
        <w:t>KLASIFIKACE VETERINÁRNÍCH LÉČIVÝCH PŘÍPRAVKŮ</w:t>
      </w:r>
    </w:p>
    <w:p w14:paraId="1F12B426" w14:textId="77777777" w:rsidR="0078538F" w:rsidRPr="000759B6" w:rsidRDefault="0078538F" w:rsidP="00996C3D">
      <w:pPr>
        <w:tabs>
          <w:tab w:val="clear" w:pos="567"/>
        </w:tabs>
        <w:spacing w:line="240" w:lineRule="auto"/>
        <w:rPr>
          <w:szCs w:val="22"/>
        </w:rPr>
      </w:pPr>
    </w:p>
    <w:p w14:paraId="03DD9223" w14:textId="2F85E02C" w:rsidR="00605C51" w:rsidRPr="000759B6" w:rsidRDefault="00BA1C8A" w:rsidP="00996C3D">
      <w:pPr>
        <w:tabs>
          <w:tab w:val="clear" w:pos="567"/>
        </w:tabs>
        <w:spacing w:line="240" w:lineRule="auto"/>
      </w:pPr>
      <w:r w:rsidRPr="000759B6">
        <w:t>Veterinární léčivý přípravek je vydáván pouze na předpis.</w:t>
      </w:r>
    </w:p>
    <w:p w14:paraId="1C43B159" w14:textId="77777777" w:rsidR="00BA1C8A" w:rsidRPr="000759B6" w:rsidRDefault="00BA1C8A" w:rsidP="00996C3D">
      <w:pPr>
        <w:tabs>
          <w:tab w:val="clear" w:pos="567"/>
        </w:tabs>
        <w:spacing w:line="240" w:lineRule="auto"/>
      </w:pPr>
    </w:p>
    <w:p w14:paraId="7B909FCD" w14:textId="7DF3D5C8" w:rsidR="00BA1C8A" w:rsidRDefault="00BA1C8A" w:rsidP="00996C3D">
      <w:pPr>
        <w:rPr>
          <w:i/>
          <w:szCs w:val="22"/>
        </w:rPr>
      </w:pPr>
      <w:bookmarkStart w:id="3" w:name="_Hlk73467306"/>
      <w:r w:rsidRPr="000759B6">
        <w:t xml:space="preserve">Podrobné informace o tomto veterinárním léčivém přípravku jsou k dispozici v databázi přípravků Unie </w:t>
      </w:r>
      <w:r w:rsidRPr="000759B6">
        <w:rPr>
          <w:szCs w:val="22"/>
        </w:rPr>
        <w:t>(</w:t>
      </w:r>
      <w:hyperlink r:id="rId8" w:history="1">
        <w:r w:rsidRPr="000759B6">
          <w:rPr>
            <w:rStyle w:val="Hypertextovodkaz"/>
            <w:szCs w:val="22"/>
          </w:rPr>
          <w:t>https://medicines.health.europa.eu/veterinary</w:t>
        </w:r>
      </w:hyperlink>
      <w:r w:rsidRPr="000759B6">
        <w:rPr>
          <w:szCs w:val="22"/>
        </w:rPr>
        <w:t>)</w:t>
      </w:r>
      <w:r w:rsidRPr="000759B6">
        <w:rPr>
          <w:i/>
          <w:szCs w:val="22"/>
        </w:rPr>
        <w:t>.</w:t>
      </w:r>
    </w:p>
    <w:p w14:paraId="0E5D5A63" w14:textId="6830B34B" w:rsidR="00ED3CD9" w:rsidRDefault="00ED3CD9" w:rsidP="00996C3D">
      <w:pPr>
        <w:rPr>
          <w:szCs w:val="22"/>
        </w:rPr>
      </w:pPr>
    </w:p>
    <w:p w14:paraId="5CB78A37" w14:textId="77777777" w:rsidR="00ED3CD9" w:rsidRPr="00B41D57" w:rsidRDefault="00ED3CD9" w:rsidP="00996C3D">
      <w:pPr>
        <w:rPr>
          <w:szCs w:val="22"/>
        </w:rPr>
      </w:pPr>
      <w:r w:rsidRPr="00EF3617">
        <w:t>Podrobné informace o tomto veterinárním léčivém přípravku naleznete také v národní databázi (</w:t>
      </w:r>
      <w:hyperlink r:id="rId9" w:history="1">
        <w:r w:rsidRPr="00EF3617">
          <w:rPr>
            <w:rStyle w:val="Hypertextovodkaz"/>
          </w:rPr>
          <w:t>https://www.uskvbl.cz</w:t>
        </w:r>
      </w:hyperlink>
      <w:r w:rsidRPr="00EF3617">
        <w:t>).</w:t>
      </w:r>
    </w:p>
    <w:p w14:paraId="2F5B38C3" w14:textId="77777777" w:rsidR="00ED3CD9" w:rsidRPr="000759B6" w:rsidRDefault="00ED3CD9" w:rsidP="00996C3D">
      <w:pPr>
        <w:rPr>
          <w:szCs w:val="22"/>
        </w:rPr>
      </w:pPr>
    </w:p>
    <w:bookmarkEnd w:id="3"/>
    <w:p w14:paraId="69924E2B" w14:textId="4260109A" w:rsidR="00C114FF" w:rsidRPr="000759B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C114FF" w:rsidRPr="000759B6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B9C01" w14:textId="77777777" w:rsidR="00442AF2" w:rsidRDefault="00442AF2">
      <w:pPr>
        <w:spacing w:line="240" w:lineRule="auto"/>
      </w:pPr>
      <w:r>
        <w:separator/>
      </w:r>
    </w:p>
  </w:endnote>
  <w:endnote w:type="continuationSeparator" w:id="0">
    <w:p w14:paraId="3ED79F58" w14:textId="77777777" w:rsidR="00442AF2" w:rsidRDefault="00442A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5F030" w14:textId="77777777" w:rsidR="00442AF2" w:rsidRDefault="00442AF2">
      <w:pPr>
        <w:spacing w:line="240" w:lineRule="auto"/>
      </w:pPr>
      <w:r>
        <w:separator/>
      </w:r>
    </w:p>
  </w:footnote>
  <w:footnote w:type="continuationSeparator" w:id="0">
    <w:p w14:paraId="49FDFA3F" w14:textId="77777777" w:rsidR="00442AF2" w:rsidRDefault="00442A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EC91E" w14:textId="0C80DEDF" w:rsidR="00F65D51" w:rsidRDefault="00F65D51">
    <w:pPr>
      <w:pStyle w:val="Zhlav"/>
    </w:pPr>
    <w:r w:rsidRPr="00F65D51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37A7D"/>
    <w:rsid w:val="00052D2B"/>
    <w:rsid w:val="00054F55"/>
    <w:rsid w:val="00056EE7"/>
    <w:rsid w:val="00062945"/>
    <w:rsid w:val="000629C0"/>
    <w:rsid w:val="0006325F"/>
    <w:rsid w:val="00063946"/>
    <w:rsid w:val="00063E4B"/>
    <w:rsid w:val="00067023"/>
    <w:rsid w:val="000759B6"/>
    <w:rsid w:val="00080453"/>
    <w:rsid w:val="0008169A"/>
    <w:rsid w:val="00082200"/>
    <w:rsid w:val="000838BB"/>
    <w:rsid w:val="000860CE"/>
    <w:rsid w:val="00092A37"/>
    <w:rsid w:val="000938A6"/>
    <w:rsid w:val="00094A8B"/>
    <w:rsid w:val="00096E78"/>
    <w:rsid w:val="00097C1E"/>
    <w:rsid w:val="000A1DF5"/>
    <w:rsid w:val="000A2593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0B03"/>
    <w:rsid w:val="000F38DA"/>
    <w:rsid w:val="000F5822"/>
    <w:rsid w:val="000F796B"/>
    <w:rsid w:val="0010031E"/>
    <w:rsid w:val="001012EB"/>
    <w:rsid w:val="00106833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78A1"/>
    <w:rsid w:val="00135E93"/>
    <w:rsid w:val="00136DCF"/>
    <w:rsid w:val="0013799F"/>
    <w:rsid w:val="00140DF6"/>
    <w:rsid w:val="00145C3F"/>
    <w:rsid w:val="00145D34"/>
    <w:rsid w:val="00146284"/>
    <w:rsid w:val="001464B3"/>
    <w:rsid w:val="0014690F"/>
    <w:rsid w:val="0015098E"/>
    <w:rsid w:val="00153B3A"/>
    <w:rsid w:val="00154A9B"/>
    <w:rsid w:val="00164543"/>
    <w:rsid w:val="00164C48"/>
    <w:rsid w:val="00165F25"/>
    <w:rsid w:val="001674D3"/>
    <w:rsid w:val="001745BF"/>
    <w:rsid w:val="00174721"/>
    <w:rsid w:val="00175264"/>
    <w:rsid w:val="001803D2"/>
    <w:rsid w:val="0018228B"/>
    <w:rsid w:val="001839A6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4BD"/>
    <w:rsid w:val="0019686E"/>
    <w:rsid w:val="001A0E2C"/>
    <w:rsid w:val="001A1238"/>
    <w:rsid w:val="001A28C9"/>
    <w:rsid w:val="001A34BC"/>
    <w:rsid w:val="001A621E"/>
    <w:rsid w:val="001B1C77"/>
    <w:rsid w:val="001B264D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080C"/>
    <w:rsid w:val="0023676E"/>
    <w:rsid w:val="002414B6"/>
    <w:rsid w:val="002422EB"/>
    <w:rsid w:val="00242397"/>
    <w:rsid w:val="002446DC"/>
    <w:rsid w:val="002447A5"/>
    <w:rsid w:val="00244CD0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67E49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2E6F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2BC0"/>
    <w:rsid w:val="00304393"/>
    <w:rsid w:val="0030564C"/>
    <w:rsid w:val="00305AB2"/>
    <w:rsid w:val="00305EFE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5110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2281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2AF2"/>
    <w:rsid w:val="00446960"/>
    <w:rsid w:val="00446F37"/>
    <w:rsid w:val="004518A6"/>
    <w:rsid w:val="00453E1D"/>
    <w:rsid w:val="004540CA"/>
    <w:rsid w:val="00454589"/>
    <w:rsid w:val="00456ED0"/>
    <w:rsid w:val="00457550"/>
    <w:rsid w:val="00457B74"/>
    <w:rsid w:val="00461B2A"/>
    <w:rsid w:val="004620A4"/>
    <w:rsid w:val="00466E5D"/>
    <w:rsid w:val="004703F2"/>
    <w:rsid w:val="00474C50"/>
    <w:rsid w:val="004768DB"/>
    <w:rsid w:val="004771F9"/>
    <w:rsid w:val="00477A58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841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AF6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4BC9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B5303"/>
    <w:rsid w:val="005C276A"/>
    <w:rsid w:val="005C3089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45480"/>
    <w:rsid w:val="0065320F"/>
    <w:rsid w:val="00653D64"/>
    <w:rsid w:val="00654E13"/>
    <w:rsid w:val="00655C74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8781B"/>
    <w:rsid w:val="00690463"/>
    <w:rsid w:val="00693DE5"/>
    <w:rsid w:val="006A0D03"/>
    <w:rsid w:val="006A2E18"/>
    <w:rsid w:val="006A41E9"/>
    <w:rsid w:val="006B12CB"/>
    <w:rsid w:val="006B1710"/>
    <w:rsid w:val="006B2030"/>
    <w:rsid w:val="006B5916"/>
    <w:rsid w:val="006C05EC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1B42"/>
    <w:rsid w:val="006E2F95"/>
    <w:rsid w:val="006F148B"/>
    <w:rsid w:val="006F7881"/>
    <w:rsid w:val="00700A42"/>
    <w:rsid w:val="00705EAF"/>
    <w:rsid w:val="00705EE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4D3E"/>
    <w:rsid w:val="00736B1E"/>
    <w:rsid w:val="007439DB"/>
    <w:rsid w:val="007464DA"/>
    <w:rsid w:val="007568D8"/>
    <w:rsid w:val="00757BE7"/>
    <w:rsid w:val="007616B4"/>
    <w:rsid w:val="00765316"/>
    <w:rsid w:val="007708C8"/>
    <w:rsid w:val="0077368A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E48CB"/>
    <w:rsid w:val="007F09D3"/>
    <w:rsid w:val="007F1433"/>
    <w:rsid w:val="007F1491"/>
    <w:rsid w:val="007F16DD"/>
    <w:rsid w:val="007F2F03"/>
    <w:rsid w:val="007F42CE"/>
    <w:rsid w:val="00800FE0"/>
    <w:rsid w:val="00801139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5B59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5A6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515"/>
    <w:rsid w:val="00933D18"/>
    <w:rsid w:val="00942221"/>
    <w:rsid w:val="00950FBB"/>
    <w:rsid w:val="00951118"/>
    <w:rsid w:val="0095122F"/>
    <w:rsid w:val="00953349"/>
    <w:rsid w:val="00953E4C"/>
    <w:rsid w:val="00954E0C"/>
    <w:rsid w:val="009609B7"/>
    <w:rsid w:val="00961156"/>
    <w:rsid w:val="00964F03"/>
    <w:rsid w:val="00966F1F"/>
    <w:rsid w:val="00971E48"/>
    <w:rsid w:val="00975676"/>
    <w:rsid w:val="00976467"/>
    <w:rsid w:val="00976D32"/>
    <w:rsid w:val="009844F7"/>
    <w:rsid w:val="009938F7"/>
    <w:rsid w:val="00995A7D"/>
    <w:rsid w:val="00996C3D"/>
    <w:rsid w:val="009A05AA"/>
    <w:rsid w:val="009A13A6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1D9A"/>
    <w:rsid w:val="009F568A"/>
    <w:rsid w:val="00A0054D"/>
    <w:rsid w:val="00A00C78"/>
    <w:rsid w:val="00A03DA0"/>
    <w:rsid w:val="00A0479E"/>
    <w:rsid w:val="00A04F74"/>
    <w:rsid w:val="00A07979"/>
    <w:rsid w:val="00A11755"/>
    <w:rsid w:val="00A16BAC"/>
    <w:rsid w:val="00A207FB"/>
    <w:rsid w:val="00A20ADC"/>
    <w:rsid w:val="00A22A51"/>
    <w:rsid w:val="00A24016"/>
    <w:rsid w:val="00A265BF"/>
    <w:rsid w:val="00A26F44"/>
    <w:rsid w:val="00A34FAB"/>
    <w:rsid w:val="00A42C43"/>
    <w:rsid w:val="00A4313D"/>
    <w:rsid w:val="00A45651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38A2"/>
    <w:rsid w:val="00AF406C"/>
    <w:rsid w:val="00AF45ED"/>
    <w:rsid w:val="00B00CA4"/>
    <w:rsid w:val="00B02195"/>
    <w:rsid w:val="00B075BA"/>
    <w:rsid w:val="00B075D6"/>
    <w:rsid w:val="00B10790"/>
    <w:rsid w:val="00B113B9"/>
    <w:rsid w:val="00B119A2"/>
    <w:rsid w:val="00B13B6D"/>
    <w:rsid w:val="00B171C0"/>
    <w:rsid w:val="00B177F2"/>
    <w:rsid w:val="00B201F1"/>
    <w:rsid w:val="00B2603F"/>
    <w:rsid w:val="00B304E7"/>
    <w:rsid w:val="00B318B6"/>
    <w:rsid w:val="00B3499B"/>
    <w:rsid w:val="00B35AF7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5905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1C8A"/>
    <w:rsid w:val="00BA5C89"/>
    <w:rsid w:val="00BB04EB"/>
    <w:rsid w:val="00BB2539"/>
    <w:rsid w:val="00BB4CE2"/>
    <w:rsid w:val="00BB5EF0"/>
    <w:rsid w:val="00BB6025"/>
    <w:rsid w:val="00BB6724"/>
    <w:rsid w:val="00BB6835"/>
    <w:rsid w:val="00BC06B8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067E"/>
    <w:rsid w:val="00C01F77"/>
    <w:rsid w:val="00C01FFC"/>
    <w:rsid w:val="00C05321"/>
    <w:rsid w:val="00C06AE4"/>
    <w:rsid w:val="00C114FF"/>
    <w:rsid w:val="00C11D49"/>
    <w:rsid w:val="00C12F42"/>
    <w:rsid w:val="00C13812"/>
    <w:rsid w:val="00C171A1"/>
    <w:rsid w:val="00C171A4"/>
    <w:rsid w:val="00C17F12"/>
    <w:rsid w:val="00C20734"/>
    <w:rsid w:val="00C21C1A"/>
    <w:rsid w:val="00C237E9"/>
    <w:rsid w:val="00C30518"/>
    <w:rsid w:val="00C32989"/>
    <w:rsid w:val="00C32BD1"/>
    <w:rsid w:val="00C32D9F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47F5E"/>
    <w:rsid w:val="00C56F31"/>
    <w:rsid w:val="00C57A81"/>
    <w:rsid w:val="00C60193"/>
    <w:rsid w:val="00C634D4"/>
    <w:rsid w:val="00C63AA5"/>
    <w:rsid w:val="00C641E2"/>
    <w:rsid w:val="00C65071"/>
    <w:rsid w:val="00C65FCC"/>
    <w:rsid w:val="00C6727C"/>
    <w:rsid w:val="00C6744C"/>
    <w:rsid w:val="00C73134"/>
    <w:rsid w:val="00C73F6D"/>
    <w:rsid w:val="00C74F6E"/>
    <w:rsid w:val="00C75388"/>
    <w:rsid w:val="00C75F8B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23AE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5BE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4166"/>
    <w:rsid w:val="00D65777"/>
    <w:rsid w:val="00D728A0"/>
    <w:rsid w:val="00D74018"/>
    <w:rsid w:val="00D750E1"/>
    <w:rsid w:val="00D806DE"/>
    <w:rsid w:val="00D83661"/>
    <w:rsid w:val="00D8489D"/>
    <w:rsid w:val="00D85B4C"/>
    <w:rsid w:val="00D87AF1"/>
    <w:rsid w:val="00D9216A"/>
    <w:rsid w:val="00D95BBB"/>
    <w:rsid w:val="00D97E7D"/>
    <w:rsid w:val="00DA16B5"/>
    <w:rsid w:val="00DA2A06"/>
    <w:rsid w:val="00DB0A76"/>
    <w:rsid w:val="00DB1C8C"/>
    <w:rsid w:val="00DB3439"/>
    <w:rsid w:val="00DB3618"/>
    <w:rsid w:val="00DB468A"/>
    <w:rsid w:val="00DB6B0B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50FF"/>
    <w:rsid w:val="00E3725B"/>
    <w:rsid w:val="00E434D1"/>
    <w:rsid w:val="00E45298"/>
    <w:rsid w:val="00E56CBB"/>
    <w:rsid w:val="00E579A6"/>
    <w:rsid w:val="00E61950"/>
    <w:rsid w:val="00E61E51"/>
    <w:rsid w:val="00E64D8E"/>
    <w:rsid w:val="00E6552A"/>
    <w:rsid w:val="00E65731"/>
    <w:rsid w:val="00E6707D"/>
    <w:rsid w:val="00E70337"/>
    <w:rsid w:val="00E70E7C"/>
    <w:rsid w:val="00E71313"/>
    <w:rsid w:val="00E71CDE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95FE4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3CD9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07977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D51"/>
    <w:rsid w:val="00F66F00"/>
    <w:rsid w:val="00F67A2D"/>
    <w:rsid w:val="00F70A1B"/>
    <w:rsid w:val="00F72FDF"/>
    <w:rsid w:val="00F75960"/>
    <w:rsid w:val="00F801AF"/>
    <w:rsid w:val="00F82526"/>
    <w:rsid w:val="00F84175"/>
    <w:rsid w:val="00F84672"/>
    <w:rsid w:val="00F84802"/>
    <w:rsid w:val="00F84AED"/>
    <w:rsid w:val="00F94330"/>
    <w:rsid w:val="00F95A8C"/>
    <w:rsid w:val="00F9649E"/>
    <w:rsid w:val="00FA026A"/>
    <w:rsid w:val="00FA06FD"/>
    <w:rsid w:val="00FA515B"/>
    <w:rsid w:val="00FA55C8"/>
    <w:rsid w:val="00FA6B90"/>
    <w:rsid w:val="00FA70F9"/>
    <w:rsid w:val="00FA74CB"/>
    <w:rsid w:val="00FB207A"/>
    <w:rsid w:val="00FB2886"/>
    <w:rsid w:val="00FB466E"/>
    <w:rsid w:val="00FB475B"/>
    <w:rsid w:val="00FB6F2F"/>
    <w:rsid w:val="00FC02F3"/>
    <w:rsid w:val="00FC752C"/>
    <w:rsid w:val="00FD0492"/>
    <w:rsid w:val="00FD13EC"/>
    <w:rsid w:val="00FD1E45"/>
    <w:rsid w:val="00FD4DA8"/>
    <w:rsid w:val="00FD4EEF"/>
    <w:rsid w:val="00FD501A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4555E-475B-4662-A196-E086197F9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1597</Words>
  <Characters>9424</Characters>
  <Application>Microsoft Office Word</Application>
  <DocSecurity>0</DocSecurity>
  <Lines>78</Lines>
  <Paragraphs>21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11</cp:revision>
  <cp:lastPrinted>2026-09-24T10:47:00Z</cp:lastPrinted>
  <dcterms:created xsi:type="dcterms:W3CDTF">2026-08-28T08:39:00Z</dcterms:created>
  <dcterms:modified xsi:type="dcterms:W3CDTF">2026-09-24T10:47:00Z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