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2DC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2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2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2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25" w14:textId="77777777" w:rsidR="00C114FF" w:rsidRPr="00B41D57" w:rsidRDefault="00E11DE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0542DC2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27" w14:textId="77777777" w:rsidR="00C114FF" w:rsidRPr="00B41D57" w:rsidRDefault="00E11DE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0542DC28" w14:textId="77777777" w:rsidR="00C114FF" w:rsidRPr="00B41D57" w:rsidRDefault="00E11DE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0542DC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7AAF40" w14:textId="77777777" w:rsidR="00351F12" w:rsidRPr="00474C50" w:rsidRDefault="00351F12" w:rsidP="00351F1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Equizol</w:t>
      </w:r>
      <w:proofErr w:type="spellEnd"/>
      <w:r>
        <w:t xml:space="preserve"> 400 mg </w:t>
      </w:r>
      <w:proofErr w:type="spellStart"/>
      <w:r>
        <w:t>entersolventní</w:t>
      </w:r>
      <w:proofErr w:type="spellEnd"/>
      <w:r>
        <w:t xml:space="preserve"> granule pro koně</w:t>
      </w:r>
    </w:p>
    <w:p w14:paraId="0542DC2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2D" w14:textId="77777777" w:rsidR="00C114FF" w:rsidRPr="00B41D57" w:rsidRDefault="00E11DE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0542DC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191599" w14:textId="316E52A9" w:rsidR="00BA0F98" w:rsidRDefault="00F55161" w:rsidP="00BA0F9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Každý </w:t>
      </w:r>
      <w:proofErr w:type="gramStart"/>
      <w:r w:rsidR="00BA0F98">
        <w:t>5g</w:t>
      </w:r>
      <w:proofErr w:type="gramEnd"/>
      <w:r w:rsidR="00BA0F98">
        <w:t xml:space="preserve"> sáček obsahuje:</w:t>
      </w:r>
    </w:p>
    <w:p w14:paraId="58082FA8" w14:textId="77777777" w:rsidR="00BA0F98" w:rsidRPr="00B41D57" w:rsidRDefault="00BA0F9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2F" w14:textId="77777777" w:rsidR="00C114FF" w:rsidRPr="00B41D57" w:rsidRDefault="00E11DE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411692F1" w14:textId="77777777" w:rsidR="006071E0" w:rsidRDefault="006071E0" w:rsidP="00F01ABF">
      <w:pPr>
        <w:tabs>
          <w:tab w:val="clear" w:pos="567"/>
        </w:tabs>
        <w:spacing w:line="240" w:lineRule="auto"/>
        <w:jc w:val="both"/>
      </w:pPr>
    </w:p>
    <w:p w14:paraId="26CC3EE5" w14:textId="549DB431" w:rsidR="00F01ABF" w:rsidRDefault="00F01ABF" w:rsidP="00F01AB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t>Omeprazolum</w:t>
      </w:r>
      <w:proofErr w:type="spellEnd"/>
      <w:r>
        <w:t xml:space="preserve"> 400 mg</w:t>
      </w:r>
    </w:p>
    <w:p w14:paraId="0542DC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42DC33" w14:textId="150C6EF1" w:rsidR="00C114FF" w:rsidRPr="00B41D57" w:rsidRDefault="00E11DE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0542DC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0407AD" w14:paraId="0542DC37" w14:textId="77777777" w:rsidTr="002F5E61">
        <w:tc>
          <w:tcPr>
            <w:tcW w:w="5382" w:type="dxa"/>
            <w:vAlign w:val="center"/>
          </w:tcPr>
          <w:p w14:paraId="0542DC35" w14:textId="05099834" w:rsidR="000407AD" w:rsidRPr="00B41D57" w:rsidRDefault="000407A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0407AD" w14:paraId="0542DC3A" w14:textId="77777777" w:rsidTr="002F5E61">
        <w:tc>
          <w:tcPr>
            <w:tcW w:w="5382" w:type="dxa"/>
            <w:vAlign w:val="center"/>
          </w:tcPr>
          <w:p w14:paraId="0542DC38" w14:textId="3BC1F001" w:rsidR="000407AD" w:rsidRPr="00B41D57" w:rsidRDefault="00FC4D51" w:rsidP="002F5E6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b/>
                <w:bCs/>
                <w:iCs/>
                <w:szCs w:val="22"/>
              </w:rPr>
              <w:t>E</w:t>
            </w:r>
            <w:r w:rsidR="005360A1" w:rsidRPr="002F5E61">
              <w:rPr>
                <w:b/>
                <w:bCs/>
                <w:iCs/>
                <w:szCs w:val="22"/>
              </w:rPr>
              <w:t>ntersolventní</w:t>
            </w:r>
            <w:proofErr w:type="spellEnd"/>
            <w:r w:rsidR="005360A1" w:rsidRPr="002F5E61">
              <w:rPr>
                <w:b/>
                <w:bCs/>
                <w:iCs/>
                <w:szCs w:val="22"/>
              </w:rPr>
              <w:t xml:space="preserve"> granule</w:t>
            </w:r>
            <w:r w:rsidR="00B404EF">
              <w:rPr>
                <w:b/>
                <w:bCs/>
                <w:iCs/>
                <w:szCs w:val="22"/>
              </w:rPr>
              <w:t>:</w:t>
            </w:r>
          </w:p>
        </w:tc>
      </w:tr>
      <w:tr w:rsidR="000407AD" w14:paraId="0542DC3D" w14:textId="77777777" w:rsidTr="002F5E61">
        <w:tc>
          <w:tcPr>
            <w:tcW w:w="5382" w:type="dxa"/>
            <w:vAlign w:val="center"/>
          </w:tcPr>
          <w:p w14:paraId="0542DC3B" w14:textId="00E38AB0" w:rsidR="000407AD" w:rsidRPr="00B41D57" w:rsidRDefault="00E133CF" w:rsidP="00617B81">
            <w:pPr>
              <w:spacing w:before="60" w:after="60"/>
              <w:rPr>
                <w:iCs/>
                <w:szCs w:val="22"/>
              </w:rPr>
            </w:pPr>
            <w:r>
              <w:t>Zrněný cukr</w:t>
            </w:r>
          </w:p>
        </w:tc>
      </w:tr>
      <w:tr w:rsidR="000407AD" w14:paraId="0542DC40" w14:textId="77777777" w:rsidTr="002F5E61">
        <w:tc>
          <w:tcPr>
            <w:tcW w:w="5382" w:type="dxa"/>
            <w:vAlign w:val="center"/>
          </w:tcPr>
          <w:p w14:paraId="0542DC3E" w14:textId="6CA30683" w:rsidR="000407AD" w:rsidRPr="00D94C03" w:rsidRDefault="00D94C03" w:rsidP="002F5E61">
            <w:pPr>
              <w:tabs>
                <w:tab w:val="left" w:pos="720"/>
              </w:tabs>
              <w:jc w:val="both"/>
              <w:rPr>
                <w:szCs w:val="22"/>
              </w:rPr>
            </w:pPr>
            <w:r>
              <w:t>Mastek</w:t>
            </w:r>
          </w:p>
        </w:tc>
      </w:tr>
      <w:tr w:rsidR="000407AD" w14:paraId="0542DC43" w14:textId="77777777" w:rsidTr="002F5E61">
        <w:tc>
          <w:tcPr>
            <w:tcW w:w="5382" w:type="dxa"/>
            <w:vAlign w:val="center"/>
          </w:tcPr>
          <w:p w14:paraId="0542DC41" w14:textId="40BD8E48" w:rsidR="000407AD" w:rsidRPr="00B41D57" w:rsidRDefault="00D003C4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>
              <w:t>Laktosa</w:t>
            </w:r>
            <w:proofErr w:type="spellEnd"/>
          </w:p>
        </w:tc>
      </w:tr>
      <w:tr w:rsidR="000407AD" w14:paraId="0542DC46" w14:textId="77777777" w:rsidTr="002F5E61">
        <w:tc>
          <w:tcPr>
            <w:tcW w:w="5382" w:type="dxa"/>
            <w:vAlign w:val="center"/>
          </w:tcPr>
          <w:p w14:paraId="0542DC44" w14:textId="19533FEB" w:rsidR="000407AD" w:rsidRPr="00B41D57" w:rsidRDefault="008548BD" w:rsidP="00617B81">
            <w:pPr>
              <w:spacing w:before="60" w:after="60"/>
              <w:rPr>
                <w:iCs/>
                <w:szCs w:val="22"/>
              </w:rPr>
            </w:pPr>
            <w:r>
              <w:t>Natrium-</w:t>
            </w:r>
            <w:proofErr w:type="spellStart"/>
            <w:r>
              <w:t>lauryl</w:t>
            </w:r>
            <w:proofErr w:type="spellEnd"/>
            <w:r>
              <w:t>-sulfát</w:t>
            </w:r>
          </w:p>
        </w:tc>
      </w:tr>
      <w:tr w:rsidR="00B404EF" w14:paraId="63D3F3E2" w14:textId="77777777" w:rsidTr="002F5E61">
        <w:tc>
          <w:tcPr>
            <w:tcW w:w="5382" w:type="dxa"/>
            <w:vAlign w:val="center"/>
          </w:tcPr>
          <w:p w14:paraId="7D8148D4" w14:textId="761E13F8" w:rsidR="00B404EF" w:rsidRPr="00B41D57" w:rsidRDefault="00E4144D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Dodekahydrát</w:t>
            </w:r>
            <w:proofErr w:type="spellEnd"/>
            <w:r>
              <w:t xml:space="preserve"> </w:t>
            </w:r>
            <w:proofErr w:type="spellStart"/>
            <w:r>
              <w:t>hydrogenfosforečnanu</w:t>
            </w:r>
            <w:proofErr w:type="spellEnd"/>
            <w:r>
              <w:t xml:space="preserve"> sodného</w:t>
            </w:r>
          </w:p>
        </w:tc>
      </w:tr>
      <w:tr w:rsidR="00B404EF" w14:paraId="4BD952CB" w14:textId="77777777" w:rsidTr="002F5E61">
        <w:tc>
          <w:tcPr>
            <w:tcW w:w="5382" w:type="dxa"/>
            <w:vAlign w:val="center"/>
          </w:tcPr>
          <w:p w14:paraId="61A68215" w14:textId="4495FE27" w:rsidR="00B404EF" w:rsidRPr="00B41D57" w:rsidRDefault="000361FC" w:rsidP="00617B81">
            <w:pPr>
              <w:spacing w:before="60" w:after="60"/>
              <w:rPr>
                <w:iCs/>
                <w:szCs w:val="22"/>
              </w:rPr>
            </w:pPr>
            <w:r>
              <w:t xml:space="preserve">Sodná sůl </w:t>
            </w:r>
            <w:proofErr w:type="spellStart"/>
            <w:r>
              <w:t>karboxymethylškrobu</w:t>
            </w:r>
            <w:proofErr w:type="spellEnd"/>
            <w:r>
              <w:t xml:space="preserve"> (typ A)</w:t>
            </w:r>
          </w:p>
        </w:tc>
      </w:tr>
      <w:tr w:rsidR="00B404EF" w14:paraId="13699E87" w14:textId="77777777" w:rsidTr="002F5E61">
        <w:tc>
          <w:tcPr>
            <w:tcW w:w="5382" w:type="dxa"/>
            <w:vAlign w:val="center"/>
          </w:tcPr>
          <w:p w14:paraId="6F7C6CDF" w14:textId="04B1C4FF" w:rsidR="00B404EF" w:rsidRPr="00B41D57" w:rsidRDefault="00976F0F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Hypromelosa</w:t>
            </w:r>
            <w:proofErr w:type="spellEnd"/>
          </w:p>
        </w:tc>
      </w:tr>
      <w:tr w:rsidR="00B404EF" w14:paraId="1C170C8E" w14:textId="77777777" w:rsidTr="002F5E61">
        <w:tc>
          <w:tcPr>
            <w:tcW w:w="5382" w:type="dxa"/>
            <w:vAlign w:val="center"/>
          </w:tcPr>
          <w:p w14:paraId="11379335" w14:textId="4554C26C" w:rsidR="00B404EF" w:rsidRPr="00B41D57" w:rsidRDefault="0001343B" w:rsidP="00617B81">
            <w:pPr>
              <w:spacing w:before="60" w:after="60"/>
              <w:rPr>
                <w:iCs/>
                <w:szCs w:val="22"/>
              </w:rPr>
            </w:pPr>
            <w:r>
              <w:t>Oxid titaničitý</w:t>
            </w:r>
          </w:p>
        </w:tc>
      </w:tr>
      <w:tr w:rsidR="00B404EF" w14:paraId="0AF9FEBB" w14:textId="77777777" w:rsidTr="002F5E61">
        <w:tc>
          <w:tcPr>
            <w:tcW w:w="5382" w:type="dxa"/>
            <w:vAlign w:val="center"/>
          </w:tcPr>
          <w:p w14:paraId="6414BF41" w14:textId="321B62C8" w:rsidR="00B404EF" w:rsidRPr="00B41D57" w:rsidRDefault="00543F6F" w:rsidP="00617B81">
            <w:pPr>
              <w:spacing w:before="60" w:after="60"/>
              <w:rPr>
                <w:iCs/>
                <w:szCs w:val="22"/>
              </w:rPr>
            </w:pPr>
            <w:r>
              <w:t xml:space="preserve">Kopolymer kyseliny </w:t>
            </w:r>
            <w:proofErr w:type="spellStart"/>
            <w:r>
              <w:t>methakrylové</w:t>
            </w:r>
            <w:proofErr w:type="spellEnd"/>
            <w:r>
              <w:t xml:space="preserve"> a </w:t>
            </w:r>
            <w:proofErr w:type="spellStart"/>
            <w:r>
              <w:t>ethylakrylátu</w:t>
            </w:r>
            <w:proofErr w:type="spellEnd"/>
            <w:r>
              <w:t xml:space="preserve"> (1:1)</w:t>
            </w:r>
          </w:p>
        </w:tc>
      </w:tr>
      <w:tr w:rsidR="00B404EF" w14:paraId="5E7A87AB" w14:textId="77777777" w:rsidTr="002F5E61">
        <w:tc>
          <w:tcPr>
            <w:tcW w:w="5382" w:type="dxa"/>
            <w:vAlign w:val="center"/>
          </w:tcPr>
          <w:p w14:paraId="31AD3FEF" w14:textId="665E090D" w:rsidR="00B404EF" w:rsidRPr="00B41D57" w:rsidRDefault="009B4E88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Triethyl</w:t>
            </w:r>
            <w:proofErr w:type="spellEnd"/>
            <w:r>
              <w:t>-citrát</w:t>
            </w:r>
          </w:p>
        </w:tc>
      </w:tr>
      <w:tr w:rsidR="00B404EF" w14:paraId="45319CBE" w14:textId="77777777" w:rsidTr="002F5E61">
        <w:tc>
          <w:tcPr>
            <w:tcW w:w="5382" w:type="dxa"/>
            <w:vAlign w:val="center"/>
          </w:tcPr>
          <w:p w14:paraId="63761C89" w14:textId="77777777" w:rsidR="00B404EF" w:rsidRPr="00B41D57" w:rsidRDefault="00B404EF" w:rsidP="00617B81">
            <w:pPr>
              <w:spacing w:before="60" w:after="60"/>
              <w:rPr>
                <w:iCs/>
                <w:szCs w:val="22"/>
              </w:rPr>
            </w:pPr>
          </w:p>
        </w:tc>
      </w:tr>
      <w:tr w:rsidR="00B404EF" w14:paraId="7A65026B" w14:textId="77777777" w:rsidTr="002F5E61">
        <w:tc>
          <w:tcPr>
            <w:tcW w:w="5382" w:type="dxa"/>
            <w:vAlign w:val="center"/>
          </w:tcPr>
          <w:p w14:paraId="4219FF54" w14:textId="3B00BC83" w:rsidR="00B404EF" w:rsidRPr="00B41D57" w:rsidRDefault="009E3534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Ochucené</w:t>
            </w:r>
            <w:r w:rsidRPr="00920811">
              <w:rPr>
                <w:b/>
                <w:bCs/>
                <w:iCs/>
                <w:szCs w:val="22"/>
              </w:rPr>
              <w:t xml:space="preserve"> granule</w:t>
            </w:r>
            <w:r>
              <w:rPr>
                <w:b/>
                <w:bCs/>
                <w:iCs/>
                <w:szCs w:val="22"/>
              </w:rPr>
              <w:t>:</w:t>
            </w:r>
          </w:p>
        </w:tc>
      </w:tr>
      <w:tr w:rsidR="001B0406" w14:paraId="7B6D9205" w14:textId="77777777" w:rsidTr="002F5E61">
        <w:tc>
          <w:tcPr>
            <w:tcW w:w="5382" w:type="dxa"/>
            <w:vAlign w:val="center"/>
          </w:tcPr>
          <w:p w14:paraId="77866F6D" w14:textId="62A69702" w:rsidR="001B0406" w:rsidRPr="00B41D57" w:rsidRDefault="005A3227" w:rsidP="00617B81">
            <w:pPr>
              <w:spacing w:before="60" w:after="60"/>
              <w:rPr>
                <w:iCs/>
                <w:szCs w:val="22"/>
              </w:rPr>
            </w:pPr>
            <w:r>
              <w:t>Zrněný cukr</w:t>
            </w:r>
          </w:p>
        </w:tc>
      </w:tr>
      <w:tr w:rsidR="001B0406" w14:paraId="0044F79C" w14:textId="77777777" w:rsidTr="002F5E61">
        <w:tc>
          <w:tcPr>
            <w:tcW w:w="5382" w:type="dxa"/>
            <w:vAlign w:val="center"/>
          </w:tcPr>
          <w:p w14:paraId="3F3F73A9" w14:textId="33D8BDE3" w:rsidR="001B0406" w:rsidRPr="00B41D57" w:rsidRDefault="00B271BA" w:rsidP="00617B81">
            <w:pPr>
              <w:spacing w:before="60" w:after="60"/>
              <w:rPr>
                <w:iCs/>
                <w:szCs w:val="22"/>
              </w:rPr>
            </w:pPr>
            <w:r>
              <w:t>Jablečné aroma</w:t>
            </w:r>
          </w:p>
        </w:tc>
      </w:tr>
      <w:tr w:rsidR="001B0406" w14:paraId="4D1FB08D" w14:textId="77777777" w:rsidTr="002F5E61">
        <w:tc>
          <w:tcPr>
            <w:tcW w:w="5382" w:type="dxa"/>
            <w:vAlign w:val="center"/>
          </w:tcPr>
          <w:p w14:paraId="145CF495" w14:textId="0943B96A" w:rsidR="001B0406" w:rsidRPr="00B41D57" w:rsidRDefault="00013AF7" w:rsidP="00617B81">
            <w:pPr>
              <w:spacing w:before="60" w:after="60"/>
              <w:rPr>
                <w:iCs/>
                <w:szCs w:val="22"/>
              </w:rPr>
            </w:pPr>
            <w:r>
              <w:t>Mastek</w:t>
            </w:r>
          </w:p>
        </w:tc>
      </w:tr>
      <w:tr w:rsidR="001B0406" w14:paraId="4FB54FEC" w14:textId="77777777" w:rsidTr="002F5E61">
        <w:tc>
          <w:tcPr>
            <w:tcW w:w="5382" w:type="dxa"/>
            <w:vAlign w:val="center"/>
          </w:tcPr>
          <w:p w14:paraId="0D995DEF" w14:textId="73A85AE2" w:rsidR="001B0406" w:rsidRPr="00B41D57" w:rsidRDefault="00187C7C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Hypromelosa</w:t>
            </w:r>
            <w:proofErr w:type="spellEnd"/>
          </w:p>
        </w:tc>
      </w:tr>
      <w:tr w:rsidR="001B0406" w14:paraId="1AE7F52A" w14:textId="77777777" w:rsidTr="002F5E61">
        <w:tc>
          <w:tcPr>
            <w:tcW w:w="5382" w:type="dxa"/>
            <w:vAlign w:val="center"/>
          </w:tcPr>
          <w:p w14:paraId="2FB05635" w14:textId="13A963C1" w:rsidR="001B0406" w:rsidRPr="00B41D57" w:rsidRDefault="00FC4D51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Triethyl</w:t>
            </w:r>
            <w:proofErr w:type="spellEnd"/>
            <w:r>
              <w:t>-citrát</w:t>
            </w:r>
          </w:p>
        </w:tc>
      </w:tr>
    </w:tbl>
    <w:p w14:paraId="0542DC47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0E594" w14:textId="77777777" w:rsidR="00DE7397" w:rsidRDefault="00DE7397" w:rsidP="00DE7397">
      <w:pPr>
        <w:tabs>
          <w:tab w:val="left" w:pos="720"/>
        </w:tabs>
        <w:jc w:val="both"/>
        <w:rPr>
          <w:szCs w:val="22"/>
        </w:rPr>
      </w:pPr>
      <w:r>
        <w:t>Bílé až béžové kulovité granule</w:t>
      </w:r>
    </w:p>
    <w:p w14:paraId="5CA74852" w14:textId="77777777" w:rsidR="00DE7397" w:rsidRPr="00B41D57" w:rsidRDefault="00DE73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49" w14:textId="77777777" w:rsidR="00C114FF" w:rsidRPr="00B41D57" w:rsidRDefault="00E11DE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542DC4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4B" w14:textId="77777777" w:rsidR="00C114FF" w:rsidRPr="00B41D57" w:rsidRDefault="00E11DE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542DC4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1DD78E" w14:textId="77777777" w:rsidR="006071E0" w:rsidRPr="002A4BC4" w:rsidRDefault="006071E0" w:rsidP="006071E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Koně</w:t>
      </w:r>
    </w:p>
    <w:p w14:paraId="61DFD5E7" w14:textId="77777777" w:rsidR="006071E0" w:rsidRDefault="006071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4D" w14:textId="77777777" w:rsidR="00C114FF" w:rsidRPr="00B41D57" w:rsidRDefault="00E11DE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0542DC4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38D373" w14:textId="77777777" w:rsidR="00C34BCE" w:rsidRPr="002A4BC4" w:rsidRDefault="00C34BCE" w:rsidP="00C34BC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Léčba </w:t>
      </w:r>
      <w:r>
        <w:rPr>
          <w:bCs/>
          <w:iCs/>
          <w:szCs w:val="22"/>
        </w:rPr>
        <w:t>vředové choroby žaludku u koní.</w:t>
      </w:r>
    </w:p>
    <w:p w14:paraId="0542DC52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42DC53" w14:textId="77777777" w:rsidR="00C114FF" w:rsidRPr="00B41D57" w:rsidRDefault="00E11DE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0542DC5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81A35E" w14:textId="77777777" w:rsidR="00D24D74" w:rsidRPr="006F6773" w:rsidRDefault="00D24D74" w:rsidP="00D24D7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v případech přecitlivělosti na léčivou látku nebo na některou z pomocných látek.</w:t>
      </w:r>
    </w:p>
    <w:p w14:paraId="2416B841" w14:textId="0E4CBE34" w:rsidR="00D24D74" w:rsidRPr="002A4BC4" w:rsidRDefault="00D24D74" w:rsidP="00D24D7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Viz bod </w:t>
      </w:r>
      <w:r w:rsidR="00112267">
        <w:t>3</w:t>
      </w:r>
      <w:r>
        <w:t>.5.</w:t>
      </w:r>
    </w:p>
    <w:p w14:paraId="0542DC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59" w14:textId="77777777" w:rsidR="00C114FF" w:rsidRPr="00B41D57" w:rsidRDefault="00E11DE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542DC5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585FAE" w14:textId="77777777" w:rsidR="00260142" w:rsidRPr="00474C50" w:rsidRDefault="00260142" w:rsidP="0026014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t>Nejsou.</w:t>
      </w:r>
    </w:p>
    <w:p w14:paraId="0542DC5E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0542DC5F" w14:textId="77777777" w:rsidR="00C114FF" w:rsidRPr="00B41D57" w:rsidRDefault="00E11DE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542DC6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42DC61" w14:textId="77777777" w:rsidR="00C114FF" w:rsidRPr="00B41D57" w:rsidRDefault="00E11DE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542DC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D74655" w14:textId="58B09A21" w:rsidR="0096488B" w:rsidRDefault="0096488B" w:rsidP="0096488B">
      <w:pPr>
        <w:tabs>
          <w:tab w:val="clear" w:pos="567"/>
        </w:tabs>
        <w:spacing w:line="240" w:lineRule="auto"/>
        <w:jc w:val="both"/>
      </w:pPr>
      <w:r>
        <w:t xml:space="preserve">Vzhledem k tomu, že bezpečnost </w:t>
      </w:r>
      <w:r w:rsidR="00E86F19">
        <w:t xml:space="preserve">veterinárního léčivého </w:t>
      </w:r>
      <w:r>
        <w:t xml:space="preserve">přípravku nebyla hodnocena, nedoporučuje se podávat u hříbat mladších 8 měsíců nebo s živou hmotností nižší než 125 kg. </w:t>
      </w:r>
    </w:p>
    <w:p w14:paraId="50270B1D" w14:textId="77777777" w:rsidR="00690C0E" w:rsidRPr="002A4BC4" w:rsidRDefault="00690C0E" w:rsidP="0096488B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</w:p>
    <w:p w14:paraId="43B20026" w14:textId="10C89ADE" w:rsidR="0096488B" w:rsidRPr="00A5104A" w:rsidRDefault="0096488B" w:rsidP="0096488B">
      <w:pPr>
        <w:tabs>
          <w:tab w:val="left" w:pos="720"/>
        </w:tabs>
        <w:jc w:val="both"/>
        <w:rPr>
          <w:szCs w:val="22"/>
        </w:rPr>
      </w:pPr>
      <w:r>
        <w:rPr>
          <w:szCs w:val="22"/>
        </w:rPr>
        <w:t xml:space="preserve">Stres </w:t>
      </w:r>
      <w:r w:rsidRPr="00A5104A">
        <w:rPr>
          <w:szCs w:val="22"/>
        </w:rPr>
        <w:t>(</w:t>
      </w:r>
      <w:r>
        <w:rPr>
          <w:szCs w:val="22"/>
        </w:rPr>
        <w:t xml:space="preserve">včetně intenzivního tréninku </w:t>
      </w:r>
      <w:r w:rsidRPr="00A5104A">
        <w:rPr>
          <w:szCs w:val="22"/>
        </w:rPr>
        <w:t>a</w:t>
      </w:r>
      <w:r>
        <w:rPr>
          <w:szCs w:val="22"/>
        </w:rPr>
        <w:t xml:space="preserve"> soutěží</w:t>
      </w:r>
      <w:r w:rsidRPr="00A5104A">
        <w:rPr>
          <w:szCs w:val="22"/>
        </w:rPr>
        <w:t xml:space="preserve">), </w:t>
      </w:r>
      <w:r>
        <w:rPr>
          <w:szCs w:val="22"/>
        </w:rPr>
        <w:t>krmení, způsob chovu a řízení chovu mohou přispívat k rozvoji vředové choroby žaludku u koní</w:t>
      </w:r>
      <w:r w:rsidRPr="00A5104A">
        <w:rPr>
          <w:szCs w:val="22"/>
        </w:rPr>
        <w:t xml:space="preserve">. Osoby odpovědné za </w:t>
      </w:r>
      <w:r>
        <w:rPr>
          <w:szCs w:val="22"/>
        </w:rPr>
        <w:t>dobré životní podmínky v </w:t>
      </w:r>
      <w:r w:rsidRPr="00A5104A">
        <w:rPr>
          <w:szCs w:val="22"/>
        </w:rPr>
        <w:t>chov</w:t>
      </w:r>
      <w:r>
        <w:rPr>
          <w:szCs w:val="22"/>
        </w:rPr>
        <w:t>u koní</w:t>
      </w:r>
      <w:r w:rsidRPr="00A5104A">
        <w:rPr>
          <w:szCs w:val="22"/>
        </w:rPr>
        <w:t xml:space="preserve"> by měly </w:t>
      </w:r>
      <w:r>
        <w:rPr>
          <w:szCs w:val="22"/>
        </w:rPr>
        <w:t xml:space="preserve">formou úpravy podmínek chovu usilovat </w:t>
      </w:r>
      <w:r w:rsidRPr="00A5104A">
        <w:rPr>
          <w:szCs w:val="22"/>
        </w:rPr>
        <w:t xml:space="preserve">o snížení </w:t>
      </w:r>
      <w:r>
        <w:rPr>
          <w:szCs w:val="22"/>
        </w:rPr>
        <w:t xml:space="preserve">vlivu faktorů, které mohou přispívat k rozvoji vředové choroby a zajistit jednoho nebo více následujících cílů: </w:t>
      </w:r>
      <w:r w:rsidRPr="00A5104A">
        <w:rPr>
          <w:color w:val="000000"/>
          <w:szCs w:val="22"/>
        </w:rPr>
        <w:t xml:space="preserve">snížení stresu, omezení hladovění zvířat, zvýšení příjmu </w:t>
      </w:r>
      <w:r w:rsidR="00D853CA">
        <w:rPr>
          <w:color w:val="000000"/>
          <w:szCs w:val="22"/>
        </w:rPr>
        <w:t>objemného krmiva</w:t>
      </w:r>
      <w:r w:rsidRPr="00A5104A">
        <w:rPr>
          <w:color w:val="000000"/>
          <w:szCs w:val="22"/>
        </w:rPr>
        <w:t xml:space="preserve"> a </w:t>
      </w:r>
      <w:r>
        <w:rPr>
          <w:color w:val="000000"/>
          <w:szCs w:val="22"/>
        </w:rPr>
        <w:t xml:space="preserve">přístup k </w:t>
      </w:r>
      <w:r w:rsidRPr="00A5104A">
        <w:rPr>
          <w:color w:val="000000"/>
          <w:szCs w:val="22"/>
        </w:rPr>
        <w:t>pastv</w:t>
      </w:r>
      <w:r>
        <w:rPr>
          <w:color w:val="000000"/>
          <w:szCs w:val="22"/>
        </w:rPr>
        <w:t>ě</w:t>
      </w:r>
      <w:r w:rsidRPr="00A5104A">
        <w:rPr>
          <w:color w:val="000000"/>
          <w:szCs w:val="22"/>
        </w:rPr>
        <w:t>.</w:t>
      </w:r>
    </w:p>
    <w:p w14:paraId="0542DC6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6D" w14:textId="77777777" w:rsidR="00C114FF" w:rsidRPr="00B41D57" w:rsidRDefault="00E11DE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542DC6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563C8B" w14:textId="7AE9FD61" w:rsidR="00F1457C" w:rsidRPr="009F0B1C" w:rsidRDefault="00F1457C" w:rsidP="00F1457C">
      <w:pPr>
        <w:jc w:val="both"/>
        <w:rPr>
          <w:bCs/>
          <w:szCs w:val="22"/>
        </w:rPr>
      </w:pPr>
      <w:r>
        <w:t xml:space="preserve">Tento </w:t>
      </w:r>
      <w:r w:rsidR="00690C0E">
        <w:t xml:space="preserve">veterinární léčivý </w:t>
      </w:r>
      <w:r>
        <w:t>přípravek může vést v případě náhodného po</w:t>
      </w:r>
      <w:r w:rsidR="00AF54B1">
        <w:t>žití</w:t>
      </w:r>
      <w:r>
        <w:t xml:space="preserve">, zejména u </w:t>
      </w:r>
      <w:r w:rsidR="000D41F0">
        <w:t>dětí,</w:t>
      </w:r>
      <w:r w:rsidR="000D41F0" w:rsidRPr="009453E0">
        <w:t xml:space="preserve"> </w:t>
      </w:r>
      <w:r w:rsidR="000D41F0">
        <w:t>k</w:t>
      </w:r>
      <w:r>
        <w:t xml:space="preserve"> nežádoucím účinkům na trávicí soustavu nebo k reakci z přecitlivělosti (alergické reakci).</w:t>
      </w:r>
    </w:p>
    <w:p w14:paraId="715D9203" w14:textId="7DAA5E0F" w:rsidR="00F1457C" w:rsidRPr="009F0B1C" w:rsidRDefault="00AF54B1" w:rsidP="00F1457C">
      <w:pPr>
        <w:jc w:val="both"/>
        <w:rPr>
          <w:bCs/>
          <w:szCs w:val="22"/>
        </w:rPr>
      </w:pPr>
      <w:r>
        <w:t xml:space="preserve">Při nakládání </w:t>
      </w:r>
      <w:r w:rsidR="00F1457C">
        <w:t>s</w:t>
      </w:r>
      <w:r w:rsidR="00690C0E">
        <w:t> veterinárním léčivým</w:t>
      </w:r>
      <w:r w:rsidR="00F1457C">
        <w:t xml:space="preserve"> přípravkem a při jeho podávání nejezte a nepijte. </w:t>
      </w:r>
    </w:p>
    <w:p w14:paraId="2DB75E20" w14:textId="0BE74DFA" w:rsidR="00F1457C" w:rsidRPr="009F0B1C" w:rsidRDefault="00F1457C" w:rsidP="00F1457C">
      <w:pPr>
        <w:jc w:val="both"/>
        <w:rPr>
          <w:bCs/>
          <w:szCs w:val="22"/>
        </w:rPr>
      </w:pPr>
      <w:r>
        <w:t xml:space="preserve">Po použití si umyjte ruce a </w:t>
      </w:r>
      <w:r w:rsidR="00AF54B1">
        <w:t xml:space="preserve">exponovanou </w:t>
      </w:r>
      <w:r>
        <w:t>kůži.</w:t>
      </w:r>
    </w:p>
    <w:p w14:paraId="6EA2ADCA" w14:textId="0040D26C" w:rsidR="00F1457C" w:rsidRPr="009F0B1C" w:rsidRDefault="00F1457C" w:rsidP="00F1457C">
      <w:pPr>
        <w:jc w:val="both"/>
        <w:rPr>
          <w:bCs/>
          <w:szCs w:val="22"/>
        </w:rPr>
      </w:pPr>
      <w:r>
        <w:t xml:space="preserve">Nespotřebované sáčky </w:t>
      </w:r>
      <w:r w:rsidR="00AF54B1">
        <w:t xml:space="preserve">vraťte </w:t>
      </w:r>
      <w:r>
        <w:t>zpět do původní krabičky a uložt</w:t>
      </w:r>
      <w:r w:rsidR="00AF54B1">
        <w:t>e</w:t>
      </w:r>
      <w:r>
        <w:t xml:space="preserve"> vhodným způsobem tak, aby byly mimo dosah dětí.</w:t>
      </w:r>
    </w:p>
    <w:p w14:paraId="71F2191D" w14:textId="5757A483" w:rsidR="00F1457C" w:rsidRPr="000A5D8E" w:rsidRDefault="00F1457C" w:rsidP="00F1457C">
      <w:pPr>
        <w:jc w:val="both"/>
        <w:rPr>
          <w:szCs w:val="22"/>
        </w:rPr>
      </w:pPr>
      <w:r>
        <w:t xml:space="preserve">V případě náhodného </w:t>
      </w:r>
      <w:r w:rsidR="00AF54B1">
        <w:t>požití</w:t>
      </w:r>
      <w:r>
        <w:t xml:space="preserve">, zejména dítětem, </w:t>
      </w:r>
      <w:r w:rsidR="00AF54B1">
        <w:t>vyhledejte lékařskou pomoc</w:t>
      </w:r>
      <w:r w:rsidR="00336FE5">
        <w:t>,</w:t>
      </w:r>
      <w:r w:rsidR="00AF54B1">
        <w:t xml:space="preserve"> </w:t>
      </w:r>
      <w:r>
        <w:t xml:space="preserve">pokud příznaky přetrvávají, </w:t>
      </w:r>
      <w:r w:rsidR="00BA52B5" w:rsidRPr="00812CD8">
        <w:t>a ukažte příbalovou informaci nebo etiketu praktickému lékaři</w:t>
      </w:r>
      <w:r>
        <w:t>.</w:t>
      </w:r>
    </w:p>
    <w:p w14:paraId="0542DC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87" w14:textId="77777777" w:rsidR="00295140" w:rsidRPr="00B41D57" w:rsidRDefault="00E11DE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0542DC88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CF42C" w14:textId="77777777" w:rsidR="00D23E78" w:rsidRPr="00B41D57" w:rsidRDefault="00D23E78" w:rsidP="00D23E78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542DC8A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8D" w14:textId="77777777" w:rsidR="00C114FF" w:rsidRPr="00B41D57" w:rsidRDefault="00E11DE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0542DC8E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542DC8F" w14:textId="374AC57A" w:rsidR="00AD0710" w:rsidRPr="00B41D57" w:rsidRDefault="00D23E78" w:rsidP="00AD0710">
      <w:pPr>
        <w:tabs>
          <w:tab w:val="clear" w:pos="567"/>
        </w:tabs>
        <w:spacing w:line="240" w:lineRule="auto"/>
        <w:rPr>
          <w:szCs w:val="22"/>
        </w:rPr>
      </w:pPr>
      <w:r>
        <w:t>Koně</w:t>
      </w:r>
      <w:r w:rsidR="00E11DEC" w:rsidRPr="00B41D57">
        <w:t>:</w:t>
      </w:r>
    </w:p>
    <w:p w14:paraId="0542DC90" w14:textId="77777777" w:rsidR="00295140" w:rsidRDefault="00295140" w:rsidP="00295140">
      <w:pPr>
        <w:rPr>
          <w:szCs w:val="22"/>
        </w:rPr>
      </w:pPr>
    </w:p>
    <w:p w14:paraId="02365871" w14:textId="19A4AE69" w:rsidR="00D1646C" w:rsidRPr="00B41D57" w:rsidRDefault="00D1646C" w:rsidP="00295140">
      <w:pPr>
        <w:rPr>
          <w:szCs w:val="22"/>
        </w:rPr>
      </w:pPr>
      <w:r>
        <w:rPr>
          <w:szCs w:val="22"/>
        </w:rPr>
        <w:t>N</w:t>
      </w:r>
      <w:r w:rsidRPr="00A5104A">
        <w:rPr>
          <w:szCs w:val="22"/>
        </w:rPr>
        <w:t>ejsou známy</w:t>
      </w:r>
      <w:r>
        <w:rPr>
          <w:szCs w:val="22"/>
        </w:rPr>
        <w:t>.</w:t>
      </w:r>
    </w:p>
    <w:p w14:paraId="0542DCA5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342F540" w14:textId="498854F2" w:rsidR="00EE5104" w:rsidRDefault="00EE5104" w:rsidP="00EE5104">
      <w:bookmarkStart w:id="0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 příbalové informac</w:t>
      </w:r>
      <w:r w:rsidR="0025171A">
        <w:t>i</w:t>
      </w:r>
      <w:r w:rsidRPr="00B41D57">
        <w:t>.</w:t>
      </w:r>
    </w:p>
    <w:bookmarkEnd w:id="0"/>
    <w:p w14:paraId="0542DCA7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542DCA8" w14:textId="77777777" w:rsidR="00C114FF" w:rsidRPr="00B41D57" w:rsidRDefault="00E11DE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542DCA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201177" w14:textId="355E3A3D" w:rsidR="002F5459" w:rsidRPr="00B41D57" w:rsidRDefault="002F5459" w:rsidP="002F5459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>
        <w:t xml:space="preserve"> a </w:t>
      </w:r>
      <w:r w:rsidRPr="00B41D57">
        <w:t>laktace.</w:t>
      </w:r>
    </w:p>
    <w:p w14:paraId="0542DC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AC" w14:textId="06909131" w:rsidR="00C114FF" w:rsidRPr="002F5E61" w:rsidRDefault="00E11DEC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02199">
        <w:rPr>
          <w:u w:val="single"/>
        </w:rPr>
        <w:t>Březost</w:t>
      </w:r>
      <w:r w:rsidR="006B262B" w:rsidRPr="002F5E61">
        <w:rPr>
          <w:u w:val="single"/>
        </w:rPr>
        <w:t xml:space="preserve"> </w:t>
      </w:r>
      <w:r w:rsidRPr="00B02199">
        <w:rPr>
          <w:szCs w:val="22"/>
          <w:u w:val="single"/>
        </w:rPr>
        <w:t>a laktace</w:t>
      </w:r>
      <w:r w:rsidRPr="002F5E61">
        <w:rPr>
          <w:u w:val="single"/>
        </w:rPr>
        <w:t>:</w:t>
      </w:r>
    </w:p>
    <w:p w14:paraId="0542DCAD" w14:textId="77777777" w:rsidR="00092A3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F9D1C5" w14:textId="27F87F3F" w:rsidR="0069560A" w:rsidRPr="00FC1F76" w:rsidRDefault="0069560A" w:rsidP="0069560A">
      <w:pPr>
        <w:tabs>
          <w:tab w:val="left" w:pos="720"/>
        </w:tabs>
        <w:jc w:val="both"/>
        <w:rPr>
          <w:rFonts w:cs="Arial"/>
          <w:iCs/>
        </w:rPr>
      </w:pPr>
      <w:r w:rsidRPr="00A5104A">
        <w:rPr>
          <w:szCs w:val="22"/>
        </w:rPr>
        <w:t xml:space="preserve">Laboratorní </w:t>
      </w:r>
      <w:r w:rsidR="00D853CA">
        <w:rPr>
          <w:szCs w:val="22"/>
        </w:rPr>
        <w:t>studie</w:t>
      </w:r>
      <w:r w:rsidRPr="00A5104A">
        <w:rPr>
          <w:szCs w:val="22"/>
        </w:rPr>
        <w:t xml:space="preserve"> u potkanů a králíků nep</w:t>
      </w:r>
      <w:r>
        <w:rPr>
          <w:szCs w:val="22"/>
        </w:rPr>
        <w:t xml:space="preserve">odaly </w:t>
      </w:r>
      <w:r w:rsidRPr="00A5104A">
        <w:rPr>
          <w:szCs w:val="22"/>
        </w:rPr>
        <w:t>důkaz o teratogenní</w:t>
      </w:r>
      <w:r w:rsidR="00AE069F">
        <w:rPr>
          <w:szCs w:val="22"/>
        </w:rPr>
        <w:t>ch</w:t>
      </w:r>
      <w:r w:rsidRPr="00A5104A">
        <w:rPr>
          <w:szCs w:val="22"/>
        </w:rPr>
        <w:t xml:space="preserve"> účin</w:t>
      </w:r>
      <w:r w:rsidR="00AE069F">
        <w:rPr>
          <w:szCs w:val="22"/>
        </w:rPr>
        <w:t>cích</w:t>
      </w:r>
      <w:r>
        <w:t>.</w:t>
      </w:r>
    </w:p>
    <w:p w14:paraId="4A6E13C9" w14:textId="59B29428" w:rsidR="0069560A" w:rsidRDefault="00AE069F" w:rsidP="002F5E61">
      <w:pPr>
        <w:jc w:val="both"/>
        <w:rPr>
          <w:szCs w:val="22"/>
          <w:lang w:eastAsia="cs-CZ"/>
        </w:rPr>
      </w:pPr>
      <w:r>
        <w:rPr>
          <w:szCs w:val="22"/>
          <w:lang w:eastAsia="cs-CZ"/>
        </w:rPr>
        <w:lastRenderedPageBreak/>
        <w:t>P</w:t>
      </w:r>
      <w:r w:rsidR="00986515" w:rsidRPr="00226805">
        <w:rPr>
          <w:szCs w:val="22"/>
          <w:lang w:eastAsia="cs-CZ"/>
        </w:rPr>
        <w:t>oužít pouze po zvážení terapeutického prospěchu a rizika příslušným veterinárním lékařem</w:t>
      </w:r>
      <w:r w:rsidR="00986515">
        <w:rPr>
          <w:szCs w:val="22"/>
          <w:lang w:eastAsia="cs-CZ"/>
        </w:rPr>
        <w:t>.</w:t>
      </w:r>
    </w:p>
    <w:p w14:paraId="0542DC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BF" w14:textId="77777777" w:rsidR="00C114FF" w:rsidRPr="00B41D57" w:rsidRDefault="00E11DE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0542DCC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ED247A" w14:textId="77777777" w:rsidR="00825785" w:rsidRDefault="00825785" w:rsidP="0082578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Omeprazol může zpomalovat eliminaci warfarinu. Nelze vyloučit interakci s léky metabolizovanými jaterními enzymy.</w:t>
      </w:r>
    </w:p>
    <w:p w14:paraId="59799685" w14:textId="77777777" w:rsidR="00825785" w:rsidRDefault="00825785" w:rsidP="0082578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Omeprazol může potenciálně pozměnit metabolismus benzodiazepinu a prodloužit účinky na CNS.</w:t>
      </w:r>
    </w:p>
    <w:p w14:paraId="46528AFD" w14:textId="77777777" w:rsidR="00825785" w:rsidRDefault="00825785" w:rsidP="00825785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Klarithromycin</w:t>
      </w:r>
      <w:proofErr w:type="spellEnd"/>
      <w:r>
        <w:t xml:space="preserve"> může zvyšovat hladinu omeprazolu.</w:t>
      </w:r>
    </w:p>
    <w:p w14:paraId="24D1EAAE" w14:textId="77777777" w:rsidR="00825785" w:rsidRDefault="00825785" w:rsidP="0082578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Omeprazol může snižovat metabolismus cyklosporinu.</w:t>
      </w:r>
    </w:p>
    <w:p w14:paraId="33D1C6FD" w14:textId="6F15E7D1" w:rsidR="00825785" w:rsidRPr="00FC1F76" w:rsidRDefault="00825785" w:rsidP="00825785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>
        <w:t>Omeprazol může snižovat vstřebávání lé</w:t>
      </w:r>
      <w:r w:rsidR="00D853CA">
        <w:t>čiv</w:t>
      </w:r>
      <w:r>
        <w:t>, kter</w:t>
      </w:r>
      <w:r w:rsidR="00D853CA">
        <w:t>á</w:t>
      </w:r>
      <w:r>
        <w:t xml:space="preserve"> k optimálnímu vstřebávání vyžadují snížené žaludeční pH (</w:t>
      </w:r>
      <w:proofErr w:type="spellStart"/>
      <w:r>
        <w:t>ketokonazol</w:t>
      </w:r>
      <w:proofErr w:type="spellEnd"/>
      <w:r>
        <w:t xml:space="preserve">, </w:t>
      </w:r>
      <w:proofErr w:type="spellStart"/>
      <w:r>
        <w:t>itrakonazol</w:t>
      </w:r>
      <w:proofErr w:type="spellEnd"/>
      <w:r>
        <w:t>, železo, estery ampicilinu).</w:t>
      </w:r>
    </w:p>
    <w:p w14:paraId="0542DCCF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D0" w14:textId="77777777" w:rsidR="00C114FF" w:rsidRPr="00B41D57" w:rsidRDefault="00E11DE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542DCD1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AEDB98" w14:textId="498DFE53" w:rsidR="00C221C8" w:rsidRDefault="00C221C8" w:rsidP="00C221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Perorální </w:t>
      </w:r>
      <w:r w:rsidR="007A6E4E">
        <w:t>po</w:t>
      </w:r>
      <w:r w:rsidR="00D853CA">
        <w:t>dání</w:t>
      </w:r>
      <w:r>
        <w:t>.</w:t>
      </w:r>
    </w:p>
    <w:p w14:paraId="232B445E" w14:textId="77777777" w:rsidR="00C221C8" w:rsidRDefault="00C221C8" w:rsidP="00C221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EA7E13" w14:textId="77777777" w:rsidR="00C221C8" w:rsidRPr="002A4BC4" w:rsidRDefault="00C221C8" w:rsidP="00C221C8">
      <w:pPr>
        <w:tabs>
          <w:tab w:val="clear" w:pos="567"/>
        </w:tabs>
        <w:spacing w:line="240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Léčba </w:t>
      </w:r>
      <w:r w:rsidRPr="00226805">
        <w:rPr>
          <w:b/>
          <w:szCs w:val="22"/>
          <w:u w:val="single"/>
        </w:rPr>
        <w:t>vředové choroby žaludku</w:t>
      </w:r>
      <w:r>
        <w:rPr>
          <w:b/>
          <w:szCs w:val="22"/>
          <w:u w:val="single"/>
        </w:rPr>
        <w:t>:</w:t>
      </w:r>
    </w:p>
    <w:p w14:paraId="37F37406" w14:textId="67628786" w:rsidR="00C221C8" w:rsidRDefault="00C221C8" w:rsidP="00C221C8">
      <w:pPr>
        <w:tabs>
          <w:tab w:val="clear" w:pos="567"/>
        </w:tabs>
        <w:spacing w:line="240" w:lineRule="auto"/>
        <w:jc w:val="both"/>
      </w:pPr>
      <w:r>
        <w:t xml:space="preserve">Jednorázové podání 2 mg </w:t>
      </w:r>
      <w:proofErr w:type="spellStart"/>
      <w:r>
        <w:t>omeprazolu</w:t>
      </w:r>
      <w:proofErr w:type="spellEnd"/>
      <w:r w:rsidR="006F0028">
        <w:t>/kg</w:t>
      </w:r>
      <w:r>
        <w:t xml:space="preserve"> živé hmotnosti denně </w:t>
      </w:r>
      <w:r w:rsidRPr="00A5104A">
        <w:rPr>
          <w:szCs w:val="22"/>
        </w:rPr>
        <w:t xml:space="preserve">po </w:t>
      </w:r>
      <w:r>
        <w:rPr>
          <w:szCs w:val="22"/>
        </w:rPr>
        <w:t xml:space="preserve">dobu </w:t>
      </w:r>
      <w:r w:rsidRPr="00A5104A">
        <w:rPr>
          <w:szCs w:val="22"/>
        </w:rPr>
        <w:t xml:space="preserve">28 </w:t>
      </w:r>
      <w:r>
        <w:rPr>
          <w:szCs w:val="22"/>
        </w:rPr>
        <w:t xml:space="preserve">po sobě následujících </w:t>
      </w:r>
      <w:r w:rsidRPr="00A5104A">
        <w:rPr>
          <w:szCs w:val="22"/>
        </w:rPr>
        <w:t>dní</w:t>
      </w:r>
      <w:r>
        <w:t>.</w:t>
      </w:r>
    </w:p>
    <w:p w14:paraId="41EEEDF7" w14:textId="77777777" w:rsidR="00CE6586" w:rsidRPr="009F0B1C" w:rsidRDefault="00CE6586" w:rsidP="00C221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B6CAD9" w14:textId="7DF363A8" w:rsidR="00C221C8" w:rsidRDefault="00C221C8" w:rsidP="00C221C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Množství omeprazolu v jednom sáčku postačuje k léčbě pro 200 kg živé hmotnosti. Obsah sáčků již dále nedělte. Vypočtěte proto potřebnou dávku (2 mg</w:t>
      </w:r>
      <w:r w:rsidR="009875CB">
        <w:t xml:space="preserve"> </w:t>
      </w:r>
      <w:proofErr w:type="spellStart"/>
      <w:r w:rsidR="009875CB">
        <w:t>omeprazolu</w:t>
      </w:r>
      <w:proofErr w:type="spellEnd"/>
      <w:r>
        <w:t>/kg</w:t>
      </w:r>
      <w:r w:rsidR="00D853CA">
        <w:t>/</w:t>
      </w:r>
      <w:r>
        <w:t>den) a zaokrouhlete pro nejbližší násobek 200 kg. Příslušný počet celých sáčků vmíchejte do malého množství krmiva</w:t>
      </w:r>
      <w:r w:rsidR="00D853CA">
        <w:t xml:space="preserve"> koně</w:t>
      </w:r>
      <w:r>
        <w:t xml:space="preserve">. </w:t>
      </w:r>
      <w:r w:rsidR="009875CB">
        <w:t>Veterinární léčivý p</w:t>
      </w:r>
      <w:r>
        <w:t xml:space="preserve">řípravek se smí přidat pouze do suchého krmiva, které se již nesmí zvlhčit. </w:t>
      </w:r>
    </w:p>
    <w:p w14:paraId="2C9090F1" w14:textId="77777777" w:rsidR="00C221C8" w:rsidRDefault="00C221C8" w:rsidP="00C221C8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460"/>
        <w:gridCol w:w="1461"/>
        <w:gridCol w:w="1460"/>
        <w:gridCol w:w="1461"/>
      </w:tblGrid>
      <w:tr w:rsidR="00C221C8" w:rsidRPr="00896AE8" w14:paraId="093B76A8" w14:textId="77777777" w:rsidTr="00920811">
        <w:tc>
          <w:tcPr>
            <w:tcW w:w="1671" w:type="dxa"/>
          </w:tcPr>
          <w:p w14:paraId="41154A89" w14:textId="77777777" w:rsidR="00C221C8" w:rsidRPr="00896AE8" w:rsidRDefault="00C221C8" w:rsidP="0092081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Rozmezí živé hmotnosti (kg)</w:t>
            </w:r>
          </w:p>
        </w:tc>
        <w:tc>
          <w:tcPr>
            <w:tcW w:w="1460" w:type="dxa"/>
          </w:tcPr>
          <w:p w14:paraId="68D95391" w14:textId="77777777" w:rsidR="00C221C8" w:rsidRPr="00896AE8" w:rsidRDefault="00C221C8" w:rsidP="0092081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125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200</w:t>
            </w:r>
          </w:p>
        </w:tc>
        <w:tc>
          <w:tcPr>
            <w:tcW w:w="1461" w:type="dxa"/>
          </w:tcPr>
          <w:p w14:paraId="7467CDCB" w14:textId="77777777" w:rsidR="00C221C8" w:rsidRPr="00896AE8" w:rsidRDefault="00C221C8" w:rsidP="00920811">
            <w:pPr>
              <w:jc w:val="both"/>
              <w:rPr>
                <w:b/>
                <w:sz w:val="20"/>
              </w:rPr>
            </w:pPr>
            <w:r w:rsidRPr="00896AE8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400</w:t>
            </w:r>
          </w:p>
        </w:tc>
        <w:tc>
          <w:tcPr>
            <w:tcW w:w="1460" w:type="dxa"/>
          </w:tcPr>
          <w:p w14:paraId="4D4EE912" w14:textId="77777777" w:rsidR="00C221C8" w:rsidRPr="00896AE8" w:rsidRDefault="00C221C8" w:rsidP="00920811">
            <w:pPr>
              <w:jc w:val="both"/>
              <w:rPr>
                <w:b/>
                <w:sz w:val="20"/>
              </w:rPr>
            </w:pPr>
            <w:r w:rsidRPr="00896AE8"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>1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600</w:t>
            </w:r>
          </w:p>
        </w:tc>
        <w:tc>
          <w:tcPr>
            <w:tcW w:w="1461" w:type="dxa"/>
          </w:tcPr>
          <w:p w14:paraId="675028D6" w14:textId="77777777" w:rsidR="00C221C8" w:rsidRPr="00896AE8" w:rsidRDefault="00C221C8" w:rsidP="00920811">
            <w:pPr>
              <w:jc w:val="both"/>
              <w:rPr>
                <w:b/>
                <w:sz w:val="20"/>
              </w:rPr>
            </w:pPr>
            <w:r w:rsidRPr="00896AE8">
              <w:rPr>
                <w:b/>
                <w:sz w:val="20"/>
              </w:rPr>
              <w:t>60</w:t>
            </w:r>
            <w:r>
              <w:rPr>
                <w:b/>
                <w:sz w:val="20"/>
              </w:rPr>
              <w:t>1</w:t>
            </w:r>
            <w:r w:rsidRPr="00896A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800</w:t>
            </w:r>
          </w:p>
        </w:tc>
      </w:tr>
      <w:tr w:rsidR="00C221C8" w:rsidRPr="00896AE8" w14:paraId="5F462821" w14:textId="77777777" w:rsidTr="00920811">
        <w:tc>
          <w:tcPr>
            <w:tcW w:w="1671" w:type="dxa"/>
          </w:tcPr>
          <w:p w14:paraId="4943C780" w14:textId="77777777" w:rsidR="00C221C8" w:rsidRPr="00896AE8" w:rsidRDefault="00C221C8" w:rsidP="0092081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Počet sáčků</w:t>
            </w:r>
          </w:p>
        </w:tc>
        <w:tc>
          <w:tcPr>
            <w:tcW w:w="1460" w:type="dxa"/>
          </w:tcPr>
          <w:p w14:paraId="48494361" w14:textId="77777777" w:rsidR="00C221C8" w:rsidRPr="00896AE8" w:rsidRDefault="00C221C8" w:rsidP="0092081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61" w:type="dxa"/>
          </w:tcPr>
          <w:p w14:paraId="3DAABDD3" w14:textId="77777777" w:rsidR="00C221C8" w:rsidRPr="00896AE8" w:rsidRDefault="00C221C8" w:rsidP="0092081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60" w:type="dxa"/>
          </w:tcPr>
          <w:p w14:paraId="5A411C78" w14:textId="77777777" w:rsidR="00C221C8" w:rsidRPr="00896AE8" w:rsidRDefault="00C221C8" w:rsidP="0092081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461" w:type="dxa"/>
          </w:tcPr>
          <w:p w14:paraId="0EEE191D" w14:textId="77777777" w:rsidR="00C221C8" w:rsidRPr="00896AE8" w:rsidRDefault="00C221C8" w:rsidP="0092081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</w:tbl>
    <w:p w14:paraId="217E557A" w14:textId="77777777" w:rsidR="00C221C8" w:rsidRPr="009F0B1C" w:rsidRDefault="00C221C8" w:rsidP="00C221C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A1FAD9" w14:textId="117BFE72" w:rsidR="00C221C8" w:rsidRPr="00A5104A" w:rsidRDefault="00C221C8" w:rsidP="00C221C8">
      <w:pPr>
        <w:tabs>
          <w:tab w:val="left" w:pos="720"/>
        </w:tabs>
        <w:jc w:val="both"/>
        <w:rPr>
          <w:szCs w:val="22"/>
        </w:rPr>
      </w:pPr>
      <w:r w:rsidRPr="00A5104A">
        <w:rPr>
          <w:szCs w:val="22"/>
        </w:rPr>
        <w:t>Léčbu je vhodné dop</w:t>
      </w:r>
      <w:r>
        <w:rPr>
          <w:szCs w:val="22"/>
        </w:rPr>
        <w:t xml:space="preserve">lnit úpravami </w:t>
      </w:r>
      <w:r w:rsidRPr="00A5104A">
        <w:rPr>
          <w:szCs w:val="22"/>
        </w:rPr>
        <w:t xml:space="preserve">ve způsobu chovu a </w:t>
      </w:r>
      <w:r>
        <w:rPr>
          <w:szCs w:val="22"/>
        </w:rPr>
        <w:t>tréninku.</w:t>
      </w:r>
      <w:r w:rsidRPr="00A5104A">
        <w:rPr>
          <w:szCs w:val="22"/>
        </w:rPr>
        <w:t xml:space="preserve"> Viz informace v bod</w:t>
      </w:r>
      <w:r w:rsidR="00D853CA">
        <w:rPr>
          <w:szCs w:val="22"/>
        </w:rPr>
        <w:t>ě</w:t>
      </w:r>
      <w:r w:rsidRPr="00A5104A">
        <w:rPr>
          <w:szCs w:val="22"/>
        </w:rPr>
        <w:t xml:space="preserve"> </w:t>
      </w:r>
      <w:r w:rsidR="00664FCA">
        <w:rPr>
          <w:szCs w:val="22"/>
        </w:rPr>
        <w:t>3</w:t>
      </w:r>
      <w:r w:rsidRPr="00A5104A">
        <w:rPr>
          <w:szCs w:val="22"/>
        </w:rPr>
        <w:t>.5</w:t>
      </w:r>
      <w:r>
        <w:rPr>
          <w:szCs w:val="22"/>
        </w:rPr>
        <w:t>.</w:t>
      </w:r>
    </w:p>
    <w:p w14:paraId="0542DCDD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DE" w14:textId="77777777" w:rsidR="00C114FF" w:rsidRPr="00B41D57" w:rsidRDefault="00E11DE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0542DCD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415C7" w14:textId="77777777" w:rsidR="00DC517A" w:rsidRPr="00A5104A" w:rsidRDefault="00DC517A" w:rsidP="00DC517A">
      <w:pPr>
        <w:tabs>
          <w:tab w:val="left" w:pos="720"/>
        </w:tabs>
        <w:jc w:val="both"/>
        <w:rPr>
          <w:szCs w:val="22"/>
        </w:rPr>
      </w:pPr>
      <w:r>
        <w:rPr>
          <w:szCs w:val="22"/>
        </w:rPr>
        <w:t>U</w:t>
      </w:r>
      <w:r w:rsidRPr="00A5104A">
        <w:rPr>
          <w:szCs w:val="22"/>
        </w:rPr>
        <w:t xml:space="preserve"> dospělých koní a </w:t>
      </w:r>
      <w:r>
        <w:rPr>
          <w:szCs w:val="22"/>
        </w:rPr>
        <w:t xml:space="preserve">u </w:t>
      </w:r>
      <w:r w:rsidRPr="00A5104A">
        <w:rPr>
          <w:szCs w:val="22"/>
        </w:rPr>
        <w:t>hříbat starších 2 měsíců</w:t>
      </w:r>
      <w:r>
        <w:rPr>
          <w:szCs w:val="22"/>
        </w:rPr>
        <w:t xml:space="preserve"> nebyly při každodenním podávání omeprazolu v dávce až 20 mg/kg ž.hm. po dobu 91 dní pozorovány žádné nežádoucí účinky související s léčbou.</w:t>
      </w:r>
    </w:p>
    <w:p w14:paraId="6794579F" w14:textId="77777777" w:rsidR="00DC517A" w:rsidRPr="00C26AEF" w:rsidRDefault="00DC517A" w:rsidP="00DC51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F250EB" w14:textId="48BA660C" w:rsidR="00DC517A" w:rsidRDefault="00DC517A" w:rsidP="00DC517A">
      <w:pPr>
        <w:tabs>
          <w:tab w:val="left" w:pos="720"/>
        </w:tabs>
        <w:jc w:val="both"/>
        <w:rPr>
          <w:szCs w:val="22"/>
        </w:rPr>
      </w:pPr>
      <w:r>
        <w:rPr>
          <w:szCs w:val="22"/>
        </w:rPr>
        <w:t>U</w:t>
      </w:r>
      <w:r w:rsidRPr="00A5104A">
        <w:rPr>
          <w:szCs w:val="22"/>
        </w:rPr>
        <w:t xml:space="preserve"> plemenných hřebců</w:t>
      </w:r>
      <w:r>
        <w:rPr>
          <w:szCs w:val="22"/>
        </w:rPr>
        <w:t xml:space="preserve"> nebyly při každodenním podávání omeprazolu v dávce 12 mg/kg ž.hm. po dobu 71 dní pozorovány žádné nežádoucí účinky</w:t>
      </w:r>
      <w:r w:rsidR="00D853CA">
        <w:rPr>
          <w:szCs w:val="22"/>
        </w:rPr>
        <w:t xml:space="preserve"> </w:t>
      </w:r>
      <w:bookmarkStart w:id="2" w:name="_Hlk219700459"/>
      <w:r w:rsidR="00D853CA">
        <w:rPr>
          <w:szCs w:val="22"/>
        </w:rPr>
        <w:t>(konkrétně nežádoucí účinky na kvalitu semene nebo reprodukčního chov</w:t>
      </w:r>
      <w:r w:rsidR="0095484F">
        <w:rPr>
          <w:szCs w:val="22"/>
        </w:rPr>
        <w:t>á</w:t>
      </w:r>
      <w:r w:rsidR="00D853CA">
        <w:rPr>
          <w:szCs w:val="22"/>
        </w:rPr>
        <w:t>ní</w:t>
      </w:r>
      <w:bookmarkEnd w:id="2"/>
      <w:r w:rsidR="00D853CA">
        <w:rPr>
          <w:szCs w:val="22"/>
        </w:rPr>
        <w:t>)</w:t>
      </w:r>
      <w:r>
        <w:rPr>
          <w:szCs w:val="22"/>
        </w:rPr>
        <w:t xml:space="preserve"> související s léčbou.</w:t>
      </w:r>
    </w:p>
    <w:p w14:paraId="2B171F43" w14:textId="77777777" w:rsidR="00DC517A" w:rsidRPr="00C26AEF" w:rsidRDefault="00DC517A" w:rsidP="00DC51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1729A7" w14:textId="77777777" w:rsidR="00DC517A" w:rsidRDefault="00DC517A" w:rsidP="00DC517A">
      <w:pPr>
        <w:jc w:val="both"/>
        <w:rPr>
          <w:szCs w:val="22"/>
        </w:rPr>
      </w:pPr>
      <w:r>
        <w:rPr>
          <w:szCs w:val="22"/>
        </w:rPr>
        <w:t>U</w:t>
      </w:r>
      <w:r w:rsidRPr="00A5104A">
        <w:rPr>
          <w:szCs w:val="22"/>
        </w:rPr>
        <w:t xml:space="preserve"> </w:t>
      </w:r>
      <w:r>
        <w:rPr>
          <w:szCs w:val="22"/>
        </w:rPr>
        <w:t>dospělých koní nebyly při každodenním podávání omeprazolu v dávce 40 mg/kg ž.hm. po dobu 21 dní pozorovány žádné nežádoucí účinky související s léčbou.</w:t>
      </w:r>
    </w:p>
    <w:p w14:paraId="1A65E522" w14:textId="77777777" w:rsidR="00DC517A" w:rsidRPr="00B41D57" w:rsidRDefault="00DC51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E0" w14:textId="77777777" w:rsidR="009A6509" w:rsidRPr="00B41D57" w:rsidRDefault="00E11DEC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0542DCE1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24662D" w14:textId="74C9B29F" w:rsidR="00664FCA" w:rsidRPr="00B41D57" w:rsidRDefault="00664FCA" w:rsidP="00664FCA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542DCEB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0542DCEC" w14:textId="77777777" w:rsidR="00C114FF" w:rsidRPr="00B41D57" w:rsidRDefault="00E11DE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0542DCE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CBCBC5" w14:textId="77777777" w:rsidR="00EF6746" w:rsidRPr="002D3BF6" w:rsidRDefault="00EF6746" w:rsidP="00EF674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Maso: 2 dny</w:t>
      </w:r>
    </w:p>
    <w:p w14:paraId="0AF53389" w14:textId="77777777" w:rsidR="00EF6746" w:rsidRPr="002D3BF6" w:rsidRDefault="00EF6746" w:rsidP="00EF674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u zvířat, jejichž mléko je určeno pro lidskou spotřebu.</w:t>
      </w:r>
    </w:p>
    <w:p w14:paraId="0542DC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F9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CFA" w14:textId="21F3E45E" w:rsidR="00C114FF" w:rsidRDefault="00E11DEC" w:rsidP="00D0615E">
      <w:pPr>
        <w:pStyle w:val="Style1"/>
        <w:keepNext/>
      </w:pPr>
      <w:r w:rsidRPr="00B41D57">
        <w:lastRenderedPageBreak/>
        <w:t>4.</w:t>
      </w:r>
      <w:r w:rsidRPr="00B41D57">
        <w:tab/>
        <w:t>FARMAKOLOGICKÉ</w:t>
      </w:r>
      <w:r w:rsidR="00EF6746">
        <w:t xml:space="preserve"> </w:t>
      </w:r>
      <w:r w:rsidRPr="00B41D57">
        <w:t>INFORMACE</w:t>
      </w:r>
    </w:p>
    <w:p w14:paraId="248CABCA" w14:textId="43A71C5B" w:rsidR="00D0615E" w:rsidRDefault="00D0615E" w:rsidP="00D0615E">
      <w:pPr>
        <w:pStyle w:val="Style1"/>
        <w:keepNext/>
      </w:pPr>
    </w:p>
    <w:p w14:paraId="7CF79CD5" w14:textId="6CF2470D" w:rsidR="00D0615E" w:rsidRPr="00D0615E" w:rsidRDefault="00D0615E" w:rsidP="00D0615E">
      <w:pPr>
        <w:pStyle w:val="Style1"/>
        <w:keepNext/>
        <w:rPr>
          <w:b w:val="0"/>
        </w:rPr>
      </w:pPr>
      <w:r>
        <w:t>4.1</w:t>
      </w:r>
      <w:r>
        <w:tab/>
        <w:t xml:space="preserve">ATCvet kód: </w:t>
      </w:r>
      <w:r>
        <w:rPr>
          <w:b w:val="0"/>
        </w:rPr>
        <w:t>QA02BC01</w:t>
      </w:r>
    </w:p>
    <w:p w14:paraId="0542DCFB" w14:textId="77777777" w:rsidR="00C114FF" w:rsidRPr="00B41D57" w:rsidRDefault="00C114FF" w:rsidP="00D061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542DCFE" w14:textId="7CB311C2" w:rsidR="00C114FF" w:rsidRPr="00B41D57" w:rsidRDefault="00E11DEC" w:rsidP="00D0615E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0542DCFF" w14:textId="77777777" w:rsidR="00C114FF" w:rsidRDefault="00C114FF" w:rsidP="00D061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C75E572" w14:textId="77777777" w:rsidR="00960ECC" w:rsidRPr="00A5104A" w:rsidRDefault="00960ECC" w:rsidP="00960ECC">
      <w:pPr>
        <w:jc w:val="both"/>
        <w:rPr>
          <w:szCs w:val="22"/>
        </w:rPr>
      </w:pPr>
      <w:r w:rsidRPr="00A5104A">
        <w:rPr>
          <w:szCs w:val="22"/>
        </w:rPr>
        <w:t xml:space="preserve">Omeprazol je inhibitor protonové pumpy a patří do skupiny substituovaných benzimidazolů. Účinkuje jako antacid </w:t>
      </w:r>
      <w:r>
        <w:rPr>
          <w:szCs w:val="22"/>
        </w:rPr>
        <w:t xml:space="preserve">k léčbě peptických vředů. </w:t>
      </w:r>
    </w:p>
    <w:p w14:paraId="61F03262" w14:textId="77777777" w:rsidR="00960ECC" w:rsidRPr="003A549F" w:rsidRDefault="00960ECC" w:rsidP="00960ECC">
      <w:pPr>
        <w:tabs>
          <w:tab w:val="clear" w:pos="567"/>
        </w:tabs>
        <w:spacing w:line="240" w:lineRule="auto"/>
        <w:jc w:val="both"/>
        <w:rPr>
          <w:b/>
          <w:bCs/>
          <w:szCs w:val="22"/>
          <w:highlight w:val="yellow"/>
        </w:rPr>
      </w:pPr>
    </w:p>
    <w:p w14:paraId="56C9CFFD" w14:textId="66294C40" w:rsidR="00960ECC" w:rsidRPr="00A5104A" w:rsidRDefault="00960ECC" w:rsidP="00960ECC">
      <w:pPr>
        <w:jc w:val="both"/>
        <w:rPr>
          <w:szCs w:val="22"/>
        </w:rPr>
      </w:pPr>
      <w:r w:rsidRPr="00A5104A">
        <w:rPr>
          <w:szCs w:val="22"/>
        </w:rPr>
        <w:t xml:space="preserve">Omeprazol potlačuje sekreci žaludeční kyseliny specifickou inhibicí </w:t>
      </w:r>
      <w:r>
        <w:rPr>
          <w:szCs w:val="22"/>
        </w:rPr>
        <w:t xml:space="preserve">enzymového </w:t>
      </w:r>
      <w:r w:rsidRPr="00A5104A">
        <w:rPr>
          <w:szCs w:val="22"/>
        </w:rPr>
        <w:t>systému H</w:t>
      </w:r>
      <w:r w:rsidRPr="00A5104A">
        <w:rPr>
          <w:szCs w:val="22"/>
          <w:vertAlign w:val="superscript"/>
        </w:rPr>
        <w:t>+</w:t>
      </w:r>
      <w:r w:rsidRPr="00A5104A">
        <w:rPr>
          <w:szCs w:val="22"/>
        </w:rPr>
        <w:t>/K</w:t>
      </w:r>
      <w:r w:rsidRPr="00A5104A">
        <w:rPr>
          <w:szCs w:val="22"/>
          <w:vertAlign w:val="superscript"/>
        </w:rPr>
        <w:t>+</w:t>
      </w:r>
      <w:r w:rsidRPr="00A5104A">
        <w:rPr>
          <w:szCs w:val="22"/>
        </w:rPr>
        <w:t xml:space="preserve"> </w:t>
      </w:r>
      <w:proofErr w:type="spellStart"/>
      <w:r w:rsidRPr="00A5104A">
        <w:rPr>
          <w:szCs w:val="22"/>
        </w:rPr>
        <w:t>ATPázy</w:t>
      </w:r>
      <w:proofErr w:type="spellEnd"/>
      <w:r w:rsidRPr="00A5104A">
        <w:rPr>
          <w:szCs w:val="22"/>
        </w:rPr>
        <w:t xml:space="preserve"> na sekrečním povrchu parietálních buněk.  </w:t>
      </w:r>
      <w:r>
        <w:rPr>
          <w:szCs w:val="22"/>
        </w:rPr>
        <w:t xml:space="preserve">Enzymový systém </w:t>
      </w:r>
      <w:r w:rsidRPr="00A5104A">
        <w:rPr>
          <w:szCs w:val="22"/>
        </w:rPr>
        <w:t>H</w:t>
      </w:r>
      <w:r w:rsidRPr="00A5104A">
        <w:rPr>
          <w:szCs w:val="22"/>
          <w:vertAlign w:val="superscript"/>
        </w:rPr>
        <w:t>+</w:t>
      </w:r>
      <w:r w:rsidRPr="00A5104A">
        <w:rPr>
          <w:szCs w:val="22"/>
        </w:rPr>
        <w:t>/K</w:t>
      </w:r>
      <w:r w:rsidRPr="00A5104A">
        <w:rPr>
          <w:szCs w:val="22"/>
          <w:vertAlign w:val="superscript"/>
        </w:rPr>
        <w:t>+</w:t>
      </w:r>
      <w:r w:rsidRPr="00A5104A">
        <w:rPr>
          <w:szCs w:val="22"/>
        </w:rPr>
        <w:t xml:space="preserve"> </w:t>
      </w:r>
      <w:proofErr w:type="spellStart"/>
      <w:r w:rsidRPr="00A5104A">
        <w:rPr>
          <w:szCs w:val="22"/>
        </w:rPr>
        <w:t>ATPázy</w:t>
      </w:r>
      <w:proofErr w:type="spellEnd"/>
      <w:r w:rsidRPr="00A5104A">
        <w:rPr>
          <w:szCs w:val="22"/>
        </w:rPr>
        <w:t xml:space="preserve"> </w:t>
      </w:r>
      <w:r>
        <w:rPr>
          <w:szCs w:val="22"/>
        </w:rPr>
        <w:t xml:space="preserve">pracuje jako </w:t>
      </w:r>
      <w:r w:rsidRPr="00A5104A">
        <w:rPr>
          <w:szCs w:val="22"/>
        </w:rPr>
        <w:t>protonov</w:t>
      </w:r>
      <w:r>
        <w:rPr>
          <w:szCs w:val="22"/>
        </w:rPr>
        <w:t>á</w:t>
      </w:r>
      <w:r w:rsidRPr="00A5104A">
        <w:rPr>
          <w:szCs w:val="22"/>
        </w:rPr>
        <w:t xml:space="preserve"> pump</w:t>
      </w:r>
      <w:r>
        <w:rPr>
          <w:szCs w:val="22"/>
        </w:rPr>
        <w:t>a</w:t>
      </w:r>
      <w:r w:rsidRPr="00A5104A">
        <w:rPr>
          <w:szCs w:val="22"/>
        </w:rPr>
        <w:t xml:space="preserve"> (tj. pump</w:t>
      </w:r>
      <w:r>
        <w:rPr>
          <w:szCs w:val="22"/>
        </w:rPr>
        <w:t>a</w:t>
      </w:r>
      <w:r w:rsidRPr="00A5104A">
        <w:rPr>
          <w:szCs w:val="22"/>
        </w:rPr>
        <w:t xml:space="preserve"> kyselých iontů) v žaludeční sliznici. </w:t>
      </w:r>
      <w:r>
        <w:rPr>
          <w:szCs w:val="22"/>
        </w:rPr>
        <w:t>P</w:t>
      </w:r>
      <w:r w:rsidRPr="00A5104A">
        <w:rPr>
          <w:szCs w:val="22"/>
        </w:rPr>
        <w:t>rotože je tento systém posledním krokem v mechanismu, který řídí sekreci žaludeční kyseliny,</w:t>
      </w:r>
      <w:r>
        <w:rPr>
          <w:szCs w:val="22"/>
        </w:rPr>
        <w:t xml:space="preserve"> </w:t>
      </w:r>
      <w:r w:rsidRPr="00A5104A">
        <w:rPr>
          <w:szCs w:val="22"/>
        </w:rPr>
        <w:t>omeprazol tuto sekreci blokuje bez ohledu na další podněty. Omeprazol se ireverzibilně váže na enzym H</w:t>
      </w:r>
      <w:r w:rsidRPr="00A5104A">
        <w:rPr>
          <w:szCs w:val="22"/>
          <w:vertAlign w:val="superscript"/>
        </w:rPr>
        <w:t>+</w:t>
      </w:r>
      <w:r w:rsidRPr="00A5104A">
        <w:rPr>
          <w:szCs w:val="22"/>
        </w:rPr>
        <w:t>/K</w:t>
      </w:r>
      <w:r w:rsidRPr="00A5104A">
        <w:rPr>
          <w:szCs w:val="22"/>
          <w:vertAlign w:val="superscript"/>
        </w:rPr>
        <w:t>+</w:t>
      </w:r>
      <w:r w:rsidRPr="00A5104A">
        <w:rPr>
          <w:szCs w:val="22"/>
        </w:rPr>
        <w:t xml:space="preserve"> </w:t>
      </w:r>
      <w:proofErr w:type="spellStart"/>
      <w:r w:rsidRPr="00A5104A">
        <w:rPr>
          <w:szCs w:val="22"/>
        </w:rPr>
        <w:t>ATPázu</w:t>
      </w:r>
      <w:proofErr w:type="spellEnd"/>
      <w:r w:rsidRPr="00A5104A">
        <w:rPr>
          <w:szCs w:val="22"/>
        </w:rPr>
        <w:t xml:space="preserve"> v parietálních buňkách žaludku, která čerpá vodíkové ionty do </w:t>
      </w:r>
      <w:r>
        <w:rPr>
          <w:szCs w:val="22"/>
        </w:rPr>
        <w:t xml:space="preserve">lumen </w:t>
      </w:r>
      <w:r w:rsidRPr="00A5104A">
        <w:rPr>
          <w:szCs w:val="22"/>
        </w:rPr>
        <w:t xml:space="preserve">žaludku výměnou za ionty draslíku. </w:t>
      </w:r>
    </w:p>
    <w:p w14:paraId="173CF674" w14:textId="77777777" w:rsidR="00960ECC" w:rsidRPr="00A5104A" w:rsidRDefault="00960ECC" w:rsidP="00960ECC">
      <w:pPr>
        <w:jc w:val="both"/>
        <w:rPr>
          <w:bCs/>
          <w:szCs w:val="22"/>
        </w:rPr>
      </w:pPr>
      <w:r w:rsidRPr="00A5104A">
        <w:rPr>
          <w:szCs w:val="22"/>
        </w:rPr>
        <w:t>Plného inhibičního účinku na sekreci žaludeční kyseliny je dosaženo do pěti dnů po prvním podání.</w:t>
      </w:r>
    </w:p>
    <w:p w14:paraId="23494201" w14:textId="77777777" w:rsidR="00960ECC" w:rsidRPr="00B41D57" w:rsidRDefault="00960E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00" w14:textId="7CBD4C7D" w:rsidR="00C114FF" w:rsidRPr="00B41D57" w:rsidRDefault="00E11DEC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542DD0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5A7B0C" w14:textId="335CE54A" w:rsidR="0030369D" w:rsidRPr="00A5104A" w:rsidRDefault="0030369D" w:rsidP="0030369D">
      <w:pPr>
        <w:jc w:val="both"/>
        <w:rPr>
          <w:bCs/>
          <w:szCs w:val="22"/>
        </w:rPr>
      </w:pPr>
      <w:r>
        <w:t xml:space="preserve">Absorpce omeprazolu po perorálním podání ve formě </w:t>
      </w:r>
      <w:proofErr w:type="spellStart"/>
      <w:r>
        <w:t>entersolventních</w:t>
      </w:r>
      <w:proofErr w:type="spellEnd"/>
      <w:r>
        <w:t xml:space="preserve"> granulí probíhá rychle až po maximální koncentraci v plazmě (</w:t>
      </w:r>
      <w:proofErr w:type="spellStart"/>
      <w:r>
        <w:t>T</w:t>
      </w:r>
      <w:r w:rsidRPr="0038234D">
        <w:rPr>
          <w:vertAlign w:val="subscript"/>
        </w:rPr>
        <w:t>max</w:t>
      </w:r>
      <w:proofErr w:type="spellEnd"/>
      <w:r>
        <w:t>) dosahované zhruba jednu hodinu po podání. Průměrná maximální koncentrace (</w:t>
      </w:r>
      <w:proofErr w:type="spellStart"/>
      <w:r>
        <w:t>C</w:t>
      </w:r>
      <w:r w:rsidRPr="0038234D">
        <w:rPr>
          <w:vertAlign w:val="subscript"/>
        </w:rPr>
        <w:t>max</w:t>
      </w:r>
      <w:proofErr w:type="spellEnd"/>
      <w:r>
        <w:t xml:space="preserve">) po podání dávky 2 mg/kg je přibližně 236,7 </w:t>
      </w:r>
      <w:proofErr w:type="spellStart"/>
      <w:r>
        <w:t>ng</w:t>
      </w:r>
      <w:proofErr w:type="spellEnd"/>
      <w:r>
        <w:t xml:space="preserve">/ml. </w:t>
      </w:r>
      <w:r w:rsidRPr="00A5104A" w:rsidDel="00CE1F67">
        <w:rPr>
          <w:bCs/>
          <w:szCs w:val="22"/>
        </w:rPr>
        <w:t xml:space="preserve">Po perorálním </w:t>
      </w:r>
      <w:r>
        <w:rPr>
          <w:bCs/>
          <w:szCs w:val="22"/>
        </w:rPr>
        <w:t xml:space="preserve">podání se významně uplatňuje </w:t>
      </w:r>
      <w:r w:rsidR="0095484F">
        <w:rPr>
          <w:bCs/>
          <w:szCs w:val="22"/>
        </w:rPr>
        <w:t xml:space="preserve">účinek </w:t>
      </w:r>
      <w:r>
        <w:rPr>
          <w:bCs/>
          <w:szCs w:val="22"/>
        </w:rPr>
        <w:t>prvního průchodu</w:t>
      </w:r>
      <w:r w:rsidR="0095484F">
        <w:rPr>
          <w:bCs/>
          <w:szCs w:val="22"/>
        </w:rPr>
        <w:t xml:space="preserve"> játry</w:t>
      </w:r>
      <w:r>
        <w:rPr>
          <w:bCs/>
          <w:szCs w:val="22"/>
        </w:rPr>
        <w:t>.</w:t>
      </w:r>
      <w:r w:rsidRPr="00A5104A" w:rsidDel="00CE1F67">
        <w:rPr>
          <w:bCs/>
          <w:szCs w:val="22"/>
        </w:rPr>
        <w:t xml:space="preserve"> Omeprazol je rychle metabolizován, hlavně na </w:t>
      </w:r>
      <w:proofErr w:type="spellStart"/>
      <w:r w:rsidRPr="00A5104A" w:rsidDel="00CE1F67">
        <w:rPr>
          <w:bCs/>
          <w:szCs w:val="22"/>
        </w:rPr>
        <w:t>glukuronidy</w:t>
      </w:r>
      <w:proofErr w:type="spellEnd"/>
      <w:r w:rsidRPr="00A5104A" w:rsidDel="00CE1F67">
        <w:rPr>
          <w:bCs/>
          <w:szCs w:val="22"/>
        </w:rPr>
        <w:t xml:space="preserve"> </w:t>
      </w:r>
      <w:proofErr w:type="spellStart"/>
      <w:r w:rsidRPr="00A5104A" w:rsidDel="00CE1F67">
        <w:rPr>
          <w:bCs/>
          <w:szCs w:val="22"/>
        </w:rPr>
        <w:t>demethylovaného</w:t>
      </w:r>
      <w:proofErr w:type="spellEnd"/>
      <w:r w:rsidRPr="00A5104A" w:rsidDel="00CE1F67">
        <w:rPr>
          <w:bCs/>
          <w:szCs w:val="22"/>
        </w:rPr>
        <w:t xml:space="preserve"> a hydroxylovaného sulfidu omeprazolu (metabolity v moči), methylsulfidu omeprazolu (metabolit ve žluči) a na redukovanou formu omeprazolu (vylučuje se oběma </w:t>
      </w:r>
      <w:r>
        <w:rPr>
          <w:bCs/>
          <w:szCs w:val="22"/>
        </w:rPr>
        <w:t>cestami</w:t>
      </w:r>
      <w:r w:rsidRPr="00A5104A" w:rsidDel="00CE1F67">
        <w:rPr>
          <w:bCs/>
          <w:szCs w:val="22"/>
        </w:rPr>
        <w:t xml:space="preserve">). Po perorálním podání v dávce </w:t>
      </w:r>
      <w:r>
        <w:rPr>
          <w:bCs/>
          <w:szCs w:val="22"/>
        </w:rPr>
        <w:t>2</w:t>
      </w:r>
      <w:r w:rsidRPr="00A5104A" w:rsidDel="00CE1F67">
        <w:rPr>
          <w:bCs/>
          <w:szCs w:val="22"/>
        </w:rPr>
        <w:t xml:space="preserve"> mg/kg je omeprazol detekovatelný v plazmě po dobu </w:t>
      </w:r>
      <w:r>
        <w:rPr>
          <w:bCs/>
          <w:szCs w:val="22"/>
        </w:rPr>
        <w:t>8</w:t>
      </w:r>
      <w:r w:rsidRPr="00A5104A" w:rsidDel="00CE1F67">
        <w:rPr>
          <w:bCs/>
          <w:szCs w:val="22"/>
        </w:rPr>
        <w:t xml:space="preserve"> hodin od podání</w:t>
      </w:r>
      <w:r>
        <w:rPr>
          <w:bCs/>
          <w:szCs w:val="22"/>
        </w:rPr>
        <w:t>.</w:t>
      </w:r>
      <w:r w:rsidR="0095484F">
        <w:rPr>
          <w:bCs/>
          <w:szCs w:val="22"/>
        </w:rPr>
        <w:t xml:space="preserve"> </w:t>
      </w:r>
      <w:r w:rsidRPr="00A5104A" w:rsidDel="00CE1F67">
        <w:rPr>
          <w:bCs/>
          <w:szCs w:val="22"/>
        </w:rPr>
        <w:t xml:space="preserve">Omeprazol je </w:t>
      </w:r>
      <w:r w:rsidRPr="00A5104A">
        <w:rPr>
          <w:bCs/>
          <w:szCs w:val="22"/>
        </w:rPr>
        <w:t xml:space="preserve">vylučován rychle, hlavně močí (43 až 61 % dávky), v menší míře pak </w:t>
      </w:r>
      <w:r w:rsidR="0095484F">
        <w:rPr>
          <w:bCs/>
          <w:szCs w:val="22"/>
        </w:rPr>
        <w:t>trusem</w:t>
      </w:r>
      <w:r>
        <w:rPr>
          <w:bCs/>
          <w:szCs w:val="22"/>
        </w:rPr>
        <w:t>, a to s poločasem přibližně 0,4</w:t>
      </w:r>
      <w:r w:rsidRPr="00A5104A">
        <w:rPr>
          <w:bCs/>
          <w:szCs w:val="22"/>
        </w:rPr>
        <w:t xml:space="preserve"> až </w:t>
      </w:r>
      <w:r>
        <w:rPr>
          <w:bCs/>
          <w:szCs w:val="22"/>
        </w:rPr>
        <w:t>2,8</w:t>
      </w:r>
      <w:r w:rsidRPr="00A5104A">
        <w:rPr>
          <w:bCs/>
          <w:szCs w:val="22"/>
        </w:rPr>
        <w:t xml:space="preserve"> hodin.</w:t>
      </w:r>
    </w:p>
    <w:p w14:paraId="672F5AE4" w14:textId="77777777" w:rsidR="0030369D" w:rsidRDefault="0030369D" w:rsidP="0030369D">
      <w:pPr>
        <w:jc w:val="both"/>
        <w:rPr>
          <w:bCs/>
          <w:szCs w:val="22"/>
        </w:rPr>
      </w:pPr>
      <w:r w:rsidRPr="00A5104A">
        <w:rPr>
          <w:bCs/>
          <w:szCs w:val="22"/>
        </w:rPr>
        <w:t xml:space="preserve">Neexistuje žádný důkaz o akumulaci po opakovaném perorálním podání. </w:t>
      </w:r>
    </w:p>
    <w:p w14:paraId="145A256D" w14:textId="77777777" w:rsidR="0030369D" w:rsidRPr="00B41D57" w:rsidRDefault="003036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0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05" w14:textId="77777777" w:rsidR="00C114FF" w:rsidRPr="00B41D57" w:rsidRDefault="00E11DE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0542DD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07" w14:textId="77777777" w:rsidR="00C114FF" w:rsidRPr="00B41D57" w:rsidRDefault="00E11DE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0542DD0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42DD15" w14:textId="3C353F84" w:rsidR="00C114FF" w:rsidRDefault="00E11DEC" w:rsidP="00A9226B">
      <w:pPr>
        <w:tabs>
          <w:tab w:val="clear" w:pos="567"/>
        </w:tabs>
        <w:spacing w:line="240" w:lineRule="auto"/>
      </w:pPr>
      <w:r w:rsidRPr="00B41D57">
        <w:t>Neuplatňuje se.</w:t>
      </w:r>
    </w:p>
    <w:p w14:paraId="7EC3E500" w14:textId="77777777" w:rsidR="0030369D" w:rsidRPr="00B41D57" w:rsidRDefault="003036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16" w14:textId="77777777" w:rsidR="00C114FF" w:rsidRPr="00B41D57" w:rsidRDefault="00E11DE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0542DD1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5CA102" w14:textId="77777777" w:rsidR="00ED2004" w:rsidRPr="00B80422" w:rsidRDefault="00ED2004" w:rsidP="00ED200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Doba použitelnosti veterinárního léčivého přípravku v neporušeném obalu: 3 roky</w:t>
      </w:r>
    </w:p>
    <w:p w14:paraId="0542DD1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1F" w14:textId="77777777" w:rsidR="00C114FF" w:rsidRPr="00B41D57" w:rsidRDefault="00E11DE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0542DD2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3C587D" w14:textId="77777777" w:rsidR="00AF66EC" w:rsidRDefault="00AF66EC" w:rsidP="00AF66E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veterinární léčivý přípravek nevyžaduje žádné zvláštní podmínky uchovávání. </w:t>
      </w:r>
    </w:p>
    <w:p w14:paraId="0542DD3B" w14:textId="7DC3E28E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3C" w14:textId="77777777" w:rsidR="00C114FF" w:rsidRPr="00B41D57" w:rsidRDefault="00E11DE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0542DD3D" w14:textId="77777777" w:rsidR="00C114FF" w:rsidRPr="00B41D57" w:rsidRDefault="00C114FF" w:rsidP="005E66FC">
      <w:pPr>
        <w:pStyle w:val="Style1"/>
      </w:pPr>
    </w:p>
    <w:p w14:paraId="208C2808" w14:textId="77777777" w:rsidR="00796CCD" w:rsidRPr="00B80422" w:rsidRDefault="00796CCD" w:rsidP="00796CCD">
      <w:pPr>
        <w:tabs>
          <w:tab w:val="clear" w:pos="567"/>
        </w:tabs>
        <w:spacing w:line="240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Sáčky</w:t>
      </w:r>
    </w:p>
    <w:p w14:paraId="3BE88FA7" w14:textId="77777777" w:rsidR="00796CCD" w:rsidRDefault="00796CCD" w:rsidP="00796CC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Sáčky z polyetylenu/ hliníku/papíru obsahující 5 gramů granulí v jednom sáčku.</w:t>
      </w:r>
    </w:p>
    <w:p w14:paraId="63DBBDDA" w14:textId="77777777" w:rsidR="00796CCD" w:rsidRDefault="00796CCD" w:rsidP="00796C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0F3947" w14:textId="77777777" w:rsidR="00796CCD" w:rsidRPr="0042143B" w:rsidRDefault="00796CCD" w:rsidP="00796CC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Velikosti balení:</w:t>
      </w:r>
    </w:p>
    <w:p w14:paraId="63150D8A" w14:textId="4D0203CB" w:rsidR="00796CCD" w:rsidRDefault="00796CCD" w:rsidP="00796CC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Papírová krabička se 14</w:t>
      </w:r>
      <w:r w:rsidR="003523BA">
        <w:t>, 28, 56, 84, 100, 112 nebo 200</w:t>
      </w:r>
      <w:r>
        <w:t xml:space="preserve"> sáčky.</w:t>
      </w:r>
    </w:p>
    <w:p w14:paraId="20FDD6F0" w14:textId="77777777" w:rsidR="00796CCD" w:rsidRDefault="00796CCD" w:rsidP="00796CC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2B69DD" w14:textId="77777777" w:rsidR="00796CCD" w:rsidRPr="00B60AE9" w:rsidRDefault="00796CCD" w:rsidP="00796CC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trhu nemusí být všechny velikosti balení.</w:t>
      </w:r>
    </w:p>
    <w:p w14:paraId="0542DD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40" w14:textId="77777777" w:rsidR="00C114FF" w:rsidRPr="00B41D57" w:rsidRDefault="00E11DEC" w:rsidP="00B13B6D">
      <w:pPr>
        <w:pStyle w:val="Style1"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0542DD4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8761DF" w14:textId="0DBC4A4B" w:rsidR="003523BA" w:rsidRPr="00B41D57" w:rsidRDefault="003523BA" w:rsidP="003523BA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7C28DD7" w14:textId="77777777" w:rsidR="003523BA" w:rsidRPr="00B41D57" w:rsidRDefault="003523BA" w:rsidP="003523BA">
      <w:pPr>
        <w:tabs>
          <w:tab w:val="clear" w:pos="567"/>
        </w:tabs>
        <w:spacing w:line="240" w:lineRule="auto"/>
        <w:rPr>
          <w:szCs w:val="22"/>
        </w:rPr>
      </w:pPr>
    </w:p>
    <w:p w14:paraId="0DC8452E" w14:textId="77777777" w:rsidR="003523BA" w:rsidRPr="00B41D57" w:rsidRDefault="003523BA" w:rsidP="003523BA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542DD47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542DD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49" w14:textId="77777777" w:rsidR="00C114FF" w:rsidRPr="00B41D57" w:rsidRDefault="00E11DE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0542DD4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984F77" w14:textId="77777777" w:rsidR="0097700C" w:rsidRPr="00CF0498" w:rsidRDefault="0097700C" w:rsidP="0097700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CP-</w:t>
      </w:r>
      <w:proofErr w:type="spellStart"/>
      <w:r>
        <w:t>Pharma</w:t>
      </w:r>
      <w:proofErr w:type="spellEnd"/>
      <w:r>
        <w:t xml:space="preserve"> </w:t>
      </w:r>
      <w:proofErr w:type="spellStart"/>
      <w:r>
        <w:t>Handelsgesellschaft</w:t>
      </w:r>
      <w:proofErr w:type="spellEnd"/>
      <w:r>
        <w:t xml:space="preserve"> </w:t>
      </w:r>
      <w:proofErr w:type="spellStart"/>
      <w:r>
        <w:t>mbH</w:t>
      </w:r>
      <w:proofErr w:type="spellEnd"/>
    </w:p>
    <w:p w14:paraId="0542DD4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4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4E" w14:textId="77777777" w:rsidR="00C114FF" w:rsidRPr="00B41D57" w:rsidRDefault="00E11DE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0542DD4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50" w14:textId="152536EB" w:rsidR="00C114FF" w:rsidRDefault="002F5E61" w:rsidP="00A9226B">
      <w:pPr>
        <w:tabs>
          <w:tab w:val="clear" w:pos="567"/>
        </w:tabs>
        <w:spacing w:line="240" w:lineRule="auto"/>
        <w:rPr>
          <w:szCs w:val="22"/>
        </w:rPr>
      </w:pPr>
      <w:r w:rsidRPr="002F5E61">
        <w:rPr>
          <w:szCs w:val="22"/>
        </w:rPr>
        <w:t>96/038/</w:t>
      </w:r>
      <w:proofErr w:type="gramStart"/>
      <w:r w:rsidRPr="002F5E61">
        <w:rPr>
          <w:szCs w:val="22"/>
        </w:rPr>
        <w:t>18-C</w:t>
      </w:r>
      <w:proofErr w:type="gramEnd"/>
    </w:p>
    <w:p w14:paraId="4FB89E0D" w14:textId="77777777" w:rsidR="002F5E61" w:rsidRDefault="002F5E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113CA7" w14:textId="77777777" w:rsidR="002F5E61" w:rsidRPr="00B41D57" w:rsidRDefault="002F5E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51" w14:textId="77777777" w:rsidR="00C114FF" w:rsidRPr="00B41D57" w:rsidRDefault="00E11DEC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0542DD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2F7EF7" w14:textId="789439E7" w:rsidR="009450BB" w:rsidRDefault="002F5E61" w:rsidP="00A9226B">
      <w:pPr>
        <w:tabs>
          <w:tab w:val="clear" w:pos="567"/>
        </w:tabs>
        <w:spacing w:line="240" w:lineRule="auto"/>
      </w:pPr>
      <w:r w:rsidRPr="002F5E61">
        <w:t>19.6.2018</w:t>
      </w:r>
    </w:p>
    <w:p w14:paraId="697E434F" w14:textId="77777777" w:rsidR="002F5E61" w:rsidRDefault="002F5E61" w:rsidP="00A9226B">
      <w:pPr>
        <w:tabs>
          <w:tab w:val="clear" w:pos="567"/>
        </w:tabs>
        <w:spacing w:line="240" w:lineRule="auto"/>
      </w:pPr>
      <w:bookmarkStart w:id="3" w:name="_GoBack"/>
      <w:bookmarkEnd w:id="3"/>
    </w:p>
    <w:p w14:paraId="6601FB50" w14:textId="77777777" w:rsidR="009450BB" w:rsidRPr="00B41D57" w:rsidRDefault="009450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57" w14:textId="77777777" w:rsidR="00C114FF" w:rsidRPr="00B41D57" w:rsidRDefault="00E11DE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0542DD5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42DD59" w14:textId="3096681F" w:rsidR="00C114FF" w:rsidRPr="00B41D57" w:rsidRDefault="0095484F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2F5E61">
        <w:t>3</w:t>
      </w:r>
      <w:r>
        <w:t>/2026</w:t>
      </w:r>
    </w:p>
    <w:p w14:paraId="0542D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64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2DD65" w14:textId="77777777" w:rsidR="00C114FF" w:rsidRPr="00B41D57" w:rsidRDefault="00E11DE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0542DD6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7FD71D" w14:textId="77777777" w:rsidR="00133309" w:rsidRDefault="00133309" w:rsidP="00133309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726C8019" w14:textId="77777777" w:rsidR="00133309" w:rsidRPr="00B41D57" w:rsidRDefault="00133309" w:rsidP="00133309">
      <w:pPr>
        <w:ind w:right="-318"/>
        <w:rPr>
          <w:szCs w:val="22"/>
        </w:rPr>
      </w:pPr>
    </w:p>
    <w:p w14:paraId="477B35FE" w14:textId="6073C82E" w:rsidR="00133309" w:rsidRDefault="00133309" w:rsidP="00133309">
      <w:pPr>
        <w:ind w:right="-1"/>
        <w:rPr>
          <w:i/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4D378E8" w14:textId="173BE038" w:rsidR="0095484F" w:rsidRDefault="0095484F" w:rsidP="00133309">
      <w:pPr>
        <w:ind w:right="-1"/>
        <w:rPr>
          <w:szCs w:val="22"/>
        </w:rPr>
      </w:pPr>
    </w:p>
    <w:p w14:paraId="3077E750" w14:textId="77777777" w:rsidR="0095484F" w:rsidRPr="00C672C7" w:rsidRDefault="0095484F" w:rsidP="0095484F">
      <w:pPr>
        <w:spacing w:line="240" w:lineRule="auto"/>
      </w:pPr>
      <w:bookmarkStart w:id="5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"/>
    <w:p w14:paraId="6F15799D" w14:textId="77777777" w:rsidR="0095484F" w:rsidRPr="00B41D57" w:rsidRDefault="0095484F" w:rsidP="00133309">
      <w:pPr>
        <w:ind w:right="-1"/>
        <w:rPr>
          <w:szCs w:val="22"/>
        </w:rPr>
      </w:pPr>
    </w:p>
    <w:bookmarkEnd w:id="4"/>
    <w:p w14:paraId="0542E024" w14:textId="3A48F10B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0FC82" w14:textId="77777777" w:rsidR="008A5D1D" w:rsidRDefault="008A5D1D">
      <w:pPr>
        <w:spacing w:line="240" w:lineRule="auto"/>
      </w:pPr>
      <w:r>
        <w:separator/>
      </w:r>
    </w:p>
  </w:endnote>
  <w:endnote w:type="continuationSeparator" w:id="0">
    <w:p w14:paraId="3E7D17B0" w14:textId="77777777" w:rsidR="008A5D1D" w:rsidRDefault="008A5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2E025" w14:textId="77777777" w:rsidR="00165F25" w:rsidRPr="00E0068C" w:rsidRDefault="00E11DE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2E026" w14:textId="77777777" w:rsidR="00165F25" w:rsidRPr="00E0068C" w:rsidRDefault="00E11DE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58498" w14:textId="77777777" w:rsidR="008A5D1D" w:rsidRDefault="008A5D1D">
      <w:pPr>
        <w:spacing w:line="240" w:lineRule="auto"/>
      </w:pPr>
      <w:r>
        <w:separator/>
      </w:r>
    </w:p>
  </w:footnote>
  <w:footnote w:type="continuationSeparator" w:id="0">
    <w:p w14:paraId="23AC882A" w14:textId="77777777" w:rsidR="008A5D1D" w:rsidRDefault="008A5D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68EBC" w14:textId="4DBB966F" w:rsidR="000E4DCA" w:rsidRDefault="000E4DCA" w:rsidP="000E4DCA">
    <w:r>
      <w:t xml:space="preserve">   </w:t>
    </w:r>
  </w:p>
  <w:p w14:paraId="07B6EA1C" w14:textId="77777777" w:rsidR="000E4DCA" w:rsidRDefault="000E4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CD65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3AEC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E2C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C8A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E4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EE83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9AB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BAED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EF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7B8CE6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1741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447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726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98E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C0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CD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2B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704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7EAA0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EAAD4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4EE6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79A96B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AB482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6924B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4FA9FC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5724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C5AF9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780F7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9AE1A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34202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D18A9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CE8B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F8C02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0025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E0FF5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C439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5921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223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FC1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A2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8E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C09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846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0B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E83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358F0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D22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0A1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1A2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E9C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8E1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A1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60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78A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4DE74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26C2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68C2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F883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487E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F217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3483D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F896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7CED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098E2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BF48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6C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09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2C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E6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69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E8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804E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E4EC7"/>
    <w:multiLevelType w:val="hybridMultilevel"/>
    <w:tmpl w:val="B93476E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8EBC505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5CCA5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3DC0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941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68F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26E3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A3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206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2A1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B4906A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356C7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524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66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A8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DC3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40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5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1C0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35C2D71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F22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682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CC1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C1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ED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A6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82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EE4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48E0F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7CC06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4EC45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DB0E7F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F8E2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4B2F0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3CA90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C6BB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6264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0276EA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CCEF7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7EA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ED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CCD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E0E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0D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0B8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4A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A4A8672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28E2DAC" w:tentative="1">
      <w:start w:val="1"/>
      <w:numFmt w:val="lowerLetter"/>
      <w:lvlText w:val="%2."/>
      <w:lvlJc w:val="left"/>
      <w:pPr>
        <w:ind w:left="1440" w:hanging="360"/>
      </w:pPr>
    </w:lvl>
    <w:lvl w:ilvl="2" w:tplc="81A038C6" w:tentative="1">
      <w:start w:val="1"/>
      <w:numFmt w:val="lowerRoman"/>
      <w:lvlText w:val="%3."/>
      <w:lvlJc w:val="right"/>
      <w:pPr>
        <w:ind w:left="2160" w:hanging="180"/>
      </w:pPr>
    </w:lvl>
    <w:lvl w:ilvl="3" w:tplc="8C5060C8" w:tentative="1">
      <w:start w:val="1"/>
      <w:numFmt w:val="decimal"/>
      <w:lvlText w:val="%4."/>
      <w:lvlJc w:val="left"/>
      <w:pPr>
        <w:ind w:left="2880" w:hanging="360"/>
      </w:pPr>
    </w:lvl>
    <w:lvl w:ilvl="4" w:tplc="6C48788C" w:tentative="1">
      <w:start w:val="1"/>
      <w:numFmt w:val="lowerLetter"/>
      <w:lvlText w:val="%5."/>
      <w:lvlJc w:val="left"/>
      <w:pPr>
        <w:ind w:left="3600" w:hanging="360"/>
      </w:pPr>
    </w:lvl>
    <w:lvl w:ilvl="5" w:tplc="01DCA41C" w:tentative="1">
      <w:start w:val="1"/>
      <w:numFmt w:val="lowerRoman"/>
      <w:lvlText w:val="%6."/>
      <w:lvlJc w:val="right"/>
      <w:pPr>
        <w:ind w:left="4320" w:hanging="180"/>
      </w:pPr>
    </w:lvl>
    <w:lvl w:ilvl="6" w:tplc="35C88E4E" w:tentative="1">
      <w:start w:val="1"/>
      <w:numFmt w:val="decimal"/>
      <w:lvlText w:val="%7."/>
      <w:lvlJc w:val="left"/>
      <w:pPr>
        <w:ind w:left="5040" w:hanging="360"/>
      </w:pPr>
    </w:lvl>
    <w:lvl w:ilvl="7" w:tplc="B956BF96" w:tentative="1">
      <w:start w:val="1"/>
      <w:numFmt w:val="lowerLetter"/>
      <w:lvlText w:val="%8."/>
      <w:lvlJc w:val="left"/>
      <w:pPr>
        <w:ind w:left="5760" w:hanging="360"/>
      </w:pPr>
    </w:lvl>
    <w:lvl w:ilvl="8" w:tplc="5B14A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CC00B8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569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D87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C1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27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C67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D8A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5EF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96C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E3F82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6F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F426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F6A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E9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016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467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4A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026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DE2A56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360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1A2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40E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88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161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AA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20F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805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91F6F9C0">
      <w:start w:val="1"/>
      <w:numFmt w:val="decimal"/>
      <w:lvlText w:val="%1."/>
      <w:lvlJc w:val="left"/>
      <w:pPr>
        <w:ind w:left="720" w:hanging="360"/>
      </w:pPr>
    </w:lvl>
    <w:lvl w:ilvl="1" w:tplc="067AD2B8" w:tentative="1">
      <w:start w:val="1"/>
      <w:numFmt w:val="lowerLetter"/>
      <w:lvlText w:val="%2."/>
      <w:lvlJc w:val="left"/>
      <w:pPr>
        <w:ind w:left="1440" w:hanging="360"/>
      </w:pPr>
    </w:lvl>
    <w:lvl w:ilvl="2" w:tplc="7B948092" w:tentative="1">
      <w:start w:val="1"/>
      <w:numFmt w:val="lowerRoman"/>
      <w:lvlText w:val="%3."/>
      <w:lvlJc w:val="right"/>
      <w:pPr>
        <w:ind w:left="2160" w:hanging="180"/>
      </w:pPr>
    </w:lvl>
    <w:lvl w:ilvl="3" w:tplc="C5840388" w:tentative="1">
      <w:start w:val="1"/>
      <w:numFmt w:val="decimal"/>
      <w:lvlText w:val="%4."/>
      <w:lvlJc w:val="left"/>
      <w:pPr>
        <w:ind w:left="2880" w:hanging="360"/>
      </w:pPr>
    </w:lvl>
    <w:lvl w:ilvl="4" w:tplc="FA06486A" w:tentative="1">
      <w:start w:val="1"/>
      <w:numFmt w:val="lowerLetter"/>
      <w:lvlText w:val="%5."/>
      <w:lvlJc w:val="left"/>
      <w:pPr>
        <w:ind w:left="3600" w:hanging="360"/>
      </w:pPr>
    </w:lvl>
    <w:lvl w:ilvl="5" w:tplc="5C92DAA0" w:tentative="1">
      <w:start w:val="1"/>
      <w:numFmt w:val="lowerRoman"/>
      <w:lvlText w:val="%6."/>
      <w:lvlJc w:val="right"/>
      <w:pPr>
        <w:ind w:left="4320" w:hanging="180"/>
      </w:pPr>
    </w:lvl>
    <w:lvl w:ilvl="6" w:tplc="B35A2A5C" w:tentative="1">
      <w:start w:val="1"/>
      <w:numFmt w:val="decimal"/>
      <w:lvlText w:val="%7."/>
      <w:lvlJc w:val="left"/>
      <w:pPr>
        <w:ind w:left="5040" w:hanging="360"/>
      </w:pPr>
    </w:lvl>
    <w:lvl w:ilvl="7" w:tplc="8264BA24" w:tentative="1">
      <w:start w:val="1"/>
      <w:numFmt w:val="lowerLetter"/>
      <w:lvlText w:val="%8."/>
      <w:lvlJc w:val="left"/>
      <w:pPr>
        <w:ind w:left="5760" w:hanging="360"/>
      </w:pPr>
    </w:lvl>
    <w:lvl w:ilvl="8" w:tplc="A420F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ECAC20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D6EA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F6A4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42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FA8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8CB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4E5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08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D0C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43B"/>
    <w:rsid w:val="00013AF7"/>
    <w:rsid w:val="00021B82"/>
    <w:rsid w:val="00024777"/>
    <w:rsid w:val="00024E21"/>
    <w:rsid w:val="00027100"/>
    <w:rsid w:val="000309D2"/>
    <w:rsid w:val="00030AD8"/>
    <w:rsid w:val="000349AA"/>
    <w:rsid w:val="000361FC"/>
    <w:rsid w:val="00036C50"/>
    <w:rsid w:val="000372AB"/>
    <w:rsid w:val="000407AD"/>
    <w:rsid w:val="000467BA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B36"/>
    <w:rsid w:val="000C1D4F"/>
    <w:rsid w:val="000C3ED7"/>
    <w:rsid w:val="000C4936"/>
    <w:rsid w:val="000C55E6"/>
    <w:rsid w:val="000C687A"/>
    <w:rsid w:val="000D41F0"/>
    <w:rsid w:val="000D67D0"/>
    <w:rsid w:val="000E115E"/>
    <w:rsid w:val="000E195C"/>
    <w:rsid w:val="000E3602"/>
    <w:rsid w:val="000E4DCA"/>
    <w:rsid w:val="000E705A"/>
    <w:rsid w:val="000F38DA"/>
    <w:rsid w:val="000F5822"/>
    <w:rsid w:val="000F796B"/>
    <w:rsid w:val="0010031E"/>
    <w:rsid w:val="001012EB"/>
    <w:rsid w:val="00101865"/>
    <w:rsid w:val="001078D1"/>
    <w:rsid w:val="00111185"/>
    <w:rsid w:val="00112267"/>
    <w:rsid w:val="00115782"/>
    <w:rsid w:val="00115BD5"/>
    <w:rsid w:val="00116067"/>
    <w:rsid w:val="001214EE"/>
    <w:rsid w:val="00124F36"/>
    <w:rsid w:val="00125666"/>
    <w:rsid w:val="001259E3"/>
    <w:rsid w:val="00125C80"/>
    <w:rsid w:val="00133309"/>
    <w:rsid w:val="00136DCF"/>
    <w:rsid w:val="0013799F"/>
    <w:rsid w:val="001406ED"/>
    <w:rsid w:val="00140DF6"/>
    <w:rsid w:val="00145C3F"/>
    <w:rsid w:val="00145D34"/>
    <w:rsid w:val="00146284"/>
    <w:rsid w:val="0014690F"/>
    <w:rsid w:val="00147131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1980"/>
    <w:rsid w:val="0018228B"/>
    <w:rsid w:val="00185B50"/>
    <w:rsid w:val="0018625C"/>
    <w:rsid w:val="0018657D"/>
    <w:rsid w:val="00187A5D"/>
    <w:rsid w:val="00187C7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7205"/>
    <w:rsid w:val="001A0E2C"/>
    <w:rsid w:val="001A1238"/>
    <w:rsid w:val="001A28C9"/>
    <w:rsid w:val="001A342D"/>
    <w:rsid w:val="001A34BC"/>
    <w:rsid w:val="001A621E"/>
    <w:rsid w:val="001B0406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1DB5"/>
    <w:rsid w:val="00202A85"/>
    <w:rsid w:val="00202EA3"/>
    <w:rsid w:val="00206CE0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6730"/>
    <w:rsid w:val="00247A48"/>
    <w:rsid w:val="00250DD1"/>
    <w:rsid w:val="00251183"/>
    <w:rsid w:val="00251689"/>
    <w:rsid w:val="0025171A"/>
    <w:rsid w:val="0025267C"/>
    <w:rsid w:val="00253B6B"/>
    <w:rsid w:val="00256A03"/>
    <w:rsid w:val="0025748D"/>
    <w:rsid w:val="00260142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9694D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1E55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459"/>
    <w:rsid w:val="002F5E61"/>
    <w:rsid w:val="002F64C6"/>
    <w:rsid w:val="002F6DAA"/>
    <w:rsid w:val="002F6EE3"/>
    <w:rsid w:val="002F71D5"/>
    <w:rsid w:val="003020BB"/>
    <w:rsid w:val="00302266"/>
    <w:rsid w:val="0030237C"/>
    <w:rsid w:val="0030369D"/>
    <w:rsid w:val="00303872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3B76"/>
    <w:rsid w:val="0033480E"/>
    <w:rsid w:val="00336FE5"/>
    <w:rsid w:val="00337123"/>
    <w:rsid w:val="00341866"/>
    <w:rsid w:val="00342C0C"/>
    <w:rsid w:val="00350685"/>
    <w:rsid w:val="00351F12"/>
    <w:rsid w:val="003523BA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3C31"/>
    <w:rsid w:val="003D4BB7"/>
    <w:rsid w:val="003E0116"/>
    <w:rsid w:val="003E053E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13FE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56CD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53F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360A1"/>
    <w:rsid w:val="0054134B"/>
    <w:rsid w:val="00542012"/>
    <w:rsid w:val="00543DF5"/>
    <w:rsid w:val="00543F6F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3227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1BE"/>
    <w:rsid w:val="005F2FAD"/>
    <w:rsid w:val="005F346D"/>
    <w:rsid w:val="005F38FB"/>
    <w:rsid w:val="0060171C"/>
    <w:rsid w:val="00602D3B"/>
    <w:rsid w:val="0060326F"/>
    <w:rsid w:val="00606EA1"/>
    <w:rsid w:val="006071E0"/>
    <w:rsid w:val="006128F0"/>
    <w:rsid w:val="00616F9E"/>
    <w:rsid w:val="0061726B"/>
    <w:rsid w:val="00617B81"/>
    <w:rsid w:val="00620C9A"/>
    <w:rsid w:val="00620FEF"/>
    <w:rsid w:val="006231A0"/>
    <w:rsid w:val="0062387A"/>
    <w:rsid w:val="00627720"/>
    <w:rsid w:val="0062783E"/>
    <w:rsid w:val="00630565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FCA"/>
    <w:rsid w:val="00667489"/>
    <w:rsid w:val="00667A57"/>
    <w:rsid w:val="00670D44"/>
    <w:rsid w:val="00673F4C"/>
    <w:rsid w:val="00676AFC"/>
    <w:rsid w:val="006807CD"/>
    <w:rsid w:val="00682786"/>
    <w:rsid w:val="00682D43"/>
    <w:rsid w:val="0068507D"/>
    <w:rsid w:val="00685BAF"/>
    <w:rsid w:val="00690463"/>
    <w:rsid w:val="00690C0E"/>
    <w:rsid w:val="00693DE5"/>
    <w:rsid w:val="0069560A"/>
    <w:rsid w:val="006A0D03"/>
    <w:rsid w:val="006A41E9"/>
    <w:rsid w:val="006B12CB"/>
    <w:rsid w:val="006B2030"/>
    <w:rsid w:val="006B262B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028"/>
    <w:rsid w:val="006F148B"/>
    <w:rsid w:val="00705EAF"/>
    <w:rsid w:val="0070773E"/>
    <w:rsid w:val="007101CC"/>
    <w:rsid w:val="00710A33"/>
    <w:rsid w:val="007149EC"/>
    <w:rsid w:val="00715C55"/>
    <w:rsid w:val="00720BD0"/>
    <w:rsid w:val="00722DFB"/>
    <w:rsid w:val="00724E3B"/>
    <w:rsid w:val="00725E69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1DA0"/>
    <w:rsid w:val="0077719D"/>
    <w:rsid w:val="00780DF0"/>
    <w:rsid w:val="007810B7"/>
    <w:rsid w:val="00782F0F"/>
    <w:rsid w:val="0078538F"/>
    <w:rsid w:val="00787482"/>
    <w:rsid w:val="00792A66"/>
    <w:rsid w:val="00796CCD"/>
    <w:rsid w:val="007974D1"/>
    <w:rsid w:val="007A286D"/>
    <w:rsid w:val="007A314D"/>
    <w:rsid w:val="007A38DF"/>
    <w:rsid w:val="007A6E4E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0F93"/>
    <w:rsid w:val="00812CD8"/>
    <w:rsid w:val="008145D9"/>
    <w:rsid w:val="00814AF1"/>
    <w:rsid w:val="0081517F"/>
    <w:rsid w:val="00815370"/>
    <w:rsid w:val="0082153D"/>
    <w:rsid w:val="008255AA"/>
    <w:rsid w:val="00825785"/>
    <w:rsid w:val="00830FF3"/>
    <w:rsid w:val="008334BF"/>
    <w:rsid w:val="00836B8C"/>
    <w:rsid w:val="00840062"/>
    <w:rsid w:val="00840BDB"/>
    <w:rsid w:val="008410C5"/>
    <w:rsid w:val="00845F33"/>
    <w:rsid w:val="00846C08"/>
    <w:rsid w:val="00850794"/>
    <w:rsid w:val="00852FF2"/>
    <w:rsid w:val="008530E7"/>
    <w:rsid w:val="008540D2"/>
    <w:rsid w:val="008548BD"/>
    <w:rsid w:val="00856BDB"/>
    <w:rsid w:val="00857675"/>
    <w:rsid w:val="0086185D"/>
    <w:rsid w:val="00861F86"/>
    <w:rsid w:val="0086295F"/>
    <w:rsid w:val="00863A6D"/>
    <w:rsid w:val="00867C0D"/>
    <w:rsid w:val="00872C48"/>
    <w:rsid w:val="00874D4A"/>
    <w:rsid w:val="00875EC3"/>
    <w:rsid w:val="008763E7"/>
    <w:rsid w:val="008808C5"/>
    <w:rsid w:val="00880A27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986"/>
    <w:rsid w:val="00896EBD"/>
    <w:rsid w:val="008A026F"/>
    <w:rsid w:val="008A2477"/>
    <w:rsid w:val="008A2F03"/>
    <w:rsid w:val="008A5665"/>
    <w:rsid w:val="008A5D1D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8BA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01D0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D8D"/>
    <w:rsid w:val="00942221"/>
    <w:rsid w:val="009450BB"/>
    <w:rsid w:val="00946F70"/>
    <w:rsid w:val="00950FBB"/>
    <w:rsid w:val="00951118"/>
    <w:rsid w:val="0095122F"/>
    <w:rsid w:val="00953349"/>
    <w:rsid w:val="00953E4C"/>
    <w:rsid w:val="0095484F"/>
    <w:rsid w:val="00954E0C"/>
    <w:rsid w:val="00960ECC"/>
    <w:rsid w:val="00961156"/>
    <w:rsid w:val="0096488B"/>
    <w:rsid w:val="00964F03"/>
    <w:rsid w:val="00966F1F"/>
    <w:rsid w:val="00975676"/>
    <w:rsid w:val="00976467"/>
    <w:rsid w:val="00976D32"/>
    <w:rsid w:val="00976F0F"/>
    <w:rsid w:val="0097700C"/>
    <w:rsid w:val="00980979"/>
    <w:rsid w:val="009844F7"/>
    <w:rsid w:val="00986515"/>
    <w:rsid w:val="009875CB"/>
    <w:rsid w:val="009938F7"/>
    <w:rsid w:val="00995A7D"/>
    <w:rsid w:val="009970E6"/>
    <w:rsid w:val="009A05AA"/>
    <w:rsid w:val="009A2BF4"/>
    <w:rsid w:val="009A2D5A"/>
    <w:rsid w:val="009A6509"/>
    <w:rsid w:val="009A6E2F"/>
    <w:rsid w:val="009B2969"/>
    <w:rsid w:val="009B2C7E"/>
    <w:rsid w:val="009B4E88"/>
    <w:rsid w:val="009B6DBD"/>
    <w:rsid w:val="009C108A"/>
    <w:rsid w:val="009C2E47"/>
    <w:rsid w:val="009C6BFB"/>
    <w:rsid w:val="009D0C05"/>
    <w:rsid w:val="009E24B7"/>
    <w:rsid w:val="009E2C00"/>
    <w:rsid w:val="009E3534"/>
    <w:rsid w:val="009E49AD"/>
    <w:rsid w:val="009E4CC5"/>
    <w:rsid w:val="009E66FE"/>
    <w:rsid w:val="009E70F4"/>
    <w:rsid w:val="009E72A3"/>
    <w:rsid w:val="009E7EBE"/>
    <w:rsid w:val="009F1398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349A"/>
    <w:rsid w:val="00A34FAB"/>
    <w:rsid w:val="00A42C43"/>
    <w:rsid w:val="00A4313D"/>
    <w:rsid w:val="00A44B45"/>
    <w:rsid w:val="00A50120"/>
    <w:rsid w:val="00A52004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880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04E"/>
    <w:rsid w:val="00AA533C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6EBB"/>
    <w:rsid w:val="00AE069F"/>
    <w:rsid w:val="00AE35B2"/>
    <w:rsid w:val="00AE6AA0"/>
    <w:rsid w:val="00AF406C"/>
    <w:rsid w:val="00AF45ED"/>
    <w:rsid w:val="00AF54B1"/>
    <w:rsid w:val="00AF66EC"/>
    <w:rsid w:val="00B00CA4"/>
    <w:rsid w:val="00B02195"/>
    <w:rsid w:val="00B02199"/>
    <w:rsid w:val="00B075D6"/>
    <w:rsid w:val="00B10790"/>
    <w:rsid w:val="00B113B9"/>
    <w:rsid w:val="00B119A2"/>
    <w:rsid w:val="00B13B6D"/>
    <w:rsid w:val="00B177F2"/>
    <w:rsid w:val="00B201F1"/>
    <w:rsid w:val="00B22F22"/>
    <w:rsid w:val="00B2603F"/>
    <w:rsid w:val="00B271BA"/>
    <w:rsid w:val="00B304E7"/>
    <w:rsid w:val="00B318B6"/>
    <w:rsid w:val="00B3499B"/>
    <w:rsid w:val="00B36E65"/>
    <w:rsid w:val="00B404EF"/>
    <w:rsid w:val="00B41D57"/>
    <w:rsid w:val="00B41F47"/>
    <w:rsid w:val="00B44468"/>
    <w:rsid w:val="00B47189"/>
    <w:rsid w:val="00B60AC9"/>
    <w:rsid w:val="00B660D6"/>
    <w:rsid w:val="00B67323"/>
    <w:rsid w:val="00B715F2"/>
    <w:rsid w:val="00B73BD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0F98"/>
    <w:rsid w:val="00BA17DF"/>
    <w:rsid w:val="00BA52B5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5EEE"/>
    <w:rsid w:val="00BF00EF"/>
    <w:rsid w:val="00BF58FC"/>
    <w:rsid w:val="00C01F77"/>
    <w:rsid w:val="00C01FFC"/>
    <w:rsid w:val="00C04971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21C8"/>
    <w:rsid w:val="00C237E9"/>
    <w:rsid w:val="00C30FEC"/>
    <w:rsid w:val="00C32989"/>
    <w:rsid w:val="00C32BD1"/>
    <w:rsid w:val="00C341E6"/>
    <w:rsid w:val="00C34260"/>
    <w:rsid w:val="00C34BCE"/>
    <w:rsid w:val="00C36883"/>
    <w:rsid w:val="00C37215"/>
    <w:rsid w:val="00C40928"/>
    <w:rsid w:val="00C40CFF"/>
    <w:rsid w:val="00C42697"/>
    <w:rsid w:val="00C43F01"/>
    <w:rsid w:val="00C4587E"/>
    <w:rsid w:val="00C47552"/>
    <w:rsid w:val="00C52CEB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5E6"/>
    <w:rsid w:val="00C81C97"/>
    <w:rsid w:val="00C828CF"/>
    <w:rsid w:val="00C840C2"/>
    <w:rsid w:val="00C84101"/>
    <w:rsid w:val="00C8535F"/>
    <w:rsid w:val="00C85AC5"/>
    <w:rsid w:val="00C90EDA"/>
    <w:rsid w:val="00C915B2"/>
    <w:rsid w:val="00C959E7"/>
    <w:rsid w:val="00C965DF"/>
    <w:rsid w:val="00C96763"/>
    <w:rsid w:val="00CA28D8"/>
    <w:rsid w:val="00CB3074"/>
    <w:rsid w:val="00CC1E65"/>
    <w:rsid w:val="00CC567A"/>
    <w:rsid w:val="00CD4059"/>
    <w:rsid w:val="00CD4E5A"/>
    <w:rsid w:val="00CD5400"/>
    <w:rsid w:val="00CD6AFD"/>
    <w:rsid w:val="00CE03CE"/>
    <w:rsid w:val="00CE0F5D"/>
    <w:rsid w:val="00CE1A6A"/>
    <w:rsid w:val="00CE6586"/>
    <w:rsid w:val="00CF069C"/>
    <w:rsid w:val="00CF0DFF"/>
    <w:rsid w:val="00D003C4"/>
    <w:rsid w:val="00D028A9"/>
    <w:rsid w:val="00D0359D"/>
    <w:rsid w:val="00D04DED"/>
    <w:rsid w:val="00D0615E"/>
    <w:rsid w:val="00D1089A"/>
    <w:rsid w:val="00D116BD"/>
    <w:rsid w:val="00D1646C"/>
    <w:rsid w:val="00D16FE0"/>
    <w:rsid w:val="00D2001A"/>
    <w:rsid w:val="00D20684"/>
    <w:rsid w:val="00D23E78"/>
    <w:rsid w:val="00D24D74"/>
    <w:rsid w:val="00D26B62"/>
    <w:rsid w:val="00D32624"/>
    <w:rsid w:val="00D359DD"/>
    <w:rsid w:val="00D3691A"/>
    <w:rsid w:val="00D377E2"/>
    <w:rsid w:val="00D403E9"/>
    <w:rsid w:val="00D42DCB"/>
    <w:rsid w:val="00D438A4"/>
    <w:rsid w:val="00D45482"/>
    <w:rsid w:val="00D46DF2"/>
    <w:rsid w:val="00D47674"/>
    <w:rsid w:val="00D5338C"/>
    <w:rsid w:val="00D606B2"/>
    <w:rsid w:val="00D625A7"/>
    <w:rsid w:val="00D63575"/>
    <w:rsid w:val="00D64074"/>
    <w:rsid w:val="00D642E4"/>
    <w:rsid w:val="00D65777"/>
    <w:rsid w:val="00D728A0"/>
    <w:rsid w:val="00D74018"/>
    <w:rsid w:val="00D754B6"/>
    <w:rsid w:val="00D81D38"/>
    <w:rsid w:val="00D83661"/>
    <w:rsid w:val="00D84B38"/>
    <w:rsid w:val="00D853CA"/>
    <w:rsid w:val="00D9216A"/>
    <w:rsid w:val="00D94C03"/>
    <w:rsid w:val="00D95BBB"/>
    <w:rsid w:val="00D9771F"/>
    <w:rsid w:val="00D97E7D"/>
    <w:rsid w:val="00DA16B5"/>
    <w:rsid w:val="00DA2A06"/>
    <w:rsid w:val="00DB1C8C"/>
    <w:rsid w:val="00DB3439"/>
    <w:rsid w:val="00DB3618"/>
    <w:rsid w:val="00DB3D9F"/>
    <w:rsid w:val="00DB468A"/>
    <w:rsid w:val="00DB5144"/>
    <w:rsid w:val="00DB6142"/>
    <w:rsid w:val="00DC2946"/>
    <w:rsid w:val="00DC4340"/>
    <w:rsid w:val="00DC517A"/>
    <w:rsid w:val="00DC550F"/>
    <w:rsid w:val="00DC64FD"/>
    <w:rsid w:val="00DC785B"/>
    <w:rsid w:val="00DD53C3"/>
    <w:rsid w:val="00DD669D"/>
    <w:rsid w:val="00DE127F"/>
    <w:rsid w:val="00DE424A"/>
    <w:rsid w:val="00DE4419"/>
    <w:rsid w:val="00DE67C4"/>
    <w:rsid w:val="00DE6B36"/>
    <w:rsid w:val="00DE7397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1DEC"/>
    <w:rsid w:val="00E124D3"/>
    <w:rsid w:val="00E1267F"/>
    <w:rsid w:val="00E133CF"/>
    <w:rsid w:val="00E14C47"/>
    <w:rsid w:val="00E15883"/>
    <w:rsid w:val="00E16106"/>
    <w:rsid w:val="00E22698"/>
    <w:rsid w:val="00E25B7C"/>
    <w:rsid w:val="00E3076B"/>
    <w:rsid w:val="00E33224"/>
    <w:rsid w:val="00E3725B"/>
    <w:rsid w:val="00E4144D"/>
    <w:rsid w:val="00E434D1"/>
    <w:rsid w:val="00E5092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1A9"/>
    <w:rsid w:val="00E82496"/>
    <w:rsid w:val="00E834CD"/>
    <w:rsid w:val="00E846DC"/>
    <w:rsid w:val="00E8486F"/>
    <w:rsid w:val="00E84E9D"/>
    <w:rsid w:val="00E86CEE"/>
    <w:rsid w:val="00E86F19"/>
    <w:rsid w:val="00E9093C"/>
    <w:rsid w:val="00E930EA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2004"/>
    <w:rsid w:val="00ED594D"/>
    <w:rsid w:val="00EE36E1"/>
    <w:rsid w:val="00EE5104"/>
    <w:rsid w:val="00EE6228"/>
    <w:rsid w:val="00EE7AC7"/>
    <w:rsid w:val="00EE7B3F"/>
    <w:rsid w:val="00EF2247"/>
    <w:rsid w:val="00EF3A8A"/>
    <w:rsid w:val="00EF6746"/>
    <w:rsid w:val="00F0054D"/>
    <w:rsid w:val="00F01ABF"/>
    <w:rsid w:val="00F02467"/>
    <w:rsid w:val="00F04D0E"/>
    <w:rsid w:val="00F10F1F"/>
    <w:rsid w:val="00F12214"/>
    <w:rsid w:val="00F12565"/>
    <w:rsid w:val="00F129C7"/>
    <w:rsid w:val="00F144BE"/>
    <w:rsid w:val="00F1457C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647D"/>
    <w:rsid w:val="00F47BAA"/>
    <w:rsid w:val="00F50315"/>
    <w:rsid w:val="00F520FE"/>
    <w:rsid w:val="00F52EAB"/>
    <w:rsid w:val="00F55161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96524"/>
    <w:rsid w:val="00FA06FD"/>
    <w:rsid w:val="00FA515B"/>
    <w:rsid w:val="00FA6B90"/>
    <w:rsid w:val="00FA70F9"/>
    <w:rsid w:val="00FA74CB"/>
    <w:rsid w:val="00FB202F"/>
    <w:rsid w:val="00FB207A"/>
    <w:rsid w:val="00FB2886"/>
    <w:rsid w:val="00FB466E"/>
    <w:rsid w:val="00FB6F2F"/>
    <w:rsid w:val="00FC02F3"/>
    <w:rsid w:val="00FC4D51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2DC0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333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5c86cad-ede8-4950-a4a7-613de8c6e957" xsi:nil="true"/>
    <Review xmlns="f5c86cad-ede8-4950-a4a7-613de8c6e957" xsi:nil="true"/>
    <TaxCatchAll xmlns="f5c86cad-ede8-4950-a4a7-613de8c6e957" xsi:nil="true"/>
    <Tags xmlns="f5c86cad-ede8-4950-a4a7-613de8c6e957" xsi:nil="true"/>
    <lcf76f155ced4ddcb4097134ff3c332f xmlns="d7347c92-206b-4653-8cfa-0adda53fb78f">
      <Terms xmlns="http://schemas.microsoft.com/office/infopath/2007/PartnerControls"/>
    </lcf76f155ced4ddcb4097134ff3c332f>
    <_Flow_SignoffStatus xmlns="d7347c92-206b-4653-8cfa-0adda53fb7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78049855AE941A815B74FF1AA73AD" ma:contentTypeVersion="22" ma:contentTypeDescription="Create a new document." ma:contentTypeScope="" ma:versionID="7947f124e4dad83b162948f91b57abce">
  <xsd:schema xmlns:xsd="http://www.w3.org/2001/XMLSchema" xmlns:xs="http://www.w3.org/2001/XMLSchema" xmlns:p="http://schemas.microsoft.com/office/2006/metadata/properties" xmlns:ns2="d7347c92-206b-4653-8cfa-0adda53fb78f" xmlns:ns3="f5c86cad-ede8-4950-a4a7-613de8c6e957" targetNamespace="http://schemas.microsoft.com/office/2006/metadata/properties" ma:root="true" ma:fieldsID="0881c8eb8eb4c71c8033adc534c5bb84" ns2:_="" ns3:_="">
    <xsd:import namespace="d7347c92-206b-4653-8cfa-0adda53fb78f"/>
    <xsd:import namespace="f5c86cad-ede8-4950-a4a7-613de8c6e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gs" minOccurs="0"/>
                <xsd:element ref="ns3:Active" minOccurs="0"/>
                <xsd:element ref="ns3:Review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47c92-206b-4653-8cfa-0adda53fb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f780e0a-1960-4f50-888e-21ce20d66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6cad-ede8-4950-a4a7-613de8c6e9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c1f869-ac30-4fb7-8e22-5a8bde4e0224}" ma:internalName="TaxCatchAll" ma:showField="CatchAllData" ma:web="f5c86cad-ede8-4950-a4a7-613de8c6e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gs" ma:index="21" nillable="true" ma:displayName="Tags" ma:description="MacOS type colour tags" ma:format="Dropdown" ma:internalName="Tags">
      <xsd:simpleType>
        <xsd:restriction base="dms:Choice">
          <xsd:enumeration value="Red"/>
          <xsd:enumeration value="Orange"/>
          <xsd:enumeration value="Yellow"/>
          <xsd:enumeration value="Green"/>
          <xsd:enumeration value="Blue"/>
          <xsd:enumeration value="Purple"/>
          <xsd:enumeration value="Gray"/>
        </xsd:restriction>
      </xsd:simpleType>
    </xsd:element>
    <xsd:element name="Active" ma:index="22" nillable="true" ma:displayName="Active" ma:description="Active or outdated" ma:format="Dropdown" ma:internalName="Active">
      <xsd:simpleType>
        <xsd:restriction base="dms:Choice">
          <xsd:enumeration value="Active"/>
          <xsd:enumeration value="Outdated"/>
        </xsd:restriction>
      </xsd:simpleType>
    </xsd:element>
    <xsd:element name="Review" ma:index="23" nillable="true" ma:displayName="Review" ma:description="Reviewing in line with DADA-WI-02" ma:format="Dropdown" ma:internalName="Review">
      <xsd:simpleType>
        <xsd:restriction base="dms:Choice">
          <xsd:enumeration value="Not ready"/>
          <xsd:enumeration value="Ready"/>
          <xsd:enumeration value="Changed"/>
          <xsd:enumeration value="Commented"/>
          <xsd:enumeration value="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F2D97-5E8C-4009-B9FE-C7A4EE33D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E7F8B-E7F8-4282-848F-63DA849C42D5}">
  <ds:schemaRefs>
    <ds:schemaRef ds:uri="http://schemas.microsoft.com/office/2006/metadata/properties"/>
    <ds:schemaRef ds:uri="http://schemas.microsoft.com/office/infopath/2007/PartnerControls"/>
    <ds:schemaRef ds:uri="f5c86cad-ede8-4950-a4a7-613de8c6e957"/>
    <ds:schemaRef ds:uri="d7347c92-206b-4653-8cfa-0adda53fb78f"/>
  </ds:schemaRefs>
</ds:datastoreItem>
</file>

<file path=customXml/itemProps3.xml><?xml version="1.0" encoding="utf-8"?>
<ds:datastoreItem xmlns:ds="http://schemas.openxmlformats.org/officeDocument/2006/customXml" ds:itemID="{1123BB5F-0D0B-4DB0-BD0A-294C7ED70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47c92-206b-4653-8cfa-0adda53fb78f"/>
    <ds:schemaRef ds:uri="f5c86cad-ede8-4950-a4a7-613de8c6e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FBC46F-08C8-4C2D-9887-69FE6FC6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1304</Words>
  <Characters>7697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159</cp:revision>
  <cp:lastPrinted>2026-03-11T12:59:00Z</cp:lastPrinted>
  <dcterms:created xsi:type="dcterms:W3CDTF">2025-11-18T10:26:00Z</dcterms:created>
  <dcterms:modified xsi:type="dcterms:W3CDTF">2026-03-11T12:59:00Z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0x01010003278049855AE941A815B74FF1AA73AD</vt:lpwstr>
  </property>
  <property fmtid="{D5CDD505-2E9C-101B-9397-08002B2CF9AE}" pid="75" name="MediaServiceImageTags">
    <vt:lpwstr/>
  </property>
</Properties>
</file>