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D09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D09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D091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F90AF08" w:rsidR="00C114FF" w:rsidRDefault="00B339F1" w:rsidP="00A9226B">
      <w:pPr>
        <w:tabs>
          <w:tab w:val="clear" w:pos="567"/>
        </w:tabs>
        <w:spacing w:line="240" w:lineRule="auto"/>
      </w:pP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 xml:space="preserve"> </w:t>
      </w:r>
      <w:proofErr w:type="spellStart"/>
      <w:r w:rsidRPr="00E56314">
        <w:t>lyofilizát</w:t>
      </w:r>
      <w:proofErr w:type="spellEnd"/>
      <w:r w:rsidRPr="00E56314">
        <w:t xml:space="preserve"> a rozpouštědlo pro injekční suspenz</w:t>
      </w:r>
      <w:r>
        <w:t>i</w:t>
      </w:r>
      <w:r w:rsidRPr="00E56314">
        <w:t xml:space="preserve"> pro psy</w:t>
      </w:r>
    </w:p>
    <w:p w14:paraId="0B9D0303" w14:textId="77777777" w:rsidR="00B339F1" w:rsidRPr="00B41D57" w:rsidRDefault="00B33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D091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5E03E7" w14:textId="056FB3BC" w:rsidR="00B339F1" w:rsidRPr="00E56314" w:rsidRDefault="004D749D" w:rsidP="00B339F1">
      <w:r>
        <w:t>Každá</w:t>
      </w:r>
      <w:r w:rsidR="00B339F1" w:rsidRPr="00E56314">
        <w:t xml:space="preserve"> </w:t>
      </w:r>
      <w:r w:rsidR="00917902">
        <w:t xml:space="preserve">dávka </w:t>
      </w:r>
      <w:r w:rsidR="00B339F1" w:rsidRPr="00E56314">
        <w:t>(1 ml) obsahuje:</w:t>
      </w:r>
    </w:p>
    <w:p w14:paraId="4CC88A56" w14:textId="77777777" w:rsidR="00B339F1" w:rsidRPr="00E56314" w:rsidRDefault="00B339F1" w:rsidP="00B339F1"/>
    <w:p w14:paraId="446FE1C7" w14:textId="77777777" w:rsidR="00B339F1" w:rsidRPr="00E56314" w:rsidRDefault="00B339F1" w:rsidP="00B339F1">
      <w:pPr>
        <w:jc w:val="both"/>
        <w:rPr>
          <w:b/>
        </w:rPr>
      </w:pPr>
      <w:r w:rsidRPr="00E56314">
        <w:rPr>
          <w:b/>
        </w:rPr>
        <w:t xml:space="preserve">Léčivé látky: </w:t>
      </w:r>
    </w:p>
    <w:p w14:paraId="133575A6" w14:textId="690D9115" w:rsidR="00B339F1" w:rsidRPr="00E56314" w:rsidRDefault="00B339F1" w:rsidP="00B339F1">
      <w:pPr>
        <w:tabs>
          <w:tab w:val="left" w:pos="6521"/>
          <w:tab w:val="left" w:pos="7797"/>
        </w:tabs>
        <w:jc w:val="both"/>
        <w:rPr>
          <w:b/>
        </w:rPr>
      </w:pPr>
      <w:proofErr w:type="spellStart"/>
      <w:r w:rsidRPr="00E1440D">
        <w:rPr>
          <w:b/>
          <w:u w:val="single"/>
        </w:rPr>
        <w:t>Lyofilizát</w:t>
      </w:r>
      <w:proofErr w:type="spellEnd"/>
      <w:r w:rsidR="004D749D" w:rsidRPr="00E1440D">
        <w:rPr>
          <w:b/>
          <w:u w:val="single"/>
        </w:rPr>
        <w:t xml:space="preserve"> </w:t>
      </w:r>
      <w:r w:rsidR="004D749D" w:rsidRPr="004D749D">
        <w:rPr>
          <w:b/>
          <w:u w:val="single"/>
          <w:lang w:val="yo-NG"/>
        </w:rPr>
        <w:t>(živá, atenuovaná složka)</w:t>
      </w:r>
      <w:r w:rsidR="004D749D" w:rsidRPr="00E1440D">
        <w:rPr>
          <w:b/>
          <w:u w:val="single"/>
          <w:lang w:val="yo-NG"/>
        </w:rPr>
        <w:t>:</w:t>
      </w:r>
      <w:r w:rsidRPr="00E56314">
        <w:tab/>
      </w:r>
      <w:r w:rsidRPr="00E56314">
        <w:rPr>
          <w:b/>
        </w:rPr>
        <w:t>Minimum</w:t>
      </w:r>
      <w:r w:rsidRPr="00E56314">
        <w:rPr>
          <w:b/>
        </w:rPr>
        <w:tab/>
        <w:t>Maximum</w:t>
      </w:r>
    </w:p>
    <w:p w14:paraId="04EF196E" w14:textId="294EDA43" w:rsidR="00B339F1" w:rsidRPr="002D44C2" w:rsidRDefault="00B339F1" w:rsidP="00B339F1">
      <w:pPr>
        <w:tabs>
          <w:tab w:val="left" w:pos="6521"/>
          <w:tab w:val="left" w:pos="7797"/>
        </w:tabs>
        <w:ind w:left="284" w:hanging="284"/>
        <w:jc w:val="both"/>
        <w:rPr>
          <w:vertAlign w:val="superscript"/>
        </w:rPr>
      </w:pPr>
      <w:r w:rsidRPr="00E56314">
        <w:t xml:space="preserve">Virus </w:t>
      </w:r>
      <w:proofErr w:type="spellStart"/>
      <w:r w:rsidRPr="00E56314">
        <w:t>febris</w:t>
      </w:r>
      <w:proofErr w:type="spellEnd"/>
      <w:r w:rsidRPr="00E56314">
        <w:t xml:space="preserve"> </w:t>
      </w:r>
      <w:proofErr w:type="spellStart"/>
      <w:r w:rsidRPr="00E56314">
        <w:t>contagiosae</w:t>
      </w:r>
      <w:proofErr w:type="spellEnd"/>
      <w:r w:rsidRPr="00E56314">
        <w:t xml:space="preserve"> </w:t>
      </w:r>
      <w:proofErr w:type="spellStart"/>
      <w:r w:rsidRPr="00E56314">
        <w:t>canis</w:t>
      </w:r>
      <w:proofErr w:type="spellEnd"/>
      <w:r w:rsidRPr="00E56314">
        <w:t>, kmen CDV Bio 11/A</w:t>
      </w:r>
      <w:r w:rsidRPr="00E56314">
        <w:tab/>
        <w:t>10</w:t>
      </w:r>
      <w:r w:rsidRPr="00E56314">
        <w:rPr>
          <w:snapToGrid w:val="0"/>
          <w:vertAlign w:val="superscript"/>
        </w:rPr>
        <w:t>4,1</w:t>
      </w:r>
      <w:r w:rsidRPr="00E56314">
        <w:t xml:space="preserve"> TCID</w:t>
      </w:r>
      <w:r w:rsidRPr="00E56314">
        <w:rPr>
          <w:vertAlign w:val="subscript"/>
        </w:rPr>
        <w:t>50</w:t>
      </w:r>
      <w:r>
        <w:rPr>
          <w:vertAlign w:val="superscript"/>
        </w:rPr>
        <w:t>*</w:t>
      </w:r>
      <w:r w:rsidRPr="00E56314">
        <w:tab/>
        <w:t>10</w:t>
      </w:r>
      <w:r w:rsidRPr="00E56314">
        <w:rPr>
          <w:vertAlign w:val="superscript"/>
        </w:rPr>
        <w:t>5,5</w:t>
      </w:r>
      <w:r w:rsidRPr="00E56314">
        <w:t xml:space="preserve"> TCID</w:t>
      </w:r>
      <w:r w:rsidRPr="00E56314">
        <w:rPr>
          <w:vertAlign w:val="subscript"/>
        </w:rPr>
        <w:t>50</w:t>
      </w:r>
      <w:r>
        <w:rPr>
          <w:vertAlign w:val="superscript"/>
        </w:rPr>
        <w:t>*</w:t>
      </w:r>
    </w:p>
    <w:p w14:paraId="63AF464F" w14:textId="20F2D899" w:rsidR="00B339F1" w:rsidRPr="002D44C2" w:rsidRDefault="00B339F1" w:rsidP="00B339F1">
      <w:pPr>
        <w:pStyle w:val="Prosttext"/>
        <w:tabs>
          <w:tab w:val="left" w:pos="6521"/>
          <w:tab w:val="left" w:pos="7797"/>
        </w:tabs>
        <w:jc w:val="both"/>
        <w:rPr>
          <w:rFonts w:ascii="Times New Roman" w:eastAsia="MS Mincho" w:hAnsi="Times New Roman"/>
          <w:noProof/>
          <w:sz w:val="22"/>
          <w:szCs w:val="22"/>
          <w:vertAlign w:val="superscript"/>
          <w:lang w:val="cs-CZ" w:bidi="yi-Hebr"/>
        </w:rPr>
      </w:pPr>
      <w:r w:rsidRPr="00E56314">
        <w:rPr>
          <w:rFonts w:ascii="Times New Roman" w:hAnsi="Times New Roman"/>
          <w:noProof/>
          <w:sz w:val="22"/>
          <w:lang w:val="cs-CZ" w:bidi="yi-Hebr"/>
        </w:rPr>
        <w:t>Parvovirus canis typ 2b, kmen CPV-2b Bio 12/B</w:t>
      </w:r>
      <w:r w:rsidRPr="00E56314">
        <w:rPr>
          <w:noProof/>
          <w:lang w:val="cs-CZ" w:bidi="yi-Hebr"/>
        </w:rPr>
        <w:tab/>
      </w:r>
      <w:r w:rsidRPr="00E56314">
        <w:rPr>
          <w:rFonts w:ascii="Times New Roman" w:hAnsi="Times New Roman"/>
          <w:noProof/>
          <w:sz w:val="22"/>
          <w:lang w:val="cs-CZ" w:bidi="yi-Hebr"/>
        </w:rPr>
        <w:t>10</w:t>
      </w:r>
      <w:r w:rsidRPr="00E56314">
        <w:rPr>
          <w:rFonts w:ascii="Times New Roman" w:hAnsi="Times New Roman"/>
          <w:noProof/>
          <w:sz w:val="22"/>
          <w:vertAlign w:val="superscript"/>
          <w:lang w:val="cs-CZ" w:bidi="yi-Hebr"/>
        </w:rPr>
        <w:t xml:space="preserve">5,5 </w:t>
      </w:r>
      <w:r w:rsidRPr="00E56314">
        <w:rPr>
          <w:rFonts w:ascii="Times New Roman" w:hAnsi="Times New Roman"/>
          <w:noProof/>
          <w:sz w:val="22"/>
          <w:lang w:val="cs-CZ" w:bidi="yi-Hebr"/>
        </w:rPr>
        <w:t>TCID</w:t>
      </w:r>
      <w:r w:rsidRPr="00E56314">
        <w:rPr>
          <w:rFonts w:ascii="Times New Roman" w:hAnsi="Times New Roman"/>
          <w:noProof/>
          <w:sz w:val="22"/>
          <w:vertAlign w:val="subscript"/>
          <w:lang w:val="cs-CZ" w:bidi="yi-Hebr"/>
        </w:rPr>
        <w:t>50</w:t>
      </w:r>
      <w:r>
        <w:rPr>
          <w:rFonts w:ascii="Times New Roman" w:hAnsi="Times New Roman"/>
          <w:noProof/>
          <w:sz w:val="22"/>
          <w:vertAlign w:val="superscript"/>
          <w:lang w:val="cs-CZ" w:bidi="yi-Hebr"/>
        </w:rPr>
        <w:t>*</w:t>
      </w:r>
      <w:r w:rsidRPr="00E56314">
        <w:rPr>
          <w:noProof/>
          <w:lang w:val="cs-CZ" w:bidi="yi-Hebr"/>
        </w:rPr>
        <w:tab/>
      </w:r>
      <w:r w:rsidRPr="00E56314">
        <w:rPr>
          <w:rFonts w:ascii="Times New Roman" w:hAnsi="Times New Roman"/>
          <w:noProof/>
          <w:sz w:val="22"/>
          <w:lang w:val="cs-CZ" w:bidi="yi-Hebr"/>
        </w:rPr>
        <w:t>10</w:t>
      </w:r>
      <w:r w:rsidRPr="00E56314">
        <w:rPr>
          <w:rFonts w:ascii="Times New Roman" w:hAnsi="Times New Roman"/>
          <w:noProof/>
          <w:sz w:val="22"/>
          <w:vertAlign w:val="superscript"/>
          <w:lang w:val="cs-CZ" w:bidi="yi-Hebr"/>
        </w:rPr>
        <w:t>7,0</w:t>
      </w:r>
      <w:r w:rsidRPr="00E56314">
        <w:rPr>
          <w:rFonts w:ascii="Times New Roman" w:hAnsi="Times New Roman"/>
          <w:noProof/>
          <w:sz w:val="22"/>
          <w:lang w:val="cs-CZ" w:bidi="yi-Hebr"/>
        </w:rPr>
        <w:t xml:space="preserve"> TCID</w:t>
      </w:r>
      <w:r w:rsidRPr="00E56314">
        <w:rPr>
          <w:rFonts w:ascii="Times New Roman" w:hAnsi="Times New Roman"/>
          <w:noProof/>
          <w:sz w:val="22"/>
          <w:vertAlign w:val="subscript"/>
          <w:lang w:val="cs-CZ" w:bidi="yi-Hebr"/>
        </w:rPr>
        <w:t>50</w:t>
      </w:r>
      <w:r>
        <w:rPr>
          <w:rFonts w:ascii="Times New Roman" w:hAnsi="Times New Roman"/>
          <w:noProof/>
          <w:sz w:val="22"/>
          <w:vertAlign w:val="superscript"/>
          <w:lang w:val="cs-CZ" w:bidi="yi-Hebr"/>
        </w:rPr>
        <w:t>*</w:t>
      </w:r>
    </w:p>
    <w:p w14:paraId="56292B20" w14:textId="77777777" w:rsidR="00B339F1" w:rsidRPr="00E56314" w:rsidRDefault="00B339F1" w:rsidP="00B339F1">
      <w:pPr>
        <w:rPr>
          <w:iCs/>
        </w:rPr>
      </w:pPr>
    </w:p>
    <w:p w14:paraId="04685015" w14:textId="77777777" w:rsidR="00B339F1" w:rsidRPr="00E56314" w:rsidRDefault="00B339F1" w:rsidP="00B339F1">
      <w:pPr>
        <w:tabs>
          <w:tab w:val="left" w:pos="7371"/>
        </w:tabs>
        <w:jc w:val="both"/>
        <w:rPr>
          <w:sz w:val="20"/>
        </w:rPr>
      </w:pPr>
      <w:r w:rsidRPr="00E56314">
        <w:rPr>
          <w:sz w:val="20"/>
          <w:vertAlign w:val="superscript"/>
        </w:rPr>
        <w:t>*</w:t>
      </w:r>
      <w:r w:rsidRPr="00E56314">
        <w:rPr>
          <w:sz w:val="20"/>
        </w:rPr>
        <w:t xml:space="preserve"> Infekční dávka pro tkáňové kultury – 50%</w:t>
      </w:r>
    </w:p>
    <w:p w14:paraId="30D4E6DC" w14:textId="77777777" w:rsidR="00B339F1" w:rsidRPr="00E56314" w:rsidRDefault="00B339F1" w:rsidP="00B339F1"/>
    <w:p w14:paraId="55F42F38" w14:textId="36FA62B9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4D749D" w14:paraId="0B4C76E3" w14:textId="77777777" w:rsidTr="00E1440D">
        <w:tc>
          <w:tcPr>
            <w:tcW w:w="4528" w:type="dxa"/>
            <w:vAlign w:val="center"/>
          </w:tcPr>
          <w:p w14:paraId="6D45EB6D" w14:textId="20A62182" w:rsidR="004D749D" w:rsidRPr="00B41D57" w:rsidRDefault="004D749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749D" w14:paraId="7D5263D3" w14:textId="77777777" w:rsidTr="00E1440D">
        <w:tc>
          <w:tcPr>
            <w:tcW w:w="4528" w:type="dxa"/>
            <w:vAlign w:val="center"/>
          </w:tcPr>
          <w:p w14:paraId="0F798F46" w14:textId="03E1A64F" w:rsidR="004D749D" w:rsidRPr="00B41D57" w:rsidRDefault="004D749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05A04">
              <w:rPr>
                <w:b/>
                <w:bCs/>
                <w:iCs/>
                <w:szCs w:val="22"/>
              </w:rPr>
              <w:t>Lyofilizát</w:t>
            </w:r>
            <w:proofErr w:type="spellEnd"/>
            <w:r w:rsidRPr="00105A04">
              <w:rPr>
                <w:b/>
                <w:bCs/>
                <w:iCs/>
                <w:szCs w:val="22"/>
              </w:rPr>
              <w:t>:</w:t>
            </w:r>
          </w:p>
        </w:tc>
      </w:tr>
      <w:tr w:rsidR="004D749D" w14:paraId="35AF2DC2" w14:textId="77777777" w:rsidTr="004D749D">
        <w:tc>
          <w:tcPr>
            <w:tcW w:w="4528" w:type="dxa"/>
            <w:vAlign w:val="center"/>
          </w:tcPr>
          <w:p w14:paraId="153BE439" w14:textId="02B5C9A5" w:rsidR="004D749D" w:rsidRPr="00B41D57" w:rsidRDefault="004D749D" w:rsidP="004D749D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Trometamol</w:t>
            </w:r>
            <w:proofErr w:type="spellEnd"/>
          </w:p>
        </w:tc>
      </w:tr>
      <w:tr w:rsidR="004D749D" w14:paraId="6BFFD57A" w14:textId="77777777" w:rsidTr="00E1440D">
        <w:tc>
          <w:tcPr>
            <w:tcW w:w="4528" w:type="dxa"/>
            <w:vAlign w:val="center"/>
          </w:tcPr>
          <w:p w14:paraId="04D14990" w14:textId="1305611D" w:rsidR="004D749D" w:rsidRPr="00B41D57" w:rsidRDefault="004D749D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Kyselina </w:t>
            </w:r>
            <w:proofErr w:type="spellStart"/>
            <w:r>
              <w:rPr>
                <w:iCs/>
                <w:szCs w:val="22"/>
              </w:rPr>
              <w:t>edetová</w:t>
            </w:r>
            <w:proofErr w:type="spellEnd"/>
          </w:p>
        </w:tc>
      </w:tr>
      <w:tr w:rsidR="004D749D" w14:paraId="147C8976" w14:textId="77777777" w:rsidTr="00E1440D">
        <w:tc>
          <w:tcPr>
            <w:tcW w:w="4528" w:type="dxa"/>
            <w:vAlign w:val="center"/>
          </w:tcPr>
          <w:p w14:paraId="18CD3BD1" w14:textId="506B426B" w:rsidR="004D749D" w:rsidRPr="00B41D57" w:rsidRDefault="004D749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Sacharóza</w:t>
            </w:r>
          </w:p>
        </w:tc>
      </w:tr>
      <w:tr w:rsidR="004D749D" w14:paraId="6A4C5E50" w14:textId="77777777" w:rsidTr="00E1440D">
        <w:tc>
          <w:tcPr>
            <w:tcW w:w="4528" w:type="dxa"/>
            <w:vAlign w:val="center"/>
          </w:tcPr>
          <w:p w14:paraId="5CCC8F42" w14:textId="3DDFEC25" w:rsidR="004D749D" w:rsidRPr="00B41D57" w:rsidRDefault="004D749D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>Dextran 70</w:t>
            </w:r>
          </w:p>
        </w:tc>
      </w:tr>
      <w:tr w:rsidR="004D749D" w14:paraId="1E235C5B" w14:textId="77777777" w:rsidTr="00E1440D">
        <w:tc>
          <w:tcPr>
            <w:tcW w:w="4528" w:type="dxa"/>
            <w:vAlign w:val="center"/>
          </w:tcPr>
          <w:p w14:paraId="0ECB18EE" w14:textId="20604627" w:rsidR="004D749D" w:rsidRPr="00B41D57" w:rsidRDefault="004D749D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 xml:space="preserve">Voda </w:t>
            </w:r>
            <w:r w:rsidR="006F5E71">
              <w:rPr>
                <w:iCs/>
                <w:szCs w:val="22"/>
              </w:rPr>
              <w:t>pro</w:t>
            </w:r>
            <w:r w:rsidRPr="00105A04">
              <w:rPr>
                <w:iCs/>
                <w:szCs w:val="22"/>
              </w:rPr>
              <w:t xml:space="preserve"> injekci</w:t>
            </w:r>
          </w:p>
        </w:tc>
      </w:tr>
      <w:tr w:rsidR="004D749D" w14:paraId="726979DE" w14:textId="77777777" w:rsidTr="00E1440D">
        <w:tc>
          <w:tcPr>
            <w:tcW w:w="4528" w:type="dxa"/>
            <w:vAlign w:val="center"/>
          </w:tcPr>
          <w:p w14:paraId="4D9ACFF2" w14:textId="22A1DC65" w:rsidR="004D749D" w:rsidRPr="00B41D57" w:rsidRDefault="004D749D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Rozpouštědlo:</w:t>
            </w:r>
          </w:p>
        </w:tc>
      </w:tr>
      <w:tr w:rsidR="004D749D" w14:paraId="7E2051F5" w14:textId="77777777" w:rsidTr="00E1440D">
        <w:tc>
          <w:tcPr>
            <w:tcW w:w="4528" w:type="dxa"/>
            <w:vAlign w:val="center"/>
          </w:tcPr>
          <w:p w14:paraId="53752492" w14:textId="28701C6A" w:rsidR="004D749D" w:rsidRPr="00B41D57" w:rsidRDefault="004D749D">
            <w:pPr>
              <w:spacing w:before="60" w:after="60"/>
              <w:rPr>
                <w:iCs/>
                <w:szCs w:val="22"/>
              </w:rPr>
            </w:pPr>
            <w:r w:rsidRPr="00105A04">
              <w:rPr>
                <w:iCs/>
                <w:szCs w:val="22"/>
              </w:rPr>
              <w:t xml:space="preserve">Voda </w:t>
            </w:r>
            <w:r w:rsidR="00F31214">
              <w:rPr>
                <w:iCs/>
                <w:szCs w:val="22"/>
              </w:rPr>
              <w:t>pro</w:t>
            </w:r>
            <w:r w:rsidRPr="00105A04">
              <w:rPr>
                <w:iCs/>
                <w:szCs w:val="22"/>
              </w:rPr>
              <w:t xml:space="preserve"> injekci</w:t>
            </w:r>
          </w:p>
        </w:tc>
      </w:tr>
    </w:tbl>
    <w:p w14:paraId="0ACC8234" w14:textId="77777777" w:rsidR="004D749D" w:rsidRDefault="004D7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A735FD" w14:textId="77777777" w:rsidR="004D749D" w:rsidRPr="004D749D" w:rsidRDefault="004D749D" w:rsidP="00E1440D">
      <w:pPr>
        <w:rPr>
          <w:szCs w:val="22"/>
        </w:rPr>
      </w:pPr>
    </w:p>
    <w:p w14:paraId="43B314EC" w14:textId="77777777" w:rsidR="004D749D" w:rsidRDefault="004D7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40F2CE" w14:textId="77777777" w:rsidR="004D749D" w:rsidRDefault="004D7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A6D1C5" w14:textId="77777777" w:rsidR="004D749D" w:rsidRDefault="004D7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51D2A" w14:textId="0A245393" w:rsidR="00872C48" w:rsidRDefault="004D74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textWrapping" w:clear="all"/>
      </w:r>
    </w:p>
    <w:p w14:paraId="66600CE3" w14:textId="77777777" w:rsidR="004D749D" w:rsidRPr="00407955" w:rsidRDefault="004D749D" w:rsidP="004D749D">
      <w:pPr>
        <w:tabs>
          <w:tab w:val="clear" w:pos="567"/>
        </w:tabs>
        <w:spacing w:line="240" w:lineRule="auto"/>
        <w:rPr>
          <w:szCs w:val="22"/>
          <w:lang w:val="yo-NG"/>
        </w:rPr>
      </w:pPr>
      <w:r w:rsidRPr="00407955">
        <w:rPr>
          <w:szCs w:val="22"/>
          <w:lang w:val="yo-NG"/>
        </w:rPr>
        <w:t>Vzhled je následující:</w:t>
      </w:r>
    </w:p>
    <w:p w14:paraId="6499ED47" w14:textId="77777777" w:rsidR="004D749D" w:rsidRDefault="004D74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7C86AD" w14:textId="6FFEC49A" w:rsidR="00B339F1" w:rsidRPr="00E56314" w:rsidRDefault="00B339F1" w:rsidP="00B339F1">
      <w:pPr>
        <w:jc w:val="both"/>
        <w:rPr>
          <w:rStyle w:val="hps"/>
        </w:rPr>
      </w:pPr>
      <w:proofErr w:type="spellStart"/>
      <w:r w:rsidRPr="00E56314">
        <w:rPr>
          <w:rStyle w:val="hps"/>
        </w:rPr>
        <w:t>Lyofiliz</w:t>
      </w:r>
      <w:r w:rsidR="004D749D">
        <w:rPr>
          <w:rStyle w:val="hps"/>
        </w:rPr>
        <w:t>át</w:t>
      </w:r>
      <w:proofErr w:type="spellEnd"/>
      <w:r w:rsidR="004D749D">
        <w:rPr>
          <w:rStyle w:val="hps"/>
        </w:rPr>
        <w:t xml:space="preserve">: </w:t>
      </w:r>
      <w:r w:rsidRPr="00E56314">
        <w:rPr>
          <w:rStyle w:val="hps"/>
        </w:rPr>
        <w:t>houbovitá hmota bílé barvy.</w:t>
      </w:r>
    </w:p>
    <w:p w14:paraId="5447768F" w14:textId="1BC94DB2" w:rsidR="00B339F1" w:rsidRPr="00E56314" w:rsidRDefault="00B339F1" w:rsidP="00B339F1">
      <w:pPr>
        <w:jc w:val="both"/>
        <w:rPr>
          <w:rStyle w:val="hps"/>
        </w:rPr>
      </w:pPr>
      <w:r w:rsidRPr="00E56314">
        <w:rPr>
          <w:rStyle w:val="hps"/>
        </w:rPr>
        <w:t>Rozpouštědlo</w:t>
      </w:r>
      <w:r w:rsidR="004D749D">
        <w:rPr>
          <w:rStyle w:val="hps"/>
        </w:rPr>
        <w:t xml:space="preserve">: </w:t>
      </w:r>
      <w:r w:rsidRPr="00E56314">
        <w:rPr>
          <w:rStyle w:val="hps"/>
        </w:rPr>
        <w:t>čirá bezbarvá kapalina.</w:t>
      </w:r>
    </w:p>
    <w:p w14:paraId="3E1F43E5" w14:textId="77777777" w:rsidR="00B339F1" w:rsidRPr="00B41D57" w:rsidRDefault="00B33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D091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ED091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B3A84" w14:textId="77777777" w:rsidR="00B339F1" w:rsidRPr="00E56314" w:rsidRDefault="00B339F1" w:rsidP="00B339F1">
      <w:r w:rsidRPr="00E56314">
        <w:t>Psi.</w:t>
      </w:r>
    </w:p>
    <w:p w14:paraId="35FBB569" w14:textId="77777777" w:rsidR="00B339F1" w:rsidRPr="00B41D57" w:rsidRDefault="00B33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D091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3ED36" w14:textId="77777777" w:rsidR="00B339F1" w:rsidRPr="00E56314" w:rsidRDefault="00B339F1" w:rsidP="00B339F1">
      <w:pPr>
        <w:jc w:val="both"/>
      </w:pPr>
      <w:r w:rsidRPr="00E56314">
        <w:t>Aktivní imunizace psů od 6 týdnů věku:</w:t>
      </w:r>
    </w:p>
    <w:p w14:paraId="02401E77" w14:textId="343E39D0" w:rsidR="00B339F1" w:rsidRPr="00E56314" w:rsidRDefault="00B339F1" w:rsidP="00B339F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E56314">
        <w:t>k prevenci mortality a klinických příznaků způsobených virem psinky</w:t>
      </w:r>
      <w:r w:rsidR="004D749D">
        <w:t xml:space="preserve"> (CDV)</w:t>
      </w:r>
    </w:p>
    <w:p w14:paraId="70DD79A5" w14:textId="091E3A82" w:rsidR="00B339F1" w:rsidRPr="00E56314" w:rsidRDefault="00B339F1" w:rsidP="00B339F1">
      <w:pPr>
        <w:numPr>
          <w:ilvl w:val="0"/>
          <w:numId w:val="41"/>
        </w:numPr>
        <w:tabs>
          <w:tab w:val="clear" w:pos="567"/>
        </w:tabs>
        <w:spacing w:line="240" w:lineRule="auto"/>
        <w:jc w:val="both"/>
      </w:pPr>
      <w:r w:rsidRPr="00E56314">
        <w:t xml:space="preserve">k prevenci klinických příznaků, leukopenie a vylučování </w:t>
      </w:r>
      <w:r>
        <w:t xml:space="preserve">psího </w:t>
      </w:r>
      <w:proofErr w:type="spellStart"/>
      <w:r>
        <w:t>parvo</w:t>
      </w:r>
      <w:r w:rsidRPr="00E56314">
        <w:t>viru</w:t>
      </w:r>
      <w:proofErr w:type="spellEnd"/>
      <w:r w:rsidRPr="00E56314">
        <w:t xml:space="preserve"> typu 2a, 2b a 2c</w:t>
      </w:r>
      <w:r w:rsidR="004D749D">
        <w:t xml:space="preserve"> (CPV)</w:t>
      </w:r>
    </w:p>
    <w:p w14:paraId="7B90948B" w14:textId="77777777" w:rsidR="00B339F1" w:rsidRPr="00E56314" w:rsidRDefault="00B339F1" w:rsidP="00B339F1">
      <w:pPr>
        <w:pStyle w:val="Prosttext"/>
        <w:jc w:val="both"/>
        <w:rPr>
          <w:rFonts w:ascii="Times New Roman" w:eastAsia="MS Mincho" w:hAnsi="Times New Roman"/>
          <w:noProof/>
          <w:sz w:val="22"/>
          <w:lang w:val="cs-CZ" w:bidi="yi-Hebr"/>
        </w:rPr>
      </w:pPr>
    </w:p>
    <w:p w14:paraId="749F9519" w14:textId="77777777" w:rsidR="00B339F1" w:rsidRPr="00E56314" w:rsidRDefault="00B339F1" w:rsidP="00B339F1">
      <w:pPr>
        <w:pStyle w:val="Prosttext"/>
        <w:jc w:val="both"/>
        <w:rPr>
          <w:rFonts w:ascii="Times New Roman" w:eastAsia="MS Mincho" w:hAnsi="Times New Roman"/>
          <w:noProof/>
          <w:sz w:val="22"/>
          <w:u w:val="single"/>
          <w:lang w:val="cs-CZ" w:bidi="yi-Hebr"/>
        </w:rPr>
      </w:pPr>
      <w:r w:rsidRPr="00E56314">
        <w:rPr>
          <w:rFonts w:ascii="Times New Roman" w:hAnsi="Times New Roman"/>
          <w:noProof/>
          <w:sz w:val="22"/>
          <w:u w:val="single"/>
          <w:lang w:val="cs-CZ" w:bidi="yi-Hebr"/>
        </w:rPr>
        <w:t>Nástup imunity:</w:t>
      </w:r>
    </w:p>
    <w:p w14:paraId="2927E2FC" w14:textId="77777777" w:rsidR="00B339F1" w:rsidRPr="00E56314" w:rsidRDefault="00B339F1" w:rsidP="00B339F1">
      <w:pPr>
        <w:pStyle w:val="Prosttext"/>
        <w:jc w:val="both"/>
        <w:rPr>
          <w:rFonts w:ascii="Times New Roman" w:eastAsia="MS Mincho" w:hAnsi="Times New Roman"/>
          <w:noProof/>
          <w:sz w:val="22"/>
          <w:lang w:val="cs-CZ" w:bidi="yi-Hebr"/>
        </w:rPr>
      </w:pPr>
      <w:r w:rsidRPr="00E56314">
        <w:rPr>
          <w:rFonts w:ascii="Times New Roman" w:hAnsi="Times New Roman"/>
          <w:noProof/>
          <w:sz w:val="22"/>
          <w:lang w:val="cs-CZ" w:bidi="yi-Hebr"/>
        </w:rPr>
        <w:t>U štěňat bez mateřských protilátek se imunita proti CDV a CPV vyvine do 14 dnů po podání jedné dávky.</w:t>
      </w:r>
    </w:p>
    <w:p w14:paraId="7A3B9D9B" w14:textId="77777777" w:rsidR="00B339F1" w:rsidRPr="00E56314" w:rsidRDefault="00B339F1" w:rsidP="00B339F1">
      <w:pPr>
        <w:pStyle w:val="Prosttext"/>
        <w:jc w:val="both"/>
        <w:rPr>
          <w:rFonts w:ascii="Times New Roman" w:eastAsia="MS Mincho" w:hAnsi="Times New Roman"/>
          <w:noProof/>
          <w:sz w:val="22"/>
          <w:lang w:val="cs-CZ" w:bidi="yi-Hebr"/>
        </w:rPr>
      </w:pPr>
    </w:p>
    <w:p w14:paraId="5C1A4F20" w14:textId="77777777" w:rsidR="00B339F1" w:rsidRPr="00E56314" w:rsidRDefault="00B339F1" w:rsidP="00B339F1">
      <w:pPr>
        <w:widowControl w:val="0"/>
        <w:jc w:val="both"/>
        <w:rPr>
          <w:u w:val="single"/>
        </w:rPr>
      </w:pPr>
      <w:r w:rsidRPr="00E56314">
        <w:rPr>
          <w:rStyle w:val="hps"/>
          <w:u w:val="single"/>
        </w:rPr>
        <w:lastRenderedPageBreak/>
        <w:t>Doba trvání imunity</w:t>
      </w:r>
      <w:r w:rsidRPr="00E56314">
        <w:rPr>
          <w:u w:val="single"/>
        </w:rPr>
        <w:t>:</w:t>
      </w:r>
    </w:p>
    <w:p w14:paraId="785A565D" w14:textId="77777777" w:rsidR="00B339F1" w:rsidRPr="00E56314" w:rsidRDefault="00B339F1" w:rsidP="00B339F1">
      <w:pPr>
        <w:widowControl w:val="0"/>
        <w:jc w:val="both"/>
      </w:pPr>
      <w:r w:rsidRPr="00E56314">
        <w:t>Doba trvání imunity proti CDV a CPV byla u štěňat bez mateřských protilátek stanovena na 12 měsíců</w:t>
      </w:r>
      <w:r w:rsidRPr="00704B58">
        <w:t xml:space="preserve"> </w:t>
      </w:r>
      <w:r w:rsidRPr="00E56314">
        <w:t>po</w:t>
      </w:r>
      <w:r>
        <w:t xml:space="preserve"> podání</w:t>
      </w:r>
      <w:r w:rsidRPr="00E56314">
        <w:t xml:space="preserve"> jedné dáv</w:t>
      </w:r>
      <w:r>
        <w:t>ky</w:t>
      </w:r>
      <w:r w:rsidRPr="00E56314">
        <w:t xml:space="preserve">. Doba trvání imunity proti CDV a CPV typu 2b byla prokázána sérologicky a </w:t>
      </w:r>
      <w:proofErr w:type="spellStart"/>
      <w:r w:rsidRPr="00E56314">
        <w:t>čelenž</w:t>
      </w:r>
      <w:r>
        <w:t>n</w:t>
      </w:r>
      <w:r w:rsidRPr="00E56314">
        <w:t>í</w:t>
      </w:r>
      <w:proofErr w:type="spellEnd"/>
      <w:r>
        <w:t xml:space="preserve"> zkouškou</w:t>
      </w:r>
      <w:r w:rsidRPr="00E56314">
        <w:t>, doba trvání imunity proti CPV typu 2a a 2c byla prokázána sérologicky.</w:t>
      </w:r>
    </w:p>
    <w:p w14:paraId="39576BEB" w14:textId="77777777" w:rsidR="00B339F1" w:rsidRPr="00B41D57" w:rsidRDefault="00B33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D091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847DC" w14:textId="77777777" w:rsidR="00B339F1" w:rsidRPr="00E56314" w:rsidRDefault="00B339F1" w:rsidP="00B339F1">
      <w:pPr>
        <w:rPr>
          <w:rStyle w:val="hps"/>
        </w:rPr>
      </w:pPr>
      <w:r>
        <w:t>Nepoužívat v případě přecitlivělosti na některou z pomocných látek.</w:t>
      </w:r>
    </w:p>
    <w:p w14:paraId="2953BD0C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D091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DDAD01" w14:textId="77777777" w:rsidR="00B339F1" w:rsidRDefault="00B339F1" w:rsidP="00B339F1">
      <w:pPr>
        <w:keepNext/>
        <w:keepLines/>
        <w:jc w:val="both"/>
      </w:pPr>
      <w:r w:rsidRPr="00E56314">
        <w:t xml:space="preserve">Imunologické reakce na CDV a CPV složky vakcíny mohou být zpožděny vlivem mateřských protilátek. V situacích, kdy se očekávají velmi vysoké hladiny mateřských protilátek proti CDV a CPV, by měla následovat vakcinace dalšími dávkami polyvalentních vakcín </w:t>
      </w:r>
      <w:proofErr w:type="spellStart"/>
      <w:r w:rsidRPr="00E56314">
        <w:t>Biocan</w:t>
      </w:r>
      <w:proofErr w:type="spellEnd"/>
      <w:r w:rsidRPr="00E56314">
        <w:t xml:space="preserve"> Novel s obsahem CDV a CPV.</w:t>
      </w:r>
    </w:p>
    <w:p w14:paraId="264303C3" w14:textId="77777777" w:rsidR="00B339F1" w:rsidRDefault="00B339F1" w:rsidP="00B339F1">
      <w:pPr>
        <w:keepNext/>
        <w:keepLines/>
        <w:jc w:val="both"/>
      </w:pPr>
    </w:p>
    <w:p w14:paraId="73F4282D" w14:textId="77777777" w:rsidR="00B339F1" w:rsidRPr="00E56314" w:rsidRDefault="00B339F1" w:rsidP="00B339F1">
      <w:pPr>
        <w:keepNext/>
        <w:keepLines/>
        <w:jc w:val="both"/>
      </w:pPr>
      <w:r>
        <w:t>Vakcinovat pouze zdravá zvířata.</w:t>
      </w:r>
    </w:p>
    <w:p w14:paraId="25F9812F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D091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9947B22" w14:textId="77777777" w:rsidR="00B339F1" w:rsidRDefault="00B339F1" w:rsidP="00BF00EF">
      <w:pPr>
        <w:tabs>
          <w:tab w:val="clear" w:pos="567"/>
        </w:tabs>
        <w:spacing w:line="240" w:lineRule="auto"/>
        <w:rPr>
          <w:szCs w:val="22"/>
        </w:rPr>
      </w:pPr>
    </w:p>
    <w:p w14:paraId="025F2B7D" w14:textId="77777777" w:rsidR="004D749D" w:rsidRPr="00B41D57" w:rsidRDefault="004D749D" w:rsidP="004D749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5002F88" w14:textId="77777777" w:rsidR="00B339F1" w:rsidRPr="00E56314" w:rsidRDefault="00B339F1" w:rsidP="00B339F1">
      <w:pPr>
        <w:keepNext/>
        <w:keepLines/>
        <w:jc w:val="both"/>
      </w:pPr>
    </w:p>
    <w:p w14:paraId="032C555E" w14:textId="77777777" w:rsidR="00B339F1" w:rsidRPr="00E56314" w:rsidRDefault="00B339F1" w:rsidP="00B339F1">
      <w:pPr>
        <w:jc w:val="both"/>
        <w:rPr>
          <w:rStyle w:val="hps"/>
        </w:rPr>
      </w:pPr>
      <w:r w:rsidRPr="00423491">
        <w:rPr>
          <w:bCs/>
        </w:rPr>
        <w:t>Vakcinovaní psi mohou vylučovat živý vakcinační virový kmen CPV-2b, ale vzhledem k nízké patogenitě kmene není nutné držet vakcinované psy odděleně od nevakcinovaných psů.</w:t>
      </w:r>
    </w:p>
    <w:p w14:paraId="56D3AC46" w14:textId="4AF17B5A" w:rsidR="00B339F1" w:rsidRPr="00E56314" w:rsidRDefault="00B339F1" w:rsidP="00B339F1">
      <w:pPr>
        <w:jc w:val="both"/>
      </w:pPr>
      <w:r w:rsidRPr="00E56314">
        <w:t xml:space="preserve">Vzhledem k tomu, že vakcinační </w:t>
      </w:r>
      <w:r>
        <w:t xml:space="preserve">virový </w:t>
      </w:r>
      <w:r w:rsidRPr="00E56314">
        <w:t xml:space="preserve">kmen CPV-2b nebyl testován u domácích koček a jiných masožravců (kromě psů), jejichž citlivost na psí </w:t>
      </w:r>
      <w:proofErr w:type="spellStart"/>
      <w:r w:rsidRPr="00E56314">
        <w:t>parvoviry</w:t>
      </w:r>
      <w:proofErr w:type="spellEnd"/>
      <w:r w:rsidRPr="00E56314">
        <w:t xml:space="preserve"> je známa, doporučuje se oddělit po vakcinaci vakcinované psy od ostatních psovitých a kočkovitých druhů zvířat.</w:t>
      </w:r>
      <w:r>
        <w:t xml:space="preserve"> </w:t>
      </w:r>
      <w:r w:rsidRPr="00423491">
        <w:t xml:space="preserve">Výkaly musí být hygienicky zlikvidovány. </w:t>
      </w:r>
    </w:p>
    <w:p w14:paraId="1184CAF5" w14:textId="77777777" w:rsidR="00B339F1" w:rsidRPr="00E56314" w:rsidRDefault="00B339F1" w:rsidP="00B339F1">
      <w:pPr>
        <w:jc w:val="both"/>
      </w:pPr>
    </w:p>
    <w:p w14:paraId="55F6F53F" w14:textId="77777777" w:rsidR="004D749D" w:rsidRDefault="004D749D" w:rsidP="004D749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37DED7B" w14:textId="77777777" w:rsidR="00B339F1" w:rsidRPr="00E56314" w:rsidRDefault="00B339F1" w:rsidP="00B339F1">
      <w:pPr>
        <w:keepNext/>
        <w:keepLines/>
        <w:jc w:val="both"/>
      </w:pPr>
    </w:p>
    <w:p w14:paraId="210C79E0" w14:textId="77777777" w:rsidR="00B339F1" w:rsidRPr="00E56314" w:rsidRDefault="00B339F1" w:rsidP="00B339F1">
      <w:pPr>
        <w:jc w:val="both"/>
      </w:pPr>
      <w:r w:rsidRPr="00E56314">
        <w:t>V případě náhodného sebepoškození injekčně aplikovaným přípravkem vyhledejte ihned lékařskou pomoc a ukažte příbalovou informaci nebo etiketu praktickému lékaři.</w:t>
      </w:r>
    </w:p>
    <w:p w14:paraId="7D870500" w14:textId="77777777" w:rsidR="00B339F1" w:rsidRDefault="00B339F1" w:rsidP="00BF00E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D091F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1F99D78D" w:rsidR="00295140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4C8F4D6D" w14:textId="5C3D22C4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D091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773C61F1" w:rsidR="00AD0710" w:rsidRPr="00B41D57" w:rsidRDefault="004D749D" w:rsidP="00AD0710">
      <w:pPr>
        <w:tabs>
          <w:tab w:val="clear" w:pos="567"/>
        </w:tabs>
        <w:spacing w:line="240" w:lineRule="auto"/>
        <w:rPr>
          <w:szCs w:val="22"/>
        </w:rPr>
      </w:pPr>
      <w:r>
        <w:t>Psi: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02724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ED091F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ED091F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6286641E" w:rsidR="00295140" w:rsidRPr="00B41D57" w:rsidRDefault="004D749D" w:rsidP="00617B81">
            <w:pPr>
              <w:spacing w:before="60" w:after="60"/>
              <w:rPr>
                <w:iCs/>
                <w:szCs w:val="22"/>
              </w:rPr>
            </w:pPr>
            <w:r w:rsidRPr="00AB5FAA">
              <w:t>reakce přecitlivělosti</w:t>
            </w:r>
            <w:r w:rsidRPr="00E1440D">
              <w:rPr>
                <w:vertAlign w:val="superscript"/>
              </w:rPr>
              <w:t>1</w:t>
            </w:r>
          </w:p>
        </w:tc>
      </w:tr>
    </w:tbl>
    <w:p w14:paraId="1D616E5A" w14:textId="7ECE1C46" w:rsidR="00295140" w:rsidRDefault="004D749D" w:rsidP="00AD0710">
      <w:pPr>
        <w:tabs>
          <w:tab w:val="clear" w:pos="567"/>
        </w:tabs>
        <w:spacing w:line="240" w:lineRule="auto"/>
        <w:rPr>
          <w:szCs w:val="22"/>
        </w:rPr>
      </w:pPr>
      <w:r w:rsidRPr="00E1440D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 w:rsidRPr="00622F26">
        <w:rPr>
          <w:szCs w:val="22"/>
        </w:rPr>
        <w:t>V takovém případě je nutné neprodleně zahájit symptomatickou léčbu.</w:t>
      </w:r>
    </w:p>
    <w:p w14:paraId="27FAD638" w14:textId="77777777" w:rsidR="004D749D" w:rsidRPr="00B41D57" w:rsidRDefault="004D749D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0E677103" w:rsidR="00247A48" w:rsidRDefault="00ED091F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ED091F" w:rsidP="00B13B6D">
      <w:pPr>
        <w:pStyle w:val="Style1"/>
      </w:pPr>
      <w:r w:rsidRPr="00B41D57">
        <w:lastRenderedPageBreak/>
        <w:t>3.7</w:t>
      </w:r>
      <w:r w:rsidRPr="00B41D57">
        <w:tab/>
        <w:t>Použití v průběhu březosti, laktace nebo snášky</w:t>
      </w:r>
    </w:p>
    <w:p w14:paraId="1638B05A" w14:textId="77777777" w:rsidR="004D749D" w:rsidRDefault="004D749D" w:rsidP="004D749D">
      <w:pPr>
        <w:tabs>
          <w:tab w:val="clear" w:pos="567"/>
        </w:tabs>
        <w:spacing w:line="240" w:lineRule="auto"/>
      </w:pPr>
    </w:p>
    <w:p w14:paraId="3C4C4C5D" w14:textId="79A7CC10" w:rsidR="004D749D" w:rsidRPr="00B41D57" w:rsidRDefault="004D749D" w:rsidP="004D749D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szCs w:val="22"/>
          <w:u w:val="single"/>
        </w:rPr>
        <w:t xml:space="preserve"> a</w:t>
      </w:r>
      <w:r w:rsidRPr="00B41D57">
        <w:rPr>
          <w:szCs w:val="22"/>
          <w:u w:val="single"/>
        </w:rPr>
        <w:t xml:space="preserve"> laktace</w:t>
      </w:r>
      <w:r w:rsidRPr="00B41D57">
        <w:t>:</w:t>
      </w:r>
    </w:p>
    <w:p w14:paraId="5FE515EF" w14:textId="77777777" w:rsidR="00B339F1" w:rsidRPr="00E56314" w:rsidRDefault="00B339F1" w:rsidP="00B339F1">
      <w:pPr>
        <w:jc w:val="both"/>
      </w:pPr>
      <w:r w:rsidRPr="00E56314">
        <w:t>Bezpečnost veterinárního léčivého přípravku během březosti a laktace nebyla stanovena. Proto se použití během březosti a laktace nedoporučuje.</w:t>
      </w:r>
    </w:p>
    <w:p w14:paraId="5C12FF9D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D091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24A6E1" w14:textId="77777777" w:rsidR="00B339F1" w:rsidRPr="00E56314" w:rsidRDefault="00B339F1" w:rsidP="00B339F1">
      <w:pPr>
        <w:jc w:val="both"/>
      </w:pPr>
      <w:r w:rsidRPr="00E56314">
        <w:t>Nejsou dostupné informace o bezpečnosti a účinnosti této vakcíny, pokud je podávána současně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1E0E56CD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ED091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F3FF758" w14:textId="77777777" w:rsidR="00EF3E66" w:rsidRPr="00B41D57" w:rsidRDefault="00EF3E66" w:rsidP="00B13B6D">
      <w:pPr>
        <w:pStyle w:val="Style1"/>
      </w:pPr>
    </w:p>
    <w:p w14:paraId="647DEE72" w14:textId="77777777" w:rsidR="00B339F1" w:rsidRPr="00E56314" w:rsidRDefault="00B339F1" w:rsidP="00B339F1">
      <w:pPr>
        <w:jc w:val="both"/>
        <w:rPr>
          <w:u w:val="single"/>
        </w:rPr>
      </w:pPr>
      <w:r w:rsidRPr="00E56314">
        <w:rPr>
          <w:u w:val="single"/>
        </w:rPr>
        <w:t>Subkutánní použití.</w:t>
      </w:r>
    </w:p>
    <w:p w14:paraId="4E317E47" w14:textId="77777777" w:rsidR="00B339F1" w:rsidRPr="00E56314" w:rsidRDefault="00B339F1" w:rsidP="00B339F1">
      <w:pPr>
        <w:jc w:val="both"/>
        <w:rPr>
          <w:u w:val="single"/>
        </w:rPr>
      </w:pPr>
    </w:p>
    <w:p w14:paraId="5BC65517" w14:textId="77777777" w:rsidR="00B339F1" w:rsidRPr="00E56314" w:rsidRDefault="00B339F1" w:rsidP="00B339F1">
      <w:pPr>
        <w:jc w:val="both"/>
      </w:pPr>
      <w:r w:rsidRPr="00E56314">
        <w:rPr>
          <w:u w:val="single"/>
        </w:rPr>
        <w:t>Dávkování a způsob podání:</w:t>
      </w:r>
    </w:p>
    <w:p w14:paraId="62BB3164" w14:textId="77777777" w:rsidR="00B339F1" w:rsidRPr="00E56314" w:rsidRDefault="00B339F1" w:rsidP="00B339F1">
      <w:pPr>
        <w:jc w:val="both"/>
        <w:rPr>
          <w:rStyle w:val="hps"/>
        </w:rPr>
      </w:pPr>
      <w:r w:rsidRPr="00E56314">
        <w:t xml:space="preserve">Jedna dávka se připraví rekonstitucí lahvičky s </w:t>
      </w:r>
      <w:proofErr w:type="spellStart"/>
      <w:r w:rsidRPr="00E56314">
        <w:t>lyofilizátem</w:t>
      </w:r>
      <w:proofErr w:type="spellEnd"/>
      <w:r w:rsidRPr="00E56314">
        <w:t xml:space="preserve"> pomocí lahvičky s rozpouštědlem. Rekonstituovaná vakcína se lehce protřepe a je určena k okamžitému subkutánnímu podání. Aplikujte 1 ml od 6 týdnů věku, bez ohledu na váhu a rasu zvířete.</w:t>
      </w:r>
    </w:p>
    <w:p w14:paraId="4262A198" w14:textId="77777777" w:rsidR="00B339F1" w:rsidRPr="00E56314" w:rsidRDefault="00B339F1" w:rsidP="00B339F1">
      <w:pPr>
        <w:jc w:val="both"/>
        <w:rPr>
          <w:rStyle w:val="hps"/>
        </w:rPr>
      </w:pPr>
    </w:p>
    <w:p w14:paraId="5CDE1D02" w14:textId="77777777" w:rsidR="00B339F1" w:rsidRPr="002D44C2" w:rsidRDefault="00B339F1" w:rsidP="00B339F1">
      <w:pPr>
        <w:jc w:val="both"/>
      </w:pPr>
      <w:r w:rsidRPr="002D44C2">
        <w:t>Rekonstituovaná vakcína: čirá bezbarvá až nažloutlá kapalina s lehkou opalescencí.</w:t>
      </w:r>
    </w:p>
    <w:p w14:paraId="500BB8EE" w14:textId="77777777" w:rsidR="00B339F1" w:rsidRPr="00E56314" w:rsidRDefault="00B339F1" w:rsidP="00B339F1">
      <w:pPr>
        <w:jc w:val="both"/>
        <w:rPr>
          <w:rStyle w:val="hps"/>
          <w:u w:val="single"/>
        </w:rPr>
      </w:pPr>
    </w:p>
    <w:p w14:paraId="6CC26F2E" w14:textId="77777777" w:rsidR="00B339F1" w:rsidRPr="00E56314" w:rsidRDefault="00B339F1" w:rsidP="00B339F1">
      <w:pPr>
        <w:jc w:val="both"/>
        <w:rPr>
          <w:u w:val="single"/>
        </w:rPr>
      </w:pPr>
      <w:r w:rsidRPr="00E56314">
        <w:rPr>
          <w:rStyle w:val="hps"/>
          <w:u w:val="single"/>
        </w:rPr>
        <w:t>Doporučené</w:t>
      </w:r>
      <w:r w:rsidRPr="00E56314">
        <w:rPr>
          <w:u w:val="single"/>
        </w:rPr>
        <w:t xml:space="preserve"> </w:t>
      </w:r>
      <w:r w:rsidRPr="00E56314">
        <w:rPr>
          <w:rStyle w:val="hps"/>
          <w:u w:val="single"/>
        </w:rPr>
        <w:t>vakcinační schéma</w:t>
      </w:r>
    </w:p>
    <w:p w14:paraId="7A30270D" w14:textId="77777777" w:rsidR="00B339F1" w:rsidRPr="00E56314" w:rsidRDefault="00B339F1" w:rsidP="00B339F1">
      <w:pPr>
        <w:jc w:val="both"/>
        <w:rPr>
          <w:u w:val="single"/>
        </w:rPr>
      </w:pPr>
    </w:p>
    <w:p w14:paraId="24571AEE" w14:textId="77777777" w:rsidR="00B339F1" w:rsidRPr="00E56314" w:rsidRDefault="00B339F1" w:rsidP="00B339F1">
      <w:pPr>
        <w:jc w:val="both"/>
      </w:pPr>
      <w:r w:rsidRPr="00E56314">
        <w:t>Základní vakcinační schéma:</w:t>
      </w:r>
    </w:p>
    <w:p w14:paraId="3CB0E405" w14:textId="77777777" w:rsidR="00B339F1" w:rsidRPr="00E56314" w:rsidRDefault="00B339F1" w:rsidP="00B339F1">
      <w:pPr>
        <w:jc w:val="both"/>
        <w:rPr>
          <w:rStyle w:val="hps"/>
        </w:rPr>
      </w:pPr>
      <w:r w:rsidRPr="00E56314">
        <w:rPr>
          <w:rStyle w:val="hps"/>
        </w:rPr>
        <w:t xml:space="preserve">Jedna dávka vakcíny </w:t>
      </w:r>
      <w:proofErr w:type="spellStart"/>
      <w:r w:rsidRPr="00E56314">
        <w:rPr>
          <w:rStyle w:val="hps"/>
        </w:rPr>
        <w:t>Biocan</w:t>
      </w:r>
      <w:proofErr w:type="spellEnd"/>
      <w:r w:rsidRPr="00E56314">
        <w:rPr>
          <w:rStyle w:val="hps"/>
        </w:rPr>
        <w:t xml:space="preserve"> Novel </w:t>
      </w:r>
      <w:proofErr w:type="spellStart"/>
      <w:r w:rsidRPr="00E56314">
        <w:rPr>
          <w:rStyle w:val="hps"/>
        </w:rPr>
        <w:t>Puppy</w:t>
      </w:r>
      <w:proofErr w:type="spellEnd"/>
      <w:r w:rsidRPr="00E56314">
        <w:t xml:space="preserve"> </w:t>
      </w:r>
      <w:r w:rsidRPr="00E56314">
        <w:rPr>
          <w:rStyle w:val="hps"/>
        </w:rPr>
        <w:t>od 6</w:t>
      </w:r>
      <w:r w:rsidRPr="00E56314">
        <w:t xml:space="preserve"> </w:t>
      </w:r>
      <w:r w:rsidRPr="00E56314">
        <w:rPr>
          <w:rStyle w:val="hps"/>
        </w:rPr>
        <w:t>týdnů věku.</w:t>
      </w:r>
    </w:p>
    <w:p w14:paraId="69285933" w14:textId="5093DB16" w:rsidR="00B339F1" w:rsidRPr="00E56314" w:rsidRDefault="00B339F1" w:rsidP="00B339F1">
      <w:pPr>
        <w:jc w:val="both"/>
        <w:rPr>
          <w:rStyle w:val="hps"/>
        </w:rPr>
      </w:pPr>
      <w:bookmarkStart w:id="3" w:name="_Hlk223689910"/>
      <w:r w:rsidRPr="00E56314">
        <w:t>V případě, že se očekává přítomnost mateřských protilátek proti CDV a CPV a je</w:t>
      </w:r>
      <w:r>
        <w:t>-li</w:t>
      </w:r>
      <w:r w:rsidRPr="00E56314">
        <w:t xml:space="preserve"> </w:t>
      </w:r>
      <w:r>
        <w:t xml:space="preserve">potřebná </w:t>
      </w:r>
      <w:r w:rsidRPr="00E56314">
        <w:t>ochrana</w:t>
      </w:r>
      <w:r w:rsidR="00EF3E66">
        <w:t xml:space="preserve"> </w:t>
      </w:r>
      <w:r w:rsidRPr="00E56314">
        <w:t xml:space="preserve">proti </w:t>
      </w:r>
      <w:r>
        <w:t>dalším</w:t>
      </w:r>
      <w:r w:rsidRPr="00E56314">
        <w:t xml:space="preserve"> antigenům, měla by po jedné dávce vakcíny </w:t>
      </w: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 xml:space="preserve"> následovat vakcinace polyvalentními vakcínami </w:t>
      </w:r>
      <w:proofErr w:type="spellStart"/>
      <w:r w:rsidRPr="00E56314">
        <w:t>Biocan</w:t>
      </w:r>
      <w:proofErr w:type="spellEnd"/>
      <w:r w:rsidRPr="00E56314">
        <w:t xml:space="preserve"> Novel s obsahem CDV a CPV podle příslušné</w:t>
      </w:r>
      <w:r w:rsidR="00EF3E66">
        <w:t xml:space="preserve"> příbalové informace</w:t>
      </w:r>
      <w:r w:rsidRPr="00E56314">
        <w:t xml:space="preserve">, a to tři týdny po vakcinaci vakcínou </w:t>
      </w: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>.</w:t>
      </w:r>
    </w:p>
    <w:p w14:paraId="4BF2DB02" w14:textId="77777777" w:rsidR="00B339F1" w:rsidRPr="00E56314" w:rsidRDefault="00B339F1" w:rsidP="00B339F1">
      <w:pPr>
        <w:jc w:val="both"/>
      </w:pPr>
    </w:p>
    <w:bookmarkEnd w:id="3"/>
    <w:p w14:paraId="3EC8C1A1" w14:textId="77777777" w:rsidR="00B339F1" w:rsidRPr="00E56314" w:rsidRDefault="00B339F1" w:rsidP="00B339F1">
      <w:pPr>
        <w:jc w:val="both"/>
      </w:pPr>
      <w:r w:rsidRPr="00E56314">
        <w:t>Revakcinace:</w:t>
      </w:r>
    </w:p>
    <w:p w14:paraId="36B91887" w14:textId="440A1AC9" w:rsidR="00B339F1" w:rsidRPr="00E56314" w:rsidRDefault="00B339F1" w:rsidP="00B339F1">
      <w:pPr>
        <w:jc w:val="both"/>
      </w:pPr>
      <w:r w:rsidRPr="00E56314">
        <w:t>Každoroční revakcinac</w:t>
      </w:r>
      <w:r>
        <w:t>e</w:t>
      </w:r>
      <w:r w:rsidRPr="00E56314">
        <w:t xml:space="preserve"> jednou dávkou vakcíny </w:t>
      </w: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 xml:space="preserve"> </w:t>
      </w:r>
      <w:r>
        <w:t>by měla být</w:t>
      </w:r>
      <w:r w:rsidR="00EF3E66">
        <w:t xml:space="preserve"> </w:t>
      </w:r>
      <w:r w:rsidRPr="00E56314">
        <w:t>provádě</w:t>
      </w:r>
      <w:r>
        <w:t>na</w:t>
      </w:r>
      <w:r w:rsidRPr="00E56314">
        <w:t xml:space="preserve"> v případech, kdy je </w:t>
      </w:r>
      <w:r>
        <w:t>potřebná</w:t>
      </w:r>
      <w:r w:rsidRPr="00E56314">
        <w:t xml:space="preserve"> imunizace pouze proti CDV a CPV.</w:t>
      </w:r>
    </w:p>
    <w:p w14:paraId="75EEC11E" w14:textId="1F5BC6E2" w:rsidR="00B339F1" w:rsidRDefault="00B339F1" w:rsidP="00B339F1">
      <w:pPr>
        <w:jc w:val="both"/>
      </w:pPr>
      <w:bookmarkStart w:id="4" w:name="_Hlk223689828"/>
      <w:r w:rsidRPr="00E56314">
        <w:t>Doporučuje se, aby psi, kte</w:t>
      </w:r>
      <w:r>
        <w:t>rým</w:t>
      </w:r>
      <w:r w:rsidRPr="00E56314">
        <w:t xml:space="preserve"> </w:t>
      </w:r>
      <w:r>
        <w:t>byla podána</w:t>
      </w:r>
      <w:r w:rsidRPr="00E56314">
        <w:t xml:space="preserve"> jedn</w:t>
      </w:r>
      <w:r>
        <w:t>a</w:t>
      </w:r>
      <w:r w:rsidRPr="00E56314">
        <w:t xml:space="preserve"> dávk</w:t>
      </w:r>
      <w:r>
        <w:t>a</w:t>
      </w:r>
      <w:r w:rsidRPr="00E56314">
        <w:t xml:space="preserve"> vakcíny </w:t>
      </w: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 xml:space="preserve"> a následně byli vakcinováni polyvalentními vakcínami </w:t>
      </w:r>
      <w:proofErr w:type="spellStart"/>
      <w:r w:rsidRPr="00E56314">
        <w:t>Biocan</w:t>
      </w:r>
      <w:proofErr w:type="spellEnd"/>
      <w:r w:rsidRPr="00E56314">
        <w:t xml:space="preserve"> Novel s obsahem CDV a CPV</w:t>
      </w:r>
      <w:r w:rsidR="006F5E71">
        <w:t>,</w:t>
      </w:r>
      <w:r w:rsidRPr="00E56314">
        <w:t xml:space="preserve"> podle příslušné</w:t>
      </w:r>
      <w:r w:rsidR="00EF3E66">
        <w:t xml:space="preserve"> příbalové informace</w:t>
      </w:r>
      <w:r w:rsidRPr="00E56314">
        <w:t xml:space="preserve"> tři týdny po vakcinaci vakcínou </w:t>
      </w:r>
      <w:proofErr w:type="spellStart"/>
      <w:r w:rsidRPr="00E56314">
        <w:t>Biocan</w:t>
      </w:r>
      <w:proofErr w:type="spellEnd"/>
      <w:r w:rsidRPr="00E56314">
        <w:t xml:space="preserve"> Novel </w:t>
      </w:r>
      <w:proofErr w:type="spellStart"/>
      <w:r w:rsidRPr="00E56314">
        <w:t>Puppy</w:t>
      </w:r>
      <w:proofErr w:type="spellEnd"/>
      <w:r w:rsidRPr="00E56314">
        <w:t xml:space="preserve">, byli </w:t>
      </w:r>
      <w:r>
        <w:t xml:space="preserve">proti viru psinky a psímu </w:t>
      </w:r>
      <w:proofErr w:type="spellStart"/>
      <w:r>
        <w:t>parvoviru</w:t>
      </w:r>
      <w:proofErr w:type="spellEnd"/>
      <w:r>
        <w:t xml:space="preserve"> </w:t>
      </w:r>
      <w:proofErr w:type="spellStart"/>
      <w:r w:rsidRPr="00E56314">
        <w:t>revakcinováni</w:t>
      </w:r>
      <w:proofErr w:type="spellEnd"/>
      <w:r w:rsidRPr="00E56314">
        <w:t xml:space="preserve"> polyvalentními vakcínami </w:t>
      </w:r>
      <w:proofErr w:type="spellStart"/>
      <w:r w:rsidRPr="00E56314">
        <w:t>Biocan</w:t>
      </w:r>
      <w:proofErr w:type="spellEnd"/>
      <w:r w:rsidRPr="00E56314">
        <w:t xml:space="preserve"> Novel každé 3 roky podle příslušné</w:t>
      </w:r>
      <w:r w:rsidR="00EF3E66">
        <w:t xml:space="preserve"> příbalové informace</w:t>
      </w:r>
      <w:r w:rsidRPr="00E56314">
        <w:t xml:space="preserve">. </w:t>
      </w:r>
    </w:p>
    <w:p w14:paraId="3269B118" w14:textId="1BBBB3B9" w:rsidR="006F5E71" w:rsidRDefault="006F5E71" w:rsidP="00B339F1">
      <w:pPr>
        <w:jc w:val="both"/>
      </w:pPr>
    </w:p>
    <w:bookmarkEnd w:id="4"/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ED091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89B9B" w14:textId="1A42528B" w:rsidR="00B339F1" w:rsidRDefault="00B339F1" w:rsidP="00A9226B">
      <w:pPr>
        <w:tabs>
          <w:tab w:val="clear" w:pos="567"/>
        </w:tabs>
        <w:spacing w:line="240" w:lineRule="auto"/>
        <w:rPr>
          <w:rStyle w:val="hps"/>
        </w:rPr>
      </w:pPr>
      <w:r w:rsidRPr="00E56314">
        <w:rPr>
          <w:rStyle w:val="hps"/>
        </w:rPr>
        <w:t xml:space="preserve">Po podání </w:t>
      </w:r>
      <w:r w:rsidR="00BD7AA4">
        <w:rPr>
          <w:rStyle w:val="hps"/>
        </w:rPr>
        <w:t>10</w:t>
      </w:r>
      <w:r w:rsidR="00BD7AA4" w:rsidRPr="00E56314">
        <w:rPr>
          <w:rStyle w:val="hps"/>
        </w:rPr>
        <w:t xml:space="preserve">násobné </w:t>
      </w:r>
      <w:r w:rsidRPr="00E56314">
        <w:rPr>
          <w:rStyle w:val="hps"/>
        </w:rPr>
        <w:t>dávky vakcíny nebyly pozorovány žádné nežádoucí účinky.</w:t>
      </w:r>
    </w:p>
    <w:p w14:paraId="3414E014" w14:textId="77777777" w:rsidR="00B339F1" w:rsidRPr="00B41D57" w:rsidRDefault="00B339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D091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14DB253B" w:rsidR="009A6509" w:rsidRPr="00B41D57" w:rsidRDefault="00ED091F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D091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7311DA8F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207DBA51" w:rsidR="00C114FF" w:rsidRPr="00B41D57" w:rsidRDefault="00ED091F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457D68" w14:textId="77777777" w:rsidR="00EF3E66" w:rsidRPr="00E56314" w:rsidRDefault="00ED091F" w:rsidP="00EF3E66">
      <w:pPr>
        <w:jc w:val="both"/>
      </w:pPr>
      <w:r w:rsidRPr="00E1440D">
        <w:rPr>
          <w:b/>
          <w:bCs/>
        </w:rPr>
        <w:t>4.1</w:t>
      </w:r>
      <w:r w:rsidRPr="00E1440D">
        <w:rPr>
          <w:b/>
          <w:bCs/>
        </w:rPr>
        <w:tab/>
      </w:r>
      <w:proofErr w:type="spellStart"/>
      <w:r w:rsidRPr="00E1440D">
        <w:rPr>
          <w:b/>
          <w:bCs/>
        </w:rPr>
        <w:t>ATCvet</w:t>
      </w:r>
      <w:proofErr w:type="spellEnd"/>
      <w:r w:rsidRPr="00E1440D">
        <w:rPr>
          <w:b/>
          <w:bCs/>
        </w:rPr>
        <w:t xml:space="preserve"> kód:</w:t>
      </w:r>
      <w:r w:rsidR="00554C27">
        <w:t xml:space="preserve"> </w:t>
      </w:r>
      <w:r w:rsidR="00EF3E66" w:rsidRPr="00E56314">
        <w:t>QI07AD03</w:t>
      </w:r>
    </w:p>
    <w:p w14:paraId="2E79A01F" w14:textId="77777777" w:rsidR="00B339F1" w:rsidRPr="00E56314" w:rsidRDefault="00B339F1" w:rsidP="00B339F1">
      <w:pPr>
        <w:jc w:val="both"/>
      </w:pPr>
    </w:p>
    <w:p w14:paraId="0B008BEC" w14:textId="77777777" w:rsidR="00B339F1" w:rsidRPr="00E56314" w:rsidRDefault="00B339F1" w:rsidP="00B339F1">
      <w:pPr>
        <w:jc w:val="both"/>
      </w:pPr>
      <w:r w:rsidRPr="00E56314">
        <w:t xml:space="preserve">Vakcína je určena k aktivní imunizaci zdravých štěňat a psů proti </w:t>
      </w:r>
      <w:r>
        <w:t>o</w:t>
      </w:r>
      <w:r w:rsidRPr="00E56314">
        <w:t>nemoc</w:t>
      </w:r>
      <w:r>
        <w:t>něním</w:t>
      </w:r>
      <w:r w:rsidRPr="00E56314">
        <w:t xml:space="preserve"> způsobený</w:t>
      </w:r>
      <w:r>
        <w:t>ch</w:t>
      </w:r>
      <w:r w:rsidRPr="00E56314">
        <w:t xml:space="preserve"> virem psinky a psím </w:t>
      </w:r>
      <w:proofErr w:type="spellStart"/>
      <w:r w:rsidRPr="00E56314">
        <w:t>parvovirem</w:t>
      </w:r>
      <w:proofErr w:type="spellEnd"/>
      <w:r w:rsidRPr="00E56314">
        <w:t>.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D091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D091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7606B0" w14:textId="77777777" w:rsidR="007F2415" w:rsidRPr="00243E1A" w:rsidRDefault="007F2415" w:rsidP="007F2415">
      <w:pPr>
        <w:tabs>
          <w:tab w:val="clear" w:pos="567"/>
        </w:tabs>
        <w:spacing w:line="240" w:lineRule="auto"/>
        <w:rPr>
          <w:szCs w:val="22"/>
          <w:lang w:val="yo-NG"/>
        </w:rPr>
      </w:pPr>
      <w:bookmarkStart w:id="5" w:name="_Hlk223688982"/>
      <w:r w:rsidRPr="00243E1A">
        <w:rPr>
          <w:szCs w:val="22"/>
        </w:rPr>
        <w:t>Nemísit</w:t>
      </w:r>
      <w:r w:rsidRPr="00243E1A">
        <w:rPr>
          <w:szCs w:val="22"/>
          <w:lang w:val="yo-NG"/>
        </w:rPr>
        <w:t xml:space="preserve"> s jiným veterinárním léčivým přípravkem.</w:t>
      </w:r>
    </w:p>
    <w:bookmarkEnd w:id="5"/>
    <w:p w14:paraId="680F95DC" w14:textId="2ACC7516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D091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B61776" w14:textId="77777777" w:rsidR="00B339F1" w:rsidRPr="00E56314" w:rsidRDefault="00B339F1" w:rsidP="00B339F1">
      <w:pPr>
        <w:jc w:val="both"/>
      </w:pPr>
      <w:r w:rsidRPr="00E56314">
        <w:t>Doba použitelnosti veterinárního léčivého přípravku v neporušeném obalu: 2 roky.</w:t>
      </w:r>
    </w:p>
    <w:p w14:paraId="4DAF0340" w14:textId="77777777" w:rsidR="00B339F1" w:rsidRPr="00E56314" w:rsidRDefault="00B339F1" w:rsidP="00B339F1">
      <w:pPr>
        <w:jc w:val="both"/>
      </w:pPr>
      <w:r w:rsidRPr="00E56314">
        <w:t>Doba použitelnosti po rekonstituci podle návodu: spotřebujte ihned.</w:t>
      </w:r>
    </w:p>
    <w:p w14:paraId="08BE0AEF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D091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94B1E0" w14:textId="77777777" w:rsidR="00B339F1" w:rsidRPr="00E56314" w:rsidRDefault="00B339F1" w:rsidP="00B339F1">
      <w:pPr>
        <w:jc w:val="both"/>
      </w:pPr>
      <w:r w:rsidRPr="00E56314">
        <w:t xml:space="preserve">Uchovávejte a přepravujte chlazené (2 </w:t>
      </w:r>
      <w:r w:rsidRPr="00E56314">
        <w:sym w:font="Symbol" w:char="F0B0"/>
      </w:r>
      <w:r w:rsidRPr="00E56314">
        <w:t xml:space="preserve">C – 8 </w:t>
      </w:r>
      <w:r w:rsidRPr="00E56314">
        <w:sym w:font="Symbol" w:char="F0B0"/>
      </w:r>
      <w:r w:rsidRPr="00E56314">
        <w:t>C).</w:t>
      </w:r>
    </w:p>
    <w:p w14:paraId="5378B272" w14:textId="77777777" w:rsidR="00B339F1" w:rsidRPr="00E56314" w:rsidRDefault="00B339F1" w:rsidP="00B339F1">
      <w:pPr>
        <w:jc w:val="both"/>
      </w:pPr>
      <w:r w:rsidRPr="00E56314">
        <w:t>Chraňte před světlem.</w:t>
      </w:r>
    </w:p>
    <w:p w14:paraId="5862919C" w14:textId="77777777" w:rsidR="00B339F1" w:rsidRPr="00E56314" w:rsidRDefault="00B339F1" w:rsidP="00B339F1">
      <w:pPr>
        <w:jc w:val="both"/>
      </w:pPr>
      <w:r>
        <w:t>Chraňte před mrazem.</w:t>
      </w:r>
    </w:p>
    <w:p w14:paraId="10A8A37D" w14:textId="77777777" w:rsidR="00B339F1" w:rsidRPr="00B41D57" w:rsidRDefault="00B339F1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D091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07C8B568" w14:textId="2E413F83" w:rsidR="00B339F1" w:rsidRDefault="00B339F1" w:rsidP="00B339F1">
      <w:pPr>
        <w:widowControl w:val="0"/>
        <w:jc w:val="both"/>
      </w:pPr>
      <w:r w:rsidRPr="00E56314">
        <w:t xml:space="preserve">Vakcína je dodávána v lahvičkách ze skla typu I v souladu s </w:t>
      </w:r>
      <w:proofErr w:type="spellStart"/>
      <w:r w:rsidRPr="00E56314">
        <w:t>Ph</w:t>
      </w:r>
      <w:proofErr w:type="spellEnd"/>
      <w:r w:rsidRPr="00E56314">
        <w:t xml:space="preserve">. Eur. Lahvičky s </w:t>
      </w:r>
      <w:proofErr w:type="spellStart"/>
      <w:r w:rsidRPr="00E56314">
        <w:t>lyofilizátem</w:t>
      </w:r>
      <w:proofErr w:type="spellEnd"/>
      <w:r w:rsidRPr="00E56314">
        <w:t xml:space="preserve"> jsou uzavřeny </w:t>
      </w:r>
      <w:proofErr w:type="spellStart"/>
      <w:r w:rsidRPr="00E56314">
        <w:t>bromobutylovou</w:t>
      </w:r>
      <w:proofErr w:type="spellEnd"/>
      <w:r w:rsidRPr="00E56314">
        <w:t xml:space="preserve"> pryžovou zátkou a hliníkovým uzávěrem. Lahvičky s rozpouštědlem jsou uzavřeny </w:t>
      </w:r>
      <w:proofErr w:type="spellStart"/>
      <w:r w:rsidRPr="00E56314">
        <w:t>chlorobutylovou</w:t>
      </w:r>
      <w:proofErr w:type="spellEnd"/>
      <w:r w:rsidRPr="00E56314">
        <w:t xml:space="preserve"> pryžovou zátkou a hliníkovým uzávěrem. </w:t>
      </w:r>
    </w:p>
    <w:p w14:paraId="5B6C294C" w14:textId="77777777" w:rsidR="00F7490F" w:rsidRDefault="00F7490F" w:rsidP="00B339F1">
      <w:pPr>
        <w:widowControl w:val="0"/>
        <w:jc w:val="both"/>
      </w:pPr>
    </w:p>
    <w:p w14:paraId="3B5EA6CA" w14:textId="7551F89D" w:rsidR="00F7490F" w:rsidRDefault="00F7490F" w:rsidP="00F7490F">
      <w:pPr>
        <w:widowControl w:val="0"/>
        <w:rPr>
          <w:bCs/>
        </w:rPr>
      </w:pPr>
      <w:r w:rsidRPr="00D65FAD">
        <w:rPr>
          <w:b/>
          <w:u w:val="single"/>
        </w:rPr>
        <w:t>Velikosti</w:t>
      </w:r>
      <w:r>
        <w:rPr>
          <w:b/>
          <w:u w:val="single"/>
        </w:rPr>
        <w:t xml:space="preserve"> </w:t>
      </w:r>
      <w:r w:rsidRPr="00D65FAD">
        <w:rPr>
          <w:b/>
          <w:u w:val="single"/>
        </w:rPr>
        <w:t>balení:</w:t>
      </w:r>
      <w:r w:rsidRPr="00105A04">
        <w:br/>
        <w:t xml:space="preserve">Plastová krabička obsahující </w:t>
      </w:r>
      <w:r>
        <w:t>5</w:t>
      </w:r>
      <w:r w:rsidRPr="00105A04">
        <w:t xml:space="preserve"> lahviček (1 dávka) </w:t>
      </w:r>
      <w:proofErr w:type="spellStart"/>
      <w:r w:rsidRPr="00105A04">
        <w:t>lyofilizátu</w:t>
      </w:r>
      <w:proofErr w:type="spellEnd"/>
      <w:r w:rsidRPr="00105A04">
        <w:t xml:space="preserve"> a </w:t>
      </w:r>
      <w:r>
        <w:t>5</w:t>
      </w:r>
      <w:r w:rsidRPr="00105A04">
        <w:t xml:space="preserve"> lahviček (1 ml) </w:t>
      </w:r>
      <w:r w:rsidRPr="00477448">
        <w:rPr>
          <w:bCs/>
        </w:rPr>
        <w:t>rozpouštědla</w:t>
      </w:r>
      <w:r w:rsidRPr="00105A04">
        <w:t>.</w:t>
      </w:r>
      <w:r w:rsidRPr="00105A04">
        <w:br/>
        <w:t xml:space="preserve">Plastová krabička obsahující </w:t>
      </w:r>
      <w:r>
        <w:t>10</w:t>
      </w:r>
      <w:r w:rsidRPr="00105A04">
        <w:t xml:space="preserve"> lahviček (1 dávka) </w:t>
      </w:r>
      <w:proofErr w:type="spellStart"/>
      <w:r w:rsidRPr="00105A04">
        <w:t>lyofilizátu</w:t>
      </w:r>
      <w:proofErr w:type="spellEnd"/>
      <w:r w:rsidRPr="00105A04">
        <w:t xml:space="preserve"> a </w:t>
      </w:r>
      <w:r>
        <w:t>10</w:t>
      </w:r>
      <w:r w:rsidRPr="00105A04">
        <w:t xml:space="preserve"> lahviček (1 ml) </w:t>
      </w:r>
      <w:r w:rsidRPr="00477448">
        <w:rPr>
          <w:bCs/>
        </w:rPr>
        <w:t>rozpouštědla</w:t>
      </w:r>
      <w:r w:rsidRPr="00105A04">
        <w:t>.</w:t>
      </w:r>
      <w:r w:rsidRPr="00105A04">
        <w:br/>
        <w:t xml:space="preserve">Plastová krabička obsahující </w:t>
      </w:r>
      <w:r>
        <w:t>25</w:t>
      </w:r>
      <w:r w:rsidRPr="00105A04">
        <w:t xml:space="preserve"> lahviček (1 dávka) </w:t>
      </w:r>
      <w:proofErr w:type="spellStart"/>
      <w:r w:rsidRPr="00105A04">
        <w:t>lyofilizátu</w:t>
      </w:r>
      <w:proofErr w:type="spellEnd"/>
      <w:r w:rsidRPr="00105A04">
        <w:t xml:space="preserve"> a </w:t>
      </w:r>
      <w:r>
        <w:t>25</w:t>
      </w:r>
      <w:r w:rsidRPr="00105A04">
        <w:t xml:space="preserve"> lahviček (1 ml) </w:t>
      </w:r>
      <w:r w:rsidRPr="00477448">
        <w:rPr>
          <w:bCs/>
        </w:rPr>
        <w:t>rozpouštědla</w:t>
      </w:r>
      <w:r>
        <w:rPr>
          <w:bCs/>
        </w:rPr>
        <w:t>.</w:t>
      </w:r>
    </w:p>
    <w:p w14:paraId="7077D725" w14:textId="77777777" w:rsidR="00F7490F" w:rsidRPr="00E56314" w:rsidRDefault="00F7490F" w:rsidP="00E1440D">
      <w:pPr>
        <w:widowControl w:val="0"/>
      </w:pPr>
    </w:p>
    <w:p w14:paraId="5C703918" w14:textId="1C516E97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D091F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7E2E6043" w:rsidR="00FD1E45" w:rsidRPr="00B41D57" w:rsidRDefault="00ED091F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ED091F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D091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C25478" w14:textId="43BAF846" w:rsidR="00B339F1" w:rsidRPr="00E56314" w:rsidRDefault="00B339F1" w:rsidP="00E1440D">
      <w:pPr>
        <w:ind w:left="567" w:hanging="567"/>
        <w:jc w:val="both"/>
      </w:pPr>
      <w:proofErr w:type="spellStart"/>
      <w:r w:rsidRPr="00E56314">
        <w:lastRenderedPageBreak/>
        <w:t>Bioveta</w:t>
      </w:r>
      <w:proofErr w:type="spellEnd"/>
      <w:r w:rsidRPr="00E56314">
        <w:t>, a. 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D091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013161" w14:textId="77777777" w:rsidR="00B339F1" w:rsidRDefault="00B339F1" w:rsidP="00B339F1">
      <w:r w:rsidRPr="00E61126">
        <w:t>97/010/17-C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D091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39CEB9F0" w:rsidR="00C114FF" w:rsidRPr="00B41D57" w:rsidRDefault="00ED091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F7490F">
        <w:t xml:space="preserve"> </w:t>
      </w:r>
      <w:r w:rsidR="00F7490F" w:rsidRPr="000E640C">
        <w:rPr>
          <w:bCs/>
        </w:rPr>
        <w:t>15. 2. 2017</w:t>
      </w:r>
      <w:r w:rsidRPr="00B41D57">
        <w:t>.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D091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AC00294" w:rsidR="00C114FF" w:rsidRPr="00B41D57" w:rsidRDefault="0017220C" w:rsidP="00A9226B">
      <w:pPr>
        <w:tabs>
          <w:tab w:val="clear" w:pos="567"/>
        </w:tabs>
        <w:spacing w:line="240" w:lineRule="auto"/>
        <w:rPr>
          <w:szCs w:val="22"/>
        </w:rPr>
      </w:pPr>
      <w:r>
        <w:t>03/2026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D091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2CCA7B9" w:rsidR="0078538F" w:rsidRPr="00B41D57" w:rsidRDefault="00ED091F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17D4D115" w:rsidR="0078538F" w:rsidRDefault="00ED091F" w:rsidP="005C4E23">
      <w:pPr>
        <w:ind w:right="-1"/>
        <w:rPr>
          <w:i/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5A65C594" w14:textId="0A9A0429" w:rsidR="0017220C" w:rsidRDefault="0017220C" w:rsidP="005C4E23">
      <w:pPr>
        <w:ind w:right="-1"/>
        <w:rPr>
          <w:szCs w:val="22"/>
        </w:rPr>
      </w:pPr>
    </w:p>
    <w:p w14:paraId="519E5BA8" w14:textId="77777777" w:rsidR="0017220C" w:rsidRPr="00B41D57" w:rsidRDefault="0017220C" w:rsidP="005C4E23">
      <w:pPr>
        <w:ind w:right="-1"/>
        <w:rPr>
          <w:szCs w:val="22"/>
        </w:rPr>
      </w:pPr>
      <w:bookmarkStart w:id="7" w:name="_Hlk223690052"/>
    </w:p>
    <w:p w14:paraId="69924E2B" w14:textId="316E79F2" w:rsidR="00C114FF" w:rsidRPr="00B41D57" w:rsidRDefault="0017220C" w:rsidP="00E1440D">
      <w:pPr>
        <w:ind w:right="-1"/>
        <w:rPr>
          <w:szCs w:val="22"/>
        </w:rPr>
      </w:pPr>
      <w:bookmarkStart w:id="8" w:name="_Hlk148432335"/>
      <w:bookmarkEnd w:id="6"/>
      <w:r w:rsidRPr="00E1440D">
        <w:t>Podrobné informace o tomto veterinárním léčivém přípravku naleznete také v národní databázi (</w:t>
      </w:r>
      <w:hyperlink r:id="rId9" w:history="1">
        <w:r w:rsidRPr="00E1440D">
          <w:t>https://www.uskvbl.cz</w:t>
        </w:r>
      </w:hyperlink>
      <w:r w:rsidRPr="00E1440D">
        <w:t>).</w:t>
      </w:r>
      <w:bookmarkEnd w:id="7"/>
      <w:bookmarkEnd w:id="8"/>
    </w:p>
    <w:p w14:paraId="29B08D5F" w14:textId="38A213E5" w:rsidR="00C114FF" w:rsidRPr="00B41D57" w:rsidRDefault="00C114FF" w:rsidP="005F3B0F">
      <w:pPr>
        <w:pStyle w:val="BodytextAgency"/>
        <w:spacing w:after="0"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FE131" w14:textId="77777777" w:rsidR="00F25151" w:rsidRDefault="00F25151">
      <w:pPr>
        <w:spacing w:line="240" w:lineRule="auto"/>
      </w:pPr>
      <w:r>
        <w:separator/>
      </w:r>
    </w:p>
  </w:endnote>
  <w:endnote w:type="continuationSeparator" w:id="0">
    <w:p w14:paraId="2F8C27ED" w14:textId="77777777" w:rsidR="00F25151" w:rsidRDefault="00F25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D09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D091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6F869" w14:textId="77777777" w:rsidR="00F25151" w:rsidRDefault="00F25151">
      <w:pPr>
        <w:spacing w:line="240" w:lineRule="auto"/>
      </w:pPr>
      <w:r>
        <w:separator/>
      </w:r>
    </w:p>
  </w:footnote>
  <w:footnote w:type="continuationSeparator" w:id="0">
    <w:p w14:paraId="277A059D" w14:textId="77777777" w:rsidR="00F25151" w:rsidRDefault="00F251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3624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161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922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AC1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27D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4F0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60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6A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E72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D624CA6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066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A6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F070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0B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6E2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A86C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E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E8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6964F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A486C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1FAEC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94CC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E2CBD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BA3C3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E72492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1BE4E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9702E0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69C88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C0EA2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200A9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0E4EEE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BC3D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0784D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36C82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D3E46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8E0A0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6E460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28A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11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8A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616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F04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A0D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42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CA09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D32F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B67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3CE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5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80A5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180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8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882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886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3B4C3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667FA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F659D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9CDF7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FC12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85481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80622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AEBB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4C2A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EC40F2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E5AA4F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B48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E50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D02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A04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681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E27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5C2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564E2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72FA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FDEC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60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68F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E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425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A2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F26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C3564C1"/>
    <w:multiLevelType w:val="hybridMultilevel"/>
    <w:tmpl w:val="6CD0D862"/>
    <w:lvl w:ilvl="0" w:tplc="E480890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E5508"/>
    <w:multiLevelType w:val="hybridMultilevel"/>
    <w:tmpl w:val="DA0EE772"/>
    <w:lvl w:ilvl="0" w:tplc="695A23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6940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A6E5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C22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8AC9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A078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C6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CB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70AF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0547C9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04D0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D479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3ED8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44B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2E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F62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29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A2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58CAB3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B4882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9EAA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1A0C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82C64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2768F5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8384C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466C8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D74FAD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1B4209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45E7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4C2F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28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C14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56BB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A2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C8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BA91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D4BCBFC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A0E3B6A" w:tentative="1">
      <w:start w:val="1"/>
      <w:numFmt w:val="lowerLetter"/>
      <w:lvlText w:val="%2."/>
      <w:lvlJc w:val="left"/>
      <w:pPr>
        <w:ind w:left="1440" w:hanging="360"/>
      </w:pPr>
    </w:lvl>
    <w:lvl w:ilvl="2" w:tplc="BCAE0D0A" w:tentative="1">
      <w:start w:val="1"/>
      <w:numFmt w:val="lowerRoman"/>
      <w:lvlText w:val="%3."/>
      <w:lvlJc w:val="right"/>
      <w:pPr>
        <w:ind w:left="2160" w:hanging="180"/>
      </w:pPr>
    </w:lvl>
    <w:lvl w:ilvl="3" w:tplc="8A382542" w:tentative="1">
      <w:start w:val="1"/>
      <w:numFmt w:val="decimal"/>
      <w:lvlText w:val="%4."/>
      <w:lvlJc w:val="left"/>
      <w:pPr>
        <w:ind w:left="2880" w:hanging="360"/>
      </w:pPr>
    </w:lvl>
    <w:lvl w:ilvl="4" w:tplc="DDCEE7EA" w:tentative="1">
      <w:start w:val="1"/>
      <w:numFmt w:val="lowerLetter"/>
      <w:lvlText w:val="%5."/>
      <w:lvlJc w:val="left"/>
      <w:pPr>
        <w:ind w:left="3600" w:hanging="360"/>
      </w:pPr>
    </w:lvl>
    <w:lvl w:ilvl="5" w:tplc="AA84015C" w:tentative="1">
      <w:start w:val="1"/>
      <w:numFmt w:val="lowerRoman"/>
      <w:lvlText w:val="%6."/>
      <w:lvlJc w:val="right"/>
      <w:pPr>
        <w:ind w:left="4320" w:hanging="180"/>
      </w:pPr>
    </w:lvl>
    <w:lvl w:ilvl="6" w:tplc="77B27680" w:tentative="1">
      <w:start w:val="1"/>
      <w:numFmt w:val="decimal"/>
      <w:lvlText w:val="%7."/>
      <w:lvlJc w:val="left"/>
      <w:pPr>
        <w:ind w:left="5040" w:hanging="360"/>
      </w:pPr>
    </w:lvl>
    <w:lvl w:ilvl="7" w:tplc="8DC896AC" w:tentative="1">
      <w:start w:val="1"/>
      <w:numFmt w:val="lowerLetter"/>
      <w:lvlText w:val="%8."/>
      <w:lvlJc w:val="left"/>
      <w:pPr>
        <w:ind w:left="5760" w:hanging="360"/>
      </w:pPr>
    </w:lvl>
    <w:lvl w:ilvl="8" w:tplc="DEA873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DECC26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C451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80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2B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90FA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DCC8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A2C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80C5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B47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E1E7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A006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69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F075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20F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C2D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A8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C2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460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FA2C152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4E23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42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0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24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04E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8A2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60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CAC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20301A24">
      <w:start w:val="1"/>
      <w:numFmt w:val="decimal"/>
      <w:lvlText w:val="%1."/>
      <w:lvlJc w:val="left"/>
      <w:pPr>
        <w:ind w:left="720" w:hanging="360"/>
      </w:pPr>
    </w:lvl>
    <w:lvl w:ilvl="1" w:tplc="2D22F7EE" w:tentative="1">
      <w:start w:val="1"/>
      <w:numFmt w:val="lowerLetter"/>
      <w:lvlText w:val="%2."/>
      <w:lvlJc w:val="left"/>
      <w:pPr>
        <w:ind w:left="1440" w:hanging="360"/>
      </w:pPr>
    </w:lvl>
    <w:lvl w:ilvl="2" w:tplc="29FE4C72" w:tentative="1">
      <w:start w:val="1"/>
      <w:numFmt w:val="lowerRoman"/>
      <w:lvlText w:val="%3."/>
      <w:lvlJc w:val="right"/>
      <w:pPr>
        <w:ind w:left="2160" w:hanging="180"/>
      </w:pPr>
    </w:lvl>
    <w:lvl w:ilvl="3" w:tplc="043267E6" w:tentative="1">
      <w:start w:val="1"/>
      <w:numFmt w:val="decimal"/>
      <w:lvlText w:val="%4."/>
      <w:lvlJc w:val="left"/>
      <w:pPr>
        <w:ind w:left="2880" w:hanging="360"/>
      </w:pPr>
    </w:lvl>
    <w:lvl w:ilvl="4" w:tplc="4CA262BA" w:tentative="1">
      <w:start w:val="1"/>
      <w:numFmt w:val="lowerLetter"/>
      <w:lvlText w:val="%5."/>
      <w:lvlJc w:val="left"/>
      <w:pPr>
        <w:ind w:left="3600" w:hanging="360"/>
      </w:pPr>
    </w:lvl>
    <w:lvl w:ilvl="5" w:tplc="18DE6FF0" w:tentative="1">
      <w:start w:val="1"/>
      <w:numFmt w:val="lowerRoman"/>
      <w:lvlText w:val="%6."/>
      <w:lvlJc w:val="right"/>
      <w:pPr>
        <w:ind w:left="4320" w:hanging="180"/>
      </w:pPr>
    </w:lvl>
    <w:lvl w:ilvl="6" w:tplc="C9E4A61E" w:tentative="1">
      <w:start w:val="1"/>
      <w:numFmt w:val="decimal"/>
      <w:lvlText w:val="%7."/>
      <w:lvlJc w:val="left"/>
      <w:pPr>
        <w:ind w:left="5040" w:hanging="360"/>
      </w:pPr>
    </w:lvl>
    <w:lvl w:ilvl="7" w:tplc="7B3636B8" w:tentative="1">
      <w:start w:val="1"/>
      <w:numFmt w:val="lowerLetter"/>
      <w:lvlText w:val="%8."/>
      <w:lvlJc w:val="left"/>
      <w:pPr>
        <w:ind w:left="5760" w:hanging="360"/>
      </w:pPr>
    </w:lvl>
    <w:lvl w:ilvl="8" w:tplc="C08E9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2FA29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D8CB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427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69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26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F2A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CA8A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C6DA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E64C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724"/>
    <w:rsid w:val="00021B82"/>
    <w:rsid w:val="00024777"/>
    <w:rsid w:val="00024E21"/>
    <w:rsid w:val="00025535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62B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0F3B"/>
    <w:rsid w:val="00164543"/>
    <w:rsid w:val="00164B9B"/>
    <w:rsid w:val="00164C48"/>
    <w:rsid w:val="00165F25"/>
    <w:rsid w:val="001674D3"/>
    <w:rsid w:val="0017220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DEF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370A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49D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98D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3B1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3B0F"/>
    <w:rsid w:val="00602D3B"/>
    <w:rsid w:val="0060326F"/>
    <w:rsid w:val="00606EA1"/>
    <w:rsid w:val="006128F0"/>
    <w:rsid w:val="00614752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32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5E71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1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C85"/>
    <w:rsid w:val="007E2F2D"/>
    <w:rsid w:val="007F1433"/>
    <w:rsid w:val="007F1491"/>
    <w:rsid w:val="007F16DD"/>
    <w:rsid w:val="007F2415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7902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643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010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39F1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D7AA4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2F9"/>
    <w:rsid w:val="00CC1E65"/>
    <w:rsid w:val="00CC567A"/>
    <w:rsid w:val="00CC70F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463F"/>
    <w:rsid w:val="00D95BBB"/>
    <w:rsid w:val="00D97E7D"/>
    <w:rsid w:val="00DA16B5"/>
    <w:rsid w:val="00DA2A06"/>
    <w:rsid w:val="00DB1C8C"/>
    <w:rsid w:val="00DB3439"/>
    <w:rsid w:val="00DB3618"/>
    <w:rsid w:val="00DB3B44"/>
    <w:rsid w:val="00DB468A"/>
    <w:rsid w:val="00DC235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40D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091F"/>
    <w:rsid w:val="00ED594D"/>
    <w:rsid w:val="00EE36E1"/>
    <w:rsid w:val="00EE6228"/>
    <w:rsid w:val="00EE7AC7"/>
    <w:rsid w:val="00EE7B3F"/>
    <w:rsid w:val="00EF2247"/>
    <w:rsid w:val="00EF3A8A"/>
    <w:rsid w:val="00EF3E66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5151"/>
    <w:rsid w:val="00F26644"/>
    <w:rsid w:val="00F26A05"/>
    <w:rsid w:val="00F307CE"/>
    <w:rsid w:val="00F31214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90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4A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AD6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Prosttext">
    <w:name w:val="Plain Text"/>
    <w:basedOn w:val="Normln"/>
    <w:link w:val="ProsttextChar"/>
    <w:rsid w:val="00B339F1"/>
    <w:pPr>
      <w:tabs>
        <w:tab w:val="clear" w:pos="567"/>
      </w:tabs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B339F1"/>
    <w:rPr>
      <w:rFonts w:ascii="Courier New" w:hAnsi="Courier New"/>
      <w:lang w:val="x-none" w:eastAsia="x-none"/>
    </w:rPr>
  </w:style>
  <w:style w:type="character" w:customStyle="1" w:styleId="hps">
    <w:name w:val="hps"/>
    <w:rsid w:val="00B339F1"/>
  </w:style>
  <w:style w:type="character" w:customStyle="1" w:styleId="rynqvb">
    <w:name w:val="rynqvb"/>
    <w:basedOn w:val="Standardnpsmoodstavce"/>
    <w:rsid w:val="006F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80E8-C42E-4ACF-95C4-F3CF2649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1202</Words>
  <Characters>7093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9</cp:revision>
  <cp:lastPrinted>2022-10-26T09:04:00Z</cp:lastPrinted>
  <dcterms:created xsi:type="dcterms:W3CDTF">2026-02-26T13:59:00Z</dcterms:created>
  <dcterms:modified xsi:type="dcterms:W3CDTF">2026-03-18T17:32:00Z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