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F664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F664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F664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3F115C0" w14:textId="77777777" w:rsidR="001B0A1F" w:rsidRPr="001B0A1F" w:rsidRDefault="001B0A1F" w:rsidP="001B0A1F">
      <w:pPr>
        <w:tabs>
          <w:tab w:val="clear" w:pos="567"/>
        </w:tabs>
        <w:spacing w:line="240" w:lineRule="auto"/>
      </w:pPr>
    </w:p>
    <w:p w14:paraId="42DC3D98" w14:textId="77777777" w:rsidR="001B0A1F" w:rsidRPr="001B0A1F" w:rsidRDefault="001B0A1F" w:rsidP="001B0A1F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1B0A1F">
        <w:t>Medeson</w:t>
      </w:r>
      <w:proofErr w:type="spellEnd"/>
      <w:r w:rsidRPr="001B0A1F">
        <w:t xml:space="preserve"> 1 mg/ml injekční roztok pro psy a kočky</w:t>
      </w:r>
    </w:p>
    <w:p w14:paraId="422DAE81" w14:textId="77777777" w:rsidR="001B0A1F" w:rsidRDefault="001B0A1F" w:rsidP="00A9226B">
      <w:pPr>
        <w:tabs>
          <w:tab w:val="clear" w:pos="567"/>
        </w:tabs>
        <w:spacing w:line="240" w:lineRule="auto"/>
      </w:pPr>
    </w:p>
    <w:p w14:paraId="7245778A" w14:textId="69DBF6D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96010" w14:textId="77777777" w:rsidR="002100B3" w:rsidRPr="00B41D57" w:rsidRDefault="002100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F664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8B864" w14:textId="72E20A72" w:rsidR="001B0A1F" w:rsidRPr="001B0A1F" w:rsidRDefault="00384CCF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1B0A1F" w:rsidRPr="001B0A1F">
        <w:rPr>
          <w:bCs/>
          <w:szCs w:val="22"/>
        </w:rPr>
        <w:t xml:space="preserve"> ml obsahuje:</w:t>
      </w:r>
    </w:p>
    <w:p w14:paraId="78B4F5AB" w14:textId="77777777" w:rsidR="001B0A1F" w:rsidRDefault="001B0A1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74AA5D5" w:rsidR="00C114FF" w:rsidRPr="00B41D57" w:rsidRDefault="000F664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4C5532E" w14:textId="1987507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276"/>
      </w:tblGrid>
      <w:tr w:rsidR="001B0A1F" w:rsidRPr="001B0A1F" w14:paraId="2AA844EA" w14:textId="77777777" w:rsidTr="001B0A1F">
        <w:tc>
          <w:tcPr>
            <w:tcW w:w="5315" w:type="dxa"/>
            <w:hideMark/>
          </w:tcPr>
          <w:p w14:paraId="16BFBD98" w14:textId="77777777" w:rsidR="001B0A1F" w:rsidRPr="001B0A1F" w:rsidRDefault="001B0A1F" w:rsidP="001B0A1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 w:rsidRPr="001B0A1F">
              <w:rPr>
                <w:szCs w:val="22"/>
              </w:rPr>
              <w:t>Medetomidini</w:t>
            </w:r>
            <w:proofErr w:type="spellEnd"/>
            <w:r w:rsidRPr="001B0A1F">
              <w:rPr>
                <w:szCs w:val="22"/>
              </w:rPr>
              <w:t xml:space="preserve"> </w:t>
            </w:r>
            <w:proofErr w:type="spellStart"/>
            <w:r w:rsidRPr="001B0A1F">
              <w:rPr>
                <w:szCs w:val="22"/>
              </w:rPr>
              <w:t>hydrochloridum</w:t>
            </w:r>
            <w:proofErr w:type="spellEnd"/>
            <w:r w:rsidRPr="001B0A1F">
              <w:rPr>
                <w:szCs w:val="22"/>
              </w:rPr>
              <w:t>…………………</w:t>
            </w:r>
            <w:proofErr w:type="gramStart"/>
            <w:r w:rsidRPr="001B0A1F">
              <w:rPr>
                <w:szCs w:val="22"/>
              </w:rPr>
              <w:t>…….</w:t>
            </w:r>
            <w:proofErr w:type="gramEnd"/>
            <w:r w:rsidRPr="001B0A1F">
              <w:rPr>
                <w:szCs w:val="22"/>
              </w:rPr>
              <w:t xml:space="preserve">. </w:t>
            </w:r>
          </w:p>
        </w:tc>
        <w:tc>
          <w:tcPr>
            <w:tcW w:w="1276" w:type="dxa"/>
            <w:hideMark/>
          </w:tcPr>
          <w:p w14:paraId="54D92D36" w14:textId="77777777" w:rsidR="001B0A1F" w:rsidRPr="001B0A1F" w:rsidRDefault="001B0A1F" w:rsidP="001B0A1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1B0A1F">
              <w:rPr>
                <w:szCs w:val="22"/>
              </w:rPr>
              <w:t>1,0 mg</w:t>
            </w:r>
          </w:p>
        </w:tc>
      </w:tr>
    </w:tbl>
    <w:p w14:paraId="132F4E81" w14:textId="23156131" w:rsidR="001B0A1F" w:rsidRPr="00B41D57" w:rsidRDefault="001B0A1F" w:rsidP="001B0A1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0A1F">
        <w:rPr>
          <w:szCs w:val="22"/>
        </w:rPr>
        <w:t xml:space="preserve">(odpovídá 0,85 mg </w:t>
      </w:r>
      <w:proofErr w:type="spellStart"/>
      <w:r w:rsidRPr="001B0A1F">
        <w:rPr>
          <w:szCs w:val="22"/>
        </w:rPr>
        <w:t>medetomidinum</w:t>
      </w:r>
      <w:proofErr w:type="spellEnd"/>
      <w:r w:rsidRPr="001B0A1F">
        <w:rPr>
          <w:szCs w:val="22"/>
        </w:rPr>
        <w:t>)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063E5791" w:rsidR="00C114FF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82D1950" w14:textId="77777777" w:rsidR="001B0A1F" w:rsidRPr="00B41D57" w:rsidRDefault="001B0A1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1B0A1F" w14:paraId="302A1B00" w14:textId="77777777" w:rsidTr="001B0A1F">
        <w:tc>
          <w:tcPr>
            <w:tcW w:w="4527" w:type="dxa"/>
            <w:shd w:val="clear" w:color="auto" w:fill="auto"/>
            <w:vAlign w:val="center"/>
          </w:tcPr>
          <w:p w14:paraId="730AFDE4" w14:textId="77777777" w:rsidR="001B0A1F" w:rsidRPr="00B41D57" w:rsidRDefault="001B0A1F" w:rsidP="00A9111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7BB1BE7" w14:textId="77777777" w:rsidR="001B0A1F" w:rsidRPr="00B41D57" w:rsidRDefault="001B0A1F" w:rsidP="00A9111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B0A1F" w14:paraId="321736FA" w14:textId="77777777" w:rsidTr="001B0A1F">
        <w:tc>
          <w:tcPr>
            <w:tcW w:w="4527" w:type="dxa"/>
            <w:shd w:val="clear" w:color="auto" w:fill="auto"/>
            <w:vAlign w:val="center"/>
          </w:tcPr>
          <w:p w14:paraId="5A5A9DAC" w14:textId="0885C945" w:rsidR="001B0A1F" w:rsidRPr="00B41D57" w:rsidRDefault="001B0A1F" w:rsidP="00A9111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B0A1F">
              <w:rPr>
                <w:iCs/>
                <w:szCs w:val="22"/>
              </w:rPr>
              <w:t>Methylparaben</w:t>
            </w:r>
            <w:proofErr w:type="spellEnd"/>
            <w:r w:rsidRPr="001B0A1F">
              <w:rPr>
                <w:iCs/>
                <w:szCs w:val="22"/>
              </w:rPr>
              <w:t xml:space="preserve"> (E 218)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15FC50C" w14:textId="31809725" w:rsidR="001B0A1F" w:rsidRPr="00B41D57" w:rsidRDefault="001B0A1F" w:rsidP="00A9111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 mg</w:t>
            </w:r>
          </w:p>
        </w:tc>
      </w:tr>
      <w:tr w:rsidR="001B0A1F" w14:paraId="4CE536FD" w14:textId="77777777" w:rsidTr="001B0A1F">
        <w:tc>
          <w:tcPr>
            <w:tcW w:w="4527" w:type="dxa"/>
            <w:shd w:val="clear" w:color="auto" w:fill="auto"/>
            <w:vAlign w:val="center"/>
          </w:tcPr>
          <w:p w14:paraId="3FA4D196" w14:textId="5681919F" w:rsidR="001B0A1F" w:rsidRPr="00B41D57" w:rsidRDefault="001B0A1F" w:rsidP="00A9111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B0A1F">
              <w:rPr>
                <w:iCs/>
                <w:szCs w:val="22"/>
              </w:rPr>
              <w:t>Propylparaben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31094D3F" w14:textId="6119874A" w:rsidR="001B0A1F" w:rsidRPr="00B41D57" w:rsidRDefault="001B0A1F" w:rsidP="00A9111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0,2 mg</w:t>
            </w:r>
          </w:p>
        </w:tc>
      </w:tr>
      <w:tr w:rsidR="001B0A1F" w14:paraId="4D319BC3" w14:textId="77777777" w:rsidTr="001B0A1F">
        <w:tc>
          <w:tcPr>
            <w:tcW w:w="4527" w:type="dxa"/>
            <w:shd w:val="clear" w:color="auto" w:fill="auto"/>
          </w:tcPr>
          <w:p w14:paraId="107B5E3B" w14:textId="234BD93A" w:rsidR="001B0A1F" w:rsidRPr="00B41D57" w:rsidRDefault="001B0A1F" w:rsidP="001B0A1F">
            <w:pPr>
              <w:spacing w:before="60" w:after="60"/>
              <w:rPr>
                <w:iCs/>
                <w:szCs w:val="22"/>
              </w:rPr>
            </w:pPr>
            <w:r w:rsidRPr="00F67543"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DABA80" w14:textId="77777777" w:rsidR="001B0A1F" w:rsidRPr="00B41D57" w:rsidRDefault="001B0A1F" w:rsidP="001B0A1F">
            <w:pPr>
              <w:spacing w:before="60" w:after="60"/>
              <w:rPr>
                <w:iCs/>
                <w:szCs w:val="22"/>
              </w:rPr>
            </w:pPr>
          </w:p>
        </w:tc>
      </w:tr>
      <w:tr w:rsidR="001B0A1F" w14:paraId="21182B28" w14:textId="77777777" w:rsidTr="001B0A1F">
        <w:tc>
          <w:tcPr>
            <w:tcW w:w="4527" w:type="dxa"/>
            <w:shd w:val="clear" w:color="auto" w:fill="auto"/>
          </w:tcPr>
          <w:p w14:paraId="03316AD3" w14:textId="2FD95DD0" w:rsidR="001B0A1F" w:rsidRPr="00B41D57" w:rsidRDefault="001B0A1F" w:rsidP="001B0A1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F67543">
              <w:t>Voda pro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9DBD21C" w14:textId="77777777" w:rsidR="001B0A1F" w:rsidRPr="00B41D57" w:rsidRDefault="001B0A1F" w:rsidP="001B0A1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28B11" w14:textId="0A64B3EB" w:rsidR="001B0A1F" w:rsidRDefault="001B0A1F" w:rsidP="00A9226B">
      <w:pPr>
        <w:tabs>
          <w:tab w:val="clear" w:pos="567"/>
        </w:tabs>
        <w:spacing w:line="240" w:lineRule="auto"/>
        <w:rPr>
          <w:szCs w:val="22"/>
        </w:rPr>
      </w:pPr>
      <w:r w:rsidRPr="001B0A1F">
        <w:rPr>
          <w:szCs w:val="22"/>
        </w:rPr>
        <w:t>Čirý a bezbarvý roztok.</w:t>
      </w:r>
    </w:p>
    <w:p w14:paraId="3FECD91E" w14:textId="35070401" w:rsidR="001B0A1F" w:rsidRDefault="001B0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316B0F" w14:textId="77777777" w:rsidR="002100B3" w:rsidRPr="00B41D57" w:rsidRDefault="002100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F664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F664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C9E55" w14:textId="5A20A6D0" w:rsidR="001B0A1F" w:rsidRDefault="001B0A1F" w:rsidP="00A9226B">
      <w:pPr>
        <w:tabs>
          <w:tab w:val="clear" w:pos="567"/>
        </w:tabs>
        <w:spacing w:line="240" w:lineRule="auto"/>
        <w:rPr>
          <w:szCs w:val="22"/>
        </w:rPr>
      </w:pPr>
      <w:r w:rsidRPr="001B0A1F">
        <w:rPr>
          <w:szCs w:val="22"/>
        </w:rPr>
        <w:t>Psi a kočky.</w:t>
      </w:r>
    </w:p>
    <w:p w14:paraId="7A437651" w14:textId="77777777" w:rsidR="001B0A1F" w:rsidRPr="00B41D57" w:rsidRDefault="001B0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F664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25CD1" w14:textId="0A26492F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 xml:space="preserve">- </w:t>
      </w:r>
      <w:proofErr w:type="spellStart"/>
      <w:r w:rsidRPr="001B0A1F">
        <w:t>Sedace</w:t>
      </w:r>
      <w:proofErr w:type="spellEnd"/>
      <w:r w:rsidRPr="001B0A1F">
        <w:t xml:space="preserve"> pro usnadnění manipulace se zvířaty během klinického vyšetření.</w:t>
      </w:r>
    </w:p>
    <w:p w14:paraId="45A9E78C" w14:textId="5D80E020" w:rsidR="00E86CEE" w:rsidRDefault="001B0A1F" w:rsidP="00145C3F">
      <w:pPr>
        <w:tabs>
          <w:tab w:val="clear" w:pos="567"/>
        </w:tabs>
        <w:spacing w:line="240" w:lineRule="auto"/>
      </w:pPr>
      <w:r w:rsidRPr="001B0A1F">
        <w:t>- Premedikace před celkovou anestezií.</w:t>
      </w:r>
    </w:p>
    <w:p w14:paraId="3AFCE89C" w14:textId="77777777" w:rsidR="001B0A1F" w:rsidRPr="00B41D57" w:rsidRDefault="001B0A1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F664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FB81F" w14:textId="77777777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 xml:space="preserve">Nepoužívat u zvířat se závažným kardiovaskulárním onemocněním, onemocněním dýchacích cest nebo poruchou jater či ledvin. </w:t>
      </w:r>
    </w:p>
    <w:p w14:paraId="7AB72366" w14:textId="77777777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>Nepoužívat v případě obstrukční poruchy trávicího traktu (např. torze žaludku, neprůchodnost střev či obstrukce jícnu).</w:t>
      </w:r>
    </w:p>
    <w:p w14:paraId="5ED5EB5A" w14:textId="153F29D3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>Nepoužívat v případech přecitlivělosti na léčivou látku nebo na některou z pomocných látek.</w:t>
      </w:r>
      <w:r>
        <w:t xml:space="preserve"> </w:t>
      </w:r>
      <w:r w:rsidRPr="001B0A1F">
        <w:t xml:space="preserve">Nepoužívat u zvířat s diabetes </w:t>
      </w:r>
      <w:proofErr w:type="spellStart"/>
      <w:r w:rsidRPr="001B0A1F">
        <w:t>mellitus</w:t>
      </w:r>
      <w:proofErr w:type="spellEnd"/>
      <w:r w:rsidRPr="001B0A1F">
        <w:t>.</w:t>
      </w:r>
    </w:p>
    <w:p w14:paraId="4FB2B9BB" w14:textId="77777777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>Nepoužívat u zvířat v šoku, vyhublých nebo silně oslabených.</w:t>
      </w:r>
    </w:p>
    <w:p w14:paraId="168C1334" w14:textId="77777777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 xml:space="preserve">Nepoužívat u zvířat s očními problémy, pro které by mohlo být zvýšení nitroočního tlaku nebezpečné. </w:t>
      </w:r>
    </w:p>
    <w:p w14:paraId="16C96452" w14:textId="77392761" w:rsidR="001B0A1F" w:rsidRPr="001B0A1F" w:rsidRDefault="001B0A1F" w:rsidP="001B0A1F">
      <w:pPr>
        <w:tabs>
          <w:tab w:val="clear" w:pos="567"/>
        </w:tabs>
        <w:spacing w:line="240" w:lineRule="auto"/>
      </w:pPr>
      <w:r w:rsidRPr="001B0A1F">
        <w:t>Nepodávat u zvířat</w:t>
      </w:r>
      <w:r>
        <w:t xml:space="preserve"> </w:t>
      </w:r>
      <w:r w:rsidRPr="001B0A1F">
        <w:t xml:space="preserve">se sympatomimetiky nebo sulfonamidy a </w:t>
      </w:r>
      <w:proofErr w:type="spellStart"/>
      <w:r w:rsidRPr="001B0A1F">
        <w:t>trimethoprimem</w:t>
      </w:r>
      <w:proofErr w:type="spellEnd"/>
      <w:r w:rsidRPr="001B0A1F">
        <w:t>.</w:t>
      </w:r>
    </w:p>
    <w:p w14:paraId="4EA9210F" w14:textId="66A8A71A" w:rsidR="001B0A1F" w:rsidRDefault="001B0A1F" w:rsidP="00A9226B">
      <w:pPr>
        <w:tabs>
          <w:tab w:val="clear" w:pos="567"/>
        </w:tabs>
        <w:spacing w:line="240" w:lineRule="auto"/>
      </w:pPr>
      <w:r w:rsidRPr="001B0A1F">
        <w:t>Viz bod </w:t>
      </w:r>
      <w:r>
        <w:t>3</w:t>
      </w:r>
      <w:r w:rsidRPr="001B0A1F">
        <w:t>.7.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F664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300693" w14:textId="6F1F7BD1" w:rsidR="00C80BB0" w:rsidRPr="00C80BB0" w:rsidRDefault="00C80BB0" w:rsidP="00C80BB0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C80BB0">
        <w:lastRenderedPageBreak/>
        <w:t>Medetomidin</w:t>
      </w:r>
      <w:proofErr w:type="spellEnd"/>
      <w:r w:rsidRPr="00C80BB0">
        <w:t xml:space="preserve"> nemusí zajistit analgezii </w:t>
      </w:r>
      <w:r w:rsidR="00ED162F">
        <w:t>po</w:t>
      </w:r>
      <w:r w:rsidRPr="00C80BB0">
        <w:t xml:space="preserve"> celou potřebnou dobu, při bolestivých zákrocích </w:t>
      </w:r>
      <w:r w:rsidR="00ED162F">
        <w:t xml:space="preserve">je </w:t>
      </w:r>
      <w:r w:rsidRPr="00C80BB0">
        <w:t>proto třeba zvážit podání dalšího analgetika.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F664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F664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1BA3BA" w14:textId="4CCAAF9B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>Před aplikací veterinárního léčivého přípravku k</w:t>
      </w:r>
      <w:r w:rsidR="00ED162F">
        <w:t xml:space="preserve"> </w:t>
      </w:r>
      <w:proofErr w:type="spellStart"/>
      <w:r w:rsidR="00ED162F">
        <w:t>sedaci</w:t>
      </w:r>
      <w:proofErr w:type="spellEnd"/>
      <w:r w:rsidRPr="00C80BB0">
        <w:t xml:space="preserve"> nebo navození celkové anest</w:t>
      </w:r>
      <w:r w:rsidR="00ED162F">
        <w:t>e</w:t>
      </w:r>
      <w:r w:rsidRPr="00C80BB0">
        <w:t xml:space="preserve">zie by mělo být každé zvíře klinicky vyšetřeno. </w:t>
      </w:r>
    </w:p>
    <w:p w14:paraId="2A64F701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7E64B26F" w14:textId="1B247C67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>Při použití veterinární</w:t>
      </w:r>
      <w:r>
        <w:t>ho</w:t>
      </w:r>
      <w:r w:rsidRPr="00C80BB0">
        <w:t xml:space="preserve"> léčiv</w:t>
      </w:r>
      <w:r>
        <w:t>ého</w:t>
      </w:r>
      <w:r w:rsidRPr="00C80BB0">
        <w:t xml:space="preserve"> přípravku</w:t>
      </w:r>
      <w:r w:rsidR="008A14AB">
        <w:t xml:space="preserve"> pro premedikaci</w:t>
      </w:r>
      <w:r w:rsidRPr="00C80BB0">
        <w:t xml:space="preserve"> je</w:t>
      </w:r>
      <w:r w:rsidR="008A14AB">
        <w:t xml:space="preserve"> nutné</w:t>
      </w:r>
      <w:r w:rsidRPr="00C80BB0">
        <w:t xml:space="preserve"> dávku anestetika odpovídajícím způsobem snížit a titrovat podle odezvy vzhledem ke značné variabilitě v potřebě anestetik mezi zvířaty. Před použitím jakékoliv kombinace s dalšími </w:t>
      </w:r>
      <w:r w:rsidR="00897E78">
        <w:t xml:space="preserve">veterinárními léčivými </w:t>
      </w:r>
      <w:r w:rsidRPr="00C80BB0">
        <w:t>přípravky je nutno se řídit upozorněními a kontraindikacemi uvedenými v</w:t>
      </w:r>
      <w:r w:rsidR="008A14AB">
        <w:t> </w:t>
      </w:r>
      <w:r w:rsidR="00084029">
        <w:t>textu</w:t>
      </w:r>
      <w:r w:rsidR="008A14AB">
        <w:t xml:space="preserve"> o p</w:t>
      </w:r>
      <w:r w:rsidR="00D374A5">
        <w:t>řípravku</w:t>
      </w:r>
      <w:r w:rsidR="008A14AB" w:rsidRPr="00C80BB0">
        <w:t xml:space="preserve"> </w:t>
      </w:r>
      <w:r w:rsidRPr="00C80BB0">
        <w:t xml:space="preserve">těchto </w:t>
      </w:r>
      <w:r w:rsidR="00897E78">
        <w:t xml:space="preserve">veterinárních léčivých </w:t>
      </w:r>
      <w:r w:rsidRPr="00C80BB0">
        <w:t xml:space="preserve">přípravků (v příbalové informaci). </w:t>
      </w:r>
    </w:p>
    <w:p w14:paraId="781E3AB1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3ABE8792" w14:textId="3E3D5CFF" w:rsidR="00C80BB0" w:rsidRPr="00C80BB0" w:rsidRDefault="00C80BB0" w:rsidP="00C80BB0">
      <w:pPr>
        <w:tabs>
          <w:tab w:val="clear" w:pos="567"/>
        </w:tabs>
        <w:spacing w:line="240" w:lineRule="auto"/>
      </w:pPr>
      <w:proofErr w:type="spellStart"/>
      <w:r w:rsidRPr="00C80BB0">
        <w:t>Medetomidin</w:t>
      </w:r>
      <w:proofErr w:type="spellEnd"/>
      <w:r w:rsidRPr="00C80BB0">
        <w:t xml:space="preserve"> může způsobit respirační depresi</w:t>
      </w:r>
      <w:r w:rsidR="008A14AB">
        <w:t>. V těchto případech</w:t>
      </w:r>
      <w:r w:rsidRPr="00C80BB0">
        <w:t xml:space="preserve"> může být vhodné zajistit manuální ventilaci a podání kyslíku.</w:t>
      </w:r>
    </w:p>
    <w:p w14:paraId="3A63BBD7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1F29EBBE" w14:textId="77777777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 xml:space="preserve">U velkých plemen psů nepoužívejte vyšší dávky </w:t>
      </w:r>
      <w:proofErr w:type="spellStart"/>
      <w:r w:rsidRPr="00C80BB0">
        <w:t>medetomidinu</w:t>
      </w:r>
      <w:proofErr w:type="spellEnd"/>
      <w:r w:rsidRPr="00C80BB0">
        <w:t xml:space="preserve">. Pozornost by měla být věnována kombinaci </w:t>
      </w:r>
      <w:proofErr w:type="spellStart"/>
      <w:r w:rsidRPr="00C80BB0">
        <w:t>medetomidinu</w:t>
      </w:r>
      <w:proofErr w:type="spellEnd"/>
      <w:r w:rsidRPr="00C80BB0">
        <w:t xml:space="preserve"> s dalšími anestetiky nebo sedativy pro jeho známý anestetikum šetřící účinek. Zvířata musí být nalačno 12 hodin před podáním anestezie.</w:t>
      </w:r>
    </w:p>
    <w:p w14:paraId="26459A30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5738E5D3" w14:textId="0BC6811E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>Zvíř</w:t>
      </w:r>
      <w:r w:rsidR="008A14AB">
        <w:t>e</w:t>
      </w:r>
      <w:r w:rsidRPr="00C80BB0">
        <w:t xml:space="preserve"> by měl</w:t>
      </w:r>
      <w:r w:rsidR="008A14AB">
        <w:t>o</w:t>
      </w:r>
      <w:r w:rsidRPr="00C80BB0">
        <w:t xml:space="preserve"> být umístěn</w:t>
      </w:r>
      <w:r w:rsidR="008A14AB">
        <w:t>o</w:t>
      </w:r>
      <w:r w:rsidRPr="00C80BB0">
        <w:t xml:space="preserve"> v klidném a tichém prostředí, dokud </w:t>
      </w:r>
      <w:proofErr w:type="spellStart"/>
      <w:r w:rsidRPr="00C80BB0">
        <w:t>sedace</w:t>
      </w:r>
      <w:proofErr w:type="spellEnd"/>
      <w:r w:rsidRPr="00C80BB0">
        <w:t xml:space="preserve"> nedosáhne maximálního účinku. </w:t>
      </w:r>
      <w:proofErr w:type="spellStart"/>
      <w:r w:rsidRPr="00C80BB0">
        <w:t>Sedace</w:t>
      </w:r>
      <w:proofErr w:type="spellEnd"/>
      <w:r w:rsidRPr="00C80BB0">
        <w:t xml:space="preserve"> nastupuje během 10-15 minut. </w:t>
      </w:r>
      <w:r w:rsidR="00F26EFC">
        <w:t xml:space="preserve">Nezahajujte žádné zákroky a nepodávejte další léky před </w:t>
      </w:r>
      <w:r w:rsidRPr="00C80BB0">
        <w:t xml:space="preserve">dosažením maximální </w:t>
      </w:r>
      <w:proofErr w:type="spellStart"/>
      <w:r w:rsidRPr="00C80BB0">
        <w:t>sedace</w:t>
      </w:r>
      <w:proofErr w:type="spellEnd"/>
      <w:r w:rsidRPr="00C80BB0">
        <w:t>.</w:t>
      </w:r>
    </w:p>
    <w:p w14:paraId="3CD5A6F2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6B725CD7" w14:textId="5954167E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 xml:space="preserve">Ošetřená zvířata udržujte v teple při konstantní teplotě jak během vlastního zákroku, tak během zotavování. </w:t>
      </w:r>
      <w:bookmarkStart w:id="0" w:name="_Hlk53575369"/>
      <w:r w:rsidRPr="00C80BB0">
        <w:t xml:space="preserve">Zvracení a </w:t>
      </w:r>
      <w:proofErr w:type="spellStart"/>
      <w:r w:rsidRPr="00C80BB0">
        <w:t>perianestetický</w:t>
      </w:r>
      <w:proofErr w:type="spellEnd"/>
      <w:r w:rsidRPr="00C80BB0">
        <w:t xml:space="preserve"> reflux mohou příležitostně vést k regurgitaci žaludečního obsahu </w:t>
      </w:r>
      <w:r w:rsidR="00F26EFC">
        <w:t>do dutiny ústní</w:t>
      </w:r>
      <w:r w:rsidRPr="00C80BB0">
        <w:t>.</w:t>
      </w:r>
      <w:bookmarkEnd w:id="0"/>
    </w:p>
    <w:p w14:paraId="1D609686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1D7B543F" w14:textId="09681BED" w:rsidR="00C80BB0" w:rsidRPr="00C80BB0" w:rsidRDefault="00C80BB0" w:rsidP="00C80BB0">
      <w:pPr>
        <w:tabs>
          <w:tab w:val="clear" w:pos="567"/>
        </w:tabs>
        <w:spacing w:line="240" w:lineRule="auto"/>
        <w:rPr>
          <w:bCs/>
          <w:iCs/>
        </w:rPr>
      </w:pPr>
      <w:bookmarkStart w:id="1" w:name="_Hlk53575436"/>
      <w:r w:rsidRPr="00C80BB0">
        <w:t xml:space="preserve">Kvůli sníženému toku slz by </w:t>
      </w:r>
      <w:r w:rsidR="00FC45D0" w:rsidRPr="00C80BB0">
        <w:t xml:space="preserve">oči </w:t>
      </w:r>
      <w:r w:rsidRPr="00C80BB0">
        <w:t>měly být chráněny vhodným lubrikantem (vhodná oční mast nebo roztok uměl</w:t>
      </w:r>
      <w:r w:rsidR="00F26EFC">
        <w:t>ých</w:t>
      </w:r>
      <w:r w:rsidRPr="00C80BB0">
        <w:t xml:space="preserve"> slz).</w:t>
      </w:r>
    </w:p>
    <w:bookmarkEnd w:id="1"/>
    <w:p w14:paraId="1F5BA5E4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19F7EDBA" w14:textId="21B0E872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 xml:space="preserve">Před zahájením aplikace </w:t>
      </w:r>
      <w:r>
        <w:t>veterinárního lé</w:t>
      </w:r>
      <w:r w:rsidRPr="00C80BB0">
        <w:t>čiv</w:t>
      </w:r>
      <w:r>
        <w:t xml:space="preserve">ého </w:t>
      </w:r>
      <w:r w:rsidRPr="00C80BB0">
        <w:t xml:space="preserve">přípravku by </w:t>
      </w:r>
      <w:r w:rsidR="00F26EFC" w:rsidRPr="00C80BB0">
        <w:t xml:space="preserve">zvířatům </w:t>
      </w:r>
      <w:r w:rsidRPr="00C80BB0">
        <w:t xml:space="preserve">mělo být umožněno se zklidnit. </w:t>
      </w:r>
    </w:p>
    <w:p w14:paraId="5767C080" w14:textId="77777777" w:rsidR="00C80BB0" w:rsidRPr="00C80BB0" w:rsidRDefault="00C80BB0" w:rsidP="00C80BB0">
      <w:pPr>
        <w:tabs>
          <w:tab w:val="clear" w:pos="567"/>
        </w:tabs>
        <w:spacing w:line="240" w:lineRule="auto"/>
        <w:rPr>
          <w:bCs/>
        </w:rPr>
      </w:pPr>
    </w:p>
    <w:p w14:paraId="4250D6BA" w14:textId="084367FA" w:rsidR="00C80BB0" w:rsidRPr="00C80BB0" w:rsidRDefault="00C80BB0" w:rsidP="00C80BB0">
      <w:pPr>
        <w:tabs>
          <w:tab w:val="clear" w:pos="567"/>
        </w:tabs>
        <w:spacing w:line="240" w:lineRule="auto"/>
      </w:pPr>
      <w:proofErr w:type="spellStart"/>
      <w:r w:rsidRPr="00C80BB0">
        <w:t>Medetomidin</w:t>
      </w:r>
      <w:proofErr w:type="spellEnd"/>
      <w:r w:rsidRPr="00C80BB0">
        <w:t xml:space="preserve"> by měl být použ</w:t>
      </w:r>
      <w:r w:rsidR="00F26EFC">
        <w:t>it</w:t>
      </w:r>
      <w:r w:rsidRPr="00C80BB0">
        <w:t xml:space="preserve"> k premedikaci před navozením a udržováním celkové anest</w:t>
      </w:r>
      <w:r w:rsidR="00F26EFC">
        <w:t>e</w:t>
      </w:r>
      <w:r w:rsidRPr="00C80BB0">
        <w:t xml:space="preserve">zie u nemocných a oslabených psů a koček pouze po zvážení poměru </w:t>
      </w:r>
      <w:r w:rsidR="00F26EFC">
        <w:t xml:space="preserve">terapeutického </w:t>
      </w:r>
      <w:r w:rsidRPr="00C80BB0">
        <w:t xml:space="preserve">prospěchu a rizika. </w:t>
      </w:r>
    </w:p>
    <w:p w14:paraId="324A6A73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6BE27F30" w14:textId="77777777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 xml:space="preserve">Pozornost by měla být věnována použití </w:t>
      </w:r>
      <w:proofErr w:type="spellStart"/>
      <w:r w:rsidRPr="00C80BB0">
        <w:t>medetomidinu</w:t>
      </w:r>
      <w:proofErr w:type="spellEnd"/>
      <w:r w:rsidRPr="00C80BB0">
        <w:t xml:space="preserve"> u zvířat s kardiovaskulárním onemocněním, u zvířat pokročilého věku nebo celkově špatného zdravotního stavu. Před použitím by měla být posouzena funkce jater a ledvin. </w:t>
      </w:r>
    </w:p>
    <w:p w14:paraId="6B36443A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1BE46593" w14:textId="611D46C0" w:rsidR="00C80BB0" w:rsidRPr="00C80BB0" w:rsidRDefault="00C80BB0" w:rsidP="00C80BB0">
      <w:pPr>
        <w:tabs>
          <w:tab w:val="clear" w:pos="567"/>
        </w:tabs>
        <w:spacing w:line="240" w:lineRule="auto"/>
      </w:pPr>
      <w:r w:rsidRPr="00C80BB0">
        <w:t>Pro zkrácení doby zotavení po anest</w:t>
      </w:r>
      <w:r w:rsidR="00F26EFC">
        <w:t>e</w:t>
      </w:r>
      <w:r w:rsidRPr="00C80BB0">
        <w:t xml:space="preserve">zii nebo </w:t>
      </w:r>
      <w:proofErr w:type="spellStart"/>
      <w:r w:rsidRPr="00C80BB0">
        <w:t>sedaci</w:t>
      </w:r>
      <w:proofErr w:type="spellEnd"/>
      <w:r w:rsidRPr="00C80BB0">
        <w:t xml:space="preserve"> lze účinek</w:t>
      </w:r>
      <w:r>
        <w:t xml:space="preserve"> veterinárního lé</w:t>
      </w:r>
      <w:r w:rsidRPr="00C80BB0">
        <w:t>čiv</w:t>
      </w:r>
      <w:r>
        <w:t>ého</w:t>
      </w:r>
      <w:r w:rsidRPr="00C80BB0">
        <w:t xml:space="preserve"> přípravku zrušit podáním alfa-</w:t>
      </w:r>
      <w:proofErr w:type="gramStart"/>
      <w:r w:rsidRPr="00C80BB0">
        <w:t>2-antagonisty</w:t>
      </w:r>
      <w:proofErr w:type="gramEnd"/>
      <w:r w:rsidR="00F26EFC">
        <w:t>,</w:t>
      </w:r>
      <w:r w:rsidRPr="00C80BB0">
        <w:t xml:space="preserve"> jako je např. </w:t>
      </w:r>
      <w:proofErr w:type="spellStart"/>
      <w:r w:rsidRPr="00C80BB0">
        <w:t>atip</w:t>
      </w:r>
      <w:r w:rsidR="00225465">
        <w:t>a</w:t>
      </w:r>
      <w:r w:rsidRPr="00C80BB0">
        <w:t>m</w:t>
      </w:r>
      <w:r w:rsidR="00225465">
        <w:t>e</w:t>
      </w:r>
      <w:r w:rsidRPr="00C80BB0">
        <w:t>zol</w:t>
      </w:r>
      <w:proofErr w:type="spellEnd"/>
      <w:r w:rsidRPr="00C80BB0">
        <w:t xml:space="preserve">. </w:t>
      </w:r>
    </w:p>
    <w:p w14:paraId="24197FA9" w14:textId="77777777" w:rsidR="00C80BB0" w:rsidRPr="00C80BB0" w:rsidRDefault="00C80BB0" w:rsidP="00C80BB0">
      <w:pPr>
        <w:tabs>
          <w:tab w:val="clear" w:pos="567"/>
        </w:tabs>
        <w:spacing w:line="240" w:lineRule="auto"/>
      </w:pPr>
    </w:p>
    <w:p w14:paraId="712CC275" w14:textId="3B302DCF" w:rsidR="00C80BB0" w:rsidRDefault="00C80BB0" w:rsidP="00A9226B">
      <w:pPr>
        <w:tabs>
          <w:tab w:val="clear" w:pos="567"/>
        </w:tabs>
        <w:spacing w:line="240" w:lineRule="auto"/>
      </w:pPr>
      <w:proofErr w:type="spellStart"/>
      <w:r w:rsidRPr="00C80BB0">
        <w:t>Atipamezol</w:t>
      </w:r>
      <w:proofErr w:type="spellEnd"/>
      <w:r w:rsidRPr="00C80BB0">
        <w:t xml:space="preserve"> neruší účinek </w:t>
      </w:r>
      <w:proofErr w:type="spellStart"/>
      <w:r w:rsidRPr="00C80BB0">
        <w:t>ketaminu</w:t>
      </w:r>
      <w:proofErr w:type="spellEnd"/>
      <w:r w:rsidRPr="00C80BB0">
        <w:t xml:space="preserve">. Protože </w:t>
      </w:r>
      <w:proofErr w:type="spellStart"/>
      <w:r w:rsidRPr="00C80BB0">
        <w:t>ketamin</w:t>
      </w:r>
      <w:proofErr w:type="spellEnd"/>
      <w:r w:rsidRPr="00C80BB0">
        <w:t xml:space="preserve"> samotný může u psů a koček vyvolávat křeče, neměly by být alfa-</w:t>
      </w:r>
      <w:proofErr w:type="gramStart"/>
      <w:r w:rsidRPr="00C80BB0">
        <w:t>2-antagonisté</w:t>
      </w:r>
      <w:proofErr w:type="gramEnd"/>
      <w:r w:rsidRPr="00C80BB0">
        <w:t xml:space="preserve"> podávány dříve než 30-40 min po podání </w:t>
      </w:r>
      <w:proofErr w:type="spellStart"/>
      <w:r w:rsidRPr="00C80BB0">
        <w:t>ketaminu</w:t>
      </w:r>
      <w:bookmarkStart w:id="2" w:name="_Hlk53575539"/>
      <w:proofErr w:type="spellEnd"/>
      <w:r w:rsidRPr="00C80BB0">
        <w:t xml:space="preserve">. Je třeba vzít v úvahu, že bradykardie může </w:t>
      </w:r>
      <w:r w:rsidR="00F26EFC" w:rsidRPr="00C80BB0">
        <w:t xml:space="preserve">přetrvávat </w:t>
      </w:r>
      <w:r w:rsidRPr="00C80BB0">
        <w:t>po zrušení účinku</w:t>
      </w:r>
      <w:r>
        <w:t xml:space="preserve"> veterinárního lé</w:t>
      </w:r>
      <w:r w:rsidRPr="00C80BB0">
        <w:t>čiv</w:t>
      </w:r>
      <w:r>
        <w:t>ého</w:t>
      </w:r>
      <w:r w:rsidRPr="00C80BB0">
        <w:t xml:space="preserve"> přípravku.</w:t>
      </w:r>
      <w:bookmarkEnd w:id="2"/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F664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32C1B5" w14:textId="77777777" w:rsidR="00277288" w:rsidRDefault="00277288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t xml:space="preserve">Tento veterinární léčivý přípravek je sedativum. Je třeba dbát na to, aby nedošlo ke kontaktu s kůží, očima, sliznicemi ani k </w:t>
      </w:r>
      <w:proofErr w:type="spellStart"/>
      <w:r w:rsidRPr="00277288">
        <w:rPr>
          <w:szCs w:val="22"/>
        </w:rPr>
        <w:t>samoinjekci</w:t>
      </w:r>
      <w:proofErr w:type="spellEnd"/>
      <w:r w:rsidRPr="00277288">
        <w:rPr>
          <w:szCs w:val="22"/>
        </w:rPr>
        <w:t>.</w:t>
      </w:r>
      <w:r>
        <w:rPr>
          <w:szCs w:val="22"/>
        </w:rPr>
        <w:t xml:space="preserve"> </w:t>
      </w:r>
    </w:p>
    <w:p w14:paraId="2EB25CCC" w14:textId="63406C28" w:rsidR="00277288" w:rsidRDefault="00277288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t xml:space="preserve">V případě náhodného kontaktu veterinárního léčivého přípravku s kůží nebo očima </w:t>
      </w:r>
      <w:r w:rsidR="00465F18">
        <w:rPr>
          <w:szCs w:val="22"/>
        </w:rPr>
        <w:t>opláchněte velkým množstvím čisté vody</w:t>
      </w:r>
      <w:r w:rsidRPr="00277288">
        <w:rPr>
          <w:szCs w:val="22"/>
        </w:rPr>
        <w:t xml:space="preserve">. </w:t>
      </w:r>
      <w:r w:rsidRPr="00277288">
        <w:rPr>
          <w:szCs w:val="22"/>
        </w:rPr>
        <w:t>Odstraňte kontaminovaný oděv, který je v přímém kontaktu s pokožkou.</w:t>
      </w:r>
      <w:r>
        <w:rPr>
          <w:szCs w:val="22"/>
        </w:rPr>
        <w:t xml:space="preserve"> </w:t>
      </w:r>
      <w:r w:rsidRPr="00277288">
        <w:rPr>
          <w:szCs w:val="22"/>
        </w:rPr>
        <w:t>Pokud se objeví p</w:t>
      </w:r>
      <w:r w:rsidR="000D6A68">
        <w:rPr>
          <w:szCs w:val="22"/>
        </w:rPr>
        <w:t>říznaky</w:t>
      </w:r>
      <w:r w:rsidRPr="00277288">
        <w:rPr>
          <w:szCs w:val="22"/>
        </w:rPr>
        <w:t>, vyhledejte lékařskou pomoc.</w:t>
      </w:r>
    </w:p>
    <w:p w14:paraId="7CD68329" w14:textId="6CFA803B" w:rsidR="00277288" w:rsidRPr="00277288" w:rsidRDefault="00277288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77288">
        <w:rPr>
          <w:szCs w:val="22"/>
        </w:rPr>
        <w:lastRenderedPageBreak/>
        <w:t xml:space="preserve">V případě náhodného požití nebo sebepoškození injekčně </w:t>
      </w:r>
      <w:r>
        <w:rPr>
          <w:szCs w:val="22"/>
        </w:rPr>
        <w:t>pod</w:t>
      </w:r>
      <w:r w:rsidRPr="00277288">
        <w:rPr>
          <w:szCs w:val="22"/>
        </w:rPr>
        <w:t>aným přípravkem</w:t>
      </w:r>
      <w:r>
        <w:rPr>
          <w:szCs w:val="22"/>
        </w:rPr>
        <w:t>,</w:t>
      </w:r>
      <w:r w:rsidRPr="00277288">
        <w:rPr>
          <w:szCs w:val="22"/>
        </w:rPr>
        <w:t xml:space="preserve"> vyhledejte ihned lékařskou pomoc a ukažte příbalovou informaci nebo etiketu praktickému lékaři. NEŘIĎTE MOTOROVÉ VOZIDLO, neboť může dojít k </w:t>
      </w:r>
      <w:proofErr w:type="spellStart"/>
      <w:r w:rsidRPr="00277288">
        <w:rPr>
          <w:szCs w:val="22"/>
        </w:rPr>
        <w:t>sedaci</w:t>
      </w:r>
      <w:proofErr w:type="spellEnd"/>
      <w:r w:rsidRPr="00277288">
        <w:rPr>
          <w:szCs w:val="22"/>
        </w:rPr>
        <w:t xml:space="preserve"> a změnám krevního tlaku. </w:t>
      </w:r>
    </w:p>
    <w:p w14:paraId="691417EA" w14:textId="4B3B881E" w:rsidR="00277288" w:rsidRPr="00277288" w:rsidRDefault="00277288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64938" w14:textId="5BE708CF" w:rsidR="00277288" w:rsidRDefault="00B9037D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277288" w:rsidRPr="00277288">
        <w:rPr>
          <w:szCs w:val="22"/>
        </w:rPr>
        <w:t>ěhotn</w:t>
      </w:r>
      <w:r>
        <w:rPr>
          <w:szCs w:val="22"/>
        </w:rPr>
        <w:t>é</w:t>
      </w:r>
      <w:r w:rsidR="00277288" w:rsidRPr="00277288">
        <w:rPr>
          <w:szCs w:val="22"/>
        </w:rPr>
        <w:t xml:space="preserve"> žen</w:t>
      </w:r>
      <w:r>
        <w:rPr>
          <w:szCs w:val="22"/>
        </w:rPr>
        <w:t xml:space="preserve">y by </w:t>
      </w:r>
      <w:r w:rsidRPr="00B9037D">
        <w:rPr>
          <w:szCs w:val="22"/>
        </w:rPr>
        <w:t xml:space="preserve">měly s veterinárním léčivým přípravkem zacházet se zvláštní opatrností, aby </w:t>
      </w:r>
      <w:r w:rsidR="000D6A68">
        <w:rPr>
          <w:szCs w:val="22"/>
        </w:rPr>
        <w:t xml:space="preserve">nedošlo k </w:t>
      </w:r>
      <w:proofErr w:type="spellStart"/>
      <w:r w:rsidRPr="00B9037D">
        <w:rPr>
          <w:szCs w:val="22"/>
        </w:rPr>
        <w:t>samopodání</w:t>
      </w:r>
      <w:proofErr w:type="spellEnd"/>
      <w:r w:rsidRPr="00B9037D">
        <w:rPr>
          <w:szCs w:val="22"/>
        </w:rPr>
        <w:t>.</w:t>
      </w:r>
      <w:r>
        <w:rPr>
          <w:szCs w:val="22"/>
        </w:rPr>
        <w:t xml:space="preserve"> </w:t>
      </w:r>
      <w:r w:rsidR="00277288" w:rsidRPr="00277288">
        <w:rPr>
          <w:szCs w:val="22"/>
        </w:rPr>
        <w:t>Po náhodné systémové expozici může dojít ke kontrakcím dělohy a poklesu krevního tlaku plodu.</w:t>
      </w:r>
    </w:p>
    <w:p w14:paraId="06075E9B" w14:textId="77777777" w:rsidR="00277288" w:rsidRDefault="00277288" w:rsidP="0027728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C6EE2A" w14:textId="77777777" w:rsidR="00277288" w:rsidRPr="00277288" w:rsidRDefault="00277288" w:rsidP="0027728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277288">
        <w:rPr>
          <w:szCs w:val="22"/>
        </w:rPr>
        <w:t>Pro lékaře:</w:t>
      </w:r>
    </w:p>
    <w:p w14:paraId="6487B464" w14:textId="4949E4C9" w:rsidR="00C114FF" w:rsidRPr="00B9037D" w:rsidRDefault="00277288" w:rsidP="004F692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277288">
        <w:rPr>
          <w:szCs w:val="22"/>
        </w:rPr>
        <w:t>Medetomidin</w:t>
      </w:r>
      <w:proofErr w:type="spellEnd"/>
      <w:r w:rsidRPr="00277288">
        <w:rPr>
          <w:szCs w:val="22"/>
        </w:rPr>
        <w:t xml:space="preserve"> je agonista alfa2-adrenergních receptorů. Příznaky po absorpci mohou zahrnovat klinické účinky jako je na dávce závislá </w:t>
      </w:r>
      <w:proofErr w:type="spellStart"/>
      <w:r w:rsidRPr="00277288">
        <w:rPr>
          <w:szCs w:val="22"/>
        </w:rPr>
        <w:t>sedace</w:t>
      </w:r>
      <w:proofErr w:type="spellEnd"/>
      <w:r w:rsidRPr="00277288">
        <w:rPr>
          <w:szCs w:val="22"/>
        </w:rPr>
        <w:t>, respirační deprese, bradykardie, hypotenze, sucho v ústech a</w:t>
      </w:r>
      <w:r w:rsidR="000D6A68">
        <w:rPr>
          <w:szCs w:val="22"/>
        </w:rPr>
        <w:t> </w:t>
      </w:r>
      <w:r w:rsidRPr="00277288">
        <w:rPr>
          <w:szCs w:val="22"/>
        </w:rPr>
        <w:t xml:space="preserve">hyperglykémie. Byly hlášeny rovněž komorové arytmie. Respirační a </w:t>
      </w:r>
      <w:proofErr w:type="spellStart"/>
      <w:r w:rsidRPr="00277288">
        <w:rPr>
          <w:szCs w:val="22"/>
        </w:rPr>
        <w:t>hemodynamické</w:t>
      </w:r>
      <w:proofErr w:type="spellEnd"/>
      <w:r w:rsidRPr="00277288">
        <w:rPr>
          <w:szCs w:val="22"/>
        </w:rPr>
        <w:t xml:space="preserve"> příznaky by měly být léčeny symptomaticky.</w:t>
      </w:r>
    </w:p>
    <w:p w14:paraId="7D364D19" w14:textId="77777777" w:rsidR="00C114FF" w:rsidRPr="00B41D57" w:rsidRDefault="00C114FF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0F6640" w:rsidP="002100B3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2100B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0463AFB" w14:textId="77777777" w:rsidR="00E90C9B" w:rsidRPr="00B41D57" w:rsidRDefault="00E90C9B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386E16D6" w:rsidR="00295140" w:rsidRPr="00B41D57" w:rsidRDefault="002951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0F6640" w:rsidP="004F6929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262AE4" w14:textId="28CBADEB" w:rsidR="00B9037D" w:rsidRDefault="00B9037D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0A1F">
        <w:rPr>
          <w:szCs w:val="22"/>
        </w:rPr>
        <w:t>Psi a kočky</w:t>
      </w:r>
      <w:r>
        <w:rPr>
          <w:szCs w:val="22"/>
        </w:rPr>
        <w:t>:</w:t>
      </w:r>
    </w:p>
    <w:p w14:paraId="7AD3B5E3" w14:textId="4252D15A" w:rsidR="00B9037D" w:rsidRPr="00B41D57" w:rsidRDefault="00B9037D" w:rsidP="004F6929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9037D" w14:paraId="7D5BA560" w14:textId="77777777" w:rsidTr="00A91112">
        <w:tc>
          <w:tcPr>
            <w:tcW w:w="1957" w:type="pct"/>
          </w:tcPr>
          <w:p w14:paraId="159758CE" w14:textId="77777777" w:rsidR="00B9037D" w:rsidRPr="00B41D57" w:rsidRDefault="00B9037D" w:rsidP="004F6929">
            <w:pPr>
              <w:spacing w:before="60" w:after="60"/>
              <w:jc w:val="both"/>
              <w:rPr>
                <w:szCs w:val="22"/>
              </w:rPr>
            </w:pPr>
            <w:r w:rsidRPr="00B41D57">
              <w:t>Velmi vzácné</w:t>
            </w:r>
          </w:p>
          <w:p w14:paraId="6A369001" w14:textId="77777777" w:rsidR="00B9037D" w:rsidRPr="00B41D57" w:rsidRDefault="00B9037D" w:rsidP="004F6929">
            <w:pPr>
              <w:spacing w:before="60" w:after="60"/>
              <w:jc w:val="both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1840161" w14:textId="664C9F5C" w:rsidR="00B9037D" w:rsidRDefault="00B9037D" w:rsidP="004F6929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Bradykardie, </w:t>
            </w:r>
            <w:r w:rsidR="00F26EFC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rdeční blokáda 1. stupně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 xml:space="preserve">rdeční blokáda </w:t>
            </w:r>
            <w:r>
              <w:rPr>
                <w:iCs/>
                <w:szCs w:val="22"/>
              </w:rPr>
              <w:t>2</w:t>
            </w:r>
            <w:r w:rsidRPr="00B9037D">
              <w:rPr>
                <w:iCs/>
                <w:szCs w:val="22"/>
              </w:rPr>
              <w:t>. stupně</w:t>
            </w:r>
            <w:r>
              <w:rPr>
                <w:iCs/>
                <w:szCs w:val="22"/>
              </w:rPr>
              <w:t xml:space="preserve">, extrasystola, </w:t>
            </w:r>
            <w:r w:rsidR="00F26EFC">
              <w:rPr>
                <w:iCs/>
                <w:szCs w:val="22"/>
              </w:rPr>
              <w:t>h</w:t>
            </w:r>
            <w:r w:rsidRPr="00B9037D">
              <w:rPr>
                <w:iCs/>
                <w:szCs w:val="22"/>
              </w:rPr>
              <w:t>ypertenze</w:t>
            </w:r>
            <w:r w:rsidRPr="008E5684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h</w:t>
            </w:r>
            <w:r>
              <w:rPr>
                <w:iCs/>
                <w:szCs w:val="22"/>
              </w:rPr>
              <w:t>ypotenze</w:t>
            </w:r>
            <w:r w:rsidRPr="008E5684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nížený srdeční výdej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o</w:t>
            </w:r>
            <w:r w:rsidRPr="00B9037D">
              <w:rPr>
                <w:iCs/>
                <w:szCs w:val="22"/>
              </w:rPr>
              <w:t>nemocnění koronární arterie</w:t>
            </w:r>
            <w:r w:rsidRPr="008E5684"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s</w:t>
            </w:r>
            <w:r w:rsidRPr="00B9037D">
              <w:rPr>
                <w:iCs/>
                <w:szCs w:val="22"/>
              </w:rPr>
              <w:t>rdeční deprese</w:t>
            </w:r>
            <w:r w:rsidRPr="008E5684">
              <w:rPr>
                <w:iCs/>
                <w:szCs w:val="22"/>
                <w:vertAlign w:val="superscript"/>
              </w:rPr>
              <w:t>3</w:t>
            </w:r>
          </w:p>
          <w:p w14:paraId="1C6D14DA" w14:textId="77777777" w:rsidR="00B9037D" w:rsidRDefault="00B9037D" w:rsidP="004F6929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Zvracení</w:t>
            </w:r>
            <w:r w:rsidRPr="008E5684">
              <w:rPr>
                <w:iCs/>
                <w:szCs w:val="22"/>
                <w:vertAlign w:val="superscript"/>
              </w:rPr>
              <w:t>4</w:t>
            </w:r>
          </w:p>
          <w:p w14:paraId="76A4730C" w14:textId="248A6E5B" w:rsidR="00B9037D" w:rsidRDefault="00B9037D" w:rsidP="004F6929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Plicní edém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r</w:t>
            </w:r>
            <w:r w:rsidRPr="00B9037D">
              <w:rPr>
                <w:iCs/>
                <w:szCs w:val="22"/>
              </w:rPr>
              <w:t>espirační deprese</w:t>
            </w:r>
            <w:r w:rsidRPr="008E5684">
              <w:rPr>
                <w:iCs/>
                <w:szCs w:val="22"/>
                <w:vertAlign w:val="superscript"/>
              </w:rPr>
              <w:t>3</w:t>
            </w:r>
          </w:p>
          <w:p w14:paraId="14A70BDC" w14:textId="6DB85C0B" w:rsidR="00B9037D" w:rsidRDefault="00B9037D" w:rsidP="004F6929">
            <w:pPr>
              <w:spacing w:before="60" w:after="60"/>
              <w:jc w:val="both"/>
              <w:rPr>
                <w:iCs/>
                <w:szCs w:val="22"/>
              </w:rPr>
            </w:pPr>
            <w:r w:rsidRPr="00B9037D">
              <w:rPr>
                <w:iCs/>
                <w:szCs w:val="22"/>
              </w:rPr>
              <w:t>Cyanóza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h</w:t>
            </w:r>
            <w:r w:rsidRPr="00B9037D">
              <w:rPr>
                <w:iCs/>
                <w:szCs w:val="22"/>
              </w:rPr>
              <w:t>ypotermie</w:t>
            </w:r>
          </w:p>
          <w:p w14:paraId="3E7DD4BC" w14:textId="77777777" w:rsidR="00B9037D" w:rsidRDefault="00B9037D" w:rsidP="004F6929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</w:p>
          <w:p w14:paraId="0B7F1D5E" w14:textId="22347C1F" w:rsidR="00D970E5" w:rsidRDefault="008E5684" w:rsidP="004F6929">
            <w:pPr>
              <w:spacing w:before="60" w:after="60"/>
              <w:jc w:val="both"/>
              <w:rPr>
                <w:iCs/>
                <w:szCs w:val="22"/>
                <w:vertAlign w:val="superscript"/>
              </w:rPr>
            </w:pPr>
            <w:r w:rsidRPr="008E5684">
              <w:rPr>
                <w:iCs/>
                <w:szCs w:val="22"/>
              </w:rPr>
              <w:t>Zvýšená citlivost na zvuk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s</w:t>
            </w:r>
            <w:r w:rsidRPr="008E5684">
              <w:rPr>
                <w:iCs/>
                <w:szCs w:val="22"/>
              </w:rPr>
              <w:t>valový třes</w:t>
            </w:r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p</w:t>
            </w:r>
            <w:r w:rsidRPr="008E5684">
              <w:rPr>
                <w:iCs/>
                <w:szCs w:val="22"/>
              </w:rPr>
              <w:t xml:space="preserve">rodloužená </w:t>
            </w:r>
            <w:proofErr w:type="spellStart"/>
            <w:r w:rsidRPr="008E5684">
              <w:rPr>
                <w:iCs/>
                <w:szCs w:val="22"/>
              </w:rPr>
              <w:t>sedace</w:t>
            </w:r>
            <w:proofErr w:type="spellEnd"/>
            <w:r>
              <w:rPr>
                <w:iCs/>
                <w:szCs w:val="22"/>
              </w:rPr>
              <w:t xml:space="preserve">, </w:t>
            </w:r>
            <w:r w:rsidR="00F26EFC">
              <w:rPr>
                <w:iCs/>
                <w:szCs w:val="22"/>
              </w:rPr>
              <w:t>p</w:t>
            </w:r>
            <w:r w:rsidRPr="008E5684">
              <w:rPr>
                <w:iCs/>
                <w:szCs w:val="22"/>
              </w:rPr>
              <w:t>rodloužené zotavení</w:t>
            </w:r>
            <w:r w:rsidRPr="008E5684">
              <w:rPr>
                <w:iCs/>
                <w:szCs w:val="22"/>
                <w:vertAlign w:val="superscript"/>
              </w:rPr>
              <w:t>5</w:t>
            </w:r>
          </w:p>
          <w:p w14:paraId="65B79483" w14:textId="77777777" w:rsidR="00D970E5" w:rsidRDefault="008E5684" w:rsidP="004F6929">
            <w:pPr>
              <w:spacing w:before="60" w:after="60"/>
              <w:jc w:val="both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 w:rsidRPr="008E5684">
              <w:rPr>
                <w:iCs/>
                <w:szCs w:val="22"/>
                <w:vertAlign w:val="superscript"/>
              </w:rPr>
              <w:t>6</w:t>
            </w:r>
          </w:p>
          <w:p w14:paraId="4A3F66E8" w14:textId="528A78D1" w:rsidR="00B9037D" w:rsidRPr="00B41D57" w:rsidRDefault="008E5684" w:rsidP="004F6929">
            <w:pPr>
              <w:spacing w:before="60" w:after="60"/>
              <w:jc w:val="both"/>
              <w:rPr>
                <w:iCs/>
                <w:szCs w:val="22"/>
              </w:rPr>
            </w:pPr>
            <w:r w:rsidRPr="008E5684">
              <w:rPr>
                <w:iCs/>
                <w:szCs w:val="22"/>
              </w:rPr>
              <w:t>Bolest</w:t>
            </w:r>
            <w:r w:rsidR="00F26EFC">
              <w:rPr>
                <w:iCs/>
                <w:szCs w:val="22"/>
              </w:rPr>
              <w:t>ivost</w:t>
            </w:r>
            <w:r w:rsidRPr="008E5684">
              <w:rPr>
                <w:iCs/>
                <w:szCs w:val="22"/>
              </w:rPr>
              <w:t xml:space="preserve"> v místě </w:t>
            </w:r>
            <w:r w:rsidR="00F842D4">
              <w:rPr>
                <w:iCs/>
                <w:szCs w:val="22"/>
              </w:rPr>
              <w:t>injekčního podání</w:t>
            </w:r>
          </w:p>
        </w:tc>
      </w:tr>
    </w:tbl>
    <w:p w14:paraId="66B2EC6E" w14:textId="791A9818" w:rsidR="00B9037D" w:rsidRDefault="00D970E5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970E5">
        <w:rPr>
          <w:szCs w:val="22"/>
          <w:vertAlign w:val="superscript"/>
        </w:rPr>
        <w:t>1</w:t>
      </w:r>
      <w:r>
        <w:rPr>
          <w:szCs w:val="22"/>
        </w:rPr>
        <w:t>K</w:t>
      </w:r>
      <w:r w:rsidR="00B9037D" w:rsidRPr="00B9037D">
        <w:rPr>
          <w:szCs w:val="22"/>
        </w:rPr>
        <w:t>revní tlak</w:t>
      </w:r>
      <w:r>
        <w:rPr>
          <w:szCs w:val="22"/>
        </w:rPr>
        <w:t xml:space="preserve"> se </w:t>
      </w:r>
      <w:r w:rsidR="00B9037D" w:rsidRPr="00B9037D">
        <w:rPr>
          <w:szCs w:val="22"/>
        </w:rPr>
        <w:t xml:space="preserve">po podání </w:t>
      </w:r>
      <w:r w:rsidRPr="00D970E5">
        <w:rPr>
          <w:szCs w:val="22"/>
        </w:rPr>
        <w:t>zpočátku zvýší a poté se vrátí k normálu nebo mírně pod normál.</w:t>
      </w:r>
      <w:r w:rsidR="00FC45D0">
        <w:rPr>
          <w:szCs w:val="22"/>
        </w:rPr>
        <w:t xml:space="preserve"> </w:t>
      </w:r>
      <w:r w:rsidR="000F6640" w:rsidRPr="000F6640">
        <w:rPr>
          <w:szCs w:val="22"/>
          <w:vertAlign w:val="superscript"/>
        </w:rPr>
        <w:t>2</w:t>
      </w:r>
      <w:r w:rsidR="000F6640">
        <w:rPr>
          <w:szCs w:val="22"/>
        </w:rPr>
        <w:t>V</w:t>
      </w:r>
      <w:r w:rsidR="000F6640" w:rsidRPr="00B9037D">
        <w:rPr>
          <w:szCs w:val="22"/>
        </w:rPr>
        <w:t>azokonstrikce věnčitých tepen</w:t>
      </w:r>
      <w:r w:rsidR="004F6929">
        <w:rPr>
          <w:szCs w:val="22"/>
        </w:rPr>
        <w:t>.</w:t>
      </w:r>
    </w:p>
    <w:p w14:paraId="67A12CB7" w14:textId="4D050848" w:rsidR="000F6640" w:rsidRPr="00B9037D" w:rsidRDefault="000F66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6640">
        <w:rPr>
          <w:szCs w:val="22"/>
          <w:vertAlign w:val="superscript"/>
        </w:rPr>
        <w:t>3</w:t>
      </w:r>
      <w:r w:rsidRPr="000F6640">
        <w:rPr>
          <w:szCs w:val="22"/>
        </w:rPr>
        <w:t>Může být indikována manuální ventilace a podání kyslíku. Atropin může zvýšit srdeční frekvenci.</w:t>
      </w:r>
    </w:p>
    <w:p w14:paraId="0811CD44" w14:textId="0609291C" w:rsidR="00B9037D" w:rsidRDefault="000F66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F6640">
        <w:rPr>
          <w:szCs w:val="22"/>
          <w:vertAlign w:val="superscript"/>
        </w:rPr>
        <w:t>4</w:t>
      </w:r>
      <w:r w:rsidR="00B9037D" w:rsidRPr="00B9037D">
        <w:rPr>
          <w:szCs w:val="22"/>
        </w:rPr>
        <w:t xml:space="preserve">Někteří psi a většina koček </w:t>
      </w:r>
      <w:r w:rsidR="004F6929">
        <w:rPr>
          <w:szCs w:val="22"/>
        </w:rPr>
        <w:t xml:space="preserve">zvrací </w:t>
      </w:r>
      <w:r w:rsidR="004F6929" w:rsidRPr="004F6929">
        <w:rPr>
          <w:szCs w:val="22"/>
        </w:rPr>
        <w:t>během</w:t>
      </w:r>
      <w:r w:rsidR="004F6929" w:rsidRPr="00B9037D">
        <w:rPr>
          <w:szCs w:val="22"/>
        </w:rPr>
        <w:t xml:space="preserve"> </w:t>
      </w:r>
      <w:r w:rsidR="00B9037D" w:rsidRPr="00B9037D">
        <w:rPr>
          <w:szCs w:val="22"/>
        </w:rPr>
        <w:t>5-10 minut po injekci. Kočky mohou zvracet také při zotavování.</w:t>
      </w:r>
    </w:p>
    <w:p w14:paraId="636FB9E9" w14:textId="44429941" w:rsidR="000F6640" w:rsidRPr="00B9037D" w:rsidRDefault="000F66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6929">
        <w:rPr>
          <w:szCs w:val="22"/>
          <w:vertAlign w:val="superscript"/>
        </w:rPr>
        <w:t>5</w:t>
      </w:r>
      <w:r w:rsidR="004F6929" w:rsidRPr="004F6929">
        <w:rPr>
          <w:szCs w:val="22"/>
        </w:rPr>
        <w:t xml:space="preserve">Byl hlášen návrat </w:t>
      </w:r>
      <w:proofErr w:type="spellStart"/>
      <w:r w:rsidR="004F6929" w:rsidRPr="004F6929">
        <w:rPr>
          <w:szCs w:val="22"/>
        </w:rPr>
        <w:t>sedace</w:t>
      </w:r>
      <w:proofErr w:type="spellEnd"/>
      <w:r w:rsidR="004F6929" w:rsidRPr="004F6929">
        <w:rPr>
          <w:szCs w:val="22"/>
        </w:rPr>
        <w:t xml:space="preserve"> po počátečním zotavení.</w:t>
      </w:r>
    </w:p>
    <w:p w14:paraId="47FF4352" w14:textId="3C4EEC2C" w:rsidR="00B9037D" w:rsidRPr="00B9037D" w:rsidRDefault="000F6640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6929">
        <w:rPr>
          <w:szCs w:val="22"/>
          <w:vertAlign w:val="superscript"/>
        </w:rPr>
        <w:t>6</w:t>
      </w:r>
      <w:r w:rsidR="004F6929">
        <w:rPr>
          <w:szCs w:val="22"/>
        </w:rPr>
        <w:t>R</w:t>
      </w:r>
      <w:r w:rsidR="00B9037D" w:rsidRPr="00B9037D">
        <w:rPr>
          <w:szCs w:val="22"/>
        </w:rPr>
        <w:t>everzibilní hyperglykémie způsobená poklesem vylučování inzulínu</w:t>
      </w:r>
      <w:r w:rsidR="00006836">
        <w:rPr>
          <w:szCs w:val="22"/>
        </w:rPr>
        <w:t>.</w:t>
      </w:r>
      <w:r w:rsidR="00B9037D" w:rsidRPr="00B9037D">
        <w:rPr>
          <w:szCs w:val="22"/>
        </w:rPr>
        <w:t xml:space="preserve"> </w:t>
      </w:r>
    </w:p>
    <w:p w14:paraId="2580F980" w14:textId="77777777" w:rsidR="00B9037D" w:rsidRPr="00B9037D" w:rsidRDefault="00B9037D" w:rsidP="004F69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5EB74A" w14:textId="2CEE1DA4" w:rsidR="00B9037D" w:rsidRPr="00B9037D" w:rsidRDefault="00B9037D" w:rsidP="00F307F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9037D">
        <w:rPr>
          <w:szCs w:val="22"/>
        </w:rPr>
        <w:t>U psů s živou hmotností nižší než 10 kg se mohou výše uvedené nežádoucí účinky vyskytovat častěji.</w:t>
      </w:r>
    </w:p>
    <w:p w14:paraId="15AE987F" w14:textId="77777777" w:rsidR="00B9037D" w:rsidRPr="00B9037D" w:rsidRDefault="00B9037D" w:rsidP="00B9037D">
      <w:pPr>
        <w:tabs>
          <w:tab w:val="clear" w:pos="567"/>
        </w:tabs>
        <w:spacing w:line="240" w:lineRule="auto"/>
        <w:rPr>
          <w:szCs w:val="22"/>
        </w:rPr>
      </w:pPr>
    </w:p>
    <w:p w14:paraId="40BBFC10" w14:textId="31DD6D00" w:rsidR="004F6929" w:rsidRDefault="004F6929" w:rsidP="004F6929">
      <w:pPr>
        <w:jc w:val="both"/>
      </w:pPr>
      <w:bookmarkStart w:id="3" w:name="_Hlk66891708"/>
      <w:r w:rsidRPr="00B41D57">
        <w:t>Hlášení nežádoucích účinků je důležité. Umožňuje nepřetržité sledování bezpečnosti přípravku. Hlášení je třeba zaslat, pokud možno, prostřednictvím veterinárního lékaře, buď držiteli rozhodnutí o registraci</w:t>
      </w:r>
      <w:r w:rsidRPr="00163A16">
        <w:t>, nebo jeho místnímu zástupci,</w:t>
      </w:r>
      <w:r w:rsidRPr="00B41D57">
        <w:t xml:space="preserve">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 xml:space="preserve">i. 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F664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7C45C4D" w14:textId="77777777" w:rsidR="004F6929" w:rsidRDefault="004F6929" w:rsidP="004F6929">
      <w:pPr>
        <w:widowControl w:val="0"/>
        <w:jc w:val="both"/>
        <w:rPr>
          <w:szCs w:val="22"/>
        </w:rPr>
      </w:pPr>
    </w:p>
    <w:p w14:paraId="69521CF3" w14:textId="77777777" w:rsidR="001B108A" w:rsidRDefault="004F6929" w:rsidP="004F6929">
      <w:pPr>
        <w:jc w:val="both"/>
      </w:pPr>
      <w:r>
        <w:t>Nebyla stanovena bezpečnost veterinárního léčivého přípravku pro použití během březosti a laktace.</w:t>
      </w:r>
    </w:p>
    <w:p w14:paraId="41E8B866" w14:textId="77777777" w:rsidR="001B108A" w:rsidRDefault="001B108A" w:rsidP="004F6929">
      <w:pPr>
        <w:jc w:val="both"/>
      </w:pPr>
    </w:p>
    <w:p w14:paraId="16D55E8A" w14:textId="2C07CA4D" w:rsidR="001B108A" w:rsidRDefault="001B108A" w:rsidP="004F6929">
      <w:pPr>
        <w:jc w:val="both"/>
      </w:pPr>
      <w:r w:rsidRPr="00B41D57">
        <w:rPr>
          <w:u w:val="single"/>
        </w:rPr>
        <w:lastRenderedPageBreak/>
        <w:t>Březost</w:t>
      </w:r>
      <w:r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4315EB03" w14:textId="49E06ABF" w:rsidR="004F6929" w:rsidRDefault="001B108A" w:rsidP="004F6929">
      <w:pPr>
        <w:jc w:val="both"/>
        <w:rPr>
          <w:szCs w:val="22"/>
        </w:rPr>
      </w:pPr>
      <w:r w:rsidRPr="001B108A">
        <w:t>Použití není doporučováno</w:t>
      </w:r>
      <w:r>
        <w:t xml:space="preserve"> </w:t>
      </w:r>
      <w:r w:rsidR="004F6929">
        <w:t>během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F664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03330D" w14:textId="416C0F9B" w:rsidR="001B108A" w:rsidRDefault="001B108A" w:rsidP="001B108A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Cs w:val="22"/>
        </w:rPr>
      </w:pPr>
      <w:r>
        <w:t>Při současném podání s</w:t>
      </w:r>
      <w:r w:rsidR="00CD0665">
        <w:t xml:space="preserve"> ostatními </w:t>
      </w:r>
      <w:r>
        <w:t xml:space="preserve">látkami tlumícími centrální nervovou soustavu lze očekávat vzájemnou </w:t>
      </w:r>
      <w:proofErr w:type="spellStart"/>
      <w:r>
        <w:t>potenciaci</w:t>
      </w:r>
      <w:proofErr w:type="spellEnd"/>
      <w:r>
        <w:t xml:space="preserve"> účinku, takže je třeba vhodně upravit dávky.</w:t>
      </w:r>
    </w:p>
    <w:p w14:paraId="6BCA47B8" w14:textId="320029FE" w:rsidR="001B108A" w:rsidRDefault="001B108A" w:rsidP="001B108A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</w:pPr>
      <w:bookmarkStart w:id="5" w:name="_Hlk208607691"/>
      <w:proofErr w:type="spellStart"/>
      <w:r>
        <w:t>Medetomidin</w:t>
      </w:r>
      <w:proofErr w:type="spellEnd"/>
      <w:r>
        <w:t xml:space="preserve"> má </w:t>
      </w:r>
      <w:r w:rsidR="008647AA">
        <w:t xml:space="preserve">výrazné </w:t>
      </w:r>
      <w:r>
        <w:t>šetřící účinky</w:t>
      </w:r>
      <w:r w:rsidR="000823DF">
        <w:t xml:space="preserve"> na spotřebu anestetik</w:t>
      </w:r>
      <w:r>
        <w:t xml:space="preserve"> </w:t>
      </w:r>
      <w:bookmarkEnd w:id="5"/>
      <w:r>
        <w:t xml:space="preserve">(viz bod 3.5 </w:t>
      </w:r>
      <w:r w:rsidR="00CD0665">
        <w:t>tohoto SPC</w:t>
      </w:r>
      <w:r>
        <w:t>).</w:t>
      </w:r>
    </w:p>
    <w:p w14:paraId="4A2E616B" w14:textId="77777777" w:rsidR="001B108A" w:rsidRDefault="001B108A" w:rsidP="001B108A">
      <w:pPr>
        <w:widowControl w:val="0"/>
        <w:numPr>
          <w:ilvl w:val="12"/>
          <w:numId w:val="0"/>
        </w:numPr>
        <w:tabs>
          <w:tab w:val="left" w:pos="-1440"/>
          <w:tab w:val="left" w:pos="-720"/>
        </w:tabs>
        <w:jc w:val="both"/>
        <w:rPr>
          <w:szCs w:val="22"/>
        </w:rPr>
      </w:pPr>
      <w:bookmarkStart w:id="6" w:name="_Hlk53575581"/>
      <w:r w:rsidRPr="002B60B8">
        <w:rPr>
          <w:szCs w:val="22"/>
        </w:rPr>
        <w:t xml:space="preserve">Dávka sloučenin, jako je </w:t>
      </w:r>
      <w:proofErr w:type="spellStart"/>
      <w:r w:rsidRPr="002B60B8">
        <w:rPr>
          <w:szCs w:val="22"/>
        </w:rPr>
        <w:t>propofol</w:t>
      </w:r>
      <w:proofErr w:type="spellEnd"/>
      <w:r w:rsidRPr="002B60B8">
        <w:rPr>
          <w:szCs w:val="22"/>
        </w:rPr>
        <w:t xml:space="preserve"> a těkavá anestetika, by měla být odpovídajícím způsobem snížena.</w:t>
      </w:r>
    </w:p>
    <w:bookmarkEnd w:id="6"/>
    <w:p w14:paraId="705C1E35" w14:textId="77777777" w:rsidR="001B108A" w:rsidRDefault="001B108A" w:rsidP="001B108A">
      <w:pPr>
        <w:jc w:val="both"/>
        <w:rPr>
          <w:szCs w:val="22"/>
        </w:rPr>
      </w:pPr>
      <w:r>
        <w:t xml:space="preserve">Účinek </w:t>
      </w:r>
      <w:proofErr w:type="spellStart"/>
      <w:r>
        <w:t>medetomidinu</w:t>
      </w:r>
      <w:proofErr w:type="spellEnd"/>
      <w:r>
        <w:t xml:space="preserve"> lze zvrátit podáním </w:t>
      </w:r>
      <w:proofErr w:type="spellStart"/>
      <w:r>
        <w:t>atipamezolu</w:t>
      </w:r>
      <w:proofErr w:type="spellEnd"/>
      <w:r>
        <w:t>.</w:t>
      </w:r>
    </w:p>
    <w:p w14:paraId="2ADC8B1C" w14:textId="4B57B0B1" w:rsidR="001B108A" w:rsidRDefault="001B108A" w:rsidP="001B108A">
      <w:pPr>
        <w:jc w:val="both"/>
        <w:rPr>
          <w:szCs w:val="22"/>
        </w:rPr>
      </w:pPr>
      <w:r>
        <w:t xml:space="preserve">Bradykardii lze částečně předejít podáním </w:t>
      </w:r>
      <w:proofErr w:type="spellStart"/>
      <w:r>
        <w:t>anticholinergika</w:t>
      </w:r>
      <w:proofErr w:type="spellEnd"/>
      <w:r>
        <w:t xml:space="preserve"> alespoň 5 minut předem</w:t>
      </w:r>
      <w:r w:rsidR="00CD0665">
        <w:t>. J</w:t>
      </w:r>
      <w:r>
        <w:t xml:space="preserve">eho podání současně s </w:t>
      </w:r>
      <w:proofErr w:type="spellStart"/>
      <w:r>
        <w:t>medetomidinem</w:t>
      </w:r>
      <w:proofErr w:type="spellEnd"/>
      <w:r>
        <w:t xml:space="preserve"> nebo po něm však může vést k nežádoucím kardiovaskulárním účinkům.</w:t>
      </w:r>
    </w:p>
    <w:p w14:paraId="0B86F3A7" w14:textId="4DE36EA4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F664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DF42CE" w14:textId="77777777" w:rsidR="001B108A" w:rsidRPr="004C2C86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ind w:left="567" w:hanging="567"/>
        <w:jc w:val="both"/>
        <w:outlineLvl w:val="0"/>
      </w:pPr>
      <w:r w:rsidRPr="004C2C86">
        <w:rPr>
          <w:b/>
        </w:rPr>
        <w:t>Psi:</w:t>
      </w:r>
      <w:r w:rsidRPr="004C2C86">
        <w:t xml:space="preserve"> Intramuskulární nebo intravenózní podání</w:t>
      </w:r>
    </w:p>
    <w:p w14:paraId="58D63A69" w14:textId="77777777" w:rsidR="001B108A" w:rsidRPr="004C2C86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ind w:left="567" w:hanging="567"/>
        <w:jc w:val="both"/>
        <w:outlineLvl w:val="0"/>
      </w:pPr>
      <w:r w:rsidRPr="004C2C86">
        <w:rPr>
          <w:b/>
        </w:rPr>
        <w:t>Kočky:</w:t>
      </w:r>
      <w:r w:rsidRPr="004C2C86">
        <w:t xml:space="preserve"> Intramuskulární, intravenózní nebo subkutánní podání</w:t>
      </w:r>
    </w:p>
    <w:p w14:paraId="28992D92" w14:textId="77777777" w:rsidR="001B108A" w:rsidRPr="001B108A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ind w:left="567" w:hanging="567"/>
        <w:jc w:val="both"/>
        <w:outlineLvl w:val="0"/>
        <w:rPr>
          <w:szCs w:val="22"/>
          <w:u w:val="single"/>
        </w:rPr>
      </w:pPr>
    </w:p>
    <w:p w14:paraId="3312D2AC" w14:textId="5052B660" w:rsidR="001B108A" w:rsidRDefault="00CD0665" w:rsidP="001B108A">
      <w:pPr>
        <w:widowControl w:val="0"/>
        <w:tabs>
          <w:tab w:val="clear" w:pos="567"/>
          <w:tab w:val="left" w:pos="0"/>
        </w:tabs>
        <w:spacing w:line="240" w:lineRule="auto"/>
        <w:jc w:val="both"/>
        <w:outlineLvl w:val="0"/>
      </w:pPr>
      <w:r>
        <w:t>Pro</w:t>
      </w:r>
      <w:r w:rsidR="001B108A" w:rsidRPr="001B108A">
        <w:t xml:space="preserve"> zajištění správného podání požadované dávky musí být použity vhodně kalibrované stříkačky. To je zvláště důležité u </w:t>
      </w:r>
      <w:r>
        <w:t xml:space="preserve">podávání </w:t>
      </w:r>
      <w:r w:rsidR="001B108A" w:rsidRPr="001B108A">
        <w:t>malých objemů.</w:t>
      </w:r>
    </w:p>
    <w:p w14:paraId="72111A0B" w14:textId="77777777" w:rsidR="001B108A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jc w:val="both"/>
        <w:outlineLvl w:val="0"/>
      </w:pPr>
    </w:p>
    <w:p w14:paraId="2B5FC934" w14:textId="70B8E6C9" w:rsidR="001B108A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jc w:val="both"/>
        <w:outlineLvl w:val="0"/>
      </w:pPr>
      <w:r w:rsidRPr="00B41D57">
        <w:t>Pro zajištění správného dávkování je třeba co nejpřesněji stanovit živou hmotnost</w:t>
      </w:r>
      <w:r>
        <w:t>.</w:t>
      </w:r>
    </w:p>
    <w:p w14:paraId="3962889A" w14:textId="77777777" w:rsidR="001B108A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jc w:val="both"/>
        <w:outlineLvl w:val="0"/>
      </w:pPr>
    </w:p>
    <w:p w14:paraId="3CAEB2B8" w14:textId="17EDA08D" w:rsidR="001B108A" w:rsidRPr="001B108A" w:rsidRDefault="001B108A" w:rsidP="001B108A">
      <w:pPr>
        <w:widowControl w:val="0"/>
        <w:tabs>
          <w:tab w:val="clear" w:pos="567"/>
          <w:tab w:val="left" w:pos="0"/>
        </w:tabs>
        <w:spacing w:line="240" w:lineRule="auto"/>
        <w:jc w:val="both"/>
        <w:outlineLvl w:val="0"/>
        <w:rPr>
          <w:b/>
          <w:iCs/>
          <w:szCs w:val="22"/>
        </w:rPr>
      </w:pPr>
      <w:r>
        <w:rPr>
          <w:b/>
          <w:iCs/>
          <w:szCs w:val="22"/>
        </w:rPr>
        <w:t>Psi:</w:t>
      </w:r>
    </w:p>
    <w:p w14:paraId="7428D172" w14:textId="77777777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B108A">
        <w:rPr>
          <w:u w:val="single"/>
        </w:rPr>
        <w:t xml:space="preserve">K navození </w:t>
      </w:r>
      <w:proofErr w:type="spellStart"/>
      <w:r w:rsidRPr="001B108A">
        <w:rPr>
          <w:u w:val="single"/>
        </w:rPr>
        <w:t>sedace</w:t>
      </w:r>
      <w:proofErr w:type="spellEnd"/>
      <w:r w:rsidRPr="001B108A">
        <w:rPr>
          <w:u w:val="single"/>
        </w:rPr>
        <w:t>:</w:t>
      </w:r>
    </w:p>
    <w:p w14:paraId="5CF7EEC2" w14:textId="687524F9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B108A">
        <w:t xml:space="preserve">Je třeba aplikovat 10-80 µg </w:t>
      </w:r>
      <w:proofErr w:type="spellStart"/>
      <w:r w:rsidRPr="001B108A">
        <w:t>medetomidin-hydrochloridu</w:t>
      </w:r>
      <w:proofErr w:type="spellEnd"/>
      <w:r w:rsidR="00CD0665">
        <w:t>/</w:t>
      </w:r>
      <w:r w:rsidRPr="001B108A">
        <w:t xml:space="preserve">kg živé hmotnosti, tj. 0,1-0,8 ml </w:t>
      </w:r>
      <w:r w:rsidR="00CD0665">
        <w:t xml:space="preserve">veterinárního léčivého </w:t>
      </w:r>
      <w:r w:rsidRPr="001B108A">
        <w:t>přípravku</w:t>
      </w:r>
      <w:r w:rsidR="00CD0665">
        <w:t>/</w:t>
      </w:r>
      <w:r w:rsidRPr="001B108A">
        <w:t>10 kg živé hmotnosti.</w:t>
      </w:r>
    </w:p>
    <w:p w14:paraId="2E8F7B7E" w14:textId="77777777" w:rsidR="001B108A" w:rsidRPr="001B108A" w:rsidRDefault="001B108A" w:rsidP="001B108A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1B108A">
        <w:t>Maximální účinek se dostaví během 15-20 minut. Klinický účinek závisí na dávce a trvá 30 až 180 minut.</w:t>
      </w:r>
    </w:p>
    <w:p w14:paraId="518163A5" w14:textId="77777777" w:rsidR="001B108A" w:rsidRPr="001B108A" w:rsidRDefault="001B108A" w:rsidP="001B108A">
      <w:pPr>
        <w:widowControl w:val="0"/>
        <w:tabs>
          <w:tab w:val="clear" w:pos="567"/>
        </w:tabs>
        <w:spacing w:line="240" w:lineRule="auto"/>
        <w:jc w:val="both"/>
        <w:rPr>
          <w:u w:val="single"/>
        </w:rPr>
      </w:pPr>
      <w:r w:rsidRPr="001B108A">
        <w:rPr>
          <w:u w:val="single"/>
        </w:rPr>
        <w:t>K premedikaci:</w:t>
      </w:r>
    </w:p>
    <w:p w14:paraId="6BD886BB" w14:textId="4BBB8887" w:rsidR="001B108A" w:rsidRPr="001B108A" w:rsidRDefault="001B108A" w:rsidP="001B108A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1B108A">
        <w:t xml:space="preserve">Je třeba aplikovat 10–40 µg </w:t>
      </w:r>
      <w:proofErr w:type="spellStart"/>
      <w:r w:rsidRPr="001B108A">
        <w:t>medetomidin-hydrochloridu</w:t>
      </w:r>
      <w:proofErr w:type="spellEnd"/>
      <w:r w:rsidR="00084029">
        <w:t>/</w:t>
      </w:r>
      <w:r w:rsidRPr="001B108A">
        <w:t>kg živé hmotnosti, tj. 0,1-0,4 ml veterinárního léčivého</w:t>
      </w:r>
      <w:r>
        <w:t xml:space="preserve"> </w:t>
      </w:r>
      <w:r w:rsidRPr="001B108A">
        <w:t>přípravku</w:t>
      </w:r>
      <w:r w:rsidR="00084029">
        <w:t>/</w:t>
      </w:r>
      <w:r w:rsidRPr="001B108A">
        <w:t xml:space="preserve">10 kg živé hmotnosti. Přesná dávka závisí na kombinaci použitých léků a jejich dávkách. </w:t>
      </w:r>
    </w:p>
    <w:p w14:paraId="6CB5B34F" w14:textId="077366BF" w:rsidR="001B108A" w:rsidRPr="001B108A" w:rsidRDefault="001B108A" w:rsidP="001B108A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1B108A">
        <w:t xml:space="preserve">Dávku je třeba přizpůsobit typu a délce chirurgického výkonu, temperamentu a hmotnosti zvířete. Premedikace </w:t>
      </w:r>
      <w:proofErr w:type="spellStart"/>
      <w:r w:rsidRPr="001B108A">
        <w:t>medetomidinem</w:t>
      </w:r>
      <w:proofErr w:type="spellEnd"/>
      <w:r w:rsidRPr="001B108A">
        <w:t xml:space="preserve"> signifikantně sníží potřebnou dávku léčiva indukujícího anestezii a </w:t>
      </w:r>
      <w:r w:rsidR="00084029">
        <w:t>těkavého</w:t>
      </w:r>
      <w:r w:rsidRPr="001B108A">
        <w:t xml:space="preserve"> inhalačního anestetika potřebného k udržení anestezie. Všechny látky použité k indukci nebo udržení anestezie je třeba podávat jen v dávce potřebné k dosažení účinku. </w:t>
      </w:r>
      <w:r w:rsidRPr="001B108A">
        <w:rPr>
          <w:color w:val="000000"/>
        </w:rPr>
        <w:t xml:space="preserve">Před použitím jakékoliv kombinace s dalšími přípravky je nutno se řídit informacemi uvedenými v textech těchto přípravků (v příbalové informaci). </w:t>
      </w:r>
      <w:r w:rsidRPr="001B108A">
        <w:t xml:space="preserve">Viz také bod </w:t>
      </w:r>
      <w:r>
        <w:t>3</w:t>
      </w:r>
      <w:r w:rsidRPr="001B108A">
        <w:t>.5</w:t>
      </w:r>
    </w:p>
    <w:p w14:paraId="11ACD5D0" w14:textId="22881A8E" w:rsidR="001B108A" w:rsidRDefault="001B108A" w:rsidP="001B108A">
      <w:pPr>
        <w:widowControl w:val="0"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5A6F6D5C" w14:textId="416EE535" w:rsidR="00C24BDF" w:rsidRPr="004C2C86" w:rsidRDefault="00C24BDF" w:rsidP="001B108A">
      <w:pPr>
        <w:widowControl w:val="0"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Kočky:</w:t>
      </w:r>
    </w:p>
    <w:p w14:paraId="7F639D1A" w14:textId="77777777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B108A">
        <w:rPr>
          <w:u w:val="single"/>
        </w:rPr>
        <w:t xml:space="preserve">K navození </w:t>
      </w:r>
      <w:proofErr w:type="spellStart"/>
      <w:r w:rsidRPr="001B108A">
        <w:rPr>
          <w:u w:val="single"/>
        </w:rPr>
        <w:t>sedace</w:t>
      </w:r>
      <w:proofErr w:type="spellEnd"/>
      <w:r w:rsidRPr="001B108A">
        <w:rPr>
          <w:u w:val="single"/>
        </w:rPr>
        <w:t>:</w:t>
      </w:r>
    </w:p>
    <w:p w14:paraId="2B8EDDA4" w14:textId="10C77DBC" w:rsidR="001B108A" w:rsidRPr="001B108A" w:rsidRDefault="001B108A" w:rsidP="001B108A">
      <w:pPr>
        <w:tabs>
          <w:tab w:val="clear" w:pos="567"/>
        </w:tabs>
        <w:spacing w:line="240" w:lineRule="auto"/>
        <w:jc w:val="both"/>
      </w:pPr>
      <w:r w:rsidRPr="001B108A">
        <w:t xml:space="preserve">Je třeba aplikovat 50–150 µg </w:t>
      </w:r>
      <w:proofErr w:type="spellStart"/>
      <w:r w:rsidRPr="001B108A">
        <w:t>medetomidin-hydrochloridu</w:t>
      </w:r>
      <w:proofErr w:type="spellEnd"/>
      <w:r w:rsidR="00C24BDF">
        <w:t>/</w:t>
      </w:r>
      <w:r w:rsidRPr="001B108A">
        <w:t>kg živé hmotnosti, tj. 0,05-0,15 ml veterinárního léčivého</w:t>
      </w:r>
      <w:r>
        <w:t xml:space="preserve"> </w:t>
      </w:r>
      <w:r w:rsidRPr="001B108A">
        <w:t>přípravku</w:t>
      </w:r>
      <w:r w:rsidR="00C24BDF">
        <w:t>/</w:t>
      </w:r>
      <w:r w:rsidRPr="001B108A">
        <w:t>kg živé hmotnosti.</w:t>
      </w:r>
    </w:p>
    <w:p w14:paraId="22D9A556" w14:textId="77777777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A89608" w14:textId="77777777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B108A">
        <w:rPr>
          <w:u w:val="single"/>
        </w:rPr>
        <w:t>K premedikaci:</w:t>
      </w:r>
    </w:p>
    <w:p w14:paraId="689076D0" w14:textId="40414E86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108A">
        <w:t xml:space="preserve">Je třeba aplikovat 80 µg </w:t>
      </w:r>
      <w:proofErr w:type="spellStart"/>
      <w:r w:rsidRPr="001B108A">
        <w:t>medetomidin-hydrochloridu</w:t>
      </w:r>
      <w:proofErr w:type="spellEnd"/>
      <w:r w:rsidR="000E7401">
        <w:t>/</w:t>
      </w:r>
      <w:r w:rsidRPr="001B108A">
        <w:t>kg živé hmotnosti, tj. 0,08 ml veterinárního léčivého přípravku</w:t>
      </w:r>
      <w:r w:rsidR="000E7401">
        <w:t>/</w:t>
      </w:r>
      <w:r w:rsidRPr="001B108A">
        <w:t>kg živé hmotnosti.</w:t>
      </w:r>
    </w:p>
    <w:p w14:paraId="092AF577" w14:textId="77777777" w:rsidR="001B108A" w:rsidRPr="001B108A" w:rsidRDefault="001B108A" w:rsidP="001B108A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501778EC" w14:textId="246E53E2" w:rsidR="001B108A" w:rsidRPr="001B108A" w:rsidRDefault="001B108A" w:rsidP="001B108A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bookmarkStart w:id="7" w:name="_Hlk53575139"/>
      <w:r w:rsidRPr="001B108A">
        <w:rPr>
          <w:szCs w:val="22"/>
        </w:rPr>
        <w:t>Pomocí níže uvedené tabulky urč</w:t>
      </w:r>
      <w:r w:rsidR="000E7401">
        <w:rPr>
          <w:szCs w:val="22"/>
        </w:rPr>
        <w:t>í</w:t>
      </w:r>
      <w:r w:rsidRPr="001B108A">
        <w:rPr>
          <w:szCs w:val="22"/>
        </w:rPr>
        <w:t>te správné dávkování na základě živé hmotnosti.</w:t>
      </w:r>
    </w:p>
    <w:p w14:paraId="2F86D365" w14:textId="77777777" w:rsidR="001B108A" w:rsidRDefault="001B108A" w:rsidP="001B108A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459B131E" w14:textId="77777777" w:rsidR="00163A16" w:rsidRPr="001B108A" w:rsidRDefault="00163A16" w:rsidP="001B108A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723"/>
        <w:gridCol w:w="1795"/>
        <w:gridCol w:w="1923"/>
        <w:gridCol w:w="1909"/>
      </w:tblGrid>
      <w:tr w:rsidR="001B108A" w:rsidRPr="001B108A" w14:paraId="00D2D288" w14:textId="77777777" w:rsidTr="00A91112">
        <w:tc>
          <w:tcPr>
            <w:tcW w:w="1761" w:type="dxa"/>
            <w:shd w:val="clear" w:color="auto" w:fill="auto"/>
          </w:tcPr>
          <w:p w14:paraId="6268A57A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bidi="pt-PT"/>
              </w:rPr>
            </w:pPr>
          </w:p>
        </w:tc>
        <w:tc>
          <w:tcPr>
            <w:tcW w:w="3592" w:type="dxa"/>
            <w:gridSpan w:val="2"/>
            <w:shd w:val="clear" w:color="auto" w:fill="auto"/>
          </w:tcPr>
          <w:p w14:paraId="63A126B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val="es-ES"/>
              </w:rPr>
            </w:pPr>
            <w:r w:rsidRPr="001B108A">
              <w:rPr>
                <w:b/>
                <w:bCs/>
                <w:szCs w:val="22"/>
                <w:lang w:bidi="pt-PT"/>
              </w:rPr>
              <w:t>Psi</w:t>
            </w:r>
          </w:p>
        </w:tc>
        <w:tc>
          <w:tcPr>
            <w:tcW w:w="3933" w:type="dxa"/>
            <w:gridSpan w:val="2"/>
            <w:shd w:val="clear" w:color="auto" w:fill="auto"/>
          </w:tcPr>
          <w:p w14:paraId="38571BD0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val="es-ES"/>
              </w:rPr>
            </w:pPr>
            <w:r w:rsidRPr="001B108A">
              <w:rPr>
                <w:b/>
                <w:bCs/>
                <w:szCs w:val="22"/>
              </w:rPr>
              <w:t>Kočky</w:t>
            </w:r>
          </w:p>
        </w:tc>
      </w:tr>
      <w:tr w:rsidR="001B108A" w:rsidRPr="001B108A" w14:paraId="10879440" w14:textId="77777777" w:rsidTr="00A91112">
        <w:tc>
          <w:tcPr>
            <w:tcW w:w="1761" w:type="dxa"/>
            <w:shd w:val="clear" w:color="auto" w:fill="auto"/>
          </w:tcPr>
          <w:p w14:paraId="32E3685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B108A">
              <w:rPr>
                <w:b/>
                <w:bCs/>
                <w:szCs w:val="22"/>
              </w:rPr>
              <w:t>Živá hmotnost</w:t>
            </w:r>
          </w:p>
          <w:p w14:paraId="5926057A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B108A">
              <w:rPr>
                <w:b/>
                <w:bCs/>
                <w:szCs w:val="22"/>
              </w:rPr>
              <w:t>(kg)</w:t>
            </w:r>
          </w:p>
        </w:tc>
        <w:tc>
          <w:tcPr>
            <w:tcW w:w="1768" w:type="dxa"/>
            <w:shd w:val="clear" w:color="auto" w:fill="auto"/>
          </w:tcPr>
          <w:p w14:paraId="22AD100C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1B108A">
              <w:rPr>
                <w:b/>
                <w:bCs/>
                <w:szCs w:val="22"/>
                <w:lang w:bidi="pt-PT"/>
              </w:rPr>
              <w:t>Sedace</w:t>
            </w:r>
            <w:proofErr w:type="spellEnd"/>
            <w:r w:rsidRPr="001B108A">
              <w:rPr>
                <w:b/>
                <w:bCs/>
                <w:szCs w:val="22"/>
                <w:lang w:bidi="pt-PT"/>
              </w:rPr>
              <w:t xml:space="preserve"> </w:t>
            </w:r>
            <w:r w:rsidRPr="001B108A">
              <w:rPr>
                <w:b/>
                <w:bCs/>
                <w:szCs w:val="22"/>
              </w:rPr>
              <w:t>(ml)</w:t>
            </w:r>
          </w:p>
        </w:tc>
        <w:tc>
          <w:tcPr>
            <w:tcW w:w="1824" w:type="dxa"/>
            <w:shd w:val="clear" w:color="auto" w:fill="auto"/>
          </w:tcPr>
          <w:p w14:paraId="644D5BBF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B108A">
              <w:rPr>
                <w:b/>
                <w:bCs/>
                <w:szCs w:val="22"/>
                <w:lang w:bidi="pt-PT"/>
              </w:rPr>
              <w:t xml:space="preserve">Premedikace </w:t>
            </w:r>
            <w:r w:rsidRPr="001B108A">
              <w:rPr>
                <w:b/>
                <w:bCs/>
                <w:szCs w:val="22"/>
              </w:rPr>
              <w:t>(ml)</w:t>
            </w:r>
          </w:p>
        </w:tc>
        <w:tc>
          <w:tcPr>
            <w:tcW w:w="1985" w:type="dxa"/>
            <w:shd w:val="clear" w:color="auto" w:fill="auto"/>
          </w:tcPr>
          <w:p w14:paraId="06C5A1D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bidi="pt-PT"/>
              </w:rPr>
            </w:pPr>
            <w:proofErr w:type="spellStart"/>
            <w:r w:rsidRPr="001B108A">
              <w:rPr>
                <w:b/>
                <w:bCs/>
                <w:szCs w:val="22"/>
                <w:lang w:bidi="pt-PT"/>
              </w:rPr>
              <w:t>Sedace</w:t>
            </w:r>
            <w:proofErr w:type="spellEnd"/>
          </w:p>
          <w:p w14:paraId="66DEFE8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B108A">
              <w:rPr>
                <w:b/>
                <w:bCs/>
                <w:szCs w:val="22"/>
              </w:rPr>
              <w:t>(ml)</w:t>
            </w:r>
          </w:p>
        </w:tc>
        <w:tc>
          <w:tcPr>
            <w:tcW w:w="1948" w:type="dxa"/>
            <w:shd w:val="clear" w:color="auto" w:fill="auto"/>
          </w:tcPr>
          <w:p w14:paraId="13D6CB0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bidi="pt-PT"/>
              </w:rPr>
            </w:pPr>
            <w:r w:rsidRPr="001B108A">
              <w:rPr>
                <w:b/>
                <w:bCs/>
                <w:szCs w:val="22"/>
                <w:lang w:bidi="pt-PT"/>
              </w:rPr>
              <w:t xml:space="preserve">Premedikace </w:t>
            </w:r>
          </w:p>
          <w:p w14:paraId="32375A15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1B108A">
              <w:rPr>
                <w:b/>
                <w:bCs/>
                <w:szCs w:val="22"/>
              </w:rPr>
              <w:t>(ml)</w:t>
            </w:r>
          </w:p>
        </w:tc>
      </w:tr>
      <w:tr w:rsidR="001B108A" w:rsidRPr="001B108A" w14:paraId="5B0020BA" w14:textId="77777777" w:rsidTr="00A91112">
        <w:tc>
          <w:tcPr>
            <w:tcW w:w="1761" w:type="dxa"/>
            <w:shd w:val="clear" w:color="auto" w:fill="auto"/>
          </w:tcPr>
          <w:p w14:paraId="3C4F0CB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3FA72ABC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0,01-0,08</w:t>
            </w:r>
          </w:p>
        </w:tc>
        <w:tc>
          <w:tcPr>
            <w:tcW w:w="1824" w:type="dxa"/>
            <w:shd w:val="clear" w:color="auto" w:fill="auto"/>
          </w:tcPr>
          <w:p w14:paraId="0B1F43D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0,01-0,04</w:t>
            </w:r>
          </w:p>
        </w:tc>
        <w:tc>
          <w:tcPr>
            <w:tcW w:w="1985" w:type="dxa"/>
            <w:shd w:val="clear" w:color="auto" w:fill="auto"/>
          </w:tcPr>
          <w:p w14:paraId="497B5FC2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0,05-0,15</w:t>
            </w:r>
          </w:p>
        </w:tc>
        <w:tc>
          <w:tcPr>
            <w:tcW w:w="1948" w:type="dxa"/>
            <w:shd w:val="clear" w:color="auto" w:fill="auto"/>
          </w:tcPr>
          <w:p w14:paraId="1D15739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0,08</w:t>
            </w:r>
          </w:p>
        </w:tc>
      </w:tr>
      <w:tr w:rsidR="001B108A" w:rsidRPr="001B108A" w14:paraId="3209CEAB" w14:textId="77777777" w:rsidTr="00A91112">
        <w:tc>
          <w:tcPr>
            <w:tcW w:w="1761" w:type="dxa"/>
            <w:shd w:val="clear" w:color="auto" w:fill="auto"/>
          </w:tcPr>
          <w:p w14:paraId="2EF4543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lastRenderedPageBreak/>
              <w:t>2</w:t>
            </w:r>
          </w:p>
        </w:tc>
        <w:tc>
          <w:tcPr>
            <w:tcW w:w="1768" w:type="dxa"/>
            <w:shd w:val="clear" w:color="auto" w:fill="auto"/>
          </w:tcPr>
          <w:p w14:paraId="6E508BBD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0,02-0,16</w:t>
            </w:r>
          </w:p>
        </w:tc>
        <w:tc>
          <w:tcPr>
            <w:tcW w:w="1824" w:type="dxa"/>
            <w:shd w:val="clear" w:color="auto" w:fill="auto"/>
          </w:tcPr>
          <w:p w14:paraId="230DBADD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0,02-0,08</w:t>
            </w:r>
          </w:p>
        </w:tc>
        <w:tc>
          <w:tcPr>
            <w:tcW w:w="1985" w:type="dxa"/>
            <w:shd w:val="clear" w:color="auto" w:fill="auto"/>
          </w:tcPr>
          <w:p w14:paraId="60C664A9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0,10-0,30</w:t>
            </w:r>
          </w:p>
        </w:tc>
        <w:tc>
          <w:tcPr>
            <w:tcW w:w="1948" w:type="dxa"/>
            <w:shd w:val="clear" w:color="auto" w:fill="auto"/>
          </w:tcPr>
          <w:p w14:paraId="36107FF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0,16</w:t>
            </w:r>
          </w:p>
        </w:tc>
      </w:tr>
      <w:tr w:rsidR="001B108A" w:rsidRPr="001B108A" w14:paraId="1F21CFA3" w14:textId="77777777" w:rsidTr="00A91112">
        <w:tc>
          <w:tcPr>
            <w:tcW w:w="1761" w:type="dxa"/>
            <w:shd w:val="clear" w:color="auto" w:fill="auto"/>
          </w:tcPr>
          <w:p w14:paraId="3D4A48D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14:paraId="65D94E5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0,03-0,24</w:t>
            </w:r>
          </w:p>
        </w:tc>
        <w:tc>
          <w:tcPr>
            <w:tcW w:w="1824" w:type="dxa"/>
            <w:shd w:val="clear" w:color="auto" w:fill="auto"/>
          </w:tcPr>
          <w:p w14:paraId="5C9EA76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0,03-0,12</w:t>
            </w:r>
          </w:p>
        </w:tc>
        <w:tc>
          <w:tcPr>
            <w:tcW w:w="1985" w:type="dxa"/>
            <w:shd w:val="clear" w:color="auto" w:fill="auto"/>
          </w:tcPr>
          <w:p w14:paraId="4D89382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0,15-0,45</w:t>
            </w:r>
          </w:p>
        </w:tc>
        <w:tc>
          <w:tcPr>
            <w:tcW w:w="1948" w:type="dxa"/>
            <w:shd w:val="clear" w:color="auto" w:fill="auto"/>
          </w:tcPr>
          <w:p w14:paraId="243BA47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0,24</w:t>
            </w:r>
          </w:p>
        </w:tc>
      </w:tr>
      <w:tr w:rsidR="001B108A" w:rsidRPr="001B108A" w14:paraId="6447A6F7" w14:textId="77777777" w:rsidTr="00A91112">
        <w:tc>
          <w:tcPr>
            <w:tcW w:w="1761" w:type="dxa"/>
            <w:shd w:val="clear" w:color="auto" w:fill="auto"/>
          </w:tcPr>
          <w:p w14:paraId="6F27689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4</w:t>
            </w:r>
          </w:p>
        </w:tc>
        <w:tc>
          <w:tcPr>
            <w:tcW w:w="1768" w:type="dxa"/>
            <w:shd w:val="clear" w:color="auto" w:fill="auto"/>
          </w:tcPr>
          <w:p w14:paraId="55E47AE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0,04-0,32</w:t>
            </w:r>
          </w:p>
        </w:tc>
        <w:tc>
          <w:tcPr>
            <w:tcW w:w="1824" w:type="dxa"/>
            <w:shd w:val="clear" w:color="auto" w:fill="auto"/>
          </w:tcPr>
          <w:p w14:paraId="394B576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0,04-0,16</w:t>
            </w:r>
          </w:p>
        </w:tc>
        <w:tc>
          <w:tcPr>
            <w:tcW w:w="1985" w:type="dxa"/>
            <w:shd w:val="clear" w:color="auto" w:fill="auto"/>
          </w:tcPr>
          <w:p w14:paraId="1A656E8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0,20-0,60</w:t>
            </w:r>
          </w:p>
        </w:tc>
        <w:tc>
          <w:tcPr>
            <w:tcW w:w="1948" w:type="dxa"/>
            <w:shd w:val="clear" w:color="auto" w:fill="auto"/>
          </w:tcPr>
          <w:p w14:paraId="404CFB0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0,32</w:t>
            </w:r>
          </w:p>
        </w:tc>
      </w:tr>
      <w:tr w:rsidR="001B108A" w:rsidRPr="001B108A" w14:paraId="168C2B01" w14:textId="77777777" w:rsidTr="00A91112">
        <w:tc>
          <w:tcPr>
            <w:tcW w:w="1761" w:type="dxa"/>
            <w:shd w:val="clear" w:color="auto" w:fill="auto"/>
          </w:tcPr>
          <w:p w14:paraId="2BDD46FF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5</w:t>
            </w:r>
          </w:p>
        </w:tc>
        <w:tc>
          <w:tcPr>
            <w:tcW w:w="1768" w:type="dxa"/>
            <w:shd w:val="clear" w:color="auto" w:fill="auto"/>
          </w:tcPr>
          <w:p w14:paraId="62F96260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0,05-0,40</w:t>
            </w:r>
          </w:p>
        </w:tc>
        <w:tc>
          <w:tcPr>
            <w:tcW w:w="1824" w:type="dxa"/>
            <w:shd w:val="clear" w:color="auto" w:fill="auto"/>
          </w:tcPr>
          <w:p w14:paraId="143FF07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0,05-0,20</w:t>
            </w:r>
          </w:p>
        </w:tc>
        <w:tc>
          <w:tcPr>
            <w:tcW w:w="1985" w:type="dxa"/>
            <w:shd w:val="clear" w:color="auto" w:fill="auto"/>
          </w:tcPr>
          <w:p w14:paraId="73F9CFA9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0,25-0,75</w:t>
            </w:r>
          </w:p>
        </w:tc>
        <w:tc>
          <w:tcPr>
            <w:tcW w:w="1948" w:type="dxa"/>
            <w:shd w:val="clear" w:color="auto" w:fill="auto"/>
          </w:tcPr>
          <w:p w14:paraId="51A087F2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0,40</w:t>
            </w:r>
          </w:p>
        </w:tc>
      </w:tr>
      <w:tr w:rsidR="001B108A" w:rsidRPr="001B108A" w14:paraId="255357BB" w14:textId="77777777" w:rsidTr="00A91112">
        <w:tc>
          <w:tcPr>
            <w:tcW w:w="1761" w:type="dxa"/>
            <w:shd w:val="clear" w:color="auto" w:fill="auto"/>
          </w:tcPr>
          <w:p w14:paraId="1A5A81E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14:paraId="1D367222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0,06-0,48</w:t>
            </w:r>
          </w:p>
        </w:tc>
        <w:tc>
          <w:tcPr>
            <w:tcW w:w="1824" w:type="dxa"/>
            <w:shd w:val="clear" w:color="auto" w:fill="auto"/>
          </w:tcPr>
          <w:p w14:paraId="4CC5357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0,06-0,24</w:t>
            </w:r>
          </w:p>
        </w:tc>
        <w:tc>
          <w:tcPr>
            <w:tcW w:w="1985" w:type="dxa"/>
            <w:shd w:val="clear" w:color="auto" w:fill="auto"/>
          </w:tcPr>
          <w:p w14:paraId="44A0785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0,30-0,90</w:t>
            </w:r>
          </w:p>
        </w:tc>
        <w:tc>
          <w:tcPr>
            <w:tcW w:w="1948" w:type="dxa"/>
            <w:shd w:val="clear" w:color="auto" w:fill="auto"/>
          </w:tcPr>
          <w:p w14:paraId="5B3542DF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0,48</w:t>
            </w:r>
          </w:p>
        </w:tc>
      </w:tr>
      <w:tr w:rsidR="001B108A" w:rsidRPr="001B108A" w14:paraId="72307ED0" w14:textId="77777777" w:rsidTr="00A91112">
        <w:tc>
          <w:tcPr>
            <w:tcW w:w="1761" w:type="dxa"/>
            <w:shd w:val="clear" w:color="auto" w:fill="auto"/>
          </w:tcPr>
          <w:p w14:paraId="095957EF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7</w:t>
            </w:r>
          </w:p>
        </w:tc>
        <w:tc>
          <w:tcPr>
            <w:tcW w:w="1768" w:type="dxa"/>
            <w:shd w:val="clear" w:color="auto" w:fill="auto"/>
          </w:tcPr>
          <w:p w14:paraId="438F2BBD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0,07-0,56</w:t>
            </w:r>
          </w:p>
        </w:tc>
        <w:tc>
          <w:tcPr>
            <w:tcW w:w="1824" w:type="dxa"/>
            <w:shd w:val="clear" w:color="auto" w:fill="auto"/>
          </w:tcPr>
          <w:p w14:paraId="668DC92D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0,07-0,28</w:t>
            </w:r>
          </w:p>
        </w:tc>
        <w:tc>
          <w:tcPr>
            <w:tcW w:w="1985" w:type="dxa"/>
            <w:shd w:val="clear" w:color="auto" w:fill="auto"/>
          </w:tcPr>
          <w:p w14:paraId="686BA32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0,35-1,05</w:t>
            </w:r>
          </w:p>
        </w:tc>
        <w:tc>
          <w:tcPr>
            <w:tcW w:w="1948" w:type="dxa"/>
            <w:shd w:val="clear" w:color="auto" w:fill="auto"/>
          </w:tcPr>
          <w:p w14:paraId="046001C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0,56</w:t>
            </w:r>
          </w:p>
        </w:tc>
      </w:tr>
      <w:tr w:rsidR="001B108A" w:rsidRPr="001B108A" w14:paraId="559DC338" w14:textId="77777777" w:rsidTr="00A91112">
        <w:tc>
          <w:tcPr>
            <w:tcW w:w="1761" w:type="dxa"/>
            <w:shd w:val="clear" w:color="auto" w:fill="auto"/>
          </w:tcPr>
          <w:p w14:paraId="497DDDC2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8</w:t>
            </w:r>
          </w:p>
        </w:tc>
        <w:tc>
          <w:tcPr>
            <w:tcW w:w="1768" w:type="dxa"/>
            <w:shd w:val="clear" w:color="auto" w:fill="auto"/>
          </w:tcPr>
          <w:p w14:paraId="7CB1406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0,08-0,64</w:t>
            </w:r>
          </w:p>
        </w:tc>
        <w:tc>
          <w:tcPr>
            <w:tcW w:w="1824" w:type="dxa"/>
            <w:shd w:val="clear" w:color="auto" w:fill="auto"/>
          </w:tcPr>
          <w:p w14:paraId="3700A2F5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0,08-0,32</w:t>
            </w:r>
          </w:p>
        </w:tc>
        <w:tc>
          <w:tcPr>
            <w:tcW w:w="1985" w:type="dxa"/>
            <w:shd w:val="clear" w:color="auto" w:fill="auto"/>
          </w:tcPr>
          <w:p w14:paraId="2E786E7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0,40-1,20</w:t>
            </w:r>
          </w:p>
        </w:tc>
        <w:tc>
          <w:tcPr>
            <w:tcW w:w="1948" w:type="dxa"/>
            <w:shd w:val="clear" w:color="auto" w:fill="auto"/>
          </w:tcPr>
          <w:p w14:paraId="5D31ABE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0,64</w:t>
            </w:r>
          </w:p>
        </w:tc>
      </w:tr>
      <w:tr w:rsidR="001B108A" w:rsidRPr="001B108A" w14:paraId="206F4C91" w14:textId="77777777" w:rsidTr="00A91112">
        <w:tc>
          <w:tcPr>
            <w:tcW w:w="1761" w:type="dxa"/>
            <w:shd w:val="clear" w:color="auto" w:fill="auto"/>
          </w:tcPr>
          <w:p w14:paraId="20571B8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9</w:t>
            </w:r>
          </w:p>
        </w:tc>
        <w:tc>
          <w:tcPr>
            <w:tcW w:w="1768" w:type="dxa"/>
            <w:shd w:val="clear" w:color="auto" w:fill="auto"/>
          </w:tcPr>
          <w:p w14:paraId="48C8D2C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0,09-0,72</w:t>
            </w:r>
          </w:p>
        </w:tc>
        <w:tc>
          <w:tcPr>
            <w:tcW w:w="1824" w:type="dxa"/>
            <w:shd w:val="clear" w:color="auto" w:fill="auto"/>
          </w:tcPr>
          <w:p w14:paraId="5B4A0A7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0,09-0,36</w:t>
            </w:r>
          </w:p>
        </w:tc>
        <w:tc>
          <w:tcPr>
            <w:tcW w:w="1985" w:type="dxa"/>
            <w:shd w:val="clear" w:color="auto" w:fill="auto"/>
          </w:tcPr>
          <w:p w14:paraId="4280FEC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0,45-1,35</w:t>
            </w:r>
          </w:p>
        </w:tc>
        <w:tc>
          <w:tcPr>
            <w:tcW w:w="1948" w:type="dxa"/>
            <w:shd w:val="clear" w:color="auto" w:fill="auto"/>
          </w:tcPr>
          <w:p w14:paraId="69BA056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0,72</w:t>
            </w:r>
          </w:p>
        </w:tc>
      </w:tr>
      <w:tr w:rsidR="001B108A" w:rsidRPr="001B108A" w14:paraId="7B8FB01C" w14:textId="77777777" w:rsidTr="00A91112">
        <w:tc>
          <w:tcPr>
            <w:tcW w:w="1761" w:type="dxa"/>
            <w:shd w:val="clear" w:color="auto" w:fill="auto"/>
          </w:tcPr>
          <w:p w14:paraId="68D916F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14:paraId="6B52D5B9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0,10-0,80</w:t>
            </w:r>
          </w:p>
        </w:tc>
        <w:tc>
          <w:tcPr>
            <w:tcW w:w="1824" w:type="dxa"/>
            <w:shd w:val="clear" w:color="auto" w:fill="auto"/>
          </w:tcPr>
          <w:p w14:paraId="63DE0BCC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0,10-0,40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777909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0,50-1,50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14:paraId="7A6B25A2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0,80</w:t>
            </w:r>
          </w:p>
        </w:tc>
      </w:tr>
      <w:tr w:rsidR="001B108A" w:rsidRPr="001B108A" w14:paraId="03AD1589" w14:textId="77777777" w:rsidTr="00A91112">
        <w:tc>
          <w:tcPr>
            <w:tcW w:w="1761" w:type="dxa"/>
            <w:shd w:val="clear" w:color="auto" w:fill="auto"/>
          </w:tcPr>
          <w:p w14:paraId="5264108A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12</w:t>
            </w:r>
          </w:p>
        </w:tc>
        <w:tc>
          <w:tcPr>
            <w:tcW w:w="1768" w:type="dxa"/>
            <w:shd w:val="clear" w:color="auto" w:fill="auto"/>
          </w:tcPr>
          <w:p w14:paraId="63DB6D6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0,12-0,96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7400D82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0,12-0,48</w:t>
            </w:r>
          </w:p>
        </w:tc>
        <w:tc>
          <w:tcPr>
            <w:tcW w:w="3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70C11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09F72D1C" w14:textId="77777777" w:rsidTr="00A91112">
        <w:tc>
          <w:tcPr>
            <w:tcW w:w="1761" w:type="dxa"/>
            <w:shd w:val="clear" w:color="auto" w:fill="auto"/>
          </w:tcPr>
          <w:p w14:paraId="221FCB6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14</w:t>
            </w:r>
          </w:p>
        </w:tc>
        <w:tc>
          <w:tcPr>
            <w:tcW w:w="1768" w:type="dxa"/>
            <w:shd w:val="clear" w:color="auto" w:fill="auto"/>
          </w:tcPr>
          <w:p w14:paraId="38CA6BA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0,14-1,12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4890EBF0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0,14-0,56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B8433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787A3F34" w14:textId="77777777" w:rsidTr="00A91112">
        <w:tc>
          <w:tcPr>
            <w:tcW w:w="1761" w:type="dxa"/>
            <w:shd w:val="clear" w:color="auto" w:fill="auto"/>
          </w:tcPr>
          <w:p w14:paraId="6A8A518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16</w:t>
            </w:r>
          </w:p>
        </w:tc>
        <w:tc>
          <w:tcPr>
            <w:tcW w:w="1768" w:type="dxa"/>
            <w:shd w:val="clear" w:color="auto" w:fill="auto"/>
          </w:tcPr>
          <w:p w14:paraId="5766976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0,16-1,28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15CA87A9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0,16-0,64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C317F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3F6963F1" w14:textId="77777777" w:rsidTr="00A91112">
        <w:tc>
          <w:tcPr>
            <w:tcW w:w="1761" w:type="dxa"/>
            <w:shd w:val="clear" w:color="auto" w:fill="auto"/>
          </w:tcPr>
          <w:p w14:paraId="04D7B91D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18</w:t>
            </w:r>
          </w:p>
        </w:tc>
        <w:tc>
          <w:tcPr>
            <w:tcW w:w="1768" w:type="dxa"/>
            <w:shd w:val="clear" w:color="auto" w:fill="auto"/>
          </w:tcPr>
          <w:p w14:paraId="62E52D8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0,18-1,44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0D10836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0,18-0,72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8D43A8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47C4CBE0" w14:textId="77777777" w:rsidTr="00A91112">
        <w:tc>
          <w:tcPr>
            <w:tcW w:w="1761" w:type="dxa"/>
            <w:shd w:val="clear" w:color="auto" w:fill="auto"/>
          </w:tcPr>
          <w:p w14:paraId="492BDB35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20</w:t>
            </w:r>
          </w:p>
        </w:tc>
        <w:tc>
          <w:tcPr>
            <w:tcW w:w="1768" w:type="dxa"/>
            <w:shd w:val="clear" w:color="auto" w:fill="auto"/>
          </w:tcPr>
          <w:p w14:paraId="3285651C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0,20-1,60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4284A961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0,20-0,80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62CFA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7640591C" w14:textId="77777777" w:rsidTr="00A91112">
        <w:tc>
          <w:tcPr>
            <w:tcW w:w="1761" w:type="dxa"/>
            <w:shd w:val="clear" w:color="auto" w:fill="auto"/>
          </w:tcPr>
          <w:p w14:paraId="63CE2F9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25</w:t>
            </w:r>
          </w:p>
        </w:tc>
        <w:tc>
          <w:tcPr>
            <w:tcW w:w="1768" w:type="dxa"/>
            <w:shd w:val="clear" w:color="auto" w:fill="auto"/>
          </w:tcPr>
          <w:p w14:paraId="7805485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0,25-2,00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7DB5152F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0,25-1,00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FA955A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64C31ED2" w14:textId="77777777" w:rsidTr="00A91112">
        <w:tc>
          <w:tcPr>
            <w:tcW w:w="1761" w:type="dxa"/>
            <w:shd w:val="clear" w:color="auto" w:fill="auto"/>
          </w:tcPr>
          <w:p w14:paraId="1DA788F3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30</w:t>
            </w:r>
          </w:p>
        </w:tc>
        <w:tc>
          <w:tcPr>
            <w:tcW w:w="1768" w:type="dxa"/>
            <w:shd w:val="clear" w:color="auto" w:fill="auto"/>
          </w:tcPr>
          <w:p w14:paraId="3F3D9CD5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0,30-2,40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39B666F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0,30-1,20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9874BC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4B743489" w14:textId="77777777" w:rsidTr="00A91112">
        <w:tc>
          <w:tcPr>
            <w:tcW w:w="1761" w:type="dxa"/>
            <w:shd w:val="clear" w:color="auto" w:fill="auto"/>
          </w:tcPr>
          <w:p w14:paraId="2C8245E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40</w:t>
            </w:r>
          </w:p>
        </w:tc>
        <w:tc>
          <w:tcPr>
            <w:tcW w:w="1768" w:type="dxa"/>
            <w:shd w:val="clear" w:color="auto" w:fill="auto"/>
          </w:tcPr>
          <w:p w14:paraId="1CC103D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0,40-3,20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33BE17AB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0,40-1,60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9EC18E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  <w:tr w:rsidR="001B108A" w:rsidRPr="001B108A" w14:paraId="5C2D4C57" w14:textId="77777777" w:rsidTr="00A91112">
        <w:tc>
          <w:tcPr>
            <w:tcW w:w="1761" w:type="dxa"/>
            <w:shd w:val="clear" w:color="auto" w:fill="auto"/>
          </w:tcPr>
          <w:p w14:paraId="44103E57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50</w:t>
            </w:r>
          </w:p>
        </w:tc>
        <w:tc>
          <w:tcPr>
            <w:tcW w:w="1768" w:type="dxa"/>
            <w:shd w:val="clear" w:color="auto" w:fill="auto"/>
          </w:tcPr>
          <w:p w14:paraId="3E346FE4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0,50-4,00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14:paraId="7CB540F6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  <w:lang w:val="es-ES"/>
              </w:rPr>
            </w:pPr>
            <w:r w:rsidRPr="001B108A">
              <w:rPr>
                <w:szCs w:val="22"/>
                <w:lang w:val="es-ES"/>
              </w:rPr>
              <w:t>0,50-2,00</w:t>
            </w:r>
          </w:p>
        </w:tc>
        <w:tc>
          <w:tcPr>
            <w:tcW w:w="39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8A13FA" w14:textId="77777777" w:rsidR="001B108A" w:rsidRPr="001B108A" w:rsidRDefault="001B108A" w:rsidP="001B108A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szCs w:val="22"/>
                <w:lang w:val="es-ES"/>
              </w:rPr>
            </w:pPr>
          </w:p>
        </w:tc>
      </w:tr>
    </w:tbl>
    <w:p w14:paraId="50D67C5F" w14:textId="77777777" w:rsidR="001B108A" w:rsidRPr="001B108A" w:rsidRDefault="001B108A" w:rsidP="001B108A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bookmarkEnd w:id="7"/>
    <w:p w14:paraId="511CD1DD" w14:textId="3794B97A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108A">
        <w:t>Nástup účinku je pomalejší při subkutánním podání.</w:t>
      </w:r>
    </w:p>
    <w:p w14:paraId="59ABF083" w14:textId="588E4CBA" w:rsidR="001B108A" w:rsidRPr="001B108A" w:rsidRDefault="001B108A" w:rsidP="001B10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9FFB07" w14:textId="51C45372" w:rsidR="001B108A" w:rsidRPr="001B108A" w:rsidRDefault="001B108A" w:rsidP="001B108A">
      <w:pPr>
        <w:widowControl w:val="0"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bookmarkStart w:id="8" w:name="_Hlk53575160"/>
      <w:r w:rsidRPr="001B108A">
        <w:rPr>
          <w:szCs w:val="22"/>
        </w:rPr>
        <w:t>Zátku lze propíchnout max. 50krát.</w:t>
      </w:r>
      <w:bookmarkEnd w:id="8"/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0F664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1D4BC8B" w14:textId="77777777" w:rsidR="001B108A" w:rsidRDefault="001B108A" w:rsidP="00B13B6D">
      <w:pPr>
        <w:pStyle w:val="Style1"/>
      </w:pPr>
    </w:p>
    <w:p w14:paraId="042C2D2F" w14:textId="2EF8F5B9" w:rsidR="001B108A" w:rsidRPr="009831D6" w:rsidRDefault="001B108A" w:rsidP="001B108A">
      <w:pPr>
        <w:widowControl w:val="0"/>
        <w:tabs>
          <w:tab w:val="left" w:pos="400"/>
        </w:tabs>
        <w:autoSpaceDE w:val="0"/>
        <w:autoSpaceDN w:val="0"/>
        <w:adjustRightInd w:val="0"/>
        <w:jc w:val="both"/>
      </w:pPr>
      <w:r>
        <w:t>V případ</w:t>
      </w:r>
      <w:r w:rsidR="00432A1A">
        <w:t>ech</w:t>
      </w:r>
      <w:r>
        <w:t xml:space="preserve"> předávkování jsou hlavními příznaky dlouhotrvající anest</w:t>
      </w:r>
      <w:r w:rsidR="00894FD7">
        <w:t>e</w:t>
      </w:r>
      <w:r>
        <w:t xml:space="preserve">zie nebo </w:t>
      </w:r>
      <w:proofErr w:type="spellStart"/>
      <w:r>
        <w:t>sedace</w:t>
      </w:r>
      <w:proofErr w:type="spellEnd"/>
      <w:r>
        <w:t>. V některých případech se mohou objevit i účinky na kardiorespirační systém. V takovém případě se doporučuje podání alfa-</w:t>
      </w:r>
      <w:proofErr w:type="gramStart"/>
      <w:r>
        <w:t>2-antagonisty</w:t>
      </w:r>
      <w:proofErr w:type="gramEnd"/>
      <w:r>
        <w:t xml:space="preserve">, například </w:t>
      </w:r>
      <w:proofErr w:type="spellStart"/>
      <w:r>
        <w:t>atipamezolu</w:t>
      </w:r>
      <w:proofErr w:type="spellEnd"/>
      <w:r>
        <w:t xml:space="preserve">, pokud ovšem zrušení </w:t>
      </w:r>
      <w:proofErr w:type="spellStart"/>
      <w:r>
        <w:t>sedace</w:t>
      </w:r>
      <w:proofErr w:type="spellEnd"/>
      <w:r>
        <w:t xml:space="preserve"> nebude pro zvíře nebezpečné (</w:t>
      </w:r>
      <w:proofErr w:type="spellStart"/>
      <w:r>
        <w:t>atipamezol</w:t>
      </w:r>
      <w:proofErr w:type="spellEnd"/>
      <w:r>
        <w:t xml:space="preserve"> neblokuje účinky </w:t>
      </w:r>
      <w:proofErr w:type="spellStart"/>
      <w:r>
        <w:t>ketaminu</w:t>
      </w:r>
      <w:proofErr w:type="spellEnd"/>
      <w:r>
        <w:t xml:space="preserve">, který při samostatném použití může vyvolávat křeče u psů a koček). </w:t>
      </w:r>
      <w:r w:rsidR="00894FD7">
        <w:t>Podání a</w:t>
      </w:r>
      <w:r>
        <w:t>lfa-</w:t>
      </w:r>
      <w:proofErr w:type="gramStart"/>
      <w:r>
        <w:t>2-antagonist</w:t>
      </w:r>
      <w:r w:rsidR="00894FD7">
        <w:t>ů</w:t>
      </w:r>
      <w:proofErr w:type="gramEnd"/>
      <w:r>
        <w:t xml:space="preserve"> by neměl</w:t>
      </w:r>
      <w:r w:rsidR="00894FD7">
        <w:t>o</w:t>
      </w:r>
      <w:r>
        <w:t xml:space="preserve"> být dříve než 30-40 minut po podání </w:t>
      </w:r>
      <w:proofErr w:type="spellStart"/>
      <w:r>
        <w:t>ketaminu</w:t>
      </w:r>
      <w:proofErr w:type="spellEnd"/>
      <w:r>
        <w:t>.</w:t>
      </w:r>
    </w:p>
    <w:p w14:paraId="2DCE1C32" w14:textId="08BAEA59" w:rsidR="001B108A" w:rsidRDefault="001B108A" w:rsidP="001B108A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Cs w:val="22"/>
        </w:rPr>
      </w:pPr>
      <w:bookmarkStart w:id="9" w:name="_Hlk53575594"/>
      <w:r w:rsidRPr="00E01AEE">
        <w:rPr>
          <w:szCs w:val="22"/>
        </w:rPr>
        <w:t xml:space="preserve">Kardiovaskulární a/nebo respirační </w:t>
      </w:r>
      <w:r w:rsidR="00840821">
        <w:rPr>
          <w:szCs w:val="22"/>
        </w:rPr>
        <w:t>selhá</w:t>
      </w:r>
      <w:r w:rsidRPr="00E01AEE">
        <w:rPr>
          <w:szCs w:val="22"/>
        </w:rPr>
        <w:t xml:space="preserve">ní by mělo být léčeno symptomaticky </w:t>
      </w:r>
      <w:r w:rsidR="00840821">
        <w:rPr>
          <w:szCs w:val="22"/>
        </w:rPr>
        <w:t>s možností</w:t>
      </w:r>
      <w:r w:rsidRPr="00E01AEE">
        <w:rPr>
          <w:szCs w:val="22"/>
        </w:rPr>
        <w:t xml:space="preserve"> zajištěn</w:t>
      </w:r>
      <w:r w:rsidR="00840821">
        <w:rPr>
          <w:szCs w:val="22"/>
        </w:rPr>
        <w:t>í</w:t>
      </w:r>
      <w:r w:rsidRPr="00E01AEE">
        <w:rPr>
          <w:szCs w:val="22"/>
        </w:rPr>
        <w:t xml:space="preserve"> </w:t>
      </w:r>
      <w:r w:rsidR="00840821">
        <w:rPr>
          <w:szCs w:val="22"/>
        </w:rPr>
        <w:t>umělé</w:t>
      </w:r>
      <w:r w:rsidRPr="00E01AEE">
        <w:rPr>
          <w:szCs w:val="22"/>
        </w:rPr>
        <w:t xml:space="preserve"> ventilace.</w:t>
      </w:r>
    </w:p>
    <w:bookmarkEnd w:id="9"/>
    <w:p w14:paraId="0AC0D29D" w14:textId="4F58203B" w:rsidR="001B108A" w:rsidRPr="001B108A" w:rsidRDefault="001B108A">
      <w:pPr>
        <w:widowControl w:val="0"/>
        <w:tabs>
          <w:tab w:val="left" w:pos="400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t>Atipamezol-hydrochlorid</w:t>
      </w:r>
      <w:proofErr w:type="spellEnd"/>
      <w:r>
        <w:t xml:space="preserve"> se podává intramuskulárně v těchto dávkách: u psů </w:t>
      </w:r>
      <w:proofErr w:type="gramStart"/>
      <w:r>
        <w:t>5ti násobek</w:t>
      </w:r>
      <w:proofErr w:type="gramEnd"/>
      <w:r>
        <w:t xml:space="preserve"> a u koček 2,5násobek předchozí dávky </w:t>
      </w:r>
      <w:proofErr w:type="spellStart"/>
      <w:r>
        <w:t>medetomidin-hydrochloridu</w:t>
      </w:r>
      <w:proofErr w:type="spellEnd"/>
      <w:r>
        <w:t xml:space="preserve"> (v </w:t>
      </w:r>
      <w:proofErr w:type="spellStart"/>
      <w:r>
        <w:t>μg</w:t>
      </w:r>
      <w:proofErr w:type="spellEnd"/>
      <w:r>
        <w:t>/kg</w:t>
      </w:r>
      <w:r w:rsidR="00840821">
        <w:t xml:space="preserve"> živé hmotnosti</w:t>
      </w:r>
      <w:r>
        <w:t>)</w:t>
      </w:r>
      <w:r w:rsidR="00840821">
        <w:t>.</w:t>
      </w:r>
      <w:r>
        <w:t xml:space="preserve">  </w:t>
      </w:r>
      <w:proofErr w:type="spellStart"/>
      <w:r>
        <w:t>A</w:t>
      </w:r>
      <w:r>
        <w:rPr>
          <w:rFonts w:cs="Arial"/>
          <w:bCs/>
          <w:szCs w:val="22"/>
        </w:rPr>
        <w:t>tipamezol</w:t>
      </w:r>
      <w:r w:rsidR="00840821">
        <w:rPr>
          <w:rFonts w:cs="Arial"/>
          <w:bCs/>
          <w:szCs w:val="22"/>
        </w:rPr>
        <w:t>-</w:t>
      </w:r>
      <w:r>
        <w:rPr>
          <w:rFonts w:cs="Arial"/>
          <w:bCs/>
          <w:szCs w:val="22"/>
        </w:rPr>
        <w:t>hydrochlorid</w:t>
      </w:r>
      <w:proofErr w:type="spellEnd"/>
      <w:r>
        <w:rPr>
          <w:rFonts w:cs="Arial"/>
          <w:bCs/>
          <w:szCs w:val="22"/>
        </w:rPr>
        <w:t xml:space="preserve"> 5 mg/ml se podává u psů ve stejném objemu jako </w:t>
      </w:r>
      <w:proofErr w:type="spellStart"/>
      <w:r>
        <w:t>medetomidin-hydrochlorid</w:t>
      </w:r>
      <w:proofErr w:type="spellEnd"/>
      <w:r>
        <w:rPr>
          <w:rFonts w:cs="Arial"/>
          <w:bCs/>
          <w:szCs w:val="22"/>
        </w:rPr>
        <w:t>, u koček se podává</w:t>
      </w:r>
      <w:r w:rsidR="00840821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poloviční objem.</w:t>
      </w:r>
      <w:r w:rsidR="00432A1A">
        <w:t xml:space="preserve"> </w:t>
      </w:r>
      <w:r>
        <w:t>Pokud je nezbytné eliminovat bradykardii, ale zachovat sedativní účinek, lze použít atropin.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F664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350EFF" w14:textId="77777777" w:rsidR="00EE0949" w:rsidRPr="00B41D57" w:rsidRDefault="00EE094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F664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43660360" w:rsidR="00C114FF" w:rsidRPr="00B41D57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4941CCCB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A5FDC" w14:textId="77777777" w:rsidR="002100B3" w:rsidRPr="00B41D57" w:rsidRDefault="002100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E3DA473" w:rsidR="00C114FF" w:rsidRPr="00B41D57" w:rsidRDefault="000F6640" w:rsidP="002100B3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2100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B74059" w14:textId="3A9725E9" w:rsidR="00BD5193" w:rsidRPr="00BD5193" w:rsidRDefault="000F6640" w:rsidP="002100B3">
      <w:pPr>
        <w:pStyle w:val="Style1"/>
        <w:keepNext/>
        <w:rPr>
          <w:lang w:val="fr-FR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D5193" w:rsidRPr="002100B3">
        <w:rPr>
          <w:b w:val="0"/>
          <w:lang w:val="fr-FR"/>
        </w:rPr>
        <w:t>QN05CM91</w:t>
      </w:r>
    </w:p>
    <w:p w14:paraId="15DAA76E" w14:textId="77777777" w:rsidR="00BD5193" w:rsidRPr="00B41D57" w:rsidRDefault="00BD5193" w:rsidP="002100B3">
      <w:pPr>
        <w:pStyle w:val="Style1"/>
        <w:keepNext/>
      </w:pPr>
    </w:p>
    <w:p w14:paraId="0DC4C65B" w14:textId="3A23CF5E" w:rsidR="00C114FF" w:rsidRPr="00B41D57" w:rsidRDefault="000F6640" w:rsidP="002100B3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2100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897419" w14:textId="61F939A8" w:rsidR="00BD5193" w:rsidRPr="00BD5193" w:rsidRDefault="00BD5193" w:rsidP="00BD519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D5193">
        <w:t>Medetomidin</w:t>
      </w:r>
      <w:proofErr w:type="spellEnd"/>
      <w:r w:rsidRPr="00BD5193">
        <w:t xml:space="preserve"> je sedativum s analgetickými a </w:t>
      </w:r>
      <w:proofErr w:type="spellStart"/>
      <w:r w:rsidRPr="00BD5193">
        <w:t>myorelaxačními</w:t>
      </w:r>
      <w:proofErr w:type="spellEnd"/>
      <w:r w:rsidRPr="00BD5193">
        <w:t xml:space="preserve"> účinky. Je selektivním agonistou alfa-</w:t>
      </w:r>
      <w:proofErr w:type="gramStart"/>
      <w:r w:rsidRPr="00BD5193">
        <w:t>2</w:t>
      </w:r>
      <w:r w:rsidR="00840821">
        <w:t>-</w:t>
      </w:r>
      <w:r w:rsidRPr="00BD5193">
        <w:t>adrenergních</w:t>
      </w:r>
      <w:proofErr w:type="gramEnd"/>
      <w:r w:rsidRPr="00BD5193">
        <w:t xml:space="preserve"> receptorů, k nimž se </w:t>
      </w:r>
      <w:r w:rsidR="00840821">
        <w:t xml:space="preserve">váže </w:t>
      </w:r>
      <w:r w:rsidRPr="00BD5193">
        <w:t xml:space="preserve">s vysokou afinitou.  Aktivace těchto receptorů tlumí sekreci a obrat noradrenalinu v centrální nervové soustavě, což se projevuje formou </w:t>
      </w:r>
      <w:proofErr w:type="spellStart"/>
      <w:r w:rsidRPr="00BD5193">
        <w:t>sedace</w:t>
      </w:r>
      <w:proofErr w:type="spellEnd"/>
      <w:r w:rsidRPr="00BD5193">
        <w:t xml:space="preserve">, analgezie a bradykardie. Na periferní úrovni </w:t>
      </w:r>
      <w:proofErr w:type="spellStart"/>
      <w:r w:rsidRPr="00BD5193">
        <w:t>medetomidin</w:t>
      </w:r>
      <w:proofErr w:type="spellEnd"/>
      <w:r w:rsidRPr="00BD5193">
        <w:t xml:space="preserve"> způsobuje vazokonstrikci stimulací post-synaptických alfa-</w:t>
      </w:r>
      <w:proofErr w:type="gramStart"/>
      <w:r w:rsidRPr="00BD5193">
        <w:t>2-adrenergních</w:t>
      </w:r>
      <w:proofErr w:type="gramEnd"/>
      <w:r w:rsidRPr="00BD5193">
        <w:t xml:space="preserve"> receptorů, což způsobuje přechodnou hypertenzi. Krevní tlak </w:t>
      </w:r>
      <w:r w:rsidR="00840821">
        <w:t>se</w:t>
      </w:r>
      <w:r w:rsidRPr="00BD5193">
        <w:t xml:space="preserve"> i při středně silné hypotenzi vrací k normálním hodnotám během 1 až 2 hodin. Dechová frekvence může být dočasně snížena.</w:t>
      </w:r>
    </w:p>
    <w:p w14:paraId="166AEFCD" w14:textId="3A6CC35D" w:rsidR="00BD5193" w:rsidRDefault="00BD5193" w:rsidP="00BD51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5193">
        <w:t xml:space="preserve">Trvání a hloubka </w:t>
      </w:r>
      <w:proofErr w:type="spellStart"/>
      <w:r w:rsidRPr="00BD5193">
        <w:t>sedace</w:t>
      </w:r>
      <w:proofErr w:type="spellEnd"/>
      <w:r w:rsidRPr="00BD5193">
        <w:t xml:space="preserve"> a analgezie závisí na podané dávce. Při maximálním účinku je zvíře relaxované a nereaguje na vnější podněty. </w:t>
      </w:r>
      <w:proofErr w:type="spellStart"/>
      <w:r w:rsidRPr="00BD5193">
        <w:t>Medetomidin</w:t>
      </w:r>
      <w:proofErr w:type="spellEnd"/>
      <w:r w:rsidRPr="00BD5193">
        <w:t xml:space="preserve"> působí synergicky s </w:t>
      </w:r>
      <w:proofErr w:type="spellStart"/>
      <w:r w:rsidRPr="00BD5193">
        <w:t>ketaminem</w:t>
      </w:r>
      <w:proofErr w:type="spellEnd"/>
      <w:r w:rsidRPr="00BD5193">
        <w:t xml:space="preserve"> a opiáty, například </w:t>
      </w:r>
      <w:proofErr w:type="spellStart"/>
      <w:r w:rsidRPr="00BD5193">
        <w:t>fentanylem</w:t>
      </w:r>
      <w:proofErr w:type="spellEnd"/>
      <w:r w:rsidRPr="00BD5193">
        <w:t xml:space="preserve">, což zesiluje účinek anestezie. Při jeho použití se také snižuje potřebná dávka </w:t>
      </w:r>
      <w:r w:rsidR="00A91112">
        <w:t>těkavých</w:t>
      </w:r>
      <w:r w:rsidR="00A91112" w:rsidRPr="00BD5193">
        <w:t xml:space="preserve"> </w:t>
      </w:r>
      <w:r w:rsidRPr="00BD5193">
        <w:t xml:space="preserve">inhalačních anestetik (např. </w:t>
      </w:r>
      <w:proofErr w:type="spellStart"/>
      <w:r w:rsidRPr="00BD5193">
        <w:t>halotanu</w:t>
      </w:r>
      <w:proofErr w:type="spellEnd"/>
      <w:r w:rsidRPr="00BD5193">
        <w:t xml:space="preserve">). Kromě sedativních, analgetických a </w:t>
      </w:r>
      <w:proofErr w:type="spellStart"/>
      <w:r w:rsidRPr="00BD5193">
        <w:t>myorelaxačních</w:t>
      </w:r>
      <w:proofErr w:type="spellEnd"/>
      <w:r w:rsidRPr="00BD5193">
        <w:t xml:space="preserve"> vlastností </w:t>
      </w:r>
      <w:proofErr w:type="spellStart"/>
      <w:r w:rsidRPr="00BD5193">
        <w:t>medetomidin</w:t>
      </w:r>
      <w:proofErr w:type="spellEnd"/>
      <w:r w:rsidRPr="00BD5193">
        <w:t xml:space="preserve"> také vyvolává hypotermii a mydriázu, inhibuje slinění a tlumí motilitu střev.</w:t>
      </w:r>
    </w:p>
    <w:p w14:paraId="49785F7E" w14:textId="77777777" w:rsidR="00BD5193" w:rsidRPr="00B41D57" w:rsidRDefault="00BD51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794960A" w:rsidR="00C114FF" w:rsidRPr="00B41D57" w:rsidRDefault="000F664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798F9C93" w:rsidR="00C114FF" w:rsidRPr="00B41D57" w:rsidRDefault="00BD5193" w:rsidP="00BD5193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BD5193">
        <w:t xml:space="preserve">Po intramuskulárním podání je </w:t>
      </w:r>
      <w:proofErr w:type="spellStart"/>
      <w:r w:rsidRPr="00BD5193">
        <w:t>medetomidin</w:t>
      </w:r>
      <w:proofErr w:type="spellEnd"/>
      <w:r w:rsidRPr="00BD5193">
        <w:t xml:space="preserve"> rychle a téměř úplně vstřebán v místě inj</w:t>
      </w:r>
      <w:r w:rsidR="00A91112">
        <w:t>e</w:t>
      </w:r>
      <w:r w:rsidRPr="00BD5193">
        <w:t xml:space="preserve">kčního podání a jeho farmakokinetika je velmi podobná jako při intravenózním podání. Maximální plazmatické koncentrace jsou dosaženy do 15-20 minut. Odhadovaný plazmatický poločas činí 1,2 hodiny u psů a 1,5 hodiny u koček. </w:t>
      </w:r>
      <w:proofErr w:type="spellStart"/>
      <w:r w:rsidRPr="00BD5193">
        <w:t>Medetomidin</w:t>
      </w:r>
      <w:proofErr w:type="spellEnd"/>
      <w:r w:rsidRPr="00BD5193">
        <w:t xml:space="preserve"> je odbouráván hlavně oxidací v játrech, malé množství je eliminováno metylací v ledvinách. Metabolity jsou primárně vylučovány </w:t>
      </w:r>
      <w:r w:rsidR="00A91112">
        <w:t>močí</w:t>
      </w:r>
      <w:r w:rsidRPr="00BD5193">
        <w:t>.</w:t>
      </w:r>
    </w:p>
    <w:p w14:paraId="44B643E5" w14:textId="5A05105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1499B" w14:textId="77777777" w:rsidR="00CB2E45" w:rsidRPr="00B41D57" w:rsidRDefault="00CB2E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F664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F664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B3793E" w14:textId="14A29606" w:rsidR="00BD5193" w:rsidRDefault="00BD5193" w:rsidP="007974D1">
      <w:pPr>
        <w:tabs>
          <w:tab w:val="clear" w:pos="567"/>
        </w:tabs>
        <w:spacing w:line="240" w:lineRule="auto"/>
      </w:pPr>
      <w:bookmarkStart w:id="10" w:name="_Hlk183684610"/>
      <w:r w:rsidRPr="00B41D57">
        <w:t>Studie kompatibility nejsou k dispozici, a proto tento veterinární léčivý přípravek nesmí být mísen s žádnými dalšími veterinárními léčivými přípravky</w:t>
      </w:r>
      <w:r>
        <w:t>.</w:t>
      </w:r>
    </w:p>
    <w:bookmarkEnd w:id="10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F664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491ABE" w14:textId="77777777" w:rsidR="00BD5193" w:rsidRDefault="00BD5193" w:rsidP="00BD5193">
      <w:pPr>
        <w:widowControl w:val="0"/>
        <w:jc w:val="both"/>
        <w:rPr>
          <w:szCs w:val="22"/>
        </w:rPr>
      </w:pPr>
      <w:r>
        <w:t>Doba použitelnosti veterinárního léčivého přípravku v neporušeném obalu: 3 roky.</w:t>
      </w:r>
    </w:p>
    <w:p w14:paraId="1C4BE186" w14:textId="40F9E288" w:rsidR="00BD5193" w:rsidRDefault="00BD5193" w:rsidP="00BD5193">
      <w:pPr>
        <w:widowControl w:val="0"/>
        <w:jc w:val="both"/>
        <w:rPr>
          <w:szCs w:val="22"/>
        </w:rPr>
      </w:pPr>
      <w:r>
        <w:t>Doba použitelnosti po prvním otevření vnitřního obalu: 28 dní.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0F664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F76BB1" w14:textId="1402DB25" w:rsidR="00BD5193" w:rsidRDefault="00BD5193" w:rsidP="00145C3F">
      <w:pPr>
        <w:tabs>
          <w:tab w:val="clear" w:pos="567"/>
        </w:tabs>
        <w:spacing w:line="240" w:lineRule="auto"/>
      </w:pPr>
      <w:r w:rsidRPr="00B41D57">
        <w:t>Chraňte před chladem nebo mrazem</w:t>
      </w:r>
      <w:r>
        <w:t>.</w:t>
      </w:r>
    </w:p>
    <w:p w14:paraId="6B368238" w14:textId="071D50F4" w:rsidR="00BD5193" w:rsidRDefault="00BD5193" w:rsidP="00145C3F">
      <w:pPr>
        <w:tabs>
          <w:tab w:val="clear" w:pos="567"/>
        </w:tabs>
        <w:spacing w:line="240" w:lineRule="auto"/>
        <w:rPr>
          <w:szCs w:val="22"/>
        </w:rPr>
      </w:pPr>
      <w:r w:rsidRPr="00BD5193">
        <w:rPr>
          <w:szCs w:val="22"/>
        </w:rPr>
        <w:t>Uchovávejte injekční lahvičku</w:t>
      </w:r>
      <w:r>
        <w:rPr>
          <w:szCs w:val="22"/>
        </w:rPr>
        <w:t xml:space="preserve"> </w:t>
      </w:r>
      <w:r w:rsidRPr="00BD5193">
        <w:rPr>
          <w:szCs w:val="22"/>
        </w:rPr>
        <w:t>v</w:t>
      </w:r>
      <w:r>
        <w:rPr>
          <w:szCs w:val="22"/>
        </w:rPr>
        <w:t> </w:t>
      </w:r>
      <w:r w:rsidR="00384CCF" w:rsidRPr="00BD5193">
        <w:rPr>
          <w:szCs w:val="22"/>
        </w:rPr>
        <w:t>krabičce,</w:t>
      </w:r>
      <w:r>
        <w:rPr>
          <w:szCs w:val="22"/>
        </w:rPr>
        <w:t xml:space="preserve"> </w:t>
      </w:r>
      <w:r w:rsidRPr="00BD5193">
        <w:rPr>
          <w:szCs w:val="22"/>
        </w:rPr>
        <w:t xml:space="preserve">aby byla chráněna před </w:t>
      </w:r>
      <w:r>
        <w:rPr>
          <w:szCs w:val="22"/>
        </w:rPr>
        <w:t>s</w:t>
      </w:r>
      <w:r w:rsidRPr="00BD5193">
        <w:rPr>
          <w:szCs w:val="22"/>
        </w:rPr>
        <w:t>větlem</w:t>
      </w:r>
      <w:r>
        <w:rPr>
          <w:szCs w:val="22"/>
        </w:rPr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F664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6D52A0E" w14:textId="1576B2C9" w:rsidR="00BD5193" w:rsidRDefault="00BD5193" w:rsidP="00BD5193">
      <w:pPr>
        <w:widowControl w:val="0"/>
        <w:jc w:val="both"/>
        <w:rPr>
          <w:szCs w:val="22"/>
        </w:rPr>
      </w:pPr>
      <w:r>
        <w:t xml:space="preserve">Injekční lahvičky z čirého skla typu I. Lahvičky jsou uzavřeny zátkou z </w:t>
      </w:r>
      <w:proofErr w:type="spellStart"/>
      <w:r>
        <w:t>bromobutylové</w:t>
      </w:r>
      <w:proofErr w:type="spellEnd"/>
      <w:r>
        <w:t xml:space="preserve"> pryže a uzavřené hliníkov</w:t>
      </w:r>
      <w:r w:rsidR="00384CCF">
        <w:t>ým</w:t>
      </w:r>
      <w:r>
        <w:t xml:space="preserve"> </w:t>
      </w:r>
      <w:proofErr w:type="spellStart"/>
      <w:r>
        <w:t>pertl</w:t>
      </w:r>
      <w:r w:rsidR="00384CCF">
        <w:t>em</w:t>
      </w:r>
      <w:proofErr w:type="spellEnd"/>
      <w:r>
        <w:t xml:space="preserve">. </w:t>
      </w:r>
    </w:p>
    <w:p w14:paraId="1ABB4AF5" w14:textId="77777777" w:rsidR="00BD5193" w:rsidRDefault="00BD5193" w:rsidP="00BD5193">
      <w:pPr>
        <w:keepNext/>
        <w:keepLines/>
        <w:jc w:val="both"/>
      </w:pPr>
    </w:p>
    <w:p w14:paraId="1E3753C0" w14:textId="77777777" w:rsidR="00BD5193" w:rsidRDefault="00BD5193" w:rsidP="00BD5193">
      <w:pPr>
        <w:keepNext/>
        <w:keepLines/>
        <w:jc w:val="both"/>
        <w:rPr>
          <w:bCs/>
          <w:szCs w:val="22"/>
        </w:rPr>
      </w:pPr>
      <w:r>
        <w:t>Velikosti balení:</w:t>
      </w:r>
    </w:p>
    <w:p w14:paraId="4B94AFCF" w14:textId="1942A6D5" w:rsidR="00BD5193" w:rsidRDefault="00BD5193" w:rsidP="00BD5193">
      <w:pPr>
        <w:keepNext/>
        <w:keepLines/>
        <w:jc w:val="both"/>
      </w:pPr>
      <w:r>
        <w:t xml:space="preserve">- </w:t>
      </w:r>
      <w:bookmarkStart w:id="11" w:name="_Hlk53575628"/>
      <w:r w:rsidRPr="00E01AEE">
        <w:t>Kartonov</w:t>
      </w:r>
      <w:r>
        <w:t>á</w:t>
      </w:r>
      <w:r w:rsidRPr="00E01AEE">
        <w:t xml:space="preserve"> krabice</w:t>
      </w:r>
      <w:bookmarkEnd w:id="11"/>
      <w:r>
        <w:t xml:space="preserve"> s 1 injekční lahvičkou </w:t>
      </w:r>
      <w:r w:rsidR="009E4F52" w:rsidRPr="009E4F52">
        <w:rPr>
          <w:lang w:eastAsia="cs-CZ" w:bidi="cs-CZ"/>
        </w:rPr>
        <w:t>o obsahu</w:t>
      </w:r>
      <w:r w:rsidR="00490971">
        <w:t xml:space="preserve"> 10 ml</w:t>
      </w:r>
    </w:p>
    <w:p w14:paraId="222987D8" w14:textId="160DE549" w:rsidR="00BD5193" w:rsidRDefault="00BD5193" w:rsidP="00BD5193">
      <w:pPr>
        <w:keepNext/>
        <w:keepLines/>
        <w:jc w:val="both"/>
        <w:rPr>
          <w:bCs/>
          <w:szCs w:val="22"/>
        </w:rPr>
      </w:pPr>
      <w:r>
        <w:t xml:space="preserve">- </w:t>
      </w:r>
      <w:r w:rsidRPr="00E01AEE">
        <w:t>Kartonov</w:t>
      </w:r>
      <w:r>
        <w:t>á</w:t>
      </w:r>
      <w:r w:rsidRPr="00E01AEE">
        <w:t xml:space="preserve"> krabice</w:t>
      </w:r>
      <w:r>
        <w:t xml:space="preserve"> s 5 injekčními lahvičkami</w:t>
      </w:r>
      <w:r w:rsidR="00490971">
        <w:t xml:space="preserve"> </w:t>
      </w:r>
      <w:r w:rsidR="009E4F52" w:rsidRPr="009E4F52">
        <w:rPr>
          <w:lang w:eastAsia="cs-CZ" w:bidi="cs-CZ"/>
        </w:rPr>
        <w:t>o obsahu</w:t>
      </w:r>
      <w:r w:rsidR="00490971">
        <w:t xml:space="preserve"> 10 ml</w:t>
      </w:r>
    </w:p>
    <w:p w14:paraId="2E4D35AC" w14:textId="4CADA2A3" w:rsidR="00BD5193" w:rsidRDefault="00BD5193" w:rsidP="00BD5193">
      <w:pPr>
        <w:keepNext/>
        <w:keepLines/>
        <w:jc w:val="both"/>
        <w:rPr>
          <w:bCs/>
          <w:szCs w:val="22"/>
        </w:rPr>
      </w:pPr>
      <w:r>
        <w:t xml:space="preserve">- </w:t>
      </w:r>
      <w:r w:rsidRPr="00E01AEE">
        <w:t>Kartonov</w:t>
      </w:r>
      <w:r>
        <w:t>á</w:t>
      </w:r>
      <w:r w:rsidRPr="00E01AEE">
        <w:t xml:space="preserve"> krabice</w:t>
      </w:r>
      <w:r>
        <w:t xml:space="preserve"> s 6 injekčními lahvičkami </w:t>
      </w:r>
      <w:r w:rsidR="009E4F52" w:rsidRPr="009E4F52">
        <w:rPr>
          <w:lang w:eastAsia="cs-CZ" w:bidi="cs-CZ"/>
        </w:rPr>
        <w:t>o obsahu</w:t>
      </w:r>
      <w:r w:rsidR="00490971">
        <w:t xml:space="preserve"> 10 ml</w:t>
      </w:r>
    </w:p>
    <w:p w14:paraId="44AA89AF" w14:textId="2AE595CA" w:rsidR="00BD5193" w:rsidRDefault="009E4F52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5C703918" w14:textId="5C885AC8" w:rsidR="00C114FF" w:rsidRPr="00B41D57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F6640" w:rsidP="002100B3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2100B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F2195DA" w14:textId="50485B2B" w:rsidR="00C114FF" w:rsidRPr="00B41D57" w:rsidRDefault="00490971" w:rsidP="002100B3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</w:t>
      </w:r>
      <w:r>
        <w:t>.</w:t>
      </w:r>
    </w:p>
    <w:p w14:paraId="44A5EE14" w14:textId="77777777" w:rsidR="00FD1E45" w:rsidRPr="00B41D57" w:rsidRDefault="00FD1E45" w:rsidP="002100B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05B57468" w:rsidR="0078538F" w:rsidRPr="00490971" w:rsidRDefault="000F6640" w:rsidP="002100B3">
      <w:pPr>
        <w:tabs>
          <w:tab w:val="clear" w:pos="567"/>
        </w:tabs>
        <w:spacing w:line="240" w:lineRule="auto"/>
        <w:jc w:val="both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90971" w:rsidRPr="00B41D57">
        <w:t>likvidujte odevzdáním v souladu s místními požadavky a národními systémy sběru, které jsou platné pro příslušný veterinární léčivý přípravek.</w:t>
      </w:r>
    </w:p>
    <w:p w14:paraId="06949C1A" w14:textId="3C816AE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F8845" w14:textId="77777777" w:rsidR="00CB2E45" w:rsidRPr="00B41D57" w:rsidRDefault="00CB2E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F664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124EA014" w:rsidR="00B41F47" w:rsidRDefault="00490971" w:rsidP="00A9226B">
      <w:pPr>
        <w:tabs>
          <w:tab w:val="clear" w:pos="567"/>
        </w:tabs>
        <w:spacing w:line="240" w:lineRule="auto"/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>, S.A.</w:t>
      </w:r>
    </w:p>
    <w:p w14:paraId="53BF9C3C" w14:textId="77777777" w:rsidR="00CB2E45" w:rsidRDefault="00CB2E45" w:rsidP="00490971">
      <w:pPr>
        <w:widowControl w:val="0"/>
        <w:jc w:val="both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F664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BA18B96" w:rsidR="00C114FF" w:rsidRPr="00490971" w:rsidRDefault="00490971" w:rsidP="00490971">
      <w:pPr>
        <w:widowControl w:val="0"/>
        <w:jc w:val="both"/>
        <w:rPr>
          <w:bCs/>
          <w:szCs w:val="22"/>
        </w:rPr>
      </w:pPr>
      <w:r>
        <w:rPr>
          <w:bCs/>
          <w:szCs w:val="22"/>
        </w:rPr>
        <w:t>96/044/</w:t>
      </w:r>
      <w:proofErr w:type="gramStart"/>
      <w:r>
        <w:rPr>
          <w:bCs/>
          <w:szCs w:val="22"/>
        </w:rPr>
        <w:t>16-C</w:t>
      </w:r>
      <w:proofErr w:type="gramEnd"/>
    </w:p>
    <w:p w14:paraId="1EA41D6F" w14:textId="78D98E0C" w:rsidR="00490971" w:rsidRDefault="004909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B63E9" w14:textId="77777777" w:rsidR="00CB2E45" w:rsidRPr="00B41D57" w:rsidRDefault="00CB2E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191C2C24" w:rsidR="00C114FF" w:rsidRDefault="000F6640" w:rsidP="00490971">
      <w:pPr>
        <w:pStyle w:val="Style1"/>
      </w:pPr>
      <w:r w:rsidRPr="00B41D57">
        <w:t>8.</w:t>
      </w:r>
      <w:r w:rsidRPr="00B41D57">
        <w:tab/>
        <w:t>DATUM PRVNÍ REGISTRACE</w:t>
      </w:r>
    </w:p>
    <w:p w14:paraId="79944999" w14:textId="77777777" w:rsidR="00490971" w:rsidRPr="00B41D57" w:rsidRDefault="00490971" w:rsidP="00490971">
      <w:pPr>
        <w:pStyle w:val="Style1"/>
      </w:pPr>
    </w:p>
    <w:p w14:paraId="6E98A2F6" w14:textId="71A2F895" w:rsidR="00D65777" w:rsidRPr="00B41D57" w:rsidRDefault="000F664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490971">
        <w:t xml:space="preserve"> 08</w:t>
      </w:r>
      <w:r w:rsidRPr="00B41D57">
        <w:t>/</w:t>
      </w:r>
      <w:r w:rsidR="00490971">
        <w:t>06</w:t>
      </w:r>
      <w:r w:rsidRPr="00B41D57">
        <w:t>/</w:t>
      </w:r>
      <w:r w:rsidR="00490971">
        <w:t>2016</w:t>
      </w:r>
    </w:p>
    <w:p w14:paraId="70B0A25D" w14:textId="14A4BDBC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0F91D8" w14:textId="77777777" w:rsidR="00CB2E45" w:rsidRPr="00B41D57" w:rsidRDefault="00CB2E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F664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437F26B9" w:rsidR="0078538F" w:rsidRPr="00490971" w:rsidRDefault="004C2C86" w:rsidP="00A9226B">
      <w:pPr>
        <w:tabs>
          <w:tab w:val="clear" w:pos="567"/>
        </w:tabs>
        <w:spacing w:line="240" w:lineRule="auto"/>
      </w:pPr>
      <w:r>
        <w:t>10</w:t>
      </w:r>
      <w:r w:rsidR="00A91112">
        <w:t>/2025</w:t>
      </w:r>
    </w:p>
    <w:p w14:paraId="2DB0E157" w14:textId="635AB5F4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032B1B" w14:textId="77777777" w:rsidR="00CB2E45" w:rsidRPr="00B41D57" w:rsidRDefault="00CB2E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F664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E5726A2" w:rsidR="0078538F" w:rsidRPr="00B41D57" w:rsidRDefault="000F6640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7A26FD5B" w14:textId="3FFB40AF" w:rsidR="000D67D0" w:rsidRDefault="000F6640" w:rsidP="00A91112">
      <w:pPr>
        <w:ind w:right="-1"/>
        <w:rPr>
          <w:szCs w:val="22"/>
        </w:rPr>
      </w:pPr>
      <w:bookmarkStart w:id="1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2"/>
    </w:p>
    <w:p w14:paraId="465056FB" w14:textId="1325A657" w:rsidR="00A91112" w:rsidRDefault="00A91112" w:rsidP="00A91112">
      <w:pPr>
        <w:ind w:right="-1"/>
        <w:rPr>
          <w:szCs w:val="22"/>
        </w:rPr>
      </w:pPr>
    </w:p>
    <w:p w14:paraId="74A60A03" w14:textId="77777777" w:rsidR="00A91112" w:rsidRPr="00C672C7" w:rsidRDefault="00A91112" w:rsidP="00A91112">
      <w:pPr>
        <w:spacing w:line="240" w:lineRule="auto"/>
      </w:pPr>
      <w:bookmarkStart w:id="13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266B1234" w14:textId="77777777" w:rsidR="00A91112" w:rsidRPr="00B41D57" w:rsidRDefault="00A91112" w:rsidP="004C2C86">
      <w:pPr>
        <w:ind w:right="-1"/>
        <w:rPr>
          <w:szCs w:val="22"/>
        </w:rPr>
      </w:pPr>
      <w:bookmarkStart w:id="14" w:name="_GoBack"/>
      <w:bookmarkEnd w:id="13"/>
      <w:bookmarkEnd w:id="14"/>
    </w:p>
    <w:sectPr w:rsidR="00A91112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7C3E" w14:textId="77777777" w:rsidR="0026363C" w:rsidRDefault="0026363C">
      <w:pPr>
        <w:spacing w:line="240" w:lineRule="auto"/>
      </w:pPr>
      <w:r>
        <w:separator/>
      </w:r>
    </w:p>
  </w:endnote>
  <w:endnote w:type="continuationSeparator" w:id="0">
    <w:p w14:paraId="54916454" w14:textId="77777777" w:rsidR="0026363C" w:rsidRDefault="00263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91112" w:rsidRPr="00E0068C" w:rsidRDefault="00A911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91112" w:rsidRPr="00E0068C" w:rsidRDefault="00A911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03A7" w14:textId="77777777" w:rsidR="0026363C" w:rsidRDefault="0026363C">
      <w:pPr>
        <w:spacing w:line="240" w:lineRule="auto"/>
      </w:pPr>
      <w:r>
        <w:separator/>
      </w:r>
    </w:p>
  </w:footnote>
  <w:footnote w:type="continuationSeparator" w:id="0">
    <w:p w14:paraId="113D992E" w14:textId="77777777" w:rsidR="0026363C" w:rsidRDefault="00263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889C" w14:textId="5B5CAB74" w:rsidR="00A91112" w:rsidRDefault="00A91112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42EB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EE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8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EA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C8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07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A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6C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A0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D60DC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F46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AE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2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04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87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08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8C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E6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E9679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16EBC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E26D6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98F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F6CE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C4B1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B70FB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0ABB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FC08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2B0E2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B089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3EA5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1A4B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AC275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1E2FD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A034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C2CE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C2EA6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D2A2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0E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89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AE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5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83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46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0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E5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C4F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D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FCB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4D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61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10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ED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8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DC3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5EB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5C82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4AA8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AEA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C231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4207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620C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4805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6255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88C8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520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2D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8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E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8F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0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3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8F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5CCFC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DE22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5125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E8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A1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A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48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88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E1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2BA1B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CAC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DCE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CD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CF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87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25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C9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62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3AEA1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24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46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64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C7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2A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0A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89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07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C7676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3EC5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BA9C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78F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264C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4E31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E4ED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56E7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94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05214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626B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29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6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0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C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0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C7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67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CAF7C04"/>
    <w:multiLevelType w:val="hybridMultilevel"/>
    <w:tmpl w:val="FA38E1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C3C1E"/>
    <w:multiLevelType w:val="hybridMultilevel"/>
    <w:tmpl w:val="BCC6941C"/>
    <w:lvl w:ilvl="0" w:tplc="21CE664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C5649A6" w:tentative="1">
      <w:start w:val="1"/>
      <w:numFmt w:val="lowerLetter"/>
      <w:lvlText w:val="%2."/>
      <w:lvlJc w:val="left"/>
      <w:pPr>
        <w:ind w:left="1440" w:hanging="360"/>
      </w:pPr>
    </w:lvl>
    <w:lvl w:ilvl="2" w:tplc="D9A4185A" w:tentative="1">
      <w:start w:val="1"/>
      <w:numFmt w:val="lowerRoman"/>
      <w:lvlText w:val="%3."/>
      <w:lvlJc w:val="right"/>
      <w:pPr>
        <w:ind w:left="2160" w:hanging="180"/>
      </w:pPr>
    </w:lvl>
    <w:lvl w:ilvl="3" w:tplc="ABC66A84" w:tentative="1">
      <w:start w:val="1"/>
      <w:numFmt w:val="decimal"/>
      <w:lvlText w:val="%4."/>
      <w:lvlJc w:val="left"/>
      <w:pPr>
        <w:ind w:left="2880" w:hanging="360"/>
      </w:pPr>
    </w:lvl>
    <w:lvl w:ilvl="4" w:tplc="D744C5DC" w:tentative="1">
      <w:start w:val="1"/>
      <w:numFmt w:val="lowerLetter"/>
      <w:lvlText w:val="%5."/>
      <w:lvlJc w:val="left"/>
      <w:pPr>
        <w:ind w:left="3600" w:hanging="360"/>
      </w:pPr>
    </w:lvl>
    <w:lvl w:ilvl="5" w:tplc="35A2180C" w:tentative="1">
      <w:start w:val="1"/>
      <w:numFmt w:val="lowerRoman"/>
      <w:lvlText w:val="%6."/>
      <w:lvlJc w:val="right"/>
      <w:pPr>
        <w:ind w:left="4320" w:hanging="180"/>
      </w:pPr>
    </w:lvl>
    <w:lvl w:ilvl="6" w:tplc="091CE9EA" w:tentative="1">
      <w:start w:val="1"/>
      <w:numFmt w:val="decimal"/>
      <w:lvlText w:val="%7."/>
      <w:lvlJc w:val="left"/>
      <w:pPr>
        <w:ind w:left="5040" w:hanging="360"/>
      </w:pPr>
    </w:lvl>
    <w:lvl w:ilvl="7" w:tplc="7E284966" w:tentative="1">
      <w:start w:val="1"/>
      <w:numFmt w:val="lowerLetter"/>
      <w:lvlText w:val="%8."/>
      <w:lvlJc w:val="left"/>
      <w:pPr>
        <w:ind w:left="5760" w:hanging="360"/>
      </w:pPr>
    </w:lvl>
    <w:lvl w:ilvl="8" w:tplc="57606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1D6E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D803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DAC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E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4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AC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63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27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E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834A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64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6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63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84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CC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8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0C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65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0A042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C04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6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A3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4F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29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68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09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25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8280EAE">
      <w:start w:val="1"/>
      <w:numFmt w:val="decimal"/>
      <w:lvlText w:val="%1."/>
      <w:lvlJc w:val="left"/>
      <w:pPr>
        <w:ind w:left="720" w:hanging="360"/>
      </w:pPr>
    </w:lvl>
    <w:lvl w:ilvl="1" w:tplc="64AC703E" w:tentative="1">
      <w:start w:val="1"/>
      <w:numFmt w:val="lowerLetter"/>
      <w:lvlText w:val="%2."/>
      <w:lvlJc w:val="left"/>
      <w:pPr>
        <w:ind w:left="1440" w:hanging="360"/>
      </w:pPr>
    </w:lvl>
    <w:lvl w:ilvl="2" w:tplc="56707890" w:tentative="1">
      <w:start w:val="1"/>
      <w:numFmt w:val="lowerRoman"/>
      <w:lvlText w:val="%3."/>
      <w:lvlJc w:val="right"/>
      <w:pPr>
        <w:ind w:left="2160" w:hanging="180"/>
      </w:pPr>
    </w:lvl>
    <w:lvl w:ilvl="3" w:tplc="A1C46680" w:tentative="1">
      <w:start w:val="1"/>
      <w:numFmt w:val="decimal"/>
      <w:lvlText w:val="%4."/>
      <w:lvlJc w:val="left"/>
      <w:pPr>
        <w:ind w:left="2880" w:hanging="360"/>
      </w:pPr>
    </w:lvl>
    <w:lvl w:ilvl="4" w:tplc="ABF6A724" w:tentative="1">
      <w:start w:val="1"/>
      <w:numFmt w:val="lowerLetter"/>
      <w:lvlText w:val="%5."/>
      <w:lvlJc w:val="left"/>
      <w:pPr>
        <w:ind w:left="3600" w:hanging="360"/>
      </w:pPr>
    </w:lvl>
    <w:lvl w:ilvl="5" w:tplc="C15A0F50" w:tentative="1">
      <w:start w:val="1"/>
      <w:numFmt w:val="lowerRoman"/>
      <w:lvlText w:val="%6."/>
      <w:lvlJc w:val="right"/>
      <w:pPr>
        <w:ind w:left="4320" w:hanging="180"/>
      </w:pPr>
    </w:lvl>
    <w:lvl w:ilvl="6" w:tplc="E0FCDBE2" w:tentative="1">
      <w:start w:val="1"/>
      <w:numFmt w:val="decimal"/>
      <w:lvlText w:val="%7."/>
      <w:lvlJc w:val="left"/>
      <w:pPr>
        <w:ind w:left="5040" w:hanging="360"/>
      </w:pPr>
    </w:lvl>
    <w:lvl w:ilvl="7" w:tplc="F2F06248" w:tentative="1">
      <w:start w:val="1"/>
      <w:numFmt w:val="lowerLetter"/>
      <w:lvlText w:val="%8."/>
      <w:lvlJc w:val="left"/>
      <w:pPr>
        <w:ind w:left="5760" w:hanging="360"/>
      </w:pPr>
    </w:lvl>
    <w:lvl w:ilvl="8" w:tplc="BA503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55C6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265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C9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C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CC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262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6B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49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665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836"/>
    <w:rsid w:val="00021B82"/>
    <w:rsid w:val="00024777"/>
    <w:rsid w:val="00024E21"/>
    <w:rsid w:val="000263C7"/>
    <w:rsid w:val="00027100"/>
    <w:rsid w:val="00030AD8"/>
    <w:rsid w:val="000349AA"/>
    <w:rsid w:val="00036C50"/>
    <w:rsid w:val="0004096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DF"/>
    <w:rsid w:val="000838BB"/>
    <w:rsid w:val="00084029"/>
    <w:rsid w:val="000860CE"/>
    <w:rsid w:val="00092A37"/>
    <w:rsid w:val="000938A6"/>
    <w:rsid w:val="00096E78"/>
    <w:rsid w:val="00097C1E"/>
    <w:rsid w:val="000A1DF5"/>
    <w:rsid w:val="000B36B9"/>
    <w:rsid w:val="000B7873"/>
    <w:rsid w:val="000C02A1"/>
    <w:rsid w:val="000C1D4F"/>
    <w:rsid w:val="000C3ED7"/>
    <w:rsid w:val="000C55E6"/>
    <w:rsid w:val="000C687A"/>
    <w:rsid w:val="000D67D0"/>
    <w:rsid w:val="000D6A68"/>
    <w:rsid w:val="000E115E"/>
    <w:rsid w:val="000E195C"/>
    <w:rsid w:val="000E3602"/>
    <w:rsid w:val="000E705A"/>
    <w:rsid w:val="000E7401"/>
    <w:rsid w:val="000F38DA"/>
    <w:rsid w:val="000F5822"/>
    <w:rsid w:val="000F6640"/>
    <w:rsid w:val="000F796B"/>
    <w:rsid w:val="0010031E"/>
    <w:rsid w:val="001012EB"/>
    <w:rsid w:val="001078D1"/>
    <w:rsid w:val="00110513"/>
    <w:rsid w:val="00111185"/>
    <w:rsid w:val="00115782"/>
    <w:rsid w:val="00115BD5"/>
    <w:rsid w:val="00116067"/>
    <w:rsid w:val="001176A1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442"/>
    <w:rsid w:val="00153B3A"/>
    <w:rsid w:val="00163A16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A1F"/>
    <w:rsid w:val="001B108A"/>
    <w:rsid w:val="001B1C77"/>
    <w:rsid w:val="001B26EB"/>
    <w:rsid w:val="001B5238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B3"/>
    <w:rsid w:val="002100FC"/>
    <w:rsid w:val="00213890"/>
    <w:rsid w:val="00214E52"/>
    <w:rsid w:val="002207C0"/>
    <w:rsid w:val="0022380D"/>
    <w:rsid w:val="00224B93"/>
    <w:rsid w:val="00225465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63C"/>
    <w:rsid w:val="00265656"/>
    <w:rsid w:val="00265E77"/>
    <w:rsid w:val="00266155"/>
    <w:rsid w:val="0027270B"/>
    <w:rsid w:val="00272952"/>
    <w:rsid w:val="00272B36"/>
    <w:rsid w:val="00274D17"/>
    <w:rsid w:val="00277288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18C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B7E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CCF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864"/>
    <w:rsid w:val="00412BBE"/>
    <w:rsid w:val="00414B20"/>
    <w:rsid w:val="0041628A"/>
    <w:rsid w:val="00417DE3"/>
    <w:rsid w:val="00420850"/>
    <w:rsid w:val="00423968"/>
    <w:rsid w:val="00427054"/>
    <w:rsid w:val="004304B1"/>
    <w:rsid w:val="00432A1A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D96"/>
    <w:rsid w:val="00465F18"/>
    <w:rsid w:val="00474C50"/>
    <w:rsid w:val="004768DB"/>
    <w:rsid w:val="004771F9"/>
    <w:rsid w:val="00486006"/>
    <w:rsid w:val="00486BAD"/>
    <w:rsid w:val="00486BBE"/>
    <w:rsid w:val="00487123"/>
    <w:rsid w:val="00490971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274"/>
    <w:rsid w:val="004B798E"/>
    <w:rsid w:val="004C0568"/>
    <w:rsid w:val="004C2ABD"/>
    <w:rsid w:val="004C2C86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6B3D"/>
    <w:rsid w:val="004E7092"/>
    <w:rsid w:val="004E7ECE"/>
    <w:rsid w:val="004F4DB1"/>
    <w:rsid w:val="004F6929"/>
    <w:rsid w:val="004F6F64"/>
    <w:rsid w:val="005004EC"/>
    <w:rsid w:val="00506AAE"/>
    <w:rsid w:val="00510425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6A6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19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EAD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D68"/>
    <w:rsid w:val="00787482"/>
    <w:rsid w:val="00792A66"/>
    <w:rsid w:val="007974D1"/>
    <w:rsid w:val="007A286D"/>
    <w:rsid w:val="007A314D"/>
    <w:rsid w:val="007A38DF"/>
    <w:rsid w:val="007A479B"/>
    <w:rsid w:val="007B00E5"/>
    <w:rsid w:val="007B20CF"/>
    <w:rsid w:val="007B2499"/>
    <w:rsid w:val="007B72E1"/>
    <w:rsid w:val="007B783A"/>
    <w:rsid w:val="007C1B95"/>
    <w:rsid w:val="007C2442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0CB"/>
    <w:rsid w:val="00830FF3"/>
    <w:rsid w:val="008334BF"/>
    <w:rsid w:val="00836B8C"/>
    <w:rsid w:val="00840062"/>
    <w:rsid w:val="00840821"/>
    <w:rsid w:val="008410C5"/>
    <w:rsid w:val="00846C08"/>
    <w:rsid w:val="00850794"/>
    <w:rsid w:val="00851A1B"/>
    <w:rsid w:val="00852FF2"/>
    <w:rsid w:val="008530E7"/>
    <w:rsid w:val="00856BDB"/>
    <w:rsid w:val="00857675"/>
    <w:rsid w:val="0086185D"/>
    <w:rsid w:val="00861F86"/>
    <w:rsid w:val="00863A6D"/>
    <w:rsid w:val="008647AA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4FD7"/>
    <w:rsid w:val="00895A2F"/>
    <w:rsid w:val="00896EBD"/>
    <w:rsid w:val="00897E78"/>
    <w:rsid w:val="008A026F"/>
    <w:rsid w:val="008A14AB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E20"/>
    <w:rsid w:val="008D7A98"/>
    <w:rsid w:val="008E17C4"/>
    <w:rsid w:val="008E45C4"/>
    <w:rsid w:val="008E5684"/>
    <w:rsid w:val="008E64B1"/>
    <w:rsid w:val="008E64FA"/>
    <w:rsid w:val="008E74ED"/>
    <w:rsid w:val="008E7ED6"/>
    <w:rsid w:val="008F450A"/>
    <w:rsid w:val="008F4DEF"/>
    <w:rsid w:val="0090038D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63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2620"/>
    <w:rsid w:val="009938F7"/>
    <w:rsid w:val="00995A7D"/>
    <w:rsid w:val="009974B0"/>
    <w:rsid w:val="009A05AA"/>
    <w:rsid w:val="009A10FA"/>
    <w:rsid w:val="009A1300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4F52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E19"/>
    <w:rsid w:val="00A265BF"/>
    <w:rsid w:val="00A26F44"/>
    <w:rsid w:val="00A34FAB"/>
    <w:rsid w:val="00A42C43"/>
    <w:rsid w:val="00A4313D"/>
    <w:rsid w:val="00A431FB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1112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8EE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37D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19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BDF"/>
    <w:rsid w:val="00C32989"/>
    <w:rsid w:val="00C32BD1"/>
    <w:rsid w:val="00C341E6"/>
    <w:rsid w:val="00C34260"/>
    <w:rsid w:val="00C36539"/>
    <w:rsid w:val="00C36883"/>
    <w:rsid w:val="00C40928"/>
    <w:rsid w:val="00C40B7D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87B"/>
    <w:rsid w:val="00C73134"/>
    <w:rsid w:val="00C73F6D"/>
    <w:rsid w:val="00C74F6E"/>
    <w:rsid w:val="00C77FA4"/>
    <w:rsid w:val="00C77FFA"/>
    <w:rsid w:val="00C80401"/>
    <w:rsid w:val="00C80BB0"/>
    <w:rsid w:val="00C81C97"/>
    <w:rsid w:val="00C828CF"/>
    <w:rsid w:val="00C840C2"/>
    <w:rsid w:val="00C84101"/>
    <w:rsid w:val="00C8535F"/>
    <w:rsid w:val="00C90EDA"/>
    <w:rsid w:val="00C959E7"/>
    <w:rsid w:val="00CA28D8"/>
    <w:rsid w:val="00CB2E45"/>
    <w:rsid w:val="00CC1E65"/>
    <w:rsid w:val="00CC567A"/>
    <w:rsid w:val="00CD066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6D1A"/>
    <w:rsid w:val="00D374A5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E3D"/>
    <w:rsid w:val="00D73DF7"/>
    <w:rsid w:val="00D74018"/>
    <w:rsid w:val="00D83661"/>
    <w:rsid w:val="00D9216A"/>
    <w:rsid w:val="00D95BBB"/>
    <w:rsid w:val="00D970E5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6C18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0C9B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62F"/>
    <w:rsid w:val="00ED594D"/>
    <w:rsid w:val="00EE0949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EFC"/>
    <w:rsid w:val="00F307CE"/>
    <w:rsid w:val="00F307F8"/>
    <w:rsid w:val="00F343C8"/>
    <w:rsid w:val="00F345A8"/>
    <w:rsid w:val="00F354C5"/>
    <w:rsid w:val="00F37108"/>
    <w:rsid w:val="00F40449"/>
    <w:rsid w:val="00F45B8E"/>
    <w:rsid w:val="00F47BAA"/>
    <w:rsid w:val="00F47E1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2D4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5D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D6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7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83D4-CAB9-4134-BFCB-F7F55C23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2241</Words>
  <Characters>13225</Characters>
  <Application>Microsoft Office Word</Application>
  <DocSecurity>0</DocSecurity>
  <Lines>110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29</cp:revision>
  <cp:lastPrinted>2025-10-20T09:44:00Z</cp:lastPrinted>
  <dcterms:created xsi:type="dcterms:W3CDTF">2024-12-17T12:35:00Z</dcterms:created>
  <dcterms:modified xsi:type="dcterms:W3CDTF">2025-10-20T09:44:00Z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