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36E463" w14:textId="77777777" w:rsidR="00103FC8" w:rsidRDefault="00103F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D0E7BD" w14:textId="77777777" w:rsidR="00103FC8" w:rsidRDefault="00103F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570D67" w14:textId="77777777" w:rsidR="00103FC8" w:rsidRDefault="00103F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1D315" w14:textId="77777777" w:rsidR="00103FC8" w:rsidRDefault="00103F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FAFF55" w14:textId="77777777" w:rsidR="00103FC8" w:rsidRPr="00B41D57" w:rsidRDefault="00103F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ED04E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ED04E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ED04E8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680540FB" w:rsidR="00C114FF" w:rsidRPr="00B41D57" w:rsidRDefault="00A47C7F" w:rsidP="00A9226B">
      <w:pPr>
        <w:tabs>
          <w:tab w:val="clear" w:pos="567"/>
        </w:tabs>
        <w:spacing w:line="240" w:lineRule="auto"/>
        <w:rPr>
          <w:szCs w:val="22"/>
        </w:rPr>
      </w:pPr>
      <w:r w:rsidRPr="00A47C7F">
        <w:t xml:space="preserve">UNISTRAIN PRRS lyofilizát a rozpouštědlo pro injekční suspenzi </w:t>
      </w:r>
      <w:r w:rsidRPr="00E76364">
        <w:t xml:space="preserve">pro </w:t>
      </w:r>
      <w:r w:rsidRPr="00A53D5F">
        <w:t>pras</w:t>
      </w:r>
      <w:r w:rsidR="00AF0DD2">
        <w:t>ata</w:t>
      </w:r>
    </w:p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1011F" w14:textId="77777777" w:rsidR="000E38F6" w:rsidRPr="00B41D57" w:rsidRDefault="000E38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D04E8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BBAFFC" w14:textId="4C542ED3" w:rsidR="00E76364" w:rsidRPr="00A53D5F" w:rsidRDefault="00E76364" w:rsidP="00E76364">
      <w:pPr>
        <w:rPr>
          <w:iCs/>
          <w:u w:val="single"/>
        </w:rPr>
      </w:pPr>
      <w:r w:rsidRPr="00A53D5F">
        <w:rPr>
          <w:u w:val="single"/>
        </w:rPr>
        <w:t>Každá dávka 2</w:t>
      </w:r>
      <w:r w:rsidR="00E6414A">
        <w:rPr>
          <w:u w:val="single"/>
        </w:rPr>
        <w:t> </w:t>
      </w:r>
      <w:r w:rsidRPr="00A53D5F">
        <w:rPr>
          <w:u w:val="single"/>
        </w:rPr>
        <w:t>ml (intramuskulární po</w:t>
      </w:r>
      <w:r w:rsidR="00AF0DD2">
        <w:rPr>
          <w:u w:val="single"/>
        </w:rPr>
        <w:t>dání</w:t>
      </w:r>
      <w:r w:rsidRPr="00A53D5F">
        <w:rPr>
          <w:u w:val="single"/>
        </w:rPr>
        <w:t>) nebo 0,2</w:t>
      </w:r>
      <w:r w:rsidR="00E6414A">
        <w:rPr>
          <w:u w:val="single"/>
        </w:rPr>
        <w:t> </w:t>
      </w:r>
      <w:r w:rsidRPr="00A53D5F">
        <w:rPr>
          <w:u w:val="single"/>
        </w:rPr>
        <w:t>ml (intradermální po</w:t>
      </w:r>
      <w:r w:rsidR="00AF0DD2">
        <w:rPr>
          <w:u w:val="single"/>
        </w:rPr>
        <w:t>dání</w:t>
      </w:r>
      <w:r w:rsidRPr="00A53D5F">
        <w:rPr>
          <w:u w:val="single"/>
        </w:rPr>
        <w:t>) rekonstituované vakcíny obsahuje:</w:t>
      </w:r>
    </w:p>
    <w:p w14:paraId="5DA878C8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4AC9B4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A47C7F">
        <w:rPr>
          <w:b/>
          <w:bCs/>
          <w:szCs w:val="22"/>
        </w:rPr>
        <w:t>Léčivá látka</w:t>
      </w:r>
      <w:r w:rsidRPr="00A47C7F">
        <w:rPr>
          <w:szCs w:val="22"/>
        </w:rPr>
        <w:t>:</w:t>
      </w:r>
    </w:p>
    <w:p w14:paraId="7828D647" w14:textId="5C81A8B0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 xml:space="preserve">Virus PRRS, </w:t>
      </w:r>
      <w:r w:rsidR="00AF0DD2">
        <w:rPr>
          <w:szCs w:val="22"/>
        </w:rPr>
        <w:t xml:space="preserve">, </w:t>
      </w:r>
      <w:r w:rsidRPr="00A47C7F">
        <w:rPr>
          <w:szCs w:val="22"/>
        </w:rPr>
        <w:t>kmen VP-046 BIS</w:t>
      </w:r>
      <w:r w:rsidR="00AF0DD2">
        <w:rPr>
          <w:szCs w:val="22"/>
        </w:rPr>
        <w:t xml:space="preserve">, živý </w:t>
      </w:r>
      <w:r w:rsidRPr="0008786E">
        <w:rPr>
          <w:iCs/>
          <w:szCs w:val="22"/>
        </w:rPr>
        <w:tab/>
      </w:r>
      <w:r w:rsidRPr="0008786E">
        <w:rPr>
          <w:iCs/>
          <w:szCs w:val="22"/>
        </w:rPr>
        <w:tab/>
      </w:r>
      <w:r w:rsidRPr="0008786E">
        <w:rPr>
          <w:iCs/>
          <w:szCs w:val="22"/>
        </w:rPr>
        <w:tab/>
      </w:r>
      <w:r w:rsidRPr="0008786E">
        <w:rPr>
          <w:iCs/>
          <w:szCs w:val="22"/>
        </w:rPr>
        <w:tab/>
      </w:r>
      <w:r w:rsidRPr="0008786E">
        <w:rPr>
          <w:iCs/>
          <w:szCs w:val="22"/>
        </w:rPr>
        <w:tab/>
      </w:r>
      <w:r w:rsidRPr="00A47C7F">
        <w:rPr>
          <w:szCs w:val="22"/>
        </w:rPr>
        <w:t>10</w:t>
      </w:r>
      <w:r w:rsidRPr="00A47C7F">
        <w:rPr>
          <w:szCs w:val="22"/>
          <w:vertAlign w:val="superscript"/>
        </w:rPr>
        <w:t>3,5</w:t>
      </w:r>
      <w:r w:rsidRPr="00A47C7F">
        <w:rPr>
          <w:szCs w:val="22"/>
        </w:rPr>
        <w:t>-10</w:t>
      </w:r>
      <w:r w:rsidRPr="00A47C7F">
        <w:rPr>
          <w:szCs w:val="22"/>
          <w:vertAlign w:val="superscript"/>
        </w:rPr>
        <w:t>5,5</w:t>
      </w:r>
      <w:r w:rsidRPr="00A47C7F">
        <w:rPr>
          <w:szCs w:val="22"/>
        </w:rPr>
        <w:t xml:space="preserve"> CCID</w:t>
      </w:r>
      <w:r w:rsidRPr="00A47C7F">
        <w:rPr>
          <w:szCs w:val="22"/>
          <w:vertAlign w:val="subscript"/>
        </w:rPr>
        <w:t>50</w:t>
      </w:r>
    </w:p>
    <w:p w14:paraId="51B16478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>(</w:t>
      </w:r>
      <w:r w:rsidRPr="00A47C7F">
        <w:rPr>
          <w:i/>
          <w:szCs w:val="22"/>
        </w:rPr>
        <w:t>infekční dávka pro buněčnou kulturu</w:t>
      </w:r>
      <w:r w:rsidRPr="00A47C7F">
        <w:rPr>
          <w:szCs w:val="22"/>
        </w:rPr>
        <w:t>)</w:t>
      </w:r>
    </w:p>
    <w:p w14:paraId="1D68210B" w14:textId="2C4C4947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</w:p>
    <w:p w14:paraId="720B91FD" w14:textId="10DF56CF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A47C7F" w14:paraId="0B4C76E3" w14:textId="77777777" w:rsidTr="00A47C7F">
        <w:tc>
          <w:tcPr>
            <w:tcW w:w="4528" w:type="dxa"/>
            <w:shd w:val="clear" w:color="auto" w:fill="auto"/>
            <w:vAlign w:val="center"/>
          </w:tcPr>
          <w:p w14:paraId="6D45EB6D" w14:textId="074CEAF8" w:rsidR="00A47C7F" w:rsidRPr="00B41D57" w:rsidRDefault="00A47C7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47C7F" w14:paraId="7D5263D3" w14:textId="77777777" w:rsidTr="00EA2B9D">
        <w:tc>
          <w:tcPr>
            <w:tcW w:w="4528" w:type="dxa"/>
            <w:shd w:val="clear" w:color="auto" w:fill="auto"/>
          </w:tcPr>
          <w:p w14:paraId="0F798F46" w14:textId="6A48F470" w:rsidR="00A47C7F" w:rsidRPr="00A47C7F" w:rsidRDefault="00A47C7F" w:rsidP="00A47C7F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A47C7F">
              <w:rPr>
                <w:b/>
                <w:bCs/>
                <w:szCs w:val="22"/>
              </w:rPr>
              <w:t>Lyofilizát:</w:t>
            </w:r>
          </w:p>
        </w:tc>
      </w:tr>
      <w:tr w:rsidR="00A47C7F" w14:paraId="6A4C5E50" w14:textId="77777777" w:rsidTr="00EA2B9D">
        <w:tc>
          <w:tcPr>
            <w:tcW w:w="4528" w:type="dxa"/>
            <w:shd w:val="clear" w:color="auto" w:fill="auto"/>
          </w:tcPr>
          <w:p w14:paraId="5CCC8F42" w14:textId="0BD66CF8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Hydrogenfosforečnan sodný dodekahydrát</w:t>
            </w:r>
          </w:p>
        </w:tc>
      </w:tr>
      <w:tr w:rsidR="00A47C7F" w14:paraId="1E235C5B" w14:textId="77777777" w:rsidTr="00EA2B9D">
        <w:tc>
          <w:tcPr>
            <w:tcW w:w="4528" w:type="dxa"/>
            <w:shd w:val="clear" w:color="auto" w:fill="auto"/>
          </w:tcPr>
          <w:p w14:paraId="0ECB18EE" w14:textId="3C1F185F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Dihydrogenfosforečnan draselný</w:t>
            </w:r>
          </w:p>
        </w:tc>
      </w:tr>
      <w:tr w:rsidR="00A47C7F" w14:paraId="726979DE" w14:textId="77777777" w:rsidTr="00EA2B9D">
        <w:tc>
          <w:tcPr>
            <w:tcW w:w="4528" w:type="dxa"/>
            <w:shd w:val="clear" w:color="auto" w:fill="auto"/>
          </w:tcPr>
          <w:p w14:paraId="4D9ACFF2" w14:textId="0FF6C9C9" w:rsidR="00A47C7F" w:rsidRPr="00B41D57" w:rsidRDefault="00A47C7F" w:rsidP="00A47C7F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BC398B">
              <w:rPr>
                <w:szCs w:val="22"/>
              </w:rPr>
              <w:t>Želatina</w:t>
            </w:r>
          </w:p>
        </w:tc>
      </w:tr>
      <w:tr w:rsidR="00A47C7F" w14:paraId="7E2051F5" w14:textId="77777777" w:rsidTr="00EA2B9D">
        <w:tc>
          <w:tcPr>
            <w:tcW w:w="4528" w:type="dxa"/>
            <w:shd w:val="clear" w:color="auto" w:fill="auto"/>
          </w:tcPr>
          <w:p w14:paraId="53752492" w14:textId="09A7CC42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Povidon</w:t>
            </w:r>
          </w:p>
        </w:tc>
      </w:tr>
      <w:tr w:rsidR="00A47C7F" w14:paraId="5F684241" w14:textId="77777777" w:rsidTr="00EA2B9D">
        <w:tc>
          <w:tcPr>
            <w:tcW w:w="4528" w:type="dxa"/>
            <w:shd w:val="clear" w:color="auto" w:fill="auto"/>
          </w:tcPr>
          <w:p w14:paraId="7D05B7C7" w14:textId="0553C836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Glutaman sodný</w:t>
            </w:r>
          </w:p>
        </w:tc>
      </w:tr>
      <w:tr w:rsidR="00A47C7F" w14:paraId="02FE628F" w14:textId="77777777" w:rsidTr="00EA2B9D">
        <w:tc>
          <w:tcPr>
            <w:tcW w:w="4528" w:type="dxa"/>
            <w:shd w:val="clear" w:color="auto" w:fill="auto"/>
          </w:tcPr>
          <w:p w14:paraId="6F71FCDB" w14:textId="7A3476FC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Chlorid sodný</w:t>
            </w:r>
          </w:p>
        </w:tc>
      </w:tr>
      <w:tr w:rsidR="00A47C7F" w14:paraId="4B78F65B" w14:textId="77777777" w:rsidTr="00EA2B9D">
        <w:tc>
          <w:tcPr>
            <w:tcW w:w="4528" w:type="dxa"/>
            <w:shd w:val="clear" w:color="auto" w:fill="auto"/>
          </w:tcPr>
          <w:p w14:paraId="4FDF7ADB" w14:textId="49C5AAAA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Chlorid draselný</w:t>
            </w:r>
          </w:p>
        </w:tc>
      </w:tr>
      <w:tr w:rsidR="00A47C7F" w14:paraId="428E6B9B" w14:textId="77777777" w:rsidTr="00EA2B9D">
        <w:tc>
          <w:tcPr>
            <w:tcW w:w="4528" w:type="dxa"/>
            <w:shd w:val="clear" w:color="auto" w:fill="auto"/>
          </w:tcPr>
          <w:p w14:paraId="7A26EE3C" w14:textId="3F31252F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Sacharosa</w:t>
            </w:r>
          </w:p>
        </w:tc>
      </w:tr>
      <w:tr w:rsidR="00A47C7F" w14:paraId="0678D2EF" w14:textId="77777777" w:rsidTr="00EA2B9D">
        <w:tc>
          <w:tcPr>
            <w:tcW w:w="4528" w:type="dxa"/>
            <w:shd w:val="clear" w:color="auto" w:fill="auto"/>
          </w:tcPr>
          <w:p w14:paraId="10862CFE" w14:textId="5B6C455A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Voda pro injekci</w:t>
            </w:r>
          </w:p>
        </w:tc>
      </w:tr>
      <w:tr w:rsidR="00A47C7F" w14:paraId="23E72E43" w14:textId="77777777" w:rsidTr="00EA2B9D">
        <w:tc>
          <w:tcPr>
            <w:tcW w:w="4528" w:type="dxa"/>
            <w:shd w:val="clear" w:color="auto" w:fill="auto"/>
          </w:tcPr>
          <w:p w14:paraId="26DDBEA3" w14:textId="63AD8042" w:rsidR="00A47C7F" w:rsidRPr="00A47C7F" w:rsidRDefault="00A47C7F" w:rsidP="00A47C7F">
            <w:pPr>
              <w:spacing w:before="60" w:after="60"/>
              <w:rPr>
                <w:b/>
                <w:bCs/>
                <w:szCs w:val="22"/>
              </w:rPr>
            </w:pPr>
            <w:r w:rsidRPr="00A47C7F">
              <w:rPr>
                <w:b/>
                <w:bCs/>
                <w:szCs w:val="22"/>
              </w:rPr>
              <w:t>Rozpouštědlo (Roztok fosfátového pufru):</w:t>
            </w:r>
          </w:p>
        </w:tc>
      </w:tr>
      <w:tr w:rsidR="00A47C7F" w14:paraId="1CE9E9B0" w14:textId="77777777" w:rsidTr="00EA2B9D">
        <w:tc>
          <w:tcPr>
            <w:tcW w:w="4528" w:type="dxa"/>
            <w:shd w:val="clear" w:color="auto" w:fill="auto"/>
          </w:tcPr>
          <w:p w14:paraId="02B961CF" w14:textId="121E59C4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Hydrogenfosforečnan sodný dodekahydrát</w:t>
            </w:r>
          </w:p>
        </w:tc>
      </w:tr>
      <w:tr w:rsidR="00A47C7F" w14:paraId="3C0587D5" w14:textId="77777777" w:rsidTr="00EA2B9D">
        <w:tc>
          <w:tcPr>
            <w:tcW w:w="4528" w:type="dxa"/>
            <w:shd w:val="clear" w:color="auto" w:fill="auto"/>
          </w:tcPr>
          <w:p w14:paraId="04F81335" w14:textId="31667C5C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Dihydrogenfosforečnan draselný</w:t>
            </w:r>
          </w:p>
        </w:tc>
      </w:tr>
      <w:tr w:rsidR="00A47C7F" w14:paraId="1B13C3B6" w14:textId="77777777" w:rsidTr="00EA2B9D">
        <w:tc>
          <w:tcPr>
            <w:tcW w:w="4528" w:type="dxa"/>
            <w:shd w:val="clear" w:color="auto" w:fill="auto"/>
          </w:tcPr>
          <w:p w14:paraId="0F8FCF63" w14:textId="43BDAC30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Chlorid sodný</w:t>
            </w:r>
          </w:p>
        </w:tc>
      </w:tr>
      <w:tr w:rsidR="00A47C7F" w14:paraId="25D5957A" w14:textId="77777777" w:rsidTr="00EA2B9D">
        <w:tc>
          <w:tcPr>
            <w:tcW w:w="4528" w:type="dxa"/>
            <w:shd w:val="clear" w:color="auto" w:fill="auto"/>
          </w:tcPr>
          <w:p w14:paraId="40700DFE" w14:textId="5E839450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Chlorid draselný</w:t>
            </w:r>
          </w:p>
        </w:tc>
      </w:tr>
      <w:tr w:rsidR="00A47C7F" w14:paraId="6F6E0E43" w14:textId="77777777" w:rsidTr="00EA2B9D">
        <w:tc>
          <w:tcPr>
            <w:tcW w:w="4528" w:type="dxa"/>
            <w:shd w:val="clear" w:color="auto" w:fill="auto"/>
          </w:tcPr>
          <w:p w14:paraId="2191BF8B" w14:textId="78DDA9F5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Voda pro injekci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77849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>Lyofilizát: bílý až nažloutlý prášek.</w:t>
      </w:r>
    </w:p>
    <w:p w14:paraId="39BE4DD4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>Rozpouštědlo: homogenní čirý roztok.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B04ACC" w14:textId="77777777" w:rsidR="00A47C7F" w:rsidRPr="00B41D57" w:rsidRDefault="00A47C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ED04E8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ED04E8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FC421BC" w14:textId="77777777" w:rsidR="00A47C7F" w:rsidRDefault="00A47C7F" w:rsidP="00B13B6D">
      <w:pPr>
        <w:pStyle w:val="Style1"/>
      </w:pPr>
    </w:p>
    <w:p w14:paraId="6B077518" w14:textId="7531466B" w:rsidR="00A47C7F" w:rsidRPr="00A47C7F" w:rsidRDefault="00A47C7F" w:rsidP="00B13B6D">
      <w:pPr>
        <w:pStyle w:val="Style1"/>
        <w:rPr>
          <w:b w:val="0"/>
          <w:bCs/>
        </w:rPr>
      </w:pPr>
      <w:r w:rsidRPr="00A53D5F">
        <w:rPr>
          <w:b w:val="0"/>
          <w:bCs/>
        </w:rPr>
        <w:t>Pras</w:t>
      </w:r>
      <w:r w:rsidR="00F65CE5">
        <w:rPr>
          <w:b w:val="0"/>
          <w:bCs/>
        </w:rPr>
        <w:t>ata</w:t>
      </w:r>
      <w:r w:rsidRPr="00A53D5F">
        <w:rPr>
          <w:b w:val="0"/>
          <w:bCs/>
        </w:rPr>
        <w:t>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928E5E" w14:textId="77777777" w:rsidR="000E38F6" w:rsidRDefault="000E38F6">
      <w:pPr>
        <w:tabs>
          <w:tab w:val="clear" w:pos="567"/>
        </w:tabs>
        <w:spacing w:line="240" w:lineRule="auto"/>
        <w:rPr>
          <w:b/>
          <w:szCs w:val="22"/>
        </w:rPr>
      </w:pPr>
      <w:r>
        <w:br w:type="page"/>
      </w:r>
    </w:p>
    <w:p w14:paraId="0B7F6CD1" w14:textId="3D54D595" w:rsidR="00C114FF" w:rsidRPr="00B41D57" w:rsidRDefault="00ED04E8" w:rsidP="00B13B6D">
      <w:pPr>
        <w:pStyle w:val="Style1"/>
      </w:pPr>
      <w:r w:rsidRPr="00B41D57">
        <w:lastRenderedPageBreak/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4FA49" w14:textId="7E6778F1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 xml:space="preserve">Plemenné prasnice a prasničky: </w:t>
      </w:r>
      <w:r w:rsidR="002746AA">
        <w:t>K</w:t>
      </w:r>
      <w:r w:rsidRPr="003B4C19">
        <w:t xml:space="preserve"> aktivní imunizaci plemenných prasnic a prasniček na farmách postižených evropským typem viru PRRS, k omezení reprodukčních poruch, výskytu a trvání virémie, transplacentárního přenosu viru, virové zátěže tkání a klinických příznaků u potomstva souvisejících s infekcí kmeny viru PRRS. Vakcinace prasnic v laboratorních podmínkách snižovala negativní vliv infekce virem PRRS na užitkovost selat (mortalitu a váhový přírůstek) během prvních 28</w:t>
      </w:r>
      <w:r>
        <w:t> </w:t>
      </w:r>
      <w:r w:rsidRPr="003B4C19">
        <w:t xml:space="preserve">dnů života. </w:t>
      </w:r>
    </w:p>
    <w:p w14:paraId="74A27205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16FD302A" w14:textId="0C86C686" w:rsidR="003B4C19" w:rsidRDefault="003B4C19" w:rsidP="003B4C19">
      <w:pPr>
        <w:tabs>
          <w:tab w:val="clear" w:pos="567"/>
        </w:tabs>
        <w:spacing w:line="240" w:lineRule="auto"/>
      </w:pPr>
      <w:r w:rsidRPr="003B4C19">
        <w:t>Nástup imunity: 30</w:t>
      </w:r>
      <w:r>
        <w:t> </w:t>
      </w:r>
      <w:r w:rsidRPr="003B4C19">
        <w:t xml:space="preserve">dnů po vakcinaci. </w:t>
      </w:r>
    </w:p>
    <w:p w14:paraId="19030991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0A2D88F6" w14:textId="297AA779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Trvání imunity: 16</w:t>
      </w:r>
      <w:r>
        <w:t> </w:t>
      </w:r>
      <w:r w:rsidRPr="003B4C19">
        <w:t>týdnů po vakcinaci.</w:t>
      </w:r>
    </w:p>
    <w:p w14:paraId="0FEC06B5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6CCA1037" w14:textId="41CFD55A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 xml:space="preserve">Prasata od </w:t>
      </w:r>
      <w:r w:rsidR="000E38F6">
        <w:t>3</w:t>
      </w:r>
      <w:r>
        <w:t> </w:t>
      </w:r>
      <w:r w:rsidRPr="003B4C19">
        <w:t xml:space="preserve">týdnů věku: </w:t>
      </w:r>
      <w:r w:rsidR="002746AA">
        <w:t>K</w:t>
      </w:r>
      <w:r w:rsidRPr="003B4C19">
        <w:t xml:space="preserve"> aktivní imunizaci prasat na farmách postižených evropským typem viru PRRS, ke snížení klinických příznaků spojených s infekcí virem PRRS a ke snížení výskytu a doby trvání virémie a doby trvání vylučování viru nakaženými zvířaty. Za experimentálních podmínek bylo prokázáno, že vakcinace snižuje zátěž plicní tkáně virem. V terénních podmínkách, kdy infekce PRRSV proběhla během výkrmu, bylo prokázáno snížení úmrtnosti a negativních dopadů infekce na denní váhový přírůstek. </w:t>
      </w:r>
    </w:p>
    <w:p w14:paraId="1EDCEC3E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1C5FCD7C" w14:textId="6CFD0C09" w:rsidR="003B4C19" w:rsidRDefault="003B4C19" w:rsidP="003B4C19">
      <w:pPr>
        <w:tabs>
          <w:tab w:val="clear" w:pos="567"/>
        </w:tabs>
        <w:spacing w:line="240" w:lineRule="auto"/>
      </w:pPr>
      <w:r w:rsidRPr="003B4C19">
        <w:t>Nástup imunity: 28</w:t>
      </w:r>
      <w:r>
        <w:t xml:space="preserve"> </w:t>
      </w:r>
      <w:r w:rsidRPr="003B4C19">
        <w:t xml:space="preserve">dní po vakcinaci. </w:t>
      </w:r>
    </w:p>
    <w:p w14:paraId="2C5FA04A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225AC20D" w14:textId="006CA2A5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Trvání imunity: 24</w:t>
      </w:r>
      <w:r>
        <w:t> </w:t>
      </w:r>
      <w:r w:rsidRPr="003B4C19">
        <w:t>týdnů po vakcinaci.</w:t>
      </w:r>
    </w:p>
    <w:p w14:paraId="45A9E78C" w14:textId="0BD890E6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ED04E8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4DE2CF" w14:textId="77777777" w:rsidR="003B4C19" w:rsidRPr="003B4C19" w:rsidRDefault="003B4C19" w:rsidP="003B4C19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3B4C19">
        <w:rPr>
          <w:szCs w:val="22"/>
        </w:rPr>
        <w:t>Nepoužívat v případě přecitlivělosti na účinnou látku nebo na některou z pomocných látek.</w:t>
      </w:r>
    </w:p>
    <w:p w14:paraId="70030553" w14:textId="77777777" w:rsidR="003B4C19" w:rsidRPr="003B4C19" w:rsidRDefault="003B4C19" w:rsidP="003B4C19">
      <w:pPr>
        <w:tabs>
          <w:tab w:val="clear" w:pos="567"/>
        </w:tabs>
        <w:spacing w:line="240" w:lineRule="auto"/>
        <w:jc w:val="both"/>
      </w:pPr>
      <w:r w:rsidRPr="003B4C19">
        <w:rPr>
          <w:szCs w:val="22"/>
        </w:rPr>
        <w:t>Nepoužívat v nativních chovech, tedy v chovech, v nichž nebyla zjištěna přítomnost evropského viru PRRS spolehlivými diagnostickými virologickými metodami.</w:t>
      </w:r>
    </w:p>
    <w:p w14:paraId="3EF03118" w14:textId="77777777" w:rsidR="003B4C19" w:rsidRPr="003B4C19" w:rsidRDefault="003B4C19" w:rsidP="003B4C19">
      <w:pPr>
        <w:tabs>
          <w:tab w:val="clear" w:pos="567"/>
        </w:tabs>
        <w:spacing w:line="240" w:lineRule="auto"/>
        <w:ind w:left="567" w:hanging="567"/>
        <w:jc w:val="both"/>
      </w:pPr>
      <w:r w:rsidRPr="003B4C19">
        <w:rPr>
          <w:szCs w:val="22"/>
        </w:rPr>
        <w:t>Nejsou dostupná žádná data o bezpečnosti vakcíny na reprodukční výkonnost kanců.</w:t>
      </w:r>
    </w:p>
    <w:p w14:paraId="6CD5B7C4" w14:textId="77777777" w:rsidR="003B4C19" w:rsidRDefault="003B4C19" w:rsidP="003B4C19">
      <w:pPr>
        <w:pStyle w:val="Style1"/>
        <w:rPr>
          <w:b w:val="0"/>
          <w:szCs w:val="20"/>
        </w:rPr>
      </w:pPr>
    </w:p>
    <w:p w14:paraId="570F6F03" w14:textId="2036AE9E" w:rsidR="00C114FF" w:rsidRPr="00B41D57" w:rsidRDefault="00ED04E8" w:rsidP="003B4C19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765463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Vakcinovat pouze zdravá zvířata.</w:t>
      </w:r>
    </w:p>
    <w:p w14:paraId="569002BA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Je třeba přijmout opatření k zabránění přenosu viru ve stádě, tj. ze séropozitivních zvířat na séronegativní zvířata.</w:t>
      </w:r>
    </w:p>
    <w:p w14:paraId="6DC56C37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Protilátky získané od matky mohou narušovat účinnost vakcíny. V přítomnosti vysoké hladiny mateřských protilátek je nutné správně načasovat vakcinaci selat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ED04E8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ED04E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F34C22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Cílem vakcinace má být dosažení homogenní imunity u cílové populace na úrovni hospodářství. PRRS virus naivní plemenná zvířata (např. náhradní prasničky z PRRS viru prostého stáda), která jsou zařazována do stáda zvířat infikovaných virem PRRSV, je třeba vakcinovat před první inseminací. Vakcinaci je třeba pokud možno provádět v oddělené karanténní jednotce. Je třeba dodržet přechodné období mezi vakcinací a přesunem zvířat na chovnou jednotku. Přechodné období by mělo být delší než fáze vylučování viru z vakcíny obsahující modifikovaný živý virus PRRS po vakcinaci.</w:t>
      </w:r>
    </w:p>
    <w:p w14:paraId="65BCA1D2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Neprovádějte ve stádě rutinní střídání dvou nebo více komerčních vakcín obsahujících modifikovaný živý virus PRRS založených na různých kmenech.</w:t>
      </w:r>
    </w:p>
    <w:p w14:paraId="1098DD98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 xml:space="preserve">Aby se omezilo potenciální riziko rekombinace mezi vakcinačními kmeny PRRS MLV stejného genotypu, nepoužívejte v témže hospodářství současně různé vakcíny obsahující modifikovaný živý virus PRRS založené na různých kmenech stejného genotypu. V případě přechodu z jedné vakcíny obsahující modifikovaný živý virus PRRS na jinou takovou vakcínu je třeba dodržet přechodné období mezi posledním podáním současné vakcíny a prvním podáním vakcíny nové. Toto přechodné období by mělo být delší než období vylučování viru po vakcinaci u současné vakcíny. Vakcinační virus může </w:t>
      </w:r>
      <w:r w:rsidRPr="003B4C19">
        <w:lastRenderedPageBreak/>
        <w:t>být po vakcinaci vylučován z těla, např. ve výkalech a/nebo nazálních či orálních sekretech vakcinovaných zvířat.</w:t>
      </w:r>
    </w:p>
    <w:p w14:paraId="3234326D" w14:textId="77777777" w:rsidR="00243B16" w:rsidRDefault="00243B16" w:rsidP="003B4C19">
      <w:pPr>
        <w:tabs>
          <w:tab w:val="clear" w:pos="567"/>
        </w:tabs>
        <w:spacing w:line="240" w:lineRule="auto"/>
      </w:pPr>
    </w:p>
    <w:p w14:paraId="5379BDB3" w14:textId="7C3FAF4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Po vakcinaci chovných prasnic může být vakcinační kmen vylučován až po dobu devíti dnů. Po vakcinaci 4</w:t>
      </w:r>
      <w:r w:rsidR="00EA2AF8">
        <w:t> </w:t>
      </w:r>
      <w:r w:rsidRPr="003B4C19">
        <w:t>týdny starých selat může vylučování vakcinačního kmene trvat až 29</w:t>
      </w:r>
      <w:r w:rsidR="00EA2AF8">
        <w:t> </w:t>
      </w:r>
      <w:r w:rsidRPr="003B4C19">
        <w:t>dnů.</w:t>
      </w:r>
    </w:p>
    <w:p w14:paraId="006F5FB0" w14:textId="33B43F58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 xml:space="preserve">Vakcinační kmen se může rozšířit na nevakcinovaná, společně ustájená zvířata, včetně plodů během březosti a selat po porodu, aniž by to mělo klinické důsledky. </w:t>
      </w:r>
      <w:r w:rsidR="00916905" w:rsidRPr="00916905">
        <w:t>Proto je třeba přijmout zvláštní opatření, aby se zabránilo šíření na vnímavá zvířata</w:t>
      </w:r>
      <w:r w:rsidR="00030294">
        <w:t>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ED04E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E77964" w14:textId="73076921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V případě náhodného sebepoškození injekčně aplikovaným přípravkem</w:t>
      </w:r>
      <w:r>
        <w:t xml:space="preserve"> </w:t>
      </w:r>
      <w:r w:rsidRPr="003B4C19">
        <w:t xml:space="preserve">vyhledejte </w:t>
      </w:r>
      <w:r w:rsidR="0039070A">
        <w:t xml:space="preserve">ihned </w:t>
      </w:r>
      <w:r w:rsidRPr="003B4C19">
        <w:t>lékařskou pomoc a ukažte příbalovou informaci nebo etiketu praktickému lékaři.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ED04E8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B3E467" w14:textId="77777777" w:rsidR="004C1894" w:rsidRPr="00B41D57" w:rsidRDefault="004C1894" w:rsidP="004C189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ED04E8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E5B1D9" w14:textId="7E591BE8" w:rsidR="00916905" w:rsidRPr="00A47C7F" w:rsidRDefault="00916905" w:rsidP="00916905">
      <w:pPr>
        <w:pStyle w:val="Style1"/>
        <w:rPr>
          <w:b w:val="0"/>
          <w:bCs/>
        </w:rPr>
      </w:pPr>
      <w:r w:rsidRPr="00A53D5F">
        <w:rPr>
          <w:b w:val="0"/>
          <w:bCs/>
        </w:rPr>
        <w:t>Pras</w:t>
      </w:r>
      <w:r w:rsidR="0039070A">
        <w:rPr>
          <w:b w:val="0"/>
          <w:bCs/>
        </w:rPr>
        <w:t>ata</w:t>
      </w:r>
      <w:r w:rsidRPr="00E76364">
        <w:rPr>
          <w:b w:val="0"/>
          <w:bCs/>
        </w:rPr>
        <w:t>:</w:t>
      </w:r>
    </w:p>
    <w:p w14:paraId="5A6FE234" w14:textId="77777777" w:rsidR="00EA2AF8" w:rsidRPr="00B41D57" w:rsidRDefault="00EA2AF8" w:rsidP="00EA2AF8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0"/>
      </w:tblGrid>
      <w:tr w:rsidR="00EA2AF8" w14:paraId="03FE3B6E" w14:textId="77777777" w:rsidTr="00243B16">
        <w:tc>
          <w:tcPr>
            <w:tcW w:w="2031" w:type="pct"/>
          </w:tcPr>
          <w:p w14:paraId="1145BE0F" w14:textId="77777777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3B98FEC5" w14:textId="7B50291B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(&gt; 1 zvíře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 ošetřených zvířat):</w:t>
            </w:r>
          </w:p>
        </w:tc>
        <w:tc>
          <w:tcPr>
            <w:tcW w:w="2969" w:type="pct"/>
            <w:hideMark/>
          </w:tcPr>
          <w:p w14:paraId="07ADB34A" w14:textId="7DC367FB" w:rsidR="006B3F51" w:rsidRDefault="00EA2AF8">
            <w:r w:rsidRPr="004C1894">
              <w:t>Zvýšená teplota</w:t>
            </w:r>
            <w:r>
              <w:rPr>
                <w:vertAlign w:val="superscript"/>
              </w:rPr>
              <w:t>1</w:t>
            </w:r>
            <w:r>
              <w:t>, S</w:t>
            </w:r>
            <w:r w:rsidRPr="00EC10B6">
              <w:t>kleslost</w:t>
            </w:r>
            <w:r>
              <w:rPr>
                <w:vertAlign w:val="superscript"/>
              </w:rPr>
              <w:t>2</w:t>
            </w:r>
            <w:r>
              <w:t>, A</w:t>
            </w:r>
            <w:r w:rsidRPr="00EC10B6">
              <w:t>norexi</w:t>
            </w:r>
            <w:r w:rsidR="0039070A">
              <w:t>e</w:t>
            </w:r>
            <w:r>
              <w:rPr>
                <w:vertAlign w:val="superscript"/>
              </w:rPr>
              <w:t>2</w:t>
            </w:r>
            <w:r w:rsidR="00E76364">
              <w:t xml:space="preserve">, </w:t>
            </w:r>
          </w:p>
          <w:p w14:paraId="7772A3AE" w14:textId="4C98EEB0" w:rsidR="00EA2AF8" w:rsidRPr="004C1894" w:rsidRDefault="00E76364" w:rsidP="00A53D5F">
            <w:pPr>
              <w:rPr>
                <w:iCs/>
                <w:szCs w:val="22"/>
              </w:rPr>
            </w:pPr>
            <w:r w:rsidRPr="00B31381">
              <w:rPr>
                <w:iCs/>
              </w:rPr>
              <w:t xml:space="preserve">Zánět v místě </w:t>
            </w:r>
            <w:r w:rsidR="0039070A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3</w:t>
            </w:r>
            <w:r w:rsidRPr="00B31381">
              <w:rPr>
                <w:iCs/>
              </w:rPr>
              <w:t xml:space="preserve">, Zarudnutí v místě </w:t>
            </w:r>
            <w:r w:rsidR="0039070A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3</w:t>
            </w:r>
          </w:p>
        </w:tc>
      </w:tr>
      <w:tr w:rsidR="00EA2AF8" w14:paraId="7AC3C3A3" w14:textId="77777777" w:rsidTr="00243B16">
        <w:tc>
          <w:tcPr>
            <w:tcW w:w="2031" w:type="pct"/>
          </w:tcPr>
          <w:p w14:paraId="4B3AB01F" w14:textId="77777777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258361D7" w14:textId="6DABB575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(1 až 10 zvířat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100 ošetřených zvířat):</w:t>
            </w:r>
          </w:p>
        </w:tc>
        <w:tc>
          <w:tcPr>
            <w:tcW w:w="2969" w:type="pct"/>
          </w:tcPr>
          <w:p w14:paraId="3C4D4102" w14:textId="1550A8D1" w:rsidR="00EA2AF8" w:rsidRPr="00B41D57" w:rsidRDefault="00640681" w:rsidP="00A53D5F">
            <w:pPr>
              <w:rPr>
                <w:iCs/>
                <w:szCs w:val="22"/>
              </w:rPr>
            </w:pPr>
            <w:r w:rsidRPr="00B31381">
              <w:rPr>
                <w:iCs/>
              </w:rPr>
              <w:t xml:space="preserve">Zánět v místě </w:t>
            </w:r>
            <w:r w:rsidR="0039070A">
              <w:rPr>
                <w:iCs/>
              </w:rPr>
              <w:t>injekčního podání</w:t>
            </w:r>
            <w:r w:rsidRPr="00A53D5F">
              <w:rPr>
                <w:iCs/>
                <w:vertAlign w:val="superscript"/>
              </w:rPr>
              <w:t>4</w:t>
            </w:r>
            <w:r>
              <w:rPr>
                <w:iCs/>
              </w:rPr>
              <w:t xml:space="preserve">, </w:t>
            </w:r>
            <w:r w:rsidRPr="00B31381">
              <w:rPr>
                <w:iCs/>
              </w:rPr>
              <w:t>Uz</w:t>
            </w:r>
            <w:r w:rsidR="0039070A">
              <w:rPr>
                <w:iCs/>
              </w:rPr>
              <w:t>lík</w:t>
            </w:r>
            <w:r w:rsidRPr="00B31381">
              <w:rPr>
                <w:iCs/>
              </w:rPr>
              <w:t xml:space="preserve"> v místě </w:t>
            </w:r>
            <w:r w:rsidR="0039070A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4</w:t>
            </w:r>
          </w:p>
        </w:tc>
      </w:tr>
      <w:tr w:rsidR="00EA2AF8" w14:paraId="655D907C" w14:textId="77777777" w:rsidTr="00243B16">
        <w:tc>
          <w:tcPr>
            <w:tcW w:w="2031" w:type="pct"/>
          </w:tcPr>
          <w:p w14:paraId="43354338" w14:textId="77777777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D6090AF" w14:textId="50E4BB4F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10 000 ošetřených zvířat, včetně ojedinělých hlášení):</w:t>
            </w:r>
          </w:p>
        </w:tc>
        <w:tc>
          <w:tcPr>
            <w:tcW w:w="2969" w:type="pct"/>
            <w:hideMark/>
          </w:tcPr>
          <w:p w14:paraId="2C9B8582" w14:textId="24844AF6" w:rsidR="00EA2AF8" w:rsidRPr="00EA2AF8" w:rsidRDefault="0039070A" w:rsidP="00EA2B9D">
            <w:pPr>
              <w:spacing w:before="60" w:after="60"/>
              <w:rPr>
                <w:iCs/>
                <w:szCs w:val="22"/>
              </w:rPr>
            </w:pPr>
            <w:r>
              <w:t>Hypersenzitivní r</w:t>
            </w:r>
            <w:r w:rsidR="00EA2AF8" w:rsidRPr="00EA2AF8">
              <w:t>eakce</w:t>
            </w:r>
            <w:r w:rsidR="00EA2AF8">
              <w:rPr>
                <w:vertAlign w:val="superscript"/>
              </w:rPr>
              <w:t>5</w:t>
            </w:r>
          </w:p>
        </w:tc>
      </w:tr>
    </w:tbl>
    <w:p w14:paraId="517CD118" w14:textId="77777777" w:rsid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</w:p>
    <w:p w14:paraId="4B1396C1" w14:textId="77777777" w:rsidR="00FF187E" w:rsidRPr="00B31381" w:rsidRDefault="00FF187E" w:rsidP="00FF187E">
      <w:pPr>
        <w:spacing w:line="240" w:lineRule="auto"/>
      </w:pPr>
      <w:r w:rsidRPr="00B31381">
        <w:rPr>
          <w:vertAlign w:val="superscript"/>
        </w:rPr>
        <w:t>1</w:t>
      </w:r>
      <w:r w:rsidRPr="00B31381">
        <w:t xml:space="preserve"> Mírné přechodné zvýšení (ne více než 1,5 °C). Tyto reakce spontánně odezněly bez léčby.</w:t>
      </w:r>
    </w:p>
    <w:p w14:paraId="498B3AF6" w14:textId="77777777" w:rsidR="00FF187E" w:rsidRPr="00B31381" w:rsidRDefault="00FF187E" w:rsidP="00FF187E">
      <w:pPr>
        <w:spacing w:line="240" w:lineRule="auto"/>
      </w:pPr>
      <w:r w:rsidRPr="00B31381">
        <w:rPr>
          <w:vertAlign w:val="superscript"/>
        </w:rPr>
        <w:t>2</w:t>
      </w:r>
      <w:r w:rsidRPr="00B31381">
        <w:t xml:space="preserve"> Mírná a přechodná. Tyto příznaky spontánně vymizely bez další léčby.</w:t>
      </w:r>
    </w:p>
    <w:p w14:paraId="7D61C8D4" w14:textId="46CC144B" w:rsidR="00FF187E" w:rsidRPr="00B31381" w:rsidRDefault="00FF187E" w:rsidP="00FF187E">
      <w:pPr>
        <w:spacing w:line="240" w:lineRule="auto"/>
      </w:pPr>
      <w:r w:rsidRPr="00B31381">
        <w:rPr>
          <w:vertAlign w:val="superscript"/>
        </w:rPr>
        <w:t>3</w:t>
      </w:r>
      <w:r w:rsidRPr="00B31381">
        <w:t xml:space="preserve"> Po intradermálním podání</w:t>
      </w:r>
      <w:r>
        <w:t xml:space="preserve">, </w:t>
      </w:r>
      <w:r w:rsidRPr="00B31381">
        <w:t>mírn</w:t>
      </w:r>
      <w:r>
        <w:t>é</w:t>
      </w:r>
      <w:r w:rsidRPr="00B31381">
        <w:t xml:space="preserve"> a přechodn</w:t>
      </w:r>
      <w:r>
        <w:t>é</w:t>
      </w:r>
      <w:r w:rsidRPr="00B31381">
        <w:t>, obvykle odezněl</w:t>
      </w:r>
      <w:r>
        <w:t>y</w:t>
      </w:r>
      <w:r w:rsidRPr="00B31381">
        <w:t xml:space="preserve"> do 2 dnů.</w:t>
      </w:r>
    </w:p>
    <w:p w14:paraId="2B626893" w14:textId="77777777" w:rsidR="00FF187E" w:rsidRPr="00B31381" w:rsidRDefault="00FF187E" w:rsidP="00FF187E">
      <w:pPr>
        <w:spacing w:line="240" w:lineRule="auto"/>
      </w:pPr>
      <w:r w:rsidRPr="00B31381">
        <w:rPr>
          <w:vertAlign w:val="superscript"/>
        </w:rPr>
        <w:t>4</w:t>
      </w:r>
      <w:r w:rsidRPr="00B31381">
        <w:t xml:space="preserve"> Po intramuskulárním podání</w:t>
      </w:r>
      <w:r>
        <w:t xml:space="preserve">, </w:t>
      </w:r>
      <w:r w:rsidRPr="00B31381">
        <w:t>mírné a přechodné, obvykle odezněly do jednoho týdne.</w:t>
      </w:r>
    </w:p>
    <w:p w14:paraId="7952971B" w14:textId="77777777" w:rsidR="00FF187E" w:rsidRPr="00B31381" w:rsidRDefault="00FF187E" w:rsidP="00FF187E">
      <w:pPr>
        <w:spacing w:line="240" w:lineRule="auto"/>
      </w:pPr>
      <w:r w:rsidRPr="00B31381">
        <w:rPr>
          <w:vertAlign w:val="superscript"/>
        </w:rPr>
        <w:t>5</w:t>
      </w:r>
      <w:r w:rsidRPr="00B31381">
        <w:t xml:space="preserve"> V takových případech by měla být podána vhodná symptomatická léčba.</w:t>
      </w:r>
    </w:p>
    <w:p w14:paraId="4F04CBB5" w14:textId="77777777" w:rsidR="00EA2AF8" w:rsidRPr="00B41D57" w:rsidRDefault="00EA2AF8" w:rsidP="00EA2AF8">
      <w:pPr>
        <w:tabs>
          <w:tab w:val="clear" w:pos="567"/>
        </w:tabs>
        <w:spacing w:line="240" w:lineRule="auto"/>
        <w:rPr>
          <w:szCs w:val="22"/>
        </w:rPr>
      </w:pPr>
    </w:p>
    <w:p w14:paraId="0607C170" w14:textId="44A365D0" w:rsidR="00EA2AF8" w:rsidRDefault="00EA2AF8" w:rsidP="00EA2AF8">
      <w:bookmarkStart w:id="0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0D351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End w:id="0"/>
      <w:r w:rsidRPr="004C1894">
        <w:t>Podrobné kontaktní údaje naleznete v příbalové informaci.</w:t>
      </w:r>
    </w:p>
    <w:p w14:paraId="4613CADE" w14:textId="77777777" w:rsidR="004C1894" w:rsidRPr="00B41D57" w:rsidRDefault="004C1894" w:rsidP="004C1894">
      <w:pPr>
        <w:rPr>
          <w:szCs w:val="22"/>
        </w:rPr>
      </w:pPr>
    </w:p>
    <w:p w14:paraId="772CD533" w14:textId="77777777" w:rsidR="00C114FF" w:rsidRPr="00B41D57" w:rsidRDefault="00ED04E8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C14703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u w:val="single"/>
        </w:rPr>
      </w:pPr>
      <w:r w:rsidRPr="00EA2AF8">
        <w:rPr>
          <w:u w:val="single"/>
        </w:rPr>
        <w:t xml:space="preserve">Březost </w:t>
      </w:r>
      <w:r w:rsidRPr="00EA2AF8">
        <w:rPr>
          <w:szCs w:val="22"/>
          <w:u w:val="single"/>
        </w:rPr>
        <w:t>a laktace</w:t>
      </w:r>
      <w:r w:rsidRPr="00EA2AF8">
        <w:rPr>
          <w:u w:val="single"/>
        </w:rPr>
        <w:t>:</w:t>
      </w:r>
    </w:p>
    <w:p w14:paraId="2CBF7098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  <w:r w:rsidRPr="00EA2AF8">
        <w:rPr>
          <w:szCs w:val="22"/>
        </w:rPr>
        <w:t xml:space="preserve">Lze použít během březosti a laktace. 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ED04E8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A8C2A9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rPr>
          <w:b/>
          <w:bCs/>
        </w:rPr>
        <w:t>Chovné prasnice a prasničky:</w:t>
      </w:r>
    </w:p>
    <w:p w14:paraId="12407ACE" w14:textId="0A95D1C8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 xml:space="preserve">Dostupné údaje o bezpečnosti a účinnosti dokládají, že tuto vakcínu lze mísit </w:t>
      </w:r>
      <w:r w:rsidR="00030294" w:rsidRPr="00EA2AF8">
        <w:t xml:space="preserve">a podávat </w:t>
      </w:r>
      <w:r w:rsidRPr="00EA2AF8">
        <w:t xml:space="preserve">s vakcínou ERYSENG PARVO do stejného místa vpichu intramuskulárně. Před smíšeným podáním těchto přípravků </w:t>
      </w:r>
      <w:r w:rsidR="00180729">
        <w:t>si pře</w:t>
      </w:r>
      <w:r w:rsidRPr="00EA2AF8">
        <w:t>čtěte příbalovou informaci k ERYSENG PARVO.</w:t>
      </w:r>
    </w:p>
    <w:p w14:paraId="4EB3E729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66B7DDD1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lastRenderedPageBreak/>
        <w:t>Smíšené podání vakcín UNISTRAIN PRRS a ERYSENG PARVO se smí provádět pouze při vakcinaci zvířat před připouštěním.</w:t>
      </w:r>
    </w:p>
    <w:p w14:paraId="36C59788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555318DE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>Nejsou dostupné informace o bezpečnosti a účinnosti této vakcíny, pokud je podávána zároveň s jiným veterinárním léčivým přípravkem</w:t>
      </w:r>
      <w:r w:rsidRPr="00EA2AF8">
        <w:rPr>
          <w:lang w:bidi="cs-CZ"/>
        </w:rPr>
        <w:t xml:space="preserve">, vyjma výše zmíněného přípravku. </w:t>
      </w:r>
      <w:r w:rsidRPr="00EA2AF8">
        <w:t xml:space="preserve"> Rozhodnutí o použití této vakcíny před nebo po jakémkoliv jiném veterinárním léčivém přípravku musí být provedeno na základě zvážení jednotlivých případů.</w:t>
      </w:r>
    </w:p>
    <w:p w14:paraId="6FEDDC08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131F0184" w14:textId="5D38B6DC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rPr>
          <w:b/>
          <w:bCs/>
        </w:rPr>
        <w:t xml:space="preserve">Prasata od </w:t>
      </w:r>
      <w:r w:rsidR="00243B16">
        <w:rPr>
          <w:b/>
          <w:bCs/>
        </w:rPr>
        <w:t>3</w:t>
      </w:r>
      <w:r>
        <w:rPr>
          <w:b/>
          <w:bCs/>
        </w:rPr>
        <w:t> </w:t>
      </w:r>
      <w:r w:rsidRPr="00EA2AF8">
        <w:rPr>
          <w:b/>
          <w:bCs/>
        </w:rPr>
        <w:t xml:space="preserve">týdnů věku: </w:t>
      </w:r>
    </w:p>
    <w:p w14:paraId="2789D9EE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>Nejsou dostupné informace o bezpečnosti a účinnosti této vakcíny, pokud je podávána zároveň s jiným veterinárním léčivým přípravkem</w:t>
      </w:r>
      <w:r w:rsidRPr="00EA2AF8">
        <w:rPr>
          <w:lang w:bidi="cs-CZ"/>
        </w:rPr>
        <w:t xml:space="preserve">. </w:t>
      </w:r>
      <w:r w:rsidRPr="00EA2AF8">
        <w:t>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ED04E8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CD7618" w14:textId="77777777" w:rsidR="00EA2AF8" w:rsidRPr="00A53D5F" w:rsidRDefault="00EA2AF8" w:rsidP="00EA2AF8">
      <w:pPr>
        <w:tabs>
          <w:tab w:val="clear" w:pos="567"/>
        </w:tabs>
        <w:spacing w:line="240" w:lineRule="auto"/>
        <w:rPr>
          <w:b/>
        </w:rPr>
      </w:pPr>
      <w:r w:rsidRPr="00EA2AF8">
        <w:rPr>
          <w:lang w:bidi="cs-CZ"/>
        </w:rPr>
        <w:t xml:space="preserve">K intramuskulárnímu nebo intradermálnímu podání: </w:t>
      </w:r>
    </w:p>
    <w:p w14:paraId="503859D9" w14:textId="77777777" w:rsidR="00EA2AF8" w:rsidRPr="00A53D5F" w:rsidRDefault="00EA2AF8" w:rsidP="00EA2AF8">
      <w:pPr>
        <w:numPr>
          <w:ilvl w:val="0"/>
          <w:numId w:val="41"/>
        </w:numPr>
        <w:tabs>
          <w:tab w:val="clear" w:pos="567"/>
        </w:tabs>
        <w:spacing w:line="240" w:lineRule="auto"/>
        <w:rPr>
          <w:b/>
        </w:rPr>
      </w:pPr>
      <w:r w:rsidRPr="00EA2AF8">
        <w:rPr>
          <w:lang w:bidi="cs-CZ"/>
        </w:rPr>
        <w:t xml:space="preserve">V případě </w:t>
      </w:r>
      <w:r w:rsidRPr="00EA2AF8">
        <w:rPr>
          <w:bCs/>
        </w:rPr>
        <w:t>intramuskulárního podání</w:t>
      </w:r>
      <w:r w:rsidRPr="00EA2AF8">
        <w:rPr>
          <w:lang w:bidi="cs-CZ"/>
        </w:rPr>
        <w:t xml:space="preserve"> se má vakcína aplikovat do oblasti krku.</w:t>
      </w:r>
    </w:p>
    <w:p w14:paraId="1CDBBF96" w14:textId="77777777" w:rsidR="00EA2AF8" w:rsidRPr="00EA2AF8" w:rsidRDefault="00EA2AF8" w:rsidP="00EA2AF8">
      <w:pPr>
        <w:numPr>
          <w:ilvl w:val="0"/>
          <w:numId w:val="41"/>
        </w:numPr>
        <w:tabs>
          <w:tab w:val="clear" w:pos="567"/>
        </w:tabs>
        <w:spacing w:line="240" w:lineRule="auto"/>
        <w:rPr>
          <w:b/>
          <w:lang w:val="en-IE"/>
        </w:rPr>
      </w:pPr>
      <w:r w:rsidRPr="00EA2AF8">
        <w:rPr>
          <w:lang w:bidi="cs-CZ"/>
        </w:rPr>
        <w:t>V případě intradermálního podání:</w:t>
      </w:r>
    </w:p>
    <w:p w14:paraId="3551AA98" w14:textId="63CBF59A" w:rsidR="00EA2AF8" w:rsidRPr="00EA2AF8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  <w:rPr>
          <w:b/>
          <w:lang w:val="en-IE"/>
        </w:rPr>
      </w:pPr>
      <w:r w:rsidRPr="00EA2AF8">
        <w:rPr>
          <w:lang w:bidi="cs-CZ"/>
        </w:rPr>
        <w:t xml:space="preserve">u prasat od věku </w:t>
      </w:r>
      <w:r w:rsidR="00243B16">
        <w:rPr>
          <w:lang w:bidi="cs-CZ"/>
        </w:rPr>
        <w:t>3</w:t>
      </w:r>
      <w:r>
        <w:rPr>
          <w:lang w:bidi="cs-CZ"/>
        </w:rPr>
        <w:t> </w:t>
      </w:r>
      <w:r w:rsidRPr="00EA2AF8">
        <w:rPr>
          <w:lang w:bidi="cs-CZ"/>
        </w:rPr>
        <w:t xml:space="preserve">týdnů se vakcína může aplikovat do oblasti krku, </w:t>
      </w:r>
    </w:p>
    <w:p w14:paraId="190A5F8A" w14:textId="77777777" w:rsidR="00EA2AF8" w:rsidRPr="002F4C81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  <w:rPr>
          <w:b/>
          <w:lang w:val="pt-PT"/>
        </w:rPr>
      </w:pPr>
      <w:r w:rsidRPr="00EA2AF8">
        <w:rPr>
          <w:lang w:bidi="cs-CZ"/>
        </w:rPr>
        <w:t xml:space="preserve">u chovných samic se vakcína může aplikovat do oblasti krku, perinea nebo vemene. </w:t>
      </w:r>
    </w:p>
    <w:p w14:paraId="3DFFEE33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1E61F5CB" w14:textId="5BF01AF2" w:rsidR="00EA2AF8" w:rsidRPr="00EA2AF8" w:rsidRDefault="00EA2AF8" w:rsidP="00EA2AF8">
      <w:pPr>
        <w:tabs>
          <w:tab w:val="clear" w:pos="567"/>
        </w:tabs>
        <w:spacing w:line="240" w:lineRule="auto"/>
        <w:rPr>
          <w:b/>
        </w:rPr>
      </w:pPr>
      <w:r w:rsidRPr="00EA2AF8">
        <w:t>V případě intradermální cesty je třeba použít intradermální zařízení dodávané držitelem výrobní licence nebo jiné vhodné bezjehelné zařízení schopné podat dávky 0,2</w:t>
      </w:r>
      <w:r>
        <w:t> </w:t>
      </w:r>
      <w:r w:rsidRPr="00EA2AF8">
        <w:t xml:space="preserve">ml </w:t>
      </w:r>
      <w:r w:rsidRPr="00EA2AF8">
        <w:rPr>
          <w:lang w:bidi="cs-CZ"/>
        </w:rPr>
        <w:t>(průměr vstřikovacího proudu je 0,25</w:t>
      </w:r>
      <w:r>
        <w:rPr>
          <w:lang w:bidi="cs-CZ"/>
        </w:rPr>
        <w:t> </w:t>
      </w:r>
      <w:r w:rsidRPr="00EA2AF8">
        <w:rPr>
          <w:lang w:bidi="cs-CZ"/>
        </w:rPr>
        <w:t>–</w:t>
      </w:r>
      <w:r>
        <w:rPr>
          <w:lang w:bidi="cs-CZ"/>
        </w:rPr>
        <w:t> </w:t>
      </w:r>
      <w:r w:rsidRPr="00EA2AF8">
        <w:rPr>
          <w:lang w:bidi="cs-CZ"/>
        </w:rPr>
        <w:t>0,30</w:t>
      </w:r>
      <w:r>
        <w:rPr>
          <w:lang w:bidi="cs-CZ"/>
        </w:rPr>
        <w:t> </w:t>
      </w:r>
      <w:r w:rsidRPr="00EA2AF8">
        <w:rPr>
          <w:lang w:bidi="cs-CZ"/>
        </w:rPr>
        <w:t>mm a maximální síla vstřiku je 0,9</w:t>
      </w:r>
      <w:r>
        <w:rPr>
          <w:lang w:bidi="cs-CZ"/>
        </w:rPr>
        <w:t> </w:t>
      </w:r>
      <w:r w:rsidRPr="00EA2AF8">
        <w:rPr>
          <w:lang w:bidi="cs-CZ"/>
        </w:rPr>
        <w:t>–</w:t>
      </w:r>
      <w:r>
        <w:rPr>
          <w:lang w:bidi="cs-CZ"/>
        </w:rPr>
        <w:t> </w:t>
      </w:r>
      <w:r w:rsidRPr="00EA2AF8">
        <w:rPr>
          <w:lang w:bidi="cs-CZ"/>
        </w:rPr>
        <w:t>1,3</w:t>
      </w:r>
      <w:r>
        <w:rPr>
          <w:lang w:bidi="cs-CZ"/>
        </w:rPr>
        <w:t> </w:t>
      </w:r>
      <w:r w:rsidRPr="00EA2AF8">
        <w:rPr>
          <w:lang w:bidi="cs-CZ"/>
        </w:rPr>
        <w:t xml:space="preserve">N). </w:t>
      </w:r>
    </w:p>
    <w:p w14:paraId="5982AC9A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0524654B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rPr>
          <w:lang w:bidi="cs-CZ"/>
        </w:rPr>
        <w:t>Je potřeba dodržovat aseptické techniky podávání injekce, aby se zabránilo kontaminaci během podávání vakcíny.</w:t>
      </w:r>
    </w:p>
    <w:p w14:paraId="604E9D73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42FB2F40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 xml:space="preserve">Rekonstituujte vakcínu s příslušným rozpouštědlem: </w:t>
      </w:r>
    </w:p>
    <w:p w14:paraId="3950885C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066"/>
        <w:gridCol w:w="2067"/>
      </w:tblGrid>
      <w:tr w:rsidR="00EA2AF8" w:rsidRPr="00EA2AF8" w14:paraId="0AE4A39C" w14:textId="77777777" w:rsidTr="000E38F6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0A7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D1B3" w14:textId="77777777" w:rsidR="00EA2AF8" w:rsidRPr="00EA2AF8" w:rsidRDefault="00EA2AF8" w:rsidP="000E38F6">
            <w:pPr>
              <w:tabs>
                <w:tab w:val="clear" w:pos="567"/>
              </w:tabs>
              <w:spacing w:line="240" w:lineRule="auto"/>
              <w:jc w:val="center"/>
              <w:rPr>
                <w:lang w:val="en-IE"/>
              </w:rPr>
            </w:pPr>
            <w:r w:rsidRPr="00EA2AF8">
              <w:t>Objem rozpouštědla</w:t>
            </w:r>
          </w:p>
        </w:tc>
      </w:tr>
      <w:tr w:rsidR="00EA2AF8" w:rsidRPr="00EA2AF8" w14:paraId="574BAB4B" w14:textId="77777777" w:rsidTr="00243B16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A83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EA2AF8">
              <w:rPr>
                <w:b/>
                <w:bCs/>
              </w:rPr>
              <w:t>Počet dávek/ampulku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07F7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EA2AF8">
              <w:rPr>
                <w:b/>
                <w:bCs/>
              </w:rPr>
              <w:t xml:space="preserve">IM podání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674D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EA2AF8">
              <w:rPr>
                <w:b/>
                <w:bCs/>
              </w:rPr>
              <w:t>ID podání</w:t>
            </w:r>
          </w:p>
        </w:tc>
      </w:tr>
      <w:tr w:rsidR="00EA2AF8" w:rsidRPr="00EA2AF8" w14:paraId="619F119B" w14:textId="77777777" w:rsidTr="00243B16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08A" w14:textId="2546930D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10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6E04" w14:textId="1F842B19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458D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-</w:t>
            </w:r>
          </w:p>
        </w:tc>
      </w:tr>
      <w:tr w:rsidR="00EA2AF8" w:rsidRPr="00EA2AF8" w14:paraId="4585D911" w14:textId="77777777" w:rsidTr="00243B16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49EA" w14:textId="2C761B9A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25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7159" w14:textId="4A0D9B4B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50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26EB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-</w:t>
            </w:r>
          </w:p>
        </w:tc>
      </w:tr>
      <w:tr w:rsidR="00EA2AF8" w:rsidRPr="00EA2AF8" w14:paraId="31A94787" w14:textId="77777777" w:rsidTr="00243B16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36E5" w14:textId="070B5681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50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C13E" w14:textId="59024690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100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1707" w14:textId="4759E8E4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</w:tr>
      <w:tr w:rsidR="00EA2AF8" w:rsidRPr="00EA2AF8" w14:paraId="719619F6" w14:textId="77777777" w:rsidTr="00243B16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D3AB" w14:textId="5F483FDA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100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7DA" w14:textId="71C683E8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200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325" w14:textId="67BF42D4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</w:tr>
      <w:tr w:rsidR="00EA2AF8" w:rsidRPr="00EA2AF8" w14:paraId="5F7B2E7A" w14:textId="77777777" w:rsidTr="00243B16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E310" w14:textId="2F73C06B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125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977C" w14:textId="06A996F3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250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2C24" w14:textId="3310A618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25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</w:tr>
      <w:tr w:rsidR="00EA2AF8" w:rsidRPr="00EA2AF8" w14:paraId="37384E4D" w14:textId="77777777" w:rsidTr="00243B16">
        <w:trPr>
          <w:trHeight w:val="70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F084" w14:textId="20C0BAF1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250</w:t>
            </w:r>
            <w:r>
              <w:rPr>
                <w:lang w:val="en-IE"/>
              </w:rPr>
              <w:t> </w:t>
            </w:r>
            <w:proofErr w:type="spellStart"/>
            <w:r w:rsidRPr="00EA2AF8">
              <w:rPr>
                <w:lang w:val="en-IE"/>
              </w:rPr>
              <w:t>dávek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A489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F887" w14:textId="1CD06953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50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</w:tr>
    </w:tbl>
    <w:p w14:paraId="0620B219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2F5D1F8E" w14:textId="309D8D25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 xml:space="preserve">Pokud je rozpouštědlo skladováno v chladničce, nechte je před rekonstitucí </w:t>
      </w:r>
      <w:r w:rsidR="00630CA2">
        <w:t>lyofilizát</w:t>
      </w:r>
      <w:r w:rsidR="000D351D">
        <w:t>u</w:t>
      </w:r>
      <w:r w:rsidRPr="00EA2AF8">
        <w:t xml:space="preserve"> vytemperovat na teplotu 15 ºC až 25 ºC. </w:t>
      </w:r>
    </w:p>
    <w:p w14:paraId="22906673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18B717C8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 xml:space="preserve">Odstraňte hliníkový uzávěr z lahvičky obsahující rozpouštědlo a aspirací odeberte určitý objem z obsahu. Poté vstříkněte tento objem rozpouštědla do injekční lahvičky obsahující lyofilizovanou vakcínu. Protřepejte, dokud se lyofilizovaný prášek zcela nerozpustí. Po rekonstituci odeberte stříkačkou veškerou získanou suspenzi z injekční lahvičky s vakcínou a vstříkněte ji do injekční lahvičky obsahující zbývající rozpouštědlo. </w:t>
      </w:r>
    </w:p>
    <w:p w14:paraId="43180A81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>Před použitím pečlivě protřepejte. Rekonstituovaná vakcína má podobu načervenalého homogenního roztoku. Zamezte kontaminaci během rozpouštění a použití. K aplikaci používejte pouze sterilní jehly a stříkačky.</w:t>
      </w:r>
    </w:p>
    <w:p w14:paraId="0C57CF35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1FB4DDA7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t>Je nutné použít následující dávky a způsoby podání:</w:t>
      </w:r>
    </w:p>
    <w:p w14:paraId="78A80863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</w:rPr>
      </w:pPr>
    </w:p>
    <w:p w14:paraId="6156AB0F" w14:textId="229A136D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rPr>
          <w:b/>
        </w:rPr>
        <w:t xml:space="preserve">Prasata od </w:t>
      </w:r>
      <w:r w:rsidR="00243B16">
        <w:rPr>
          <w:b/>
        </w:rPr>
        <w:t>3</w:t>
      </w:r>
      <w:r>
        <w:rPr>
          <w:b/>
        </w:rPr>
        <w:t> </w:t>
      </w:r>
      <w:r w:rsidRPr="00EA2AF8">
        <w:rPr>
          <w:b/>
        </w:rPr>
        <w:t xml:space="preserve">týdnů věku: </w:t>
      </w:r>
    </w:p>
    <w:p w14:paraId="54ED4A45" w14:textId="3B6BF3C6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t>2 ml intramuskulární injekcí nebo 0,2</w:t>
      </w:r>
      <w:r>
        <w:t> </w:t>
      </w:r>
      <w:r w:rsidRPr="00EA2AF8">
        <w:t>ml intradermálním podáním.</w:t>
      </w:r>
    </w:p>
    <w:p w14:paraId="2E472185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</w:rPr>
      </w:pPr>
    </w:p>
    <w:p w14:paraId="6A3F3596" w14:textId="77777777" w:rsidR="000E38F6" w:rsidRDefault="000E38F6">
      <w:pPr>
        <w:tabs>
          <w:tab w:val="clear" w:pos="567"/>
        </w:tabs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79DDA6BB" w14:textId="338AADED" w:rsidR="00EA2AF8" w:rsidRPr="002F4C81" w:rsidRDefault="00EA2AF8" w:rsidP="00EA2AF8">
      <w:pPr>
        <w:tabs>
          <w:tab w:val="clear" w:pos="567"/>
        </w:tabs>
        <w:spacing w:line="240" w:lineRule="auto"/>
      </w:pPr>
      <w:r w:rsidRPr="00EA2AF8">
        <w:rPr>
          <w:b/>
          <w:bCs/>
        </w:rPr>
        <w:lastRenderedPageBreak/>
        <w:t>Chovné prasnice a prasničky:</w:t>
      </w:r>
      <w:r w:rsidRPr="002F4C81">
        <w:t xml:space="preserve"> </w:t>
      </w:r>
    </w:p>
    <w:p w14:paraId="475255B6" w14:textId="6DC304EA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>2</w:t>
      </w:r>
      <w:r>
        <w:t> </w:t>
      </w:r>
      <w:r w:rsidRPr="00EA2AF8">
        <w:t>ml intramuskulární injekcí nebo 0,2</w:t>
      </w:r>
      <w:r>
        <w:t> </w:t>
      </w:r>
      <w:r w:rsidRPr="00EA2AF8">
        <w:t>ml intradermálním podáním. Kvůli ochraně během následné březosti je nutné provést jednu vakcinaci v každém reprodukčním cyklu.</w:t>
      </w:r>
    </w:p>
    <w:p w14:paraId="3CAEF1AC" w14:textId="6DA07CBE" w:rsidR="00EA2AF8" w:rsidRPr="00EA2AF8" w:rsidRDefault="00EA2AF8" w:rsidP="00EA2AF8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EA2AF8">
        <w:t>U prasniček podávejte jednu injekci rekonstituované vakcíny na jedno zvíře 4</w:t>
      </w:r>
      <w:r>
        <w:t> </w:t>
      </w:r>
      <w:r w:rsidRPr="00EA2AF8">
        <w:t xml:space="preserve">týdny před připuštěním. </w:t>
      </w:r>
    </w:p>
    <w:p w14:paraId="1E7A2310" w14:textId="77777777" w:rsidR="00EA2AF8" w:rsidRPr="00EA2AF8" w:rsidRDefault="00EA2AF8" w:rsidP="00EA2AF8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EA2AF8">
        <w:t xml:space="preserve">U prasnic po porodu (sviní) podávejte jednu injekci rekonstituované vakcíny na jedno zvíře: </w:t>
      </w:r>
    </w:p>
    <w:p w14:paraId="4E9FCC8B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6376BF05" w14:textId="40DE690E" w:rsidR="00EA2AF8" w:rsidRPr="00B97835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</w:pPr>
      <w:r w:rsidRPr="00EA2AF8">
        <w:rPr>
          <w:lang w:bidi="cs-CZ"/>
        </w:rPr>
        <w:t>2</w:t>
      </w:r>
      <w:r>
        <w:rPr>
          <w:lang w:bidi="cs-CZ"/>
        </w:rPr>
        <w:t> </w:t>
      </w:r>
      <w:r w:rsidRPr="00EA2AF8">
        <w:rPr>
          <w:lang w:bidi="cs-CZ"/>
        </w:rPr>
        <w:t xml:space="preserve">týdny před každým pářením nebo </w:t>
      </w:r>
    </w:p>
    <w:p w14:paraId="5D8B0A71" w14:textId="0F99C363" w:rsidR="00EA2AF8" w:rsidRPr="00B97835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</w:pPr>
      <w:r w:rsidRPr="00EA2AF8">
        <w:rPr>
          <w:lang w:bidi="cs-CZ"/>
        </w:rPr>
        <w:t>v 8</w:t>
      </w:r>
      <w:r>
        <w:rPr>
          <w:lang w:bidi="cs-CZ"/>
        </w:rPr>
        <w:t> </w:t>
      </w:r>
      <w:r w:rsidRPr="00EA2AF8">
        <w:rPr>
          <w:lang w:bidi="cs-CZ"/>
        </w:rPr>
        <w:t>–</w:t>
      </w:r>
      <w:r>
        <w:rPr>
          <w:lang w:bidi="cs-CZ"/>
        </w:rPr>
        <w:t> </w:t>
      </w:r>
      <w:r w:rsidRPr="00EA2AF8">
        <w:rPr>
          <w:lang w:bidi="cs-CZ"/>
        </w:rPr>
        <w:t>9. týdnu každé gravidity (přibližně 60</w:t>
      </w:r>
      <w:r>
        <w:rPr>
          <w:lang w:bidi="cs-CZ"/>
        </w:rPr>
        <w:t> </w:t>
      </w:r>
      <w:r w:rsidRPr="00EA2AF8">
        <w:rPr>
          <w:lang w:bidi="cs-CZ"/>
        </w:rPr>
        <w:t>dní po páření) nebo</w:t>
      </w:r>
    </w:p>
    <w:p w14:paraId="3A1C72E8" w14:textId="18E96683" w:rsidR="00EA2AF8" w:rsidRPr="00EA2AF8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  <w:rPr>
          <w:lang w:val="en-IE"/>
        </w:rPr>
      </w:pPr>
      <w:r w:rsidRPr="00EA2AF8">
        <w:rPr>
          <w:lang w:bidi="cs-CZ"/>
        </w:rPr>
        <w:t>vakcinujte prasnice každé 4</w:t>
      </w:r>
      <w:r>
        <w:rPr>
          <w:lang w:bidi="cs-CZ"/>
        </w:rPr>
        <w:t> </w:t>
      </w:r>
      <w:r w:rsidRPr="00EA2AF8">
        <w:rPr>
          <w:lang w:bidi="cs-CZ"/>
        </w:rPr>
        <w:t>měsíce</w:t>
      </w:r>
    </w:p>
    <w:p w14:paraId="707110A9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val="en-IE"/>
        </w:rPr>
      </w:pPr>
    </w:p>
    <w:p w14:paraId="3C991031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val="en-IE"/>
        </w:rPr>
      </w:pPr>
      <w:r w:rsidRPr="00EA2AF8">
        <w:rPr>
          <w:lang w:bidi="cs-CZ"/>
        </w:rPr>
        <w:t>PRRS-naivním prasnicím by se vakcína neměla podávat během gravidity.</w:t>
      </w:r>
    </w:p>
    <w:p w14:paraId="570EF7C0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lang w:bidi="cs-CZ"/>
        </w:rPr>
      </w:pPr>
    </w:p>
    <w:p w14:paraId="74435351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bidi="cs-CZ"/>
        </w:rPr>
      </w:pPr>
      <w:r w:rsidRPr="00EA2AF8">
        <w:rPr>
          <w:lang w:bidi="cs-CZ"/>
        </w:rPr>
        <w:t>Pro společné užití s ERYSENG PARVO u prasnic určených pro reprodukci od 6 měsíců věku se smí smíšeně užít UNISTRAIN PRRS a ERYSENG PARVO pouze během vakcinace zvířat před připuštěním.</w:t>
      </w:r>
    </w:p>
    <w:p w14:paraId="55E05112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bidi="cs-CZ"/>
        </w:rPr>
      </w:pPr>
    </w:p>
    <w:p w14:paraId="1993091E" w14:textId="4D0E763F" w:rsidR="00EA2AF8" w:rsidRPr="00EA2AF8" w:rsidRDefault="00EA2AF8" w:rsidP="00EA2AF8">
      <w:pPr>
        <w:tabs>
          <w:tab w:val="clear" w:pos="567"/>
        </w:tabs>
        <w:spacing w:line="240" w:lineRule="auto"/>
        <w:rPr>
          <w:lang w:bidi="cs-CZ"/>
        </w:rPr>
      </w:pPr>
      <w:r w:rsidRPr="00EA2AF8">
        <w:rPr>
          <w:lang w:bidi="cs-CZ"/>
        </w:rPr>
        <w:t>Je nutné dodržovat následující pokyny: obsah jedné injekční lahvičky UNISTRAIN PRRS je třeba rozpustit v obsahu jedné injekční lahvičky ERYSENG PARVO stejným způsobem jako při rozpouštění v rozpouštědle. Jedna dávka (2 ml) smíšené vakcíny se podává během 2</w:t>
      </w:r>
      <w:r>
        <w:rPr>
          <w:lang w:bidi="cs-CZ"/>
        </w:rPr>
        <w:t> </w:t>
      </w:r>
      <w:r w:rsidRPr="00EA2AF8">
        <w:rPr>
          <w:lang w:bidi="cs-CZ"/>
        </w:rPr>
        <w:t>hodin intramuskulární injekcí.</w:t>
      </w:r>
    </w:p>
    <w:p w14:paraId="38D174C1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bidi="cs-CZ"/>
        </w:rPr>
      </w:pPr>
    </w:p>
    <w:tbl>
      <w:tblPr>
        <w:tblW w:w="0" w:type="auto"/>
        <w:tblInd w:w="2150" w:type="dxa"/>
        <w:tblLook w:val="04A0" w:firstRow="1" w:lastRow="0" w:firstColumn="1" w:lastColumn="0" w:noHBand="0" w:noVBand="1"/>
      </w:tblPr>
      <w:tblGrid>
        <w:gridCol w:w="2093"/>
        <w:gridCol w:w="425"/>
        <w:gridCol w:w="2268"/>
      </w:tblGrid>
      <w:tr w:rsidR="00EA2AF8" w:rsidRPr="00EA2AF8" w14:paraId="7E60F23B" w14:textId="77777777" w:rsidTr="00EA2AF8">
        <w:tc>
          <w:tcPr>
            <w:tcW w:w="2093" w:type="dxa"/>
            <w:vAlign w:val="center"/>
            <w:hideMark/>
          </w:tcPr>
          <w:p w14:paraId="5678D412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UNISTRAIN PRRS</w:t>
            </w:r>
          </w:p>
        </w:tc>
        <w:tc>
          <w:tcPr>
            <w:tcW w:w="425" w:type="dxa"/>
          </w:tcPr>
          <w:p w14:paraId="746CAD13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2268" w:type="dxa"/>
            <w:vAlign w:val="center"/>
            <w:hideMark/>
          </w:tcPr>
          <w:p w14:paraId="08389962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ERYSENG PARVO</w:t>
            </w:r>
          </w:p>
        </w:tc>
      </w:tr>
      <w:tr w:rsidR="00EA2AF8" w:rsidRPr="00EA2AF8" w14:paraId="38CD443F" w14:textId="77777777" w:rsidTr="00EA2AF8">
        <w:tc>
          <w:tcPr>
            <w:tcW w:w="2093" w:type="dxa"/>
            <w:vAlign w:val="center"/>
            <w:hideMark/>
          </w:tcPr>
          <w:p w14:paraId="6839B306" w14:textId="3EDB33BE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10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0895D51C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771D442C" w14:textId="542DA6D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10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 (20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ml)</w:t>
            </w:r>
          </w:p>
        </w:tc>
      </w:tr>
      <w:tr w:rsidR="00EA2AF8" w:rsidRPr="00EA2AF8" w14:paraId="7C49F4F9" w14:textId="77777777" w:rsidTr="00EA2AF8">
        <w:tc>
          <w:tcPr>
            <w:tcW w:w="2093" w:type="dxa"/>
            <w:vAlign w:val="center"/>
            <w:hideMark/>
          </w:tcPr>
          <w:p w14:paraId="35BFECE5" w14:textId="76666509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25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1EEFD606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71F26CEF" w14:textId="7B4DAC98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25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 (50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ml)</w:t>
            </w:r>
          </w:p>
        </w:tc>
      </w:tr>
      <w:tr w:rsidR="00EA2AF8" w:rsidRPr="00EA2AF8" w14:paraId="5597BF43" w14:textId="77777777" w:rsidTr="00EA2AF8">
        <w:tc>
          <w:tcPr>
            <w:tcW w:w="2093" w:type="dxa"/>
            <w:vAlign w:val="center"/>
            <w:hideMark/>
          </w:tcPr>
          <w:p w14:paraId="3C47E0E1" w14:textId="6DE338DB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50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2C8AEB49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6871174C" w14:textId="12DCA5E8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50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 (100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ml)</w:t>
            </w:r>
          </w:p>
        </w:tc>
      </w:tr>
    </w:tbl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ED04E8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2919A7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  <w:r w:rsidRPr="00EA2AF8">
        <w:rPr>
          <w:bCs/>
          <w:szCs w:val="22"/>
        </w:rPr>
        <w:t>Chovné prasnice a prasničky:</w:t>
      </w:r>
      <w:r w:rsidRPr="002F4C81">
        <w:rPr>
          <w:szCs w:val="22"/>
        </w:rPr>
        <w:t xml:space="preserve"> </w:t>
      </w:r>
      <w:r w:rsidRPr="00EA2AF8">
        <w:rPr>
          <w:szCs w:val="22"/>
        </w:rPr>
        <w:t>Negativní účinky na reprodukci nelze po podání desetinásobné dávky březím prasničkám, které nikdy nebyly vystaveny PRRSV, vyloučit</w:t>
      </w:r>
      <w:r w:rsidRPr="00EA2AF8">
        <w:rPr>
          <w:szCs w:val="22"/>
          <w:lang w:bidi="cs-CZ"/>
        </w:rPr>
        <w:t>, proto se PRRS-naivním prasničkám a prasnicím vakcína nemá podávat během gravidity</w:t>
      </w:r>
      <w:r w:rsidRPr="00EA2AF8">
        <w:rPr>
          <w:szCs w:val="22"/>
        </w:rPr>
        <w:t>. Pečlivě zajistěte správné rozpuštění vakcíny a provedení vakcinace, aby nedošlo k náhodnému předávkování. V případě imunologicky naivních březích prasnic je třeba zvláštní obezřetnosti, aby nedošlo k předávkování.</w:t>
      </w:r>
    </w:p>
    <w:p w14:paraId="32C9F13D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</w:p>
    <w:p w14:paraId="08387546" w14:textId="2CDA0B26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  <w:r w:rsidRPr="00EA2AF8">
        <w:rPr>
          <w:szCs w:val="22"/>
          <w:lang w:bidi="cs-CZ"/>
        </w:rPr>
        <w:t xml:space="preserve">Po 10násobném předávkovaní během 2. nebo 3. </w:t>
      </w:r>
      <w:r w:rsidRPr="00C843F1">
        <w:rPr>
          <w:szCs w:val="22"/>
          <w:lang w:bidi="cs-CZ"/>
        </w:rPr>
        <w:t>trimestru</w:t>
      </w:r>
      <w:r w:rsidRPr="00EA2AF8">
        <w:rPr>
          <w:szCs w:val="22"/>
          <w:lang w:bidi="cs-CZ"/>
        </w:rPr>
        <w:t xml:space="preserve"> gravidity u seropozitivních prasniček a prasnic, ani u jejich potomků, nebyly pozorovány žádné nežádoucí reakce. Avšak v případě seropozitivních prasnic se po 10násobném předávkování vakcínou během 3. trimestru gravidity může u selat zřídka vyskytnout virémie. </w:t>
      </w:r>
    </w:p>
    <w:p w14:paraId="78F7B62C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</w:p>
    <w:p w14:paraId="65A7E336" w14:textId="0BE80774" w:rsidR="00EA2AF8" w:rsidRDefault="00EA2AF8" w:rsidP="00A9226B">
      <w:pPr>
        <w:tabs>
          <w:tab w:val="clear" w:pos="567"/>
        </w:tabs>
        <w:spacing w:line="240" w:lineRule="auto"/>
        <w:rPr>
          <w:szCs w:val="22"/>
        </w:rPr>
      </w:pPr>
      <w:r w:rsidRPr="00EA2AF8">
        <w:rPr>
          <w:szCs w:val="22"/>
        </w:rPr>
        <w:t xml:space="preserve">Prasata od </w:t>
      </w:r>
      <w:r w:rsidR="00243B16">
        <w:rPr>
          <w:szCs w:val="22"/>
        </w:rPr>
        <w:t>3</w:t>
      </w:r>
      <w:r>
        <w:rPr>
          <w:szCs w:val="22"/>
        </w:rPr>
        <w:t> </w:t>
      </w:r>
      <w:r w:rsidRPr="00EA2AF8">
        <w:rPr>
          <w:szCs w:val="22"/>
        </w:rPr>
        <w:t>týdnů věku: U naivních selat nebyly pozorovány žádné jiné negativní reakce po podání 10x</w:t>
      </w:r>
      <w:r>
        <w:rPr>
          <w:szCs w:val="22"/>
        </w:rPr>
        <w:t> </w:t>
      </w:r>
      <w:r w:rsidRPr="00EA2AF8">
        <w:rPr>
          <w:szCs w:val="22"/>
        </w:rPr>
        <w:t xml:space="preserve">vyšší dávky než ty, které jsou zmíněny v části </w:t>
      </w:r>
      <w:r>
        <w:rPr>
          <w:szCs w:val="22"/>
        </w:rPr>
        <w:t>3</w:t>
      </w:r>
      <w:r w:rsidRPr="00EA2AF8">
        <w:rPr>
          <w:szCs w:val="22"/>
        </w:rPr>
        <w:t>.6.</w:t>
      </w:r>
    </w:p>
    <w:p w14:paraId="08DFDCE7" w14:textId="77777777" w:rsidR="00EA2AF8" w:rsidRPr="00B41D57" w:rsidRDefault="00EA2A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ED04E8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BFDB24" w14:textId="77777777" w:rsidR="00640681" w:rsidRPr="00B31381" w:rsidRDefault="00640681" w:rsidP="00640681">
      <w:r w:rsidRPr="00B31381">
        <w:t>Dovoz, prodej, dodávání a/nebo používání přípravku UNISTRAIN PRRS je nebo může být v některých členských státech zakázáno na celém jejich území nebo jeho části v souladu s vnitrostátní politikou v oblasti zdraví zvířat.</w:t>
      </w:r>
    </w:p>
    <w:p w14:paraId="2330D5FD" w14:textId="77777777" w:rsidR="00B97835" w:rsidRPr="00B41D57" w:rsidRDefault="00B97835" w:rsidP="00B97835">
      <w:pPr>
        <w:tabs>
          <w:tab w:val="clear" w:pos="567"/>
        </w:tabs>
        <w:spacing w:line="240" w:lineRule="auto"/>
        <w:rPr>
          <w:szCs w:val="22"/>
        </w:rPr>
      </w:pPr>
    </w:p>
    <w:p w14:paraId="238DFE9D" w14:textId="77777777" w:rsidR="00B97835" w:rsidRDefault="00B97835" w:rsidP="00B97835">
      <w:r w:rsidRPr="00B41D57">
        <w:t>Osoba, která má v úmyslu vyrábět, dovážet, držet, distribuovat, prodávat, vydávat a používat tento veterinární léčivý přípravek, se musí na prvním místě informovat u příslušného úřadu členského státu o aktuálních vakcinačních postupech, protože tyto aktivity mohou být v členském státě zakázány na celém území nebo jeho části v souladu s národní legislativou.</w:t>
      </w:r>
    </w:p>
    <w:p w14:paraId="2D84353D" w14:textId="221AFBA8" w:rsidR="00B22EBE" w:rsidRDefault="00B22EBE">
      <w:pPr>
        <w:tabs>
          <w:tab w:val="clear" w:pos="567"/>
        </w:tabs>
        <w:spacing w:line="240" w:lineRule="auto"/>
        <w:rPr>
          <w:b/>
          <w:szCs w:val="22"/>
        </w:rPr>
      </w:pPr>
    </w:p>
    <w:p w14:paraId="0BDCE2E8" w14:textId="77777777" w:rsidR="000E38F6" w:rsidRDefault="000E38F6">
      <w:pPr>
        <w:tabs>
          <w:tab w:val="clear" w:pos="567"/>
        </w:tabs>
        <w:spacing w:line="240" w:lineRule="auto"/>
        <w:rPr>
          <w:b/>
          <w:szCs w:val="22"/>
        </w:rPr>
      </w:pPr>
      <w:r>
        <w:br w:type="page"/>
      </w:r>
    </w:p>
    <w:p w14:paraId="75BB4EC2" w14:textId="56295CE0" w:rsidR="00C114FF" w:rsidRPr="00B41D57" w:rsidRDefault="00ED04E8" w:rsidP="00B13B6D">
      <w:pPr>
        <w:pStyle w:val="Style1"/>
      </w:pPr>
      <w:r w:rsidRPr="00B41D57">
        <w:lastRenderedPageBreak/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4D35BADE" w:rsidR="00C114FF" w:rsidRDefault="00ED04E8" w:rsidP="00B97835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6CF7657" w14:textId="77777777" w:rsidR="00B97835" w:rsidRPr="00B41D57" w:rsidRDefault="00B97835" w:rsidP="00B97835">
      <w:pPr>
        <w:tabs>
          <w:tab w:val="clear" w:pos="567"/>
        </w:tabs>
        <w:spacing w:line="240" w:lineRule="auto"/>
        <w:rPr>
          <w:szCs w:val="22"/>
        </w:rPr>
      </w:pPr>
    </w:p>
    <w:p w14:paraId="132A0BA7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716C25D" w:rsidR="00C114FF" w:rsidRPr="00B41D57" w:rsidRDefault="00ED04E8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28F61C49" w:rsidR="005B04A8" w:rsidRPr="00B41D57" w:rsidRDefault="00ED04E8" w:rsidP="00B13B6D">
      <w:pPr>
        <w:pStyle w:val="Style1"/>
      </w:pPr>
      <w:r w:rsidRPr="00B41D57">
        <w:t>4.1</w:t>
      </w:r>
      <w:r w:rsidRPr="00B41D57">
        <w:tab/>
        <w:t>ATCvet kód:</w:t>
      </w:r>
      <w:r w:rsidR="00B97835">
        <w:t xml:space="preserve"> </w:t>
      </w:r>
      <w:r w:rsidR="00B97835" w:rsidRPr="00B97835">
        <w:rPr>
          <w:b w:val="0"/>
        </w:rPr>
        <w:t>QI09AD03</w:t>
      </w:r>
    </w:p>
    <w:p w14:paraId="5C96519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5E7F97" w14:textId="273C93B8" w:rsidR="00B97835" w:rsidRPr="00B97835" w:rsidRDefault="006F78D9" w:rsidP="00B9783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Ke s</w:t>
      </w:r>
      <w:r w:rsidR="00B97835" w:rsidRPr="00B97835">
        <w:rPr>
          <w:szCs w:val="22"/>
        </w:rPr>
        <w:t>timulac</w:t>
      </w:r>
      <w:r>
        <w:rPr>
          <w:szCs w:val="22"/>
        </w:rPr>
        <w:t>i</w:t>
      </w:r>
      <w:r w:rsidR="00B97835" w:rsidRPr="00B97835">
        <w:rPr>
          <w:szCs w:val="22"/>
        </w:rPr>
        <w:t xml:space="preserve"> aktivní imunity proti virulentnímu evropskému viru PRRS (typ I) u prasat a plemenných prasnic a prasniček.</w:t>
      </w:r>
    </w:p>
    <w:p w14:paraId="48E900B8" w14:textId="77777777" w:rsidR="00B97835" w:rsidRDefault="00B978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ED04E8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ED04E8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5593A" w14:textId="59FBB410" w:rsidR="00B97835" w:rsidRPr="00B97835" w:rsidRDefault="00B97835" w:rsidP="00B97835">
      <w:pPr>
        <w:tabs>
          <w:tab w:val="clear" w:pos="567"/>
        </w:tabs>
        <w:spacing w:line="240" w:lineRule="auto"/>
        <w:rPr>
          <w:lang w:bidi="cs-CZ"/>
        </w:rPr>
      </w:pPr>
      <w:bookmarkStart w:id="1" w:name="_Hlk175654191"/>
      <w:r w:rsidRPr="00B97835">
        <w:rPr>
          <w:lang w:bidi="cs-CZ"/>
        </w:rPr>
        <w:t>Nemísit s jiným veterinárním léčivým přípravkem, vyjma rozpouštědla dod</w:t>
      </w:r>
      <w:r w:rsidR="006F78D9">
        <w:rPr>
          <w:lang w:bidi="cs-CZ"/>
        </w:rPr>
        <w:t xml:space="preserve">aného pro použití s veterinárním léčivým přípravkem </w:t>
      </w:r>
      <w:r w:rsidR="00030294">
        <w:rPr>
          <w:lang w:bidi="cs-CZ"/>
        </w:rPr>
        <w:t xml:space="preserve"> </w:t>
      </w:r>
      <w:r w:rsidR="00030294" w:rsidRPr="00030294">
        <w:rPr>
          <w:lang w:bidi="cs-CZ"/>
        </w:rPr>
        <w:t>a vyjma těch, které jsou uvedeny v bodě 3.8 výše</w:t>
      </w:r>
      <w:r w:rsidRPr="00B97835">
        <w:rPr>
          <w:lang w:bidi="cs-CZ"/>
        </w:rPr>
        <w:t>.</w:t>
      </w:r>
    </w:p>
    <w:bookmarkEnd w:id="1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D04E8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83D4FA" w14:textId="145E1B0D" w:rsidR="00B97835" w:rsidRPr="00B97835" w:rsidRDefault="00B97835" w:rsidP="00B97835">
      <w:pPr>
        <w:tabs>
          <w:tab w:val="clear" w:pos="567"/>
        </w:tabs>
        <w:spacing w:line="240" w:lineRule="auto"/>
      </w:pPr>
      <w:r w:rsidRPr="00B97835">
        <w:t>Doba použitelnosti lyofilizátu v neporušeném obalu: 2</w:t>
      </w:r>
      <w:r>
        <w:t> </w:t>
      </w:r>
      <w:r w:rsidRPr="00B97835">
        <w:t>roky.</w:t>
      </w:r>
    </w:p>
    <w:p w14:paraId="768E5901" w14:textId="79407199" w:rsidR="00B97835" w:rsidRPr="00B97835" w:rsidRDefault="00B97835" w:rsidP="00B97835">
      <w:pPr>
        <w:tabs>
          <w:tab w:val="clear" w:pos="567"/>
        </w:tabs>
        <w:spacing w:line="240" w:lineRule="auto"/>
      </w:pPr>
      <w:r w:rsidRPr="00B97835">
        <w:t>Doba použitelnosti rozpouštědla v neporušeném obalu ve skleněných lahvích: 5</w:t>
      </w:r>
      <w:r>
        <w:t> </w:t>
      </w:r>
      <w:r w:rsidRPr="00B97835">
        <w:t>let.</w:t>
      </w:r>
    </w:p>
    <w:p w14:paraId="4DF96191" w14:textId="3852FD68" w:rsidR="00B97835" w:rsidRPr="00B97835" w:rsidRDefault="00B97835" w:rsidP="00B97835">
      <w:pPr>
        <w:tabs>
          <w:tab w:val="clear" w:pos="567"/>
        </w:tabs>
        <w:spacing w:line="240" w:lineRule="auto"/>
      </w:pPr>
      <w:r w:rsidRPr="00B97835">
        <w:t>Doba použitelnosti rozpouštědla v neporušeném obalu v PET lahvích: 3</w:t>
      </w:r>
      <w:r>
        <w:t> </w:t>
      </w:r>
      <w:r w:rsidRPr="00B97835">
        <w:t>roky.</w:t>
      </w:r>
    </w:p>
    <w:p w14:paraId="7320C839" w14:textId="62D05E50" w:rsidR="00B97835" w:rsidRPr="00B97835" w:rsidRDefault="00B97835" w:rsidP="00B97835">
      <w:pPr>
        <w:tabs>
          <w:tab w:val="clear" w:pos="567"/>
        </w:tabs>
        <w:spacing w:line="240" w:lineRule="auto"/>
        <w:rPr>
          <w:lang w:bidi="cs-CZ"/>
        </w:rPr>
      </w:pPr>
      <w:r w:rsidRPr="00B97835">
        <w:rPr>
          <w:lang w:bidi="cs-CZ"/>
        </w:rPr>
        <w:t>Doba použitelnosti po rozpuštění s rozpouštědlem: 4</w:t>
      </w:r>
      <w:r>
        <w:rPr>
          <w:lang w:bidi="cs-CZ"/>
        </w:rPr>
        <w:t> </w:t>
      </w:r>
      <w:r w:rsidRPr="00B97835">
        <w:rPr>
          <w:lang w:bidi="cs-CZ"/>
        </w:rPr>
        <w:t>hodiny.</w:t>
      </w:r>
    </w:p>
    <w:p w14:paraId="4BAE16A9" w14:textId="6EBF139A" w:rsidR="00B97835" w:rsidRPr="00B97835" w:rsidRDefault="00B97835" w:rsidP="00B97835">
      <w:pPr>
        <w:tabs>
          <w:tab w:val="clear" w:pos="567"/>
        </w:tabs>
        <w:spacing w:line="240" w:lineRule="auto"/>
        <w:rPr>
          <w:lang w:bidi="cs-CZ"/>
        </w:rPr>
      </w:pPr>
      <w:r w:rsidRPr="00B97835">
        <w:rPr>
          <w:lang w:bidi="cs-CZ"/>
        </w:rPr>
        <w:t>Doba použitelnosti po smíchání s ERYSENG PARVO: 2</w:t>
      </w:r>
      <w:r>
        <w:rPr>
          <w:lang w:bidi="cs-CZ"/>
        </w:rPr>
        <w:t> </w:t>
      </w:r>
      <w:r w:rsidRPr="00B97835">
        <w:rPr>
          <w:lang w:bidi="cs-CZ"/>
        </w:rPr>
        <w:t>hodiny.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ED04E8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598075" w14:textId="523EE67E" w:rsidR="00B97835" w:rsidRP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b/>
          <w:bCs/>
          <w:szCs w:val="22"/>
        </w:rPr>
        <w:t xml:space="preserve">Lyofilizát: </w:t>
      </w:r>
    </w:p>
    <w:p w14:paraId="69B71291" w14:textId="14D12D9B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Uchovávejte a přepravujte chlazené (2 °C</w:t>
      </w:r>
      <w:r>
        <w:rPr>
          <w:szCs w:val="22"/>
        </w:rPr>
        <w:t> </w:t>
      </w:r>
      <w:r w:rsidRPr="00B97835">
        <w:rPr>
          <w:szCs w:val="22"/>
        </w:rPr>
        <w:t>–</w:t>
      </w:r>
      <w:r>
        <w:rPr>
          <w:szCs w:val="22"/>
        </w:rPr>
        <w:t> </w:t>
      </w:r>
      <w:r w:rsidRPr="00B97835">
        <w:rPr>
          <w:szCs w:val="22"/>
        </w:rPr>
        <w:t xml:space="preserve">8 °C). </w:t>
      </w:r>
    </w:p>
    <w:p w14:paraId="304AB8A5" w14:textId="77777777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Chraňte před mrazem. </w:t>
      </w:r>
    </w:p>
    <w:p w14:paraId="4F7BD73C" w14:textId="2F502290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Chraňte před světlem.</w:t>
      </w:r>
    </w:p>
    <w:p w14:paraId="6379DF20" w14:textId="77777777" w:rsidR="00B97835" w:rsidRP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</w:p>
    <w:p w14:paraId="47FCE4F3" w14:textId="77777777" w:rsidR="00B97835" w:rsidRPr="00B97835" w:rsidRDefault="00B97835" w:rsidP="00B9783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B97835">
        <w:rPr>
          <w:b/>
          <w:bCs/>
          <w:szCs w:val="22"/>
        </w:rPr>
        <w:t xml:space="preserve">Rozpouštědlo: </w:t>
      </w:r>
    </w:p>
    <w:p w14:paraId="083B4229" w14:textId="335FF468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Uchovávejte při teplotě do 25 °C. </w:t>
      </w:r>
    </w:p>
    <w:p w14:paraId="04A9CE87" w14:textId="77777777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Chraňte před mrazem. </w:t>
      </w:r>
    </w:p>
    <w:p w14:paraId="5CFCE7D8" w14:textId="303BE415" w:rsidR="00B97835" w:rsidRP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ED04E8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AB87CA8" w14:textId="77777777" w:rsidR="00CA3A6A" w:rsidRPr="00CA3A6A" w:rsidRDefault="00CA3A6A" w:rsidP="00CA3A6A">
      <w:pPr>
        <w:tabs>
          <w:tab w:val="clear" w:pos="567"/>
        </w:tabs>
        <w:spacing w:line="240" w:lineRule="auto"/>
      </w:pPr>
      <w:r w:rsidRPr="00CA3A6A">
        <w:t>Lyofilizát: Bezbarvá injekční lahvička ze skla typu I uzavřená zátkou z bromobutylové pryže a hliníkovým víčkem.</w:t>
      </w:r>
    </w:p>
    <w:p w14:paraId="22932216" w14:textId="77777777" w:rsidR="00CA3A6A" w:rsidRPr="00CA3A6A" w:rsidRDefault="00CA3A6A" w:rsidP="00CA3A6A">
      <w:pPr>
        <w:tabs>
          <w:tab w:val="clear" w:pos="567"/>
        </w:tabs>
        <w:spacing w:line="240" w:lineRule="auto"/>
      </w:pPr>
    </w:p>
    <w:p w14:paraId="3F98A266" w14:textId="31548401" w:rsidR="00FF187E" w:rsidRPr="00CA3A6A" w:rsidRDefault="00FF187E" w:rsidP="00FF187E">
      <w:pPr>
        <w:tabs>
          <w:tab w:val="clear" w:pos="567"/>
        </w:tabs>
        <w:spacing w:line="240" w:lineRule="auto"/>
      </w:pPr>
      <w:r w:rsidRPr="00CA3A6A">
        <w:t>Rozpouštědlo: Bezbarvá injekční lahvička ze skla typu I (10 a 20 ml), injekční lahvička ze skla typu II (50, 100 a 250 ml) nebo injekční lahvičk</w:t>
      </w:r>
      <w:r>
        <w:t>a</w:t>
      </w:r>
      <w:r w:rsidRPr="00CA3A6A">
        <w:t xml:space="preserve"> PET (10, 20, 50, 100 and 250 ml) uzavřené zátkou z bromobutylové pryže a hliníkovým víčkem.</w:t>
      </w:r>
    </w:p>
    <w:p w14:paraId="42AAA034" w14:textId="08AD1C5C" w:rsid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</w:p>
    <w:p w14:paraId="0E803DD0" w14:textId="098DD926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A3A6A">
        <w:rPr>
          <w:szCs w:val="22"/>
          <w:u w:val="single"/>
        </w:rPr>
        <w:t>Velikosti balení:</w:t>
      </w:r>
    </w:p>
    <w:p w14:paraId="68D01A3E" w14:textId="032FFE32" w:rsidR="00CA3A6A" w:rsidRPr="00CA3A6A" w:rsidRDefault="00EF28EC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 xml:space="preserve">Lepenková krabička </w:t>
      </w:r>
      <w:r>
        <w:rPr>
          <w:szCs w:val="22"/>
        </w:rPr>
        <w:t>pro i</w:t>
      </w:r>
      <w:r w:rsidR="00CA3A6A" w:rsidRPr="00CA3A6A">
        <w:rPr>
          <w:szCs w:val="22"/>
        </w:rPr>
        <w:t>ntramuskulární podání</w:t>
      </w:r>
      <w:r w:rsidR="006F78D9">
        <w:rPr>
          <w:szCs w:val="22"/>
        </w:rPr>
        <w:t xml:space="preserve"> obsahující</w:t>
      </w:r>
      <w:r w:rsidR="00CA3A6A" w:rsidRPr="00CA3A6A">
        <w:rPr>
          <w:szCs w:val="22"/>
        </w:rPr>
        <w:t>:</w:t>
      </w:r>
    </w:p>
    <w:p w14:paraId="128BB9E2" w14:textId="1258E73E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 10 dávkami </w:t>
      </w:r>
      <w:r w:rsidR="00630CA2">
        <w:rPr>
          <w:szCs w:val="22"/>
        </w:rPr>
        <w:t>lyofilizát</w:t>
      </w:r>
      <w:r w:rsidR="006F78D9">
        <w:rPr>
          <w:szCs w:val="22"/>
        </w:rPr>
        <w:t>u</w:t>
      </w:r>
      <w:r w:rsidRPr="00CA3A6A">
        <w:rPr>
          <w:szCs w:val="22"/>
        </w:rPr>
        <w:t xml:space="preserve"> a 1</w:t>
      </w:r>
      <w:r w:rsidR="00F2365B">
        <w:rPr>
          <w:szCs w:val="22"/>
        </w:rPr>
        <w:t> </w:t>
      </w:r>
      <w:r w:rsidRPr="00CA3A6A">
        <w:rPr>
          <w:szCs w:val="22"/>
        </w:rPr>
        <w:t>injekční lahvičku s 20 ml rozpouštědla.</w:t>
      </w:r>
    </w:p>
    <w:p w14:paraId="1566C229" w14:textId="77ABF6EF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 25 dávkami </w:t>
      </w:r>
      <w:r w:rsidR="00630CA2">
        <w:rPr>
          <w:szCs w:val="22"/>
        </w:rPr>
        <w:t>lyofilizát</w:t>
      </w:r>
      <w:r w:rsidR="006F78D9">
        <w:rPr>
          <w:szCs w:val="22"/>
        </w:rPr>
        <w:t>u</w:t>
      </w:r>
      <w:r w:rsidRPr="00CA3A6A">
        <w:rPr>
          <w:szCs w:val="22"/>
        </w:rPr>
        <w:t xml:space="preserve"> a 1</w:t>
      </w:r>
      <w:r w:rsidR="00F2365B">
        <w:rPr>
          <w:szCs w:val="22"/>
        </w:rPr>
        <w:t> </w:t>
      </w:r>
      <w:r w:rsidRPr="00CA3A6A">
        <w:rPr>
          <w:szCs w:val="22"/>
        </w:rPr>
        <w:t>injekční lahvičku s 50 ml rozpouštědla.</w:t>
      </w:r>
    </w:p>
    <w:p w14:paraId="22335512" w14:textId="1B2D1E9F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 50 dávkami </w:t>
      </w:r>
      <w:r w:rsidR="00630CA2">
        <w:rPr>
          <w:szCs w:val="22"/>
        </w:rPr>
        <w:t>lyofilizát</w:t>
      </w:r>
      <w:r w:rsidR="006F78D9">
        <w:rPr>
          <w:szCs w:val="22"/>
        </w:rPr>
        <w:t>u</w:t>
      </w:r>
      <w:r w:rsidRPr="00CA3A6A">
        <w:rPr>
          <w:szCs w:val="22"/>
        </w:rPr>
        <w:t xml:space="preserve"> a 1</w:t>
      </w:r>
      <w:r w:rsidR="00F2365B">
        <w:rPr>
          <w:szCs w:val="22"/>
        </w:rPr>
        <w:t> </w:t>
      </w:r>
      <w:r w:rsidRPr="00CA3A6A">
        <w:rPr>
          <w:szCs w:val="22"/>
        </w:rPr>
        <w:t>injekční lahvičku se 100 ml rozpouštědla.</w:t>
      </w:r>
    </w:p>
    <w:p w14:paraId="26535388" w14:textId="2CFC6D8A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se 100 dávkami </w:t>
      </w:r>
      <w:r w:rsidR="00630CA2">
        <w:rPr>
          <w:szCs w:val="22"/>
        </w:rPr>
        <w:t>lyofilizát</w:t>
      </w:r>
      <w:r w:rsidR="006F78D9">
        <w:rPr>
          <w:szCs w:val="22"/>
        </w:rPr>
        <w:t>u</w:t>
      </w:r>
      <w:r w:rsidRPr="00CA3A6A">
        <w:rPr>
          <w:szCs w:val="22"/>
        </w:rPr>
        <w:t xml:space="preserve"> a 1</w:t>
      </w:r>
      <w:r w:rsidR="00F2365B">
        <w:rPr>
          <w:szCs w:val="22"/>
        </w:rPr>
        <w:t> </w:t>
      </w:r>
      <w:r w:rsidRPr="00CA3A6A">
        <w:rPr>
          <w:szCs w:val="22"/>
        </w:rPr>
        <w:t>injekční lahvičku s 200 ml rozpouštědla.</w:t>
      </w:r>
    </w:p>
    <w:p w14:paraId="65B84087" w14:textId="6F490254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>injekční lahvič</w:t>
      </w:r>
      <w:r w:rsidR="006F78D9">
        <w:rPr>
          <w:szCs w:val="22"/>
        </w:rPr>
        <w:t>ku</w:t>
      </w:r>
      <w:r w:rsidRPr="00CA3A6A">
        <w:rPr>
          <w:szCs w:val="22"/>
        </w:rPr>
        <w:t xml:space="preserve"> se 125 dávkami </w:t>
      </w:r>
      <w:r w:rsidR="00630CA2">
        <w:rPr>
          <w:szCs w:val="22"/>
        </w:rPr>
        <w:t>lyofilizát</w:t>
      </w:r>
      <w:r w:rsidR="006F78D9">
        <w:rPr>
          <w:szCs w:val="22"/>
        </w:rPr>
        <w:t>u</w:t>
      </w:r>
      <w:r w:rsidRPr="00CA3A6A">
        <w:rPr>
          <w:szCs w:val="22"/>
        </w:rPr>
        <w:t xml:space="preserve"> a 1</w:t>
      </w:r>
      <w:r w:rsidR="00626E0E">
        <w:rPr>
          <w:szCs w:val="22"/>
        </w:rPr>
        <w:t> </w:t>
      </w:r>
      <w:r w:rsidRPr="00CA3A6A">
        <w:rPr>
          <w:szCs w:val="22"/>
        </w:rPr>
        <w:t>injekční lahvičku s 250 ml rozpouštědla.</w:t>
      </w:r>
    </w:p>
    <w:p w14:paraId="689056C1" w14:textId="030345ED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 w:rsidR="00EF28EC">
        <w:rPr>
          <w:szCs w:val="22"/>
        </w:rPr>
        <w:t> </w:t>
      </w:r>
      <w:r w:rsidRPr="00CA3A6A">
        <w:rPr>
          <w:szCs w:val="22"/>
        </w:rPr>
        <w:t>injekčních lahviček s 10, 25, 50, 100 a 125</w:t>
      </w:r>
      <w:r w:rsidR="00626E0E">
        <w:rPr>
          <w:szCs w:val="22"/>
        </w:rPr>
        <w:t> </w:t>
      </w:r>
      <w:r w:rsidRPr="00CA3A6A">
        <w:rPr>
          <w:szCs w:val="22"/>
        </w:rPr>
        <w:t xml:space="preserve">dávkami </w:t>
      </w:r>
      <w:r w:rsidR="00630CA2">
        <w:rPr>
          <w:szCs w:val="22"/>
        </w:rPr>
        <w:t>lyofilizát</w:t>
      </w:r>
      <w:r w:rsidR="006F78D9">
        <w:rPr>
          <w:szCs w:val="22"/>
        </w:rPr>
        <w:t>u</w:t>
      </w:r>
    </w:p>
    <w:p w14:paraId="045D108B" w14:textId="73D7DB43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lastRenderedPageBreak/>
        <w:t>10</w:t>
      </w:r>
      <w:r w:rsidR="00EF28EC">
        <w:rPr>
          <w:szCs w:val="22"/>
        </w:rPr>
        <w:t> </w:t>
      </w:r>
      <w:r w:rsidRPr="00CA3A6A">
        <w:rPr>
          <w:szCs w:val="22"/>
        </w:rPr>
        <w:t>injekčních lahviček s 20, 50, 100, 200 nebo 250</w:t>
      </w:r>
      <w:r w:rsidR="00626E0E">
        <w:rPr>
          <w:szCs w:val="22"/>
        </w:rPr>
        <w:t> </w:t>
      </w:r>
      <w:r w:rsidRPr="00CA3A6A">
        <w:rPr>
          <w:szCs w:val="22"/>
        </w:rPr>
        <w:t xml:space="preserve">ml rozpouštědla. </w:t>
      </w:r>
    </w:p>
    <w:p w14:paraId="01506397" w14:textId="77777777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</w:p>
    <w:p w14:paraId="7E361C13" w14:textId="63D1FDEA" w:rsidR="00FF187E" w:rsidRPr="00CA3A6A" w:rsidRDefault="00FF187E" w:rsidP="00FF187E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 xml:space="preserve">Lepenková krabička </w:t>
      </w:r>
      <w:r>
        <w:rPr>
          <w:szCs w:val="22"/>
        </w:rPr>
        <w:t>pro i</w:t>
      </w:r>
      <w:r w:rsidRPr="00CA3A6A">
        <w:rPr>
          <w:szCs w:val="22"/>
        </w:rPr>
        <w:t>ntradermální podání</w:t>
      </w:r>
      <w:r>
        <w:rPr>
          <w:szCs w:val="22"/>
        </w:rPr>
        <w:t xml:space="preserve"> obsahující</w:t>
      </w:r>
      <w:r w:rsidRPr="00CA3A6A">
        <w:rPr>
          <w:szCs w:val="22"/>
        </w:rPr>
        <w:t>:</w:t>
      </w:r>
    </w:p>
    <w:p w14:paraId="7CDFEDCC" w14:textId="77777777" w:rsidR="00FF187E" w:rsidRPr="00CA3A6A" w:rsidRDefault="00FF187E" w:rsidP="00FF187E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 50 dávkami </w:t>
      </w:r>
      <w:r>
        <w:rPr>
          <w:szCs w:val="22"/>
        </w:rPr>
        <w:t>lyofilizátu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10 ml rozpouštědla.</w:t>
      </w:r>
    </w:p>
    <w:p w14:paraId="35B2B6B4" w14:textId="77777777" w:rsidR="00FF187E" w:rsidRPr="00CA3A6A" w:rsidRDefault="00FF187E" w:rsidP="00FF187E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se 100 dávkami </w:t>
      </w:r>
      <w:r>
        <w:rPr>
          <w:szCs w:val="22"/>
        </w:rPr>
        <w:t>lyofilizátu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20 ml rozpouštědla.</w:t>
      </w:r>
    </w:p>
    <w:p w14:paraId="2417DA27" w14:textId="77777777" w:rsidR="00FF187E" w:rsidRPr="00CA3A6A" w:rsidRDefault="00FF187E" w:rsidP="00FF187E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se 125 dávkami </w:t>
      </w:r>
      <w:r>
        <w:rPr>
          <w:szCs w:val="22"/>
        </w:rPr>
        <w:t>lyofilizátu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 s 25 ml rozpouštědla.</w:t>
      </w:r>
    </w:p>
    <w:p w14:paraId="4218DDF0" w14:textId="77777777" w:rsidR="00FF187E" w:rsidRPr="00CA3A6A" w:rsidRDefault="00FF187E" w:rsidP="00FF187E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 250 dávkami </w:t>
      </w:r>
      <w:r>
        <w:rPr>
          <w:szCs w:val="22"/>
        </w:rPr>
        <w:t>lyofilizátu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 s 50 ml rozpouštědla.</w:t>
      </w:r>
    </w:p>
    <w:p w14:paraId="4F071CE0" w14:textId="77777777" w:rsidR="00FF187E" w:rsidRPr="00CA3A6A" w:rsidRDefault="00FF187E" w:rsidP="00FF187E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 50, 100, 125 nebo 250</w:t>
      </w:r>
      <w:r>
        <w:rPr>
          <w:szCs w:val="22"/>
        </w:rPr>
        <w:t> </w:t>
      </w:r>
      <w:r w:rsidRPr="00CA3A6A">
        <w:rPr>
          <w:szCs w:val="22"/>
        </w:rPr>
        <w:t xml:space="preserve">dávkami </w:t>
      </w:r>
      <w:r>
        <w:rPr>
          <w:szCs w:val="22"/>
        </w:rPr>
        <w:t>lyofilizátu</w:t>
      </w:r>
      <w:r w:rsidRPr="00CA3A6A">
        <w:rPr>
          <w:szCs w:val="22"/>
        </w:rPr>
        <w:t>.</w:t>
      </w:r>
    </w:p>
    <w:p w14:paraId="5EEB8B4D" w14:textId="0A06E8AE" w:rsidR="00FF187E" w:rsidRPr="00CA3A6A" w:rsidRDefault="00FF187E" w:rsidP="00FF187E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 10, 20, 25 nebo 50</w:t>
      </w:r>
      <w:r>
        <w:rPr>
          <w:szCs w:val="22"/>
        </w:rPr>
        <w:t> </w:t>
      </w:r>
      <w:r w:rsidRPr="00CA3A6A">
        <w:rPr>
          <w:szCs w:val="22"/>
        </w:rPr>
        <w:t>ml rozpouštědla.</w:t>
      </w:r>
    </w:p>
    <w:p w14:paraId="161A2751" w14:textId="77777777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</w:p>
    <w:p w14:paraId="65B03B7F" w14:textId="50D4AA15" w:rsid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Na trhu nemusí být všechny velikosti balení.</w:t>
      </w:r>
    </w:p>
    <w:p w14:paraId="2E8999E6" w14:textId="77777777" w:rsidR="00CA3A6A" w:rsidRPr="00B41D57" w:rsidRDefault="00CA3A6A" w:rsidP="00CA3A6A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ED04E8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A0FC4E" w14:textId="069B4353" w:rsidR="00626E0E" w:rsidRPr="00B41D57" w:rsidRDefault="00626E0E" w:rsidP="00626E0E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5AFBF940" w14:textId="77777777" w:rsidR="00626E0E" w:rsidRPr="00B41D57" w:rsidRDefault="00626E0E" w:rsidP="00626E0E">
      <w:pPr>
        <w:tabs>
          <w:tab w:val="clear" w:pos="567"/>
        </w:tabs>
        <w:spacing w:line="240" w:lineRule="auto"/>
        <w:rPr>
          <w:szCs w:val="22"/>
        </w:rPr>
      </w:pPr>
    </w:p>
    <w:p w14:paraId="0F95FFF1" w14:textId="77777777" w:rsidR="00626E0E" w:rsidRPr="00B41D57" w:rsidRDefault="00626E0E" w:rsidP="00626E0E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ED04E8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0FF586" w14:textId="11ACD452" w:rsidR="00626E0E" w:rsidRPr="00626E0E" w:rsidRDefault="00626E0E" w:rsidP="00626E0E">
      <w:pPr>
        <w:tabs>
          <w:tab w:val="clear" w:pos="567"/>
        </w:tabs>
        <w:spacing w:line="240" w:lineRule="auto"/>
      </w:pPr>
      <w:r w:rsidRPr="00626E0E">
        <w:t xml:space="preserve">LABORATORIOS HIPRA, S.A. 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ED04E8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29B83" w14:textId="32AD512D" w:rsidR="00626E0E" w:rsidRDefault="00626E0E" w:rsidP="00A9226B">
      <w:pPr>
        <w:tabs>
          <w:tab w:val="clear" w:pos="567"/>
        </w:tabs>
        <w:spacing w:line="240" w:lineRule="auto"/>
        <w:rPr>
          <w:szCs w:val="22"/>
        </w:rPr>
      </w:pPr>
      <w:r w:rsidRPr="00626E0E">
        <w:rPr>
          <w:szCs w:val="22"/>
        </w:rPr>
        <w:t>97/007/13-C</w:t>
      </w:r>
    </w:p>
    <w:p w14:paraId="4BADDB04" w14:textId="77777777" w:rsidR="00626E0E" w:rsidRPr="00B41D57" w:rsidRDefault="00626E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ED04E8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7F6938" w14:textId="3A8AFF35" w:rsidR="00FF187E" w:rsidRPr="00B41D57" w:rsidRDefault="00FF187E" w:rsidP="00FF187E">
      <w:pPr>
        <w:tabs>
          <w:tab w:val="clear" w:pos="567"/>
        </w:tabs>
        <w:spacing w:line="240" w:lineRule="auto"/>
        <w:rPr>
          <w:szCs w:val="22"/>
        </w:rPr>
      </w:pPr>
      <w:r>
        <w:t>14</w:t>
      </w:r>
      <w:r w:rsidRPr="00B41D57">
        <w:t>/</w:t>
      </w:r>
      <w:r>
        <w:t>02</w:t>
      </w:r>
      <w:r w:rsidRPr="00B41D57">
        <w:t>/</w:t>
      </w:r>
      <w:r>
        <w:t>2013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ED04E8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333E9B" w14:textId="4E2C20AE" w:rsidR="00FF187E" w:rsidRPr="00B41D57" w:rsidRDefault="00FF187E" w:rsidP="00FF187E">
      <w:pPr>
        <w:tabs>
          <w:tab w:val="clear" w:pos="567"/>
        </w:tabs>
        <w:spacing w:line="240" w:lineRule="auto"/>
      </w:pPr>
      <w:r>
        <w:t>0</w:t>
      </w:r>
      <w:r w:rsidR="008D462C">
        <w:t>7</w:t>
      </w:r>
      <w:r>
        <w:t>/2025</w:t>
      </w:r>
    </w:p>
    <w:p w14:paraId="6FC601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D04E8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57DDB6" w14:textId="77777777" w:rsidR="00626E0E" w:rsidRPr="00B41D57" w:rsidRDefault="00626E0E" w:rsidP="00626E0E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4EB8E68B" w:rsidR="0078538F" w:rsidRDefault="00ED04E8" w:rsidP="00874D4A">
      <w:pPr>
        <w:ind w:right="-318"/>
        <w:rPr>
          <w:i/>
          <w:szCs w:val="22"/>
        </w:rPr>
      </w:pPr>
      <w:bookmarkStart w:id="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6713991" w14:textId="77777777" w:rsidR="008D462C" w:rsidRPr="00B41D57" w:rsidRDefault="008D462C" w:rsidP="00874D4A">
      <w:pPr>
        <w:ind w:right="-318"/>
        <w:rPr>
          <w:szCs w:val="22"/>
        </w:rPr>
      </w:pPr>
      <w:bookmarkStart w:id="3" w:name="_GoBack"/>
      <w:bookmarkEnd w:id="3"/>
    </w:p>
    <w:bookmarkEnd w:id="2"/>
    <w:p w14:paraId="649F4F7A" w14:textId="77777777" w:rsidR="008D462C" w:rsidRDefault="008D462C" w:rsidP="008D462C">
      <w:pPr>
        <w:ind w:right="-318"/>
        <w:rPr>
          <w:color w:val="000000"/>
          <w:szCs w:val="22"/>
        </w:rPr>
      </w:pPr>
      <w:r w:rsidRPr="002F4C81">
        <w:rPr>
          <w:color w:val="000000"/>
        </w:rPr>
        <w:t xml:space="preserve">Podrobné informace o tomto veterinárním léčivém přípravku </w:t>
      </w:r>
      <w:r>
        <w:rPr>
          <w:color w:val="000000"/>
          <w:szCs w:val="22"/>
        </w:rPr>
        <w:t>naleznete také v národní databázi (</w:t>
      </w:r>
      <w:hyperlink r:id="rId9" w:history="1">
        <w:r>
          <w:rPr>
            <w:rStyle w:val="Hypertextovodkaz"/>
            <w:szCs w:val="22"/>
          </w:rPr>
          <w:t>https://www.uskvbl.cz</w:t>
        </w:r>
      </w:hyperlink>
      <w:r>
        <w:rPr>
          <w:color w:val="000000"/>
          <w:szCs w:val="22"/>
        </w:rPr>
        <w:t>).</w:t>
      </w:r>
    </w:p>
    <w:p w14:paraId="400D0606" w14:textId="122D6E57" w:rsidR="005238F8" w:rsidRDefault="005238F8" w:rsidP="00A9226B">
      <w:pPr>
        <w:tabs>
          <w:tab w:val="clear" w:pos="567"/>
        </w:tabs>
        <w:spacing w:line="240" w:lineRule="auto"/>
      </w:pPr>
    </w:p>
    <w:sectPr w:rsidR="005238F8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A021" w14:textId="77777777" w:rsidR="00FE2D53" w:rsidRDefault="00FE2D53">
      <w:pPr>
        <w:spacing w:line="240" w:lineRule="auto"/>
      </w:pPr>
      <w:r>
        <w:separator/>
      </w:r>
    </w:p>
  </w:endnote>
  <w:endnote w:type="continuationSeparator" w:id="0">
    <w:p w14:paraId="6DFCED77" w14:textId="77777777" w:rsidR="00FE2D53" w:rsidRDefault="00FE2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746AA" w:rsidRPr="00E0068C" w:rsidRDefault="002746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746AA" w:rsidRPr="00E0068C" w:rsidRDefault="002746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6A9C5" w14:textId="77777777" w:rsidR="00FE2D53" w:rsidRDefault="00FE2D53">
      <w:pPr>
        <w:spacing w:line="240" w:lineRule="auto"/>
      </w:pPr>
      <w:r>
        <w:separator/>
      </w:r>
    </w:p>
  </w:footnote>
  <w:footnote w:type="continuationSeparator" w:id="0">
    <w:p w14:paraId="21C286F3" w14:textId="77777777" w:rsidR="00FE2D53" w:rsidRDefault="00FE2D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678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C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A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0B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A6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2B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2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A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AE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222BFD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4204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3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06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A5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E0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61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63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7C486E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2B4F1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1DC87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F6049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21699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A01F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8A0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22A7B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278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4C01F8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F328D4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7AE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7E8320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62288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DC7C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D8C2A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24AF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9205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C5C6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88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65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27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8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00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9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47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A3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E46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6AF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B4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A2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AD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CE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26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F62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06E9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7CF5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3646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8276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64B5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34F5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EAF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1C68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A899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6EA3C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EE2B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83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2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8F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82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2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43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6CA3D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7B47C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CC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A5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EE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21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2F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A0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894A1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ECAA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B23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4B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6A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4A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CB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EF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83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56A59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62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21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1E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68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29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8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49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EB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4FE9F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0EC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E6089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C46F4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6429B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58460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7A40B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2E65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428620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0220F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C7CA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A25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2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A4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E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2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0C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02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7A20AC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4BA154A" w:tentative="1">
      <w:start w:val="1"/>
      <w:numFmt w:val="lowerLetter"/>
      <w:lvlText w:val="%2."/>
      <w:lvlJc w:val="left"/>
      <w:pPr>
        <w:ind w:left="1440" w:hanging="360"/>
      </w:pPr>
    </w:lvl>
    <w:lvl w:ilvl="2" w:tplc="F99A3CEE" w:tentative="1">
      <w:start w:val="1"/>
      <w:numFmt w:val="lowerRoman"/>
      <w:lvlText w:val="%3."/>
      <w:lvlJc w:val="right"/>
      <w:pPr>
        <w:ind w:left="2160" w:hanging="180"/>
      </w:pPr>
    </w:lvl>
    <w:lvl w:ilvl="3" w:tplc="0A9E91C8" w:tentative="1">
      <w:start w:val="1"/>
      <w:numFmt w:val="decimal"/>
      <w:lvlText w:val="%4."/>
      <w:lvlJc w:val="left"/>
      <w:pPr>
        <w:ind w:left="2880" w:hanging="360"/>
      </w:pPr>
    </w:lvl>
    <w:lvl w:ilvl="4" w:tplc="082CDA72" w:tentative="1">
      <w:start w:val="1"/>
      <w:numFmt w:val="lowerLetter"/>
      <w:lvlText w:val="%5."/>
      <w:lvlJc w:val="left"/>
      <w:pPr>
        <w:ind w:left="3600" w:hanging="360"/>
      </w:pPr>
    </w:lvl>
    <w:lvl w:ilvl="5" w:tplc="04A6BD7A" w:tentative="1">
      <w:start w:val="1"/>
      <w:numFmt w:val="lowerRoman"/>
      <w:lvlText w:val="%6."/>
      <w:lvlJc w:val="right"/>
      <w:pPr>
        <w:ind w:left="4320" w:hanging="180"/>
      </w:pPr>
    </w:lvl>
    <w:lvl w:ilvl="6" w:tplc="6E40F822" w:tentative="1">
      <w:start w:val="1"/>
      <w:numFmt w:val="decimal"/>
      <w:lvlText w:val="%7."/>
      <w:lvlJc w:val="left"/>
      <w:pPr>
        <w:ind w:left="5040" w:hanging="360"/>
      </w:pPr>
    </w:lvl>
    <w:lvl w:ilvl="7" w:tplc="EDFC8E82" w:tentative="1">
      <w:start w:val="1"/>
      <w:numFmt w:val="lowerLetter"/>
      <w:lvlText w:val="%8."/>
      <w:lvlJc w:val="left"/>
      <w:pPr>
        <w:ind w:left="5760" w:hanging="360"/>
      </w:pPr>
    </w:lvl>
    <w:lvl w:ilvl="8" w:tplc="A7FE3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D0AB7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D06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8A6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7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07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64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CD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0C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0B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44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6C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9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02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AB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2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A9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60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2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D408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4D26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A3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6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6C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8A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C2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0D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4D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CB21276">
      <w:start w:val="1"/>
      <w:numFmt w:val="decimal"/>
      <w:lvlText w:val="%1."/>
      <w:lvlJc w:val="left"/>
      <w:pPr>
        <w:ind w:left="720" w:hanging="360"/>
      </w:pPr>
    </w:lvl>
    <w:lvl w:ilvl="1" w:tplc="924635EE" w:tentative="1">
      <w:start w:val="1"/>
      <w:numFmt w:val="lowerLetter"/>
      <w:lvlText w:val="%2."/>
      <w:lvlJc w:val="left"/>
      <w:pPr>
        <w:ind w:left="1440" w:hanging="360"/>
      </w:pPr>
    </w:lvl>
    <w:lvl w:ilvl="2" w:tplc="785E2EC2" w:tentative="1">
      <w:start w:val="1"/>
      <w:numFmt w:val="lowerRoman"/>
      <w:lvlText w:val="%3."/>
      <w:lvlJc w:val="right"/>
      <w:pPr>
        <w:ind w:left="2160" w:hanging="180"/>
      </w:pPr>
    </w:lvl>
    <w:lvl w:ilvl="3" w:tplc="57027872" w:tentative="1">
      <w:start w:val="1"/>
      <w:numFmt w:val="decimal"/>
      <w:lvlText w:val="%4."/>
      <w:lvlJc w:val="left"/>
      <w:pPr>
        <w:ind w:left="2880" w:hanging="360"/>
      </w:pPr>
    </w:lvl>
    <w:lvl w:ilvl="4" w:tplc="0C6E5A9A" w:tentative="1">
      <w:start w:val="1"/>
      <w:numFmt w:val="lowerLetter"/>
      <w:lvlText w:val="%5."/>
      <w:lvlJc w:val="left"/>
      <w:pPr>
        <w:ind w:left="3600" w:hanging="360"/>
      </w:pPr>
    </w:lvl>
    <w:lvl w:ilvl="5" w:tplc="50B48CC4" w:tentative="1">
      <w:start w:val="1"/>
      <w:numFmt w:val="lowerRoman"/>
      <w:lvlText w:val="%6."/>
      <w:lvlJc w:val="right"/>
      <w:pPr>
        <w:ind w:left="4320" w:hanging="180"/>
      </w:pPr>
    </w:lvl>
    <w:lvl w:ilvl="6" w:tplc="BD3093CE" w:tentative="1">
      <w:start w:val="1"/>
      <w:numFmt w:val="decimal"/>
      <w:lvlText w:val="%7."/>
      <w:lvlJc w:val="left"/>
      <w:pPr>
        <w:ind w:left="5040" w:hanging="360"/>
      </w:pPr>
    </w:lvl>
    <w:lvl w:ilvl="7" w:tplc="BAA4C762" w:tentative="1">
      <w:start w:val="1"/>
      <w:numFmt w:val="lowerLetter"/>
      <w:lvlText w:val="%8."/>
      <w:lvlJc w:val="left"/>
      <w:pPr>
        <w:ind w:left="5760" w:hanging="360"/>
      </w:pPr>
    </w:lvl>
    <w:lvl w:ilvl="8" w:tplc="72080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75BCE"/>
    <w:multiLevelType w:val="hybridMultilevel"/>
    <w:tmpl w:val="48787E88"/>
    <w:lvl w:ilvl="0" w:tplc="4BCAFD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85B4B2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560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382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B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8E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83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63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21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00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153A"/>
    <w:rsid w:val="00021B82"/>
    <w:rsid w:val="00024777"/>
    <w:rsid w:val="00024E21"/>
    <w:rsid w:val="00026027"/>
    <w:rsid w:val="00027100"/>
    <w:rsid w:val="00030294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351D"/>
    <w:rsid w:val="000D67D0"/>
    <w:rsid w:val="000E115E"/>
    <w:rsid w:val="000E195C"/>
    <w:rsid w:val="000E3602"/>
    <w:rsid w:val="000E38F6"/>
    <w:rsid w:val="000E705A"/>
    <w:rsid w:val="000F38DA"/>
    <w:rsid w:val="000F5822"/>
    <w:rsid w:val="000F796B"/>
    <w:rsid w:val="0010031E"/>
    <w:rsid w:val="001012EB"/>
    <w:rsid w:val="00101503"/>
    <w:rsid w:val="00103FC8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0729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8BA"/>
    <w:rsid w:val="001C5288"/>
    <w:rsid w:val="001C5B03"/>
    <w:rsid w:val="001C5D2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3B16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2D"/>
    <w:rsid w:val="00265656"/>
    <w:rsid w:val="00265E77"/>
    <w:rsid w:val="00266155"/>
    <w:rsid w:val="0027270B"/>
    <w:rsid w:val="00272B36"/>
    <w:rsid w:val="002746AA"/>
    <w:rsid w:val="00274D17"/>
    <w:rsid w:val="00282E7B"/>
    <w:rsid w:val="002838C8"/>
    <w:rsid w:val="00290805"/>
    <w:rsid w:val="00290C2A"/>
    <w:rsid w:val="002931DD"/>
    <w:rsid w:val="00293FDC"/>
    <w:rsid w:val="00295140"/>
    <w:rsid w:val="002A0E7C"/>
    <w:rsid w:val="002A0EED"/>
    <w:rsid w:val="002A21ED"/>
    <w:rsid w:val="002A3F88"/>
    <w:rsid w:val="002A6395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4E6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C81"/>
    <w:rsid w:val="002F64C6"/>
    <w:rsid w:val="002F6DAA"/>
    <w:rsid w:val="002F6EE3"/>
    <w:rsid w:val="002F71D5"/>
    <w:rsid w:val="003020BB"/>
    <w:rsid w:val="00302266"/>
    <w:rsid w:val="0030237C"/>
    <w:rsid w:val="00302920"/>
    <w:rsid w:val="00304393"/>
    <w:rsid w:val="00305AB2"/>
    <w:rsid w:val="00305E91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502A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70A"/>
    <w:rsid w:val="003909E0"/>
    <w:rsid w:val="00391622"/>
    <w:rsid w:val="00391B09"/>
    <w:rsid w:val="00393E09"/>
    <w:rsid w:val="00395B15"/>
    <w:rsid w:val="00396026"/>
    <w:rsid w:val="003A2DCF"/>
    <w:rsid w:val="003A31B9"/>
    <w:rsid w:val="003A3E2F"/>
    <w:rsid w:val="003A6CCB"/>
    <w:rsid w:val="003B0D6C"/>
    <w:rsid w:val="003B0F22"/>
    <w:rsid w:val="003B10C4"/>
    <w:rsid w:val="003B48EB"/>
    <w:rsid w:val="003B4C19"/>
    <w:rsid w:val="003B5CD1"/>
    <w:rsid w:val="003B6FFD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4AFF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4A5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DE7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894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C2C"/>
    <w:rsid w:val="00517756"/>
    <w:rsid w:val="005178E8"/>
    <w:rsid w:val="005202C6"/>
    <w:rsid w:val="005238F8"/>
    <w:rsid w:val="00523C53"/>
    <w:rsid w:val="005272F4"/>
    <w:rsid w:val="00527B8F"/>
    <w:rsid w:val="00536031"/>
    <w:rsid w:val="005366FC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6A5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6E0E"/>
    <w:rsid w:val="00630CA2"/>
    <w:rsid w:val="006326D8"/>
    <w:rsid w:val="0063377D"/>
    <w:rsid w:val="006344BE"/>
    <w:rsid w:val="00634A66"/>
    <w:rsid w:val="00640336"/>
    <w:rsid w:val="00640681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6C86"/>
    <w:rsid w:val="006807CD"/>
    <w:rsid w:val="00682D43"/>
    <w:rsid w:val="0068507D"/>
    <w:rsid w:val="00685BAF"/>
    <w:rsid w:val="00690463"/>
    <w:rsid w:val="00693DE5"/>
    <w:rsid w:val="006973F5"/>
    <w:rsid w:val="006A0D03"/>
    <w:rsid w:val="006A2224"/>
    <w:rsid w:val="006A41E9"/>
    <w:rsid w:val="006B12CB"/>
    <w:rsid w:val="006B2030"/>
    <w:rsid w:val="006B3F51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78D9"/>
    <w:rsid w:val="00705EAF"/>
    <w:rsid w:val="0070773E"/>
    <w:rsid w:val="007101CC"/>
    <w:rsid w:val="00713E89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1F86"/>
    <w:rsid w:val="00782F0F"/>
    <w:rsid w:val="0078538F"/>
    <w:rsid w:val="00787482"/>
    <w:rsid w:val="007A286D"/>
    <w:rsid w:val="007A314D"/>
    <w:rsid w:val="007A38DF"/>
    <w:rsid w:val="007B00E5"/>
    <w:rsid w:val="007B0318"/>
    <w:rsid w:val="007B0F51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3AA6"/>
    <w:rsid w:val="007F1433"/>
    <w:rsid w:val="007F1491"/>
    <w:rsid w:val="007F16DD"/>
    <w:rsid w:val="007F2F03"/>
    <w:rsid w:val="007F42CE"/>
    <w:rsid w:val="00800FE0"/>
    <w:rsid w:val="0080514E"/>
    <w:rsid w:val="008066AD"/>
    <w:rsid w:val="008123E1"/>
    <w:rsid w:val="00812CD8"/>
    <w:rsid w:val="008145D9"/>
    <w:rsid w:val="00814AF1"/>
    <w:rsid w:val="0081517F"/>
    <w:rsid w:val="00815370"/>
    <w:rsid w:val="0082153D"/>
    <w:rsid w:val="00821B46"/>
    <w:rsid w:val="008255AA"/>
    <w:rsid w:val="00830FF3"/>
    <w:rsid w:val="008334BF"/>
    <w:rsid w:val="00836B8C"/>
    <w:rsid w:val="00840062"/>
    <w:rsid w:val="008410C5"/>
    <w:rsid w:val="0084316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62C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905"/>
    <w:rsid w:val="00921CAD"/>
    <w:rsid w:val="009311ED"/>
    <w:rsid w:val="00931D41"/>
    <w:rsid w:val="00933D18"/>
    <w:rsid w:val="00942221"/>
    <w:rsid w:val="009500A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665"/>
    <w:rsid w:val="009E20E2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3DC1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7C7F"/>
    <w:rsid w:val="00A50120"/>
    <w:rsid w:val="00A53D5F"/>
    <w:rsid w:val="00A60351"/>
    <w:rsid w:val="00A61C6D"/>
    <w:rsid w:val="00A63015"/>
    <w:rsid w:val="00A6387B"/>
    <w:rsid w:val="00A6482F"/>
    <w:rsid w:val="00A66254"/>
    <w:rsid w:val="00A678B4"/>
    <w:rsid w:val="00A704A3"/>
    <w:rsid w:val="00A72E32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0DD2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2EBE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35"/>
    <w:rsid w:val="00B9784D"/>
    <w:rsid w:val="00BA5C89"/>
    <w:rsid w:val="00BB04EB"/>
    <w:rsid w:val="00BB17A3"/>
    <w:rsid w:val="00BB2539"/>
    <w:rsid w:val="00BB4CE2"/>
    <w:rsid w:val="00BB5EF0"/>
    <w:rsid w:val="00BB6724"/>
    <w:rsid w:val="00BB7DB0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E6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3F1"/>
    <w:rsid w:val="00C8535F"/>
    <w:rsid w:val="00C905A6"/>
    <w:rsid w:val="00C90EDA"/>
    <w:rsid w:val="00C959E7"/>
    <w:rsid w:val="00C97C5E"/>
    <w:rsid w:val="00CA28D8"/>
    <w:rsid w:val="00CA3A6A"/>
    <w:rsid w:val="00CC1E65"/>
    <w:rsid w:val="00CC4334"/>
    <w:rsid w:val="00CC567A"/>
    <w:rsid w:val="00CD4059"/>
    <w:rsid w:val="00CD4E5A"/>
    <w:rsid w:val="00CD6AFD"/>
    <w:rsid w:val="00CE03CE"/>
    <w:rsid w:val="00CE0F5D"/>
    <w:rsid w:val="00CE1A6A"/>
    <w:rsid w:val="00CF062C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41A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0FC8"/>
    <w:rsid w:val="00D728A0"/>
    <w:rsid w:val="00D74018"/>
    <w:rsid w:val="00D83661"/>
    <w:rsid w:val="00D9216A"/>
    <w:rsid w:val="00D95BBB"/>
    <w:rsid w:val="00D97E7D"/>
    <w:rsid w:val="00DA1A49"/>
    <w:rsid w:val="00DA2A06"/>
    <w:rsid w:val="00DB1C8C"/>
    <w:rsid w:val="00DB3439"/>
    <w:rsid w:val="00DB3618"/>
    <w:rsid w:val="00DB468A"/>
    <w:rsid w:val="00DC2946"/>
    <w:rsid w:val="00DC4340"/>
    <w:rsid w:val="00DC550F"/>
    <w:rsid w:val="00DC5EFA"/>
    <w:rsid w:val="00DC64FD"/>
    <w:rsid w:val="00DD0D30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414A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364"/>
    <w:rsid w:val="00E76C97"/>
    <w:rsid w:val="00E82496"/>
    <w:rsid w:val="00E834CD"/>
    <w:rsid w:val="00E846DC"/>
    <w:rsid w:val="00E84E9D"/>
    <w:rsid w:val="00E86CEE"/>
    <w:rsid w:val="00E935AF"/>
    <w:rsid w:val="00EA2AF8"/>
    <w:rsid w:val="00EA2B9C"/>
    <w:rsid w:val="00EA2B9D"/>
    <w:rsid w:val="00EB0E20"/>
    <w:rsid w:val="00EB1682"/>
    <w:rsid w:val="00EB1A80"/>
    <w:rsid w:val="00EB457B"/>
    <w:rsid w:val="00EC10B6"/>
    <w:rsid w:val="00EC27E1"/>
    <w:rsid w:val="00EC3E4B"/>
    <w:rsid w:val="00EC47C4"/>
    <w:rsid w:val="00EC4F3A"/>
    <w:rsid w:val="00EC5045"/>
    <w:rsid w:val="00EC5E74"/>
    <w:rsid w:val="00ED04E8"/>
    <w:rsid w:val="00ED594D"/>
    <w:rsid w:val="00EE36E1"/>
    <w:rsid w:val="00EE6228"/>
    <w:rsid w:val="00EE7AC7"/>
    <w:rsid w:val="00EE7B3F"/>
    <w:rsid w:val="00EF2247"/>
    <w:rsid w:val="00EF28EC"/>
    <w:rsid w:val="00EF3A8A"/>
    <w:rsid w:val="00F0054D"/>
    <w:rsid w:val="00F0076F"/>
    <w:rsid w:val="00F02467"/>
    <w:rsid w:val="00F04D0E"/>
    <w:rsid w:val="00F12214"/>
    <w:rsid w:val="00F12565"/>
    <w:rsid w:val="00F144BE"/>
    <w:rsid w:val="00F14ACA"/>
    <w:rsid w:val="00F17A0C"/>
    <w:rsid w:val="00F2365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86D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CE5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D53"/>
    <w:rsid w:val="00FE5EAB"/>
    <w:rsid w:val="00FF187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7C63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52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74F6-AABA-4428-B5F7-40B86564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2354</Words>
  <Characters>13891</Characters>
  <Application>Microsoft Office Word</Application>
  <DocSecurity>0</DocSecurity>
  <Lines>115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10</cp:revision>
  <cp:lastPrinted>2025-07-28T11:05:00Z</cp:lastPrinted>
  <dcterms:created xsi:type="dcterms:W3CDTF">2025-05-22T11:24:00Z</dcterms:created>
  <dcterms:modified xsi:type="dcterms:W3CDTF">2025-07-28T11:05:00Z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