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723DD9" w:rsidRDefault="00800AC9" w:rsidP="00723DD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23DD9">
        <w:rPr>
          <w:b/>
          <w:szCs w:val="22"/>
        </w:rPr>
        <w:t>PŘÍLOHA I</w:t>
      </w:r>
    </w:p>
    <w:p w14:paraId="50FE88E4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723DD9" w:rsidRDefault="00800AC9" w:rsidP="00723DD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723DD9">
        <w:rPr>
          <w:b/>
          <w:szCs w:val="22"/>
        </w:rPr>
        <w:t>SOUHRN ÚDAJŮ O PŘÍPRAVKU</w:t>
      </w:r>
    </w:p>
    <w:p w14:paraId="70A64732" w14:textId="77777777" w:rsidR="00C114FF" w:rsidRPr="00723DD9" w:rsidRDefault="00800AC9" w:rsidP="00723DD9">
      <w:pPr>
        <w:pStyle w:val="Style1"/>
      </w:pPr>
      <w:r w:rsidRPr="00723DD9">
        <w:br w:type="page"/>
      </w:r>
      <w:r w:rsidRPr="00723DD9">
        <w:lastRenderedPageBreak/>
        <w:t>1.</w:t>
      </w:r>
      <w:r w:rsidRPr="00723DD9">
        <w:tab/>
        <w:t>NÁZEV VETERINÁRNÍHO LÉČIVÉHO PŘÍPRAVKU</w:t>
      </w:r>
    </w:p>
    <w:p w14:paraId="3606368F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4B5E1DF6" w14:textId="386603A5" w:rsidR="007E2169" w:rsidRPr="00723DD9" w:rsidRDefault="00EC2291" w:rsidP="00723DD9">
      <w:pPr>
        <w:spacing w:line="240" w:lineRule="auto"/>
        <w:rPr>
          <w:szCs w:val="22"/>
        </w:rPr>
      </w:pPr>
      <w:r w:rsidRPr="00723DD9">
        <w:rPr>
          <w:szCs w:val="22"/>
        </w:rPr>
        <w:t xml:space="preserve">EQUIVERM </w:t>
      </w:r>
      <w:r w:rsidR="0039699D" w:rsidRPr="00723DD9">
        <w:rPr>
          <w:szCs w:val="22"/>
        </w:rPr>
        <w:t>perorální pasta</w:t>
      </w:r>
    </w:p>
    <w:p w14:paraId="5906BB1F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723DD9" w:rsidRDefault="00800AC9" w:rsidP="00723DD9">
      <w:pPr>
        <w:pStyle w:val="Style1"/>
      </w:pPr>
      <w:r w:rsidRPr="00723DD9">
        <w:t>2.</w:t>
      </w:r>
      <w:r w:rsidRPr="00723DD9">
        <w:tab/>
        <w:t>KVALITATIVNÍ A KVANTITATIVNÍ SLOŽENÍ</w:t>
      </w:r>
    </w:p>
    <w:p w14:paraId="3EAF4F83" w14:textId="29E9F204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3410D10D" w14:textId="4E499FB7" w:rsidR="00A36A2D" w:rsidRPr="00723DD9" w:rsidRDefault="002A5ED1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>Každý</w:t>
      </w:r>
      <w:r w:rsidR="00A36A2D" w:rsidRPr="00723DD9">
        <w:rPr>
          <w:szCs w:val="22"/>
        </w:rPr>
        <w:t xml:space="preserve"> </w:t>
      </w:r>
      <w:r w:rsidR="00EC2291" w:rsidRPr="00723DD9">
        <w:rPr>
          <w:szCs w:val="22"/>
        </w:rPr>
        <w:t>ml</w:t>
      </w:r>
      <w:r w:rsidR="00A36A2D" w:rsidRPr="00723DD9">
        <w:rPr>
          <w:szCs w:val="22"/>
        </w:rPr>
        <w:t xml:space="preserve"> pasty obsahuje:</w:t>
      </w:r>
    </w:p>
    <w:p w14:paraId="683A939B" w14:textId="31C47AAB" w:rsidR="002A5ED1" w:rsidRPr="00723DD9" w:rsidRDefault="002A5ED1" w:rsidP="00723DD9">
      <w:pPr>
        <w:spacing w:line="240" w:lineRule="auto"/>
        <w:rPr>
          <w:b/>
          <w:szCs w:val="22"/>
        </w:rPr>
      </w:pPr>
      <w:r w:rsidRPr="00723DD9">
        <w:rPr>
          <w:b/>
          <w:szCs w:val="22"/>
        </w:rPr>
        <w:t>Léčivé látky:</w:t>
      </w:r>
      <w:bookmarkStart w:id="0" w:name="_GoBack"/>
      <w:bookmarkEnd w:id="0"/>
    </w:p>
    <w:p w14:paraId="300604F8" w14:textId="67623E49" w:rsidR="00EC2291" w:rsidRPr="00723DD9" w:rsidRDefault="00EC2291" w:rsidP="00723DD9">
      <w:pPr>
        <w:tabs>
          <w:tab w:val="left" w:pos="1560"/>
        </w:tabs>
        <w:spacing w:line="240" w:lineRule="auto"/>
        <w:rPr>
          <w:szCs w:val="22"/>
        </w:rPr>
      </w:pPr>
      <w:proofErr w:type="spellStart"/>
      <w:r w:rsidRPr="00723DD9">
        <w:rPr>
          <w:szCs w:val="22"/>
        </w:rPr>
        <w:t>Ivermectinum</w:t>
      </w:r>
      <w:proofErr w:type="spellEnd"/>
      <w:r w:rsidRPr="00723DD9">
        <w:rPr>
          <w:szCs w:val="22"/>
        </w:rPr>
        <w:tab/>
        <w:t>20 mg</w:t>
      </w:r>
    </w:p>
    <w:p w14:paraId="0BA018E3" w14:textId="3EFC51C8" w:rsidR="00CC4CF7" w:rsidRPr="00723DD9" w:rsidRDefault="00EC2291" w:rsidP="00723DD9">
      <w:pPr>
        <w:tabs>
          <w:tab w:val="clear" w:pos="567"/>
          <w:tab w:val="left" w:pos="1560"/>
        </w:tabs>
        <w:spacing w:line="240" w:lineRule="auto"/>
        <w:rPr>
          <w:bCs/>
          <w:szCs w:val="22"/>
        </w:rPr>
      </w:pPr>
      <w:proofErr w:type="spellStart"/>
      <w:r w:rsidRPr="00723DD9">
        <w:rPr>
          <w:szCs w:val="22"/>
        </w:rPr>
        <w:t>Praziquantelum</w:t>
      </w:r>
      <w:proofErr w:type="spellEnd"/>
      <w:r w:rsidRPr="00723DD9">
        <w:rPr>
          <w:szCs w:val="22"/>
        </w:rPr>
        <w:tab/>
        <w:t>100 mg</w:t>
      </w:r>
    </w:p>
    <w:p w14:paraId="7FAFDC0E" w14:textId="77777777" w:rsidR="00EC2291" w:rsidRPr="00723DD9" w:rsidRDefault="00EC2291" w:rsidP="00723DD9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2B192BBE" w:rsidR="00C114FF" w:rsidRPr="00723DD9" w:rsidRDefault="00800AC9" w:rsidP="00723DD9">
      <w:pPr>
        <w:tabs>
          <w:tab w:val="clear" w:pos="567"/>
        </w:tabs>
        <w:spacing w:line="240" w:lineRule="auto"/>
        <w:rPr>
          <w:szCs w:val="22"/>
        </w:rPr>
      </w:pPr>
      <w:r w:rsidRPr="00723DD9">
        <w:rPr>
          <w:b/>
          <w:szCs w:val="22"/>
        </w:rPr>
        <w:t>Pomocné látky:</w:t>
      </w:r>
    </w:p>
    <w:p w14:paraId="13C45036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4522"/>
      </w:tblGrid>
      <w:tr w:rsidR="00A1247C" w:rsidRPr="00723DD9" w14:paraId="0B4C76E3" w14:textId="77777777" w:rsidTr="00C01910">
        <w:tc>
          <w:tcPr>
            <w:tcW w:w="4539" w:type="dxa"/>
            <w:vAlign w:val="center"/>
          </w:tcPr>
          <w:p w14:paraId="6D45EB6D" w14:textId="3E63DFDD" w:rsidR="00872C48" w:rsidRPr="00723DD9" w:rsidRDefault="00800AC9" w:rsidP="00723DD9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723DD9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2" w:type="dxa"/>
            <w:vAlign w:val="center"/>
          </w:tcPr>
          <w:p w14:paraId="2E659D33" w14:textId="1A2D777C" w:rsidR="00872C48" w:rsidRPr="00723DD9" w:rsidRDefault="00800AC9" w:rsidP="00723DD9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723DD9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A1247C" w:rsidRPr="00723DD9" w14:paraId="7D5263D3" w14:textId="77777777" w:rsidTr="00C01910">
        <w:tc>
          <w:tcPr>
            <w:tcW w:w="4539" w:type="dxa"/>
            <w:vAlign w:val="center"/>
          </w:tcPr>
          <w:p w14:paraId="0F798F46" w14:textId="00B2F5A5" w:rsidR="00872C48" w:rsidRPr="00723DD9" w:rsidRDefault="00EC2291" w:rsidP="00723DD9">
            <w:pPr>
              <w:spacing w:line="240" w:lineRule="auto"/>
              <w:ind w:left="567" w:hanging="567"/>
              <w:rPr>
                <w:iCs/>
                <w:szCs w:val="22"/>
              </w:rPr>
            </w:pPr>
            <w:proofErr w:type="spellStart"/>
            <w:r w:rsidRPr="00723DD9">
              <w:rPr>
                <w:szCs w:val="22"/>
              </w:rPr>
              <w:t>Butylhydroxyanisol</w:t>
            </w:r>
            <w:proofErr w:type="spellEnd"/>
            <w:r w:rsidRPr="00723DD9">
              <w:rPr>
                <w:szCs w:val="22"/>
              </w:rPr>
              <w:t xml:space="preserve"> </w:t>
            </w:r>
            <w:r w:rsidRPr="00723DD9">
              <w:rPr>
                <w:snapToGrid w:val="0"/>
                <w:szCs w:val="22"/>
              </w:rPr>
              <w:t>(E 320)</w:t>
            </w:r>
          </w:p>
        </w:tc>
        <w:tc>
          <w:tcPr>
            <w:tcW w:w="4522" w:type="dxa"/>
            <w:vAlign w:val="center"/>
          </w:tcPr>
          <w:p w14:paraId="457A3BBC" w14:textId="3BFACCB9" w:rsidR="00872C48" w:rsidRPr="00723DD9" w:rsidRDefault="00EC2291" w:rsidP="00723DD9">
            <w:pPr>
              <w:spacing w:line="240" w:lineRule="auto"/>
              <w:rPr>
                <w:iCs/>
                <w:szCs w:val="22"/>
              </w:rPr>
            </w:pPr>
            <w:r w:rsidRPr="00723DD9">
              <w:rPr>
                <w:szCs w:val="22"/>
              </w:rPr>
              <w:t>0,2</w:t>
            </w:r>
            <w:r w:rsidR="0039699D" w:rsidRPr="00723DD9">
              <w:rPr>
                <w:szCs w:val="22"/>
              </w:rPr>
              <w:t xml:space="preserve"> mg</w:t>
            </w:r>
          </w:p>
        </w:tc>
      </w:tr>
      <w:tr w:rsidR="00A1247C" w:rsidRPr="00723DD9" w14:paraId="6A4C5E50" w14:textId="77777777" w:rsidTr="00C01910">
        <w:tc>
          <w:tcPr>
            <w:tcW w:w="4539" w:type="dxa"/>
            <w:vAlign w:val="center"/>
          </w:tcPr>
          <w:p w14:paraId="5CCC8F42" w14:textId="7A9C5E50" w:rsidR="00872C48" w:rsidRPr="00723DD9" w:rsidRDefault="00EC2291" w:rsidP="00723DD9">
            <w:pPr>
              <w:spacing w:line="240" w:lineRule="auto"/>
              <w:rPr>
                <w:szCs w:val="22"/>
              </w:rPr>
            </w:pPr>
            <w:proofErr w:type="spellStart"/>
            <w:r w:rsidRPr="00723DD9">
              <w:rPr>
                <w:szCs w:val="22"/>
              </w:rPr>
              <w:t>Sukralosa</w:t>
            </w:r>
            <w:proofErr w:type="spellEnd"/>
          </w:p>
        </w:tc>
        <w:tc>
          <w:tcPr>
            <w:tcW w:w="4522" w:type="dxa"/>
            <w:vAlign w:val="center"/>
          </w:tcPr>
          <w:p w14:paraId="2EA0CFB0" w14:textId="1F8C9F17" w:rsidR="00872C48" w:rsidRPr="00723DD9" w:rsidRDefault="00872C48" w:rsidP="00723DD9">
            <w:pPr>
              <w:spacing w:line="240" w:lineRule="auto"/>
              <w:rPr>
                <w:iCs/>
                <w:szCs w:val="22"/>
              </w:rPr>
            </w:pPr>
          </w:p>
        </w:tc>
      </w:tr>
      <w:tr w:rsidR="00A1247C" w:rsidRPr="00723DD9" w14:paraId="726979DE" w14:textId="77777777" w:rsidTr="00C01910">
        <w:tc>
          <w:tcPr>
            <w:tcW w:w="4539" w:type="dxa"/>
            <w:vAlign w:val="center"/>
          </w:tcPr>
          <w:p w14:paraId="4D9ACFF2" w14:textId="01F00D5A" w:rsidR="00872C48" w:rsidRPr="00723DD9" w:rsidRDefault="00EC2291" w:rsidP="00723DD9">
            <w:pPr>
              <w:spacing w:line="240" w:lineRule="auto"/>
              <w:ind w:left="567" w:hanging="567"/>
              <w:rPr>
                <w:iCs/>
                <w:szCs w:val="22"/>
              </w:rPr>
            </w:pPr>
            <w:r w:rsidRPr="00723DD9">
              <w:rPr>
                <w:szCs w:val="22"/>
              </w:rPr>
              <w:t>Silice kůry skořicovníku cejlonského</w:t>
            </w:r>
          </w:p>
        </w:tc>
        <w:tc>
          <w:tcPr>
            <w:tcW w:w="4522" w:type="dxa"/>
            <w:vAlign w:val="center"/>
          </w:tcPr>
          <w:p w14:paraId="47285C4B" w14:textId="77777777" w:rsidR="00872C48" w:rsidRPr="00723DD9" w:rsidRDefault="00872C48" w:rsidP="00723DD9">
            <w:pPr>
              <w:spacing w:line="240" w:lineRule="auto"/>
              <w:rPr>
                <w:iCs/>
                <w:szCs w:val="22"/>
              </w:rPr>
            </w:pPr>
          </w:p>
        </w:tc>
      </w:tr>
      <w:tr w:rsidR="00C01910" w:rsidRPr="00723DD9" w14:paraId="091FC48F" w14:textId="77777777" w:rsidTr="00C01910">
        <w:tc>
          <w:tcPr>
            <w:tcW w:w="4539" w:type="dxa"/>
            <w:vAlign w:val="center"/>
          </w:tcPr>
          <w:p w14:paraId="0DFEA86A" w14:textId="7DA2AD36" w:rsidR="00C01910" w:rsidRPr="00723DD9" w:rsidRDefault="00EC2291" w:rsidP="00723DD9">
            <w:pPr>
              <w:spacing w:line="240" w:lineRule="auto"/>
              <w:ind w:left="567" w:hanging="567"/>
              <w:rPr>
                <w:iCs/>
                <w:szCs w:val="22"/>
              </w:rPr>
            </w:pPr>
            <w:r w:rsidRPr="00723DD9">
              <w:rPr>
                <w:szCs w:val="22"/>
              </w:rPr>
              <w:t>Aroma „zelené jablko“</w:t>
            </w:r>
          </w:p>
        </w:tc>
        <w:tc>
          <w:tcPr>
            <w:tcW w:w="4522" w:type="dxa"/>
            <w:vAlign w:val="center"/>
          </w:tcPr>
          <w:p w14:paraId="7D8F9A4F" w14:textId="77777777" w:rsidR="00C01910" w:rsidRPr="00723DD9" w:rsidRDefault="00C01910" w:rsidP="00723DD9">
            <w:pPr>
              <w:spacing w:line="240" w:lineRule="auto"/>
              <w:rPr>
                <w:iCs/>
                <w:szCs w:val="22"/>
              </w:rPr>
            </w:pPr>
          </w:p>
        </w:tc>
      </w:tr>
      <w:tr w:rsidR="00B201B8" w:rsidRPr="00723DD9" w14:paraId="2AD4BC5E" w14:textId="77777777" w:rsidTr="00C01910">
        <w:tc>
          <w:tcPr>
            <w:tcW w:w="4539" w:type="dxa"/>
            <w:vAlign w:val="center"/>
          </w:tcPr>
          <w:p w14:paraId="41425BA5" w14:textId="4B8B59AE" w:rsidR="00B201B8" w:rsidRPr="00723DD9" w:rsidRDefault="00EC2291" w:rsidP="00723DD9">
            <w:pPr>
              <w:spacing w:line="240" w:lineRule="auto"/>
              <w:ind w:left="567" w:hanging="567"/>
              <w:rPr>
                <w:szCs w:val="22"/>
                <w:lang w:eastAsia="cs-CZ"/>
              </w:rPr>
            </w:pPr>
            <w:r w:rsidRPr="00723DD9">
              <w:rPr>
                <w:szCs w:val="22"/>
              </w:rPr>
              <w:t>Koloidní bezvodý oxid křemičitý</w:t>
            </w:r>
          </w:p>
        </w:tc>
        <w:tc>
          <w:tcPr>
            <w:tcW w:w="4522" w:type="dxa"/>
            <w:vAlign w:val="center"/>
          </w:tcPr>
          <w:p w14:paraId="29C2A22F" w14:textId="77777777" w:rsidR="00B201B8" w:rsidRPr="00723DD9" w:rsidRDefault="00B201B8" w:rsidP="00723DD9">
            <w:pPr>
              <w:spacing w:line="240" w:lineRule="auto"/>
              <w:rPr>
                <w:iCs/>
                <w:szCs w:val="22"/>
              </w:rPr>
            </w:pPr>
          </w:p>
        </w:tc>
      </w:tr>
      <w:tr w:rsidR="00A1247C" w:rsidRPr="00723DD9" w14:paraId="7E2051F5" w14:textId="77777777" w:rsidTr="00C01910">
        <w:tc>
          <w:tcPr>
            <w:tcW w:w="4539" w:type="dxa"/>
            <w:vAlign w:val="center"/>
          </w:tcPr>
          <w:p w14:paraId="53752492" w14:textId="1A092EBC" w:rsidR="00872C48" w:rsidRPr="00723DD9" w:rsidRDefault="00EC2291" w:rsidP="00723DD9">
            <w:pPr>
              <w:spacing w:line="240" w:lineRule="auto"/>
              <w:rPr>
                <w:iCs/>
                <w:szCs w:val="22"/>
              </w:rPr>
            </w:pPr>
            <w:r w:rsidRPr="00723DD9">
              <w:rPr>
                <w:szCs w:val="22"/>
              </w:rPr>
              <w:t>Barvivo „zelený chlorofyl, kapalný“ (E 141, E 100)</w:t>
            </w:r>
          </w:p>
        </w:tc>
        <w:tc>
          <w:tcPr>
            <w:tcW w:w="4522" w:type="dxa"/>
            <w:vAlign w:val="center"/>
          </w:tcPr>
          <w:p w14:paraId="5008D6AC" w14:textId="77777777" w:rsidR="00872C48" w:rsidRPr="00723DD9" w:rsidRDefault="00872C48" w:rsidP="00723DD9">
            <w:pPr>
              <w:spacing w:line="240" w:lineRule="auto"/>
              <w:rPr>
                <w:iCs/>
                <w:szCs w:val="22"/>
              </w:rPr>
            </w:pPr>
          </w:p>
        </w:tc>
      </w:tr>
      <w:tr w:rsidR="00B201B8" w:rsidRPr="00723DD9" w14:paraId="051BA8D0" w14:textId="77777777" w:rsidTr="00C01910">
        <w:tc>
          <w:tcPr>
            <w:tcW w:w="4539" w:type="dxa"/>
            <w:vAlign w:val="center"/>
          </w:tcPr>
          <w:p w14:paraId="627756B6" w14:textId="2586C913" w:rsidR="00B201B8" w:rsidRPr="00723DD9" w:rsidRDefault="00EC2291" w:rsidP="00723DD9">
            <w:pPr>
              <w:spacing w:line="240" w:lineRule="auto"/>
              <w:rPr>
                <w:szCs w:val="22"/>
              </w:rPr>
            </w:pPr>
            <w:proofErr w:type="spellStart"/>
            <w:r w:rsidRPr="00723DD9">
              <w:rPr>
                <w:szCs w:val="22"/>
              </w:rPr>
              <w:t>Dimetikon</w:t>
            </w:r>
            <w:proofErr w:type="spellEnd"/>
          </w:p>
        </w:tc>
        <w:tc>
          <w:tcPr>
            <w:tcW w:w="4522" w:type="dxa"/>
            <w:vAlign w:val="center"/>
          </w:tcPr>
          <w:p w14:paraId="174675A3" w14:textId="77777777" w:rsidR="00B201B8" w:rsidRPr="00723DD9" w:rsidRDefault="00B201B8" w:rsidP="00723DD9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38F51D2A" w14:textId="77777777" w:rsidR="00872C48" w:rsidRPr="00723DD9" w:rsidRDefault="00872C48" w:rsidP="00723DD9">
      <w:pPr>
        <w:tabs>
          <w:tab w:val="clear" w:pos="567"/>
        </w:tabs>
        <w:spacing w:line="240" w:lineRule="auto"/>
        <w:rPr>
          <w:szCs w:val="22"/>
        </w:rPr>
      </w:pPr>
    </w:p>
    <w:p w14:paraId="197C1260" w14:textId="371033A8" w:rsidR="00A36A2D" w:rsidRPr="00723DD9" w:rsidRDefault="00EC2291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  <w:lang w:eastAsia="cs-CZ"/>
        </w:rPr>
        <w:t>Jemná, olivově zelená pasta</w:t>
      </w:r>
    </w:p>
    <w:p w14:paraId="2E6CA329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1D0DC36E" w14:textId="77777777" w:rsidR="00FC29AE" w:rsidRPr="00723DD9" w:rsidRDefault="00FC29AE" w:rsidP="00723DD9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723DD9" w:rsidRDefault="00800AC9" w:rsidP="00723DD9">
      <w:pPr>
        <w:pStyle w:val="Style1"/>
      </w:pPr>
      <w:r w:rsidRPr="00723DD9">
        <w:t>3.</w:t>
      </w:r>
      <w:r w:rsidRPr="00723DD9">
        <w:tab/>
        <w:t>KLINICKÉ INFORMACE</w:t>
      </w:r>
    </w:p>
    <w:p w14:paraId="03304F78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723DD9" w:rsidRDefault="00800AC9" w:rsidP="00723DD9">
      <w:pPr>
        <w:pStyle w:val="Style1"/>
      </w:pPr>
      <w:r w:rsidRPr="00723DD9">
        <w:t>3.1</w:t>
      </w:r>
      <w:r w:rsidRPr="00723DD9">
        <w:tab/>
        <w:t>Cílové druhy zvířat</w:t>
      </w:r>
    </w:p>
    <w:p w14:paraId="4102A1F8" w14:textId="77777777" w:rsidR="00A36A2D" w:rsidRPr="00723DD9" w:rsidRDefault="00A36A2D" w:rsidP="00723DD9">
      <w:pPr>
        <w:spacing w:line="240" w:lineRule="auto"/>
        <w:jc w:val="both"/>
        <w:rPr>
          <w:szCs w:val="22"/>
        </w:rPr>
      </w:pPr>
    </w:p>
    <w:p w14:paraId="5A43E729" w14:textId="18093EAF" w:rsidR="00A36A2D" w:rsidRPr="00723DD9" w:rsidRDefault="007727BE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  <w:lang w:eastAsia="cs-CZ"/>
        </w:rPr>
        <w:t>Koně</w:t>
      </w:r>
      <w:r w:rsidR="00FC29AE" w:rsidRPr="00723DD9">
        <w:rPr>
          <w:szCs w:val="22"/>
          <w:lang w:eastAsia="cs-CZ"/>
        </w:rPr>
        <w:t>.</w:t>
      </w:r>
    </w:p>
    <w:p w14:paraId="20FFAC3D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723DD9" w:rsidRDefault="00800AC9" w:rsidP="00723DD9">
      <w:pPr>
        <w:pStyle w:val="Style1"/>
      </w:pPr>
      <w:r w:rsidRPr="00723DD9">
        <w:t>3.2</w:t>
      </w:r>
      <w:r w:rsidRPr="00723DD9">
        <w:tab/>
        <w:t xml:space="preserve">Indikace pro použití pro každý cílový druh </w:t>
      </w:r>
      <w:r w:rsidR="0043586F" w:rsidRPr="00723DD9">
        <w:t>zvířat</w:t>
      </w:r>
    </w:p>
    <w:p w14:paraId="327E3A6F" w14:textId="77777777" w:rsidR="00C114FF" w:rsidRPr="00723DD9" w:rsidRDefault="00C114FF" w:rsidP="00723DD9">
      <w:pPr>
        <w:tabs>
          <w:tab w:val="clear" w:pos="567"/>
        </w:tabs>
        <w:spacing w:line="240" w:lineRule="auto"/>
        <w:rPr>
          <w:szCs w:val="22"/>
        </w:rPr>
      </w:pPr>
    </w:p>
    <w:p w14:paraId="6BAEB8B9" w14:textId="598F6936" w:rsidR="00717B0A" w:rsidRPr="00723DD9" w:rsidRDefault="00717B0A" w:rsidP="00723DD9">
      <w:pPr>
        <w:spacing w:line="240" w:lineRule="auto"/>
        <w:rPr>
          <w:szCs w:val="22"/>
          <w:lang w:eastAsia="cs-CZ"/>
        </w:rPr>
      </w:pPr>
      <w:r w:rsidRPr="00723DD9">
        <w:rPr>
          <w:szCs w:val="22"/>
          <w:lang w:eastAsia="cs-CZ"/>
        </w:rPr>
        <w:t>Léčba parazitóz způsobených uvedenými druhy helmintů. Léčba střečkovitosti. Níže uvedení parazit</w:t>
      </w:r>
      <w:r w:rsidR="00C11AD1">
        <w:rPr>
          <w:szCs w:val="22"/>
          <w:lang w:eastAsia="cs-CZ"/>
        </w:rPr>
        <w:t>é</w:t>
      </w:r>
      <w:r w:rsidRPr="00723DD9">
        <w:rPr>
          <w:szCs w:val="22"/>
          <w:lang w:eastAsia="cs-CZ"/>
        </w:rPr>
        <w:t xml:space="preserve"> koní jsou vnímaví na </w:t>
      </w:r>
      <w:proofErr w:type="spellStart"/>
      <w:r w:rsidRPr="00723DD9">
        <w:rPr>
          <w:szCs w:val="22"/>
          <w:lang w:eastAsia="cs-CZ"/>
        </w:rPr>
        <w:t>antiparazitární</w:t>
      </w:r>
      <w:proofErr w:type="spellEnd"/>
      <w:r w:rsidRPr="00723DD9">
        <w:rPr>
          <w:szCs w:val="22"/>
          <w:lang w:eastAsia="cs-CZ"/>
        </w:rPr>
        <w:t xml:space="preserve"> účinky </w:t>
      </w:r>
      <w:r w:rsidR="00C11AD1">
        <w:rPr>
          <w:szCs w:val="22"/>
          <w:lang w:eastAsia="cs-CZ"/>
        </w:rPr>
        <w:t>veterinárního léčivého přípravku</w:t>
      </w:r>
      <w:r w:rsidRPr="00723DD9">
        <w:rPr>
          <w:szCs w:val="22"/>
          <w:lang w:eastAsia="cs-CZ"/>
        </w:rPr>
        <w:t>:</w:t>
      </w:r>
    </w:p>
    <w:p w14:paraId="28F181AD" w14:textId="77777777" w:rsidR="00717B0A" w:rsidRPr="00723DD9" w:rsidRDefault="00717B0A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u w:val="single"/>
          <w:lang w:eastAsia="cs-CZ"/>
        </w:rPr>
        <w:t>Tasemnice (dospělci)</w:t>
      </w:r>
      <w:r w:rsidRPr="00723DD9">
        <w:rPr>
          <w:szCs w:val="22"/>
          <w:lang w:eastAsia="cs-CZ"/>
        </w:rPr>
        <w:t xml:space="preserve">: </w:t>
      </w:r>
    </w:p>
    <w:p w14:paraId="43161732" w14:textId="6DC41E79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Anoplocephala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perfoliata</w:t>
      </w:r>
      <w:proofErr w:type="spellEnd"/>
    </w:p>
    <w:p w14:paraId="34F80BBC" w14:textId="17D1EA57" w:rsidR="00723DD9" w:rsidRDefault="00717B0A" w:rsidP="00723DD9">
      <w:pPr>
        <w:spacing w:line="240" w:lineRule="auto"/>
        <w:rPr>
          <w:szCs w:val="22"/>
          <w:lang w:eastAsia="cs-CZ"/>
        </w:rPr>
      </w:pPr>
      <w:r w:rsidRPr="00723DD9">
        <w:rPr>
          <w:szCs w:val="22"/>
          <w:u w:val="single"/>
          <w:lang w:eastAsia="cs-CZ"/>
        </w:rPr>
        <w:t xml:space="preserve">Velcí </w:t>
      </w:r>
      <w:proofErr w:type="spellStart"/>
      <w:r w:rsidRPr="00723DD9">
        <w:rPr>
          <w:szCs w:val="22"/>
          <w:u w:val="single"/>
          <w:lang w:eastAsia="cs-CZ"/>
        </w:rPr>
        <w:t>strongylidi</w:t>
      </w:r>
      <w:proofErr w:type="spellEnd"/>
      <w:r w:rsidRPr="00723DD9">
        <w:rPr>
          <w:szCs w:val="22"/>
          <w:lang w:eastAsia="cs-CZ"/>
        </w:rPr>
        <w:t>:</w:t>
      </w:r>
    </w:p>
    <w:p w14:paraId="5EBD2FCD" w14:textId="6B17D21C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Strongylus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vulgaris</w:t>
      </w:r>
      <w:proofErr w:type="spellEnd"/>
      <w:r w:rsidRPr="00723DD9">
        <w:rPr>
          <w:szCs w:val="22"/>
          <w:lang w:eastAsia="cs-CZ"/>
        </w:rPr>
        <w:t xml:space="preserve"> (dospělci a arteriální larvální stadia)</w:t>
      </w:r>
    </w:p>
    <w:p w14:paraId="5CD6307B" w14:textId="0BE47975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Strongylus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edentatus</w:t>
      </w:r>
      <w:proofErr w:type="spellEnd"/>
      <w:r w:rsidRPr="00723DD9">
        <w:rPr>
          <w:szCs w:val="22"/>
          <w:lang w:eastAsia="cs-CZ"/>
        </w:rPr>
        <w:t xml:space="preserve"> (dospělci a tkáňová larvální stadia)</w:t>
      </w:r>
    </w:p>
    <w:p w14:paraId="166C8A31" w14:textId="57142597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Strongylus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equinus</w:t>
      </w:r>
      <w:proofErr w:type="spellEnd"/>
      <w:r w:rsidRPr="00723DD9">
        <w:rPr>
          <w:szCs w:val="22"/>
          <w:lang w:eastAsia="cs-CZ"/>
        </w:rPr>
        <w:t xml:space="preserve"> (dospělci)</w:t>
      </w:r>
    </w:p>
    <w:p w14:paraId="3DCBE8AC" w14:textId="3AF2F283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Triodontophorus</w:t>
      </w:r>
      <w:proofErr w:type="spellEnd"/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szCs w:val="22"/>
          <w:lang w:eastAsia="cs-CZ"/>
        </w:rPr>
        <w:t>spp</w:t>
      </w:r>
      <w:proofErr w:type="spellEnd"/>
      <w:r w:rsidRPr="00723DD9">
        <w:rPr>
          <w:szCs w:val="22"/>
          <w:lang w:eastAsia="cs-CZ"/>
        </w:rPr>
        <w:t>. (dospělci)</w:t>
      </w:r>
    </w:p>
    <w:p w14:paraId="0E50CEBC" w14:textId="154E7192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Triodontophorus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brevicauda</w:t>
      </w:r>
      <w:proofErr w:type="spellEnd"/>
    </w:p>
    <w:p w14:paraId="202AAE79" w14:textId="7D67A9AE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i/>
          <w:iCs/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Triodontophorus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serratus</w:t>
      </w:r>
      <w:proofErr w:type="spellEnd"/>
    </w:p>
    <w:p w14:paraId="3E4BF9A1" w14:textId="0CE56888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Craterostomum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acuticaudatum</w:t>
      </w:r>
      <w:proofErr w:type="spellEnd"/>
      <w:r w:rsidRPr="00723DD9">
        <w:rPr>
          <w:szCs w:val="22"/>
          <w:lang w:eastAsia="cs-CZ"/>
        </w:rPr>
        <w:t xml:space="preserve"> (dospělci)</w:t>
      </w:r>
    </w:p>
    <w:p w14:paraId="20D9E923" w14:textId="57E7E7AC" w:rsidR="00723DD9" w:rsidRDefault="00717B0A" w:rsidP="00723DD9">
      <w:pPr>
        <w:spacing w:line="240" w:lineRule="auto"/>
        <w:rPr>
          <w:szCs w:val="22"/>
          <w:lang w:eastAsia="cs-CZ"/>
        </w:rPr>
      </w:pPr>
      <w:r w:rsidRPr="00723DD9">
        <w:rPr>
          <w:szCs w:val="22"/>
          <w:u w:val="single"/>
          <w:lang w:eastAsia="cs-CZ"/>
        </w:rPr>
        <w:t>Dospělci a vývojová stadia (</w:t>
      </w:r>
      <w:proofErr w:type="spellStart"/>
      <w:r w:rsidRPr="00723DD9">
        <w:rPr>
          <w:szCs w:val="22"/>
          <w:u w:val="single"/>
          <w:lang w:eastAsia="cs-CZ"/>
        </w:rPr>
        <w:t>intraluminální</w:t>
      </w:r>
      <w:proofErr w:type="spellEnd"/>
      <w:r w:rsidRPr="00723DD9">
        <w:rPr>
          <w:szCs w:val="22"/>
          <w:u w:val="single"/>
          <w:lang w:eastAsia="cs-CZ"/>
        </w:rPr>
        <w:t xml:space="preserve"> čtvrté larvální stadium) malých </w:t>
      </w:r>
      <w:proofErr w:type="spellStart"/>
      <w:r w:rsidRPr="00723DD9">
        <w:rPr>
          <w:szCs w:val="22"/>
          <w:u w:val="single"/>
          <w:lang w:eastAsia="cs-CZ"/>
        </w:rPr>
        <w:t>strongylidů</w:t>
      </w:r>
      <w:proofErr w:type="spellEnd"/>
      <w:r w:rsidRPr="00723DD9">
        <w:rPr>
          <w:szCs w:val="22"/>
          <w:u w:val="single"/>
          <w:lang w:eastAsia="cs-CZ"/>
        </w:rPr>
        <w:t xml:space="preserve"> nebo </w:t>
      </w:r>
      <w:proofErr w:type="spellStart"/>
      <w:r w:rsidRPr="00723DD9">
        <w:rPr>
          <w:szCs w:val="22"/>
          <w:u w:val="single"/>
          <w:lang w:eastAsia="cs-CZ"/>
        </w:rPr>
        <w:t>cyathostom</w:t>
      </w:r>
      <w:proofErr w:type="spellEnd"/>
      <w:r w:rsidRPr="00723DD9">
        <w:rPr>
          <w:szCs w:val="22"/>
          <w:u w:val="single"/>
          <w:lang w:eastAsia="cs-CZ"/>
        </w:rPr>
        <w:t xml:space="preserve"> včetně kmenů rezistentních na </w:t>
      </w:r>
      <w:proofErr w:type="spellStart"/>
      <w:r w:rsidRPr="00723DD9">
        <w:rPr>
          <w:szCs w:val="22"/>
          <w:u w:val="single"/>
          <w:lang w:eastAsia="cs-CZ"/>
        </w:rPr>
        <w:t>benzimidazol</w:t>
      </w:r>
      <w:proofErr w:type="spellEnd"/>
      <w:r w:rsidRPr="00723DD9">
        <w:rPr>
          <w:szCs w:val="22"/>
          <w:u w:val="single"/>
          <w:lang w:eastAsia="cs-CZ"/>
        </w:rPr>
        <w:t>:</w:t>
      </w:r>
    </w:p>
    <w:p w14:paraId="6CAEC639" w14:textId="76AF8926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Coronocyclus</w:t>
      </w:r>
      <w:proofErr w:type="spellEnd"/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szCs w:val="22"/>
          <w:lang w:eastAsia="cs-CZ"/>
        </w:rPr>
        <w:t>spp</w:t>
      </w:r>
      <w:proofErr w:type="spellEnd"/>
      <w:r w:rsidRPr="00723DD9">
        <w:rPr>
          <w:szCs w:val="22"/>
          <w:lang w:eastAsia="cs-CZ"/>
        </w:rPr>
        <w:t>.</w:t>
      </w:r>
    </w:p>
    <w:p w14:paraId="50C2F864" w14:textId="472D6493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Coronocyclus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coronatus</w:t>
      </w:r>
      <w:proofErr w:type="spellEnd"/>
    </w:p>
    <w:p w14:paraId="078503A1" w14:textId="3378394A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i/>
          <w:iCs/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Coronocyclus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labiatus</w:t>
      </w:r>
      <w:proofErr w:type="spellEnd"/>
    </w:p>
    <w:p w14:paraId="452680EC" w14:textId="263A9637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i/>
          <w:iCs/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Coronocyclus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labratus</w:t>
      </w:r>
      <w:proofErr w:type="spellEnd"/>
    </w:p>
    <w:p w14:paraId="5BB5D292" w14:textId="30A176A7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Cyathostomum</w:t>
      </w:r>
      <w:proofErr w:type="spellEnd"/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szCs w:val="22"/>
          <w:lang w:eastAsia="cs-CZ"/>
        </w:rPr>
        <w:t>spp</w:t>
      </w:r>
      <w:proofErr w:type="spellEnd"/>
      <w:r w:rsidRPr="00723DD9">
        <w:rPr>
          <w:szCs w:val="22"/>
          <w:lang w:eastAsia="cs-CZ"/>
        </w:rPr>
        <w:t>.</w:t>
      </w:r>
    </w:p>
    <w:p w14:paraId="3E8471C3" w14:textId="3D51A0C3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szCs w:val="22"/>
          <w:lang w:eastAsia="cs-CZ"/>
        </w:rPr>
        <w:t xml:space="preserve">      </w:t>
      </w:r>
      <w:proofErr w:type="spellStart"/>
      <w:r w:rsidRPr="00723DD9">
        <w:rPr>
          <w:i/>
          <w:iCs/>
          <w:szCs w:val="22"/>
          <w:lang w:eastAsia="cs-CZ"/>
        </w:rPr>
        <w:t>Cyathostomum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catinatum</w:t>
      </w:r>
      <w:proofErr w:type="spellEnd"/>
    </w:p>
    <w:p w14:paraId="717CF8DB" w14:textId="7F91263D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i/>
          <w:iCs/>
          <w:szCs w:val="22"/>
          <w:lang w:eastAsia="cs-CZ"/>
        </w:rPr>
        <w:lastRenderedPageBreak/>
        <w:t xml:space="preserve">      </w:t>
      </w:r>
      <w:proofErr w:type="spellStart"/>
      <w:r w:rsidRPr="00723DD9">
        <w:rPr>
          <w:i/>
          <w:iCs/>
          <w:szCs w:val="22"/>
          <w:lang w:eastAsia="cs-CZ"/>
        </w:rPr>
        <w:t>Cyathostomum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pateratum</w:t>
      </w:r>
      <w:proofErr w:type="spellEnd"/>
    </w:p>
    <w:p w14:paraId="768CB9F7" w14:textId="7E74E459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Cylicocyclus</w:t>
      </w:r>
      <w:proofErr w:type="spellEnd"/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szCs w:val="22"/>
          <w:lang w:eastAsia="cs-CZ"/>
        </w:rPr>
        <w:t>spp</w:t>
      </w:r>
      <w:proofErr w:type="spellEnd"/>
      <w:r w:rsidRPr="00723DD9">
        <w:rPr>
          <w:szCs w:val="22"/>
          <w:lang w:eastAsia="cs-CZ"/>
        </w:rPr>
        <w:t>.</w:t>
      </w:r>
    </w:p>
    <w:p w14:paraId="1664BA35" w14:textId="656923A4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Cylicocyclus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ashworthi</w:t>
      </w:r>
      <w:proofErr w:type="spellEnd"/>
    </w:p>
    <w:p w14:paraId="5C4E1927" w14:textId="0D89276B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i/>
          <w:iCs/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Cylicocyclus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elongatus</w:t>
      </w:r>
      <w:proofErr w:type="spellEnd"/>
    </w:p>
    <w:p w14:paraId="2D931F07" w14:textId="61B9E95E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i/>
          <w:iCs/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Cylicocyclus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insigne</w:t>
      </w:r>
      <w:proofErr w:type="spellEnd"/>
    </w:p>
    <w:p w14:paraId="5E2C3B2E" w14:textId="343AAF83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i/>
          <w:iCs/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Cylicocyclus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leptostomum</w:t>
      </w:r>
      <w:proofErr w:type="spellEnd"/>
    </w:p>
    <w:p w14:paraId="39034851" w14:textId="4A6C11CD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i/>
          <w:iCs/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Cylicocyclus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nassatus</w:t>
      </w:r>
      <w:proofErr w:type="spellEnd"/>
    </w:p>
    <w:p w14:paraId="752F06E7" w14:textId="2EF3BDD1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Cylicodontophorus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szCs w:val="22"/>
          <w:lang w:eastAsia="cs-CZ"/>
        </w:rPr>
        <w:t>spp</w:t>
      </w:r>
      <w:proofErr w:type="spellEnd"/>
      <w:r w:rsidRPr="00723DD9">
        <w:rPr>
          <w:szCs w:val="22"/>
          <w:lang w:eastAsia="cs-CZ"/>
        </w:rPr>
        <w:t>.</w:t>
      </w:r>
    </w:p>
    <w:p w14:paraId="486EDBC3" w14:textId="57C5B452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Cylicodontophorus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bicornatus</w:t>
      </w:r>
      <w:proofErr w:type="spellEnd"/>
    </w:p>
    <w:p w14:paraId="69AA1293" w14:textId="56A38CDF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Cylicostephanus</w:t>
      </w:r>
      <w:proofErr w:type="spellEnd"/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szCs w:val="22"/>
          <w:lang w:eastAsia="cs-CZ"/>
        </w:rPr>
        <w:t>spp</w:t>
      </w:r>
      <w:proofErr w:type="spellEnd"/>
      <w:r w:rsidRPr="00723DD9">
        <w:rPr>
          <w:szCs w:val="22"/>
          <w:lang w:eastAsia="cs-CZ"/>
        </w:rPr>
        <w:t>.</w:t>
      </w:r>
    </w:p>
    <w:p w14:paraId="13C9E20E" w14:textId="5B60341B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Cylicostephanus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calicatus</w:t>
      </w:r>
      <w:proofErr w:type="spellEnd"/>
    </w:p>
    <w:p w14:paraId="3F1DE2B2" w14:textId="14BBDBA2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i/>
          <w:iCs/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Cylicostephanus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goldi</w:t>
      </w:r>
      <w:proofErr w:type="spellEnd"/>
    </w:p>
    <w:p w14:paraId="26456AE9" w14:textId="05E597F1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i/>
          <w:iCs/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Cylicostephanus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longibursatus</w:t>
      </w:r>
      <w:proofErr w:type="spellEnd"/>
    </w:p>
    <w:p w14:paraId="12D5DA55" w14:textId="5402B3F8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i/>
          <w:iCs/>
          <w:szCs w:val="22"/>
          <w:lang w:eastAsia="cs-CZ"/>
        </w:rPr>
        <w:t xml:space="preserve">       </w:t>
      </w:r>
      <w:proofErr w:type="spellStart"/>
      <w:r w:rsidRPr="00723DD9">
        <w:rPr>
          <w:i/>
          <w:iCs/>
          <w:szCs w:val="22"/>
          <w:lang w:eastAsia="cs-CZ"/>
        </w:rPr>
        <w:t>Cylicostephanus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minutus</w:t>
      </w:r>
      <w:proofErr w:type="spellEnd"/>
    </w:p>
    <w:p w14:paraId="2D97264C" w14:textId="06BF0C83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Parapoteriostomum</w:t>
      </w:r>
      <w:proofErr w:type="spellEnd"/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szCs w:val="22"/>
          <w:lang w:eastAsia="cs-CZ"/>
        </w:rPr>
        <w:t>spp</w:t>
      </w:r>
      <w:proofErr w:type="spellEnd"/>
      <w:r w:rsidRPr="00723DD9">
        <w:rPr>
          <w:szCs w:val="22"/>
          <w:lang w:eastAsia="cs-CZ"/>
        </w:rPr>
        <w:t>.</w:t>
      </w:r>
    </w:p>
    <w:p w14:paraId="4704D20F" w14:textId="6A4FA1C7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szCs w:val="22"/>
          <w:lang w:eastAsia="cs-CZ"/>
        </w:rPr>
        <w:t xml:space="preserve">        </w:t>
      </w:r>
      <w:proofErr w:type="spellStart"/>
      <w:r w:rsidRPr="00723DD9">
        <w:rPr>
          <w:i/>
          <w:iCs/>
          <w:szCs w:val="22"/>
          <w:lang w:eastAsia="cs-CZ"/>
        </w:rPr>
        <w:t>Parapoteriostomum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mettami</w:t>
      </w:r>
      <w:proofErr w:type="spellEnd"/>
    </w:p>
    <w:p w14:paraId="2901890C" w14:textId="0BFE453C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Petrovinema</w:t>
      </w:r>
      <w:proofErr w:type="spellEnd"/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szCs w:val="22"/>
          <w:lang w:eastAsia="cs-CZ"/>
        </w:rPr>
        <w:t>spp</w:t>
      </w:r>
      <w:proofErr w:type="spellEnd"/>
      <w:r w:rsidRPr="00723DD9">
        <w:rPr>
          <w:szCs w:val="22"/>
          <w:lang w:eastAsia="cs-CZ"/>
        </w:rPr>
        <w:t>.</w:t>
      </w:r>
    </w:p>
    <w:p w14:paraId="768F5344" w14:textId="34B2BE87" w:rsidR="00723DD9" w:rsidRDefault="00717B0A" w:rsidP="00723DD9">
      <w:pPr>
        <w:spacing w:line="240" w:lineRule="auto"/>
        <w:rPr>
          <w:i/>
          <w:iCs/>
          <w:szCs w:val="22"/>
          <w:lang w:eastAsia="cs-CZ"/>
        </w:rPr>
      </w:pPr>
      <w:r w:rsidRPr="00723DD9">
        <w:rPr>
          <w:szCs w:val="22"/>
          <w:lang w:eastAsia="cs-CZ"/>
        </w:rPr>
        <w:t xml:space="preserve">        </w:t>
      </w:r>
      <w:proofErr w:type="spellStart"/>
      <w:r w:rsidRPr="00723DD9">
        <w:rPr>
          <w:i/>
          <w:iCs/>
          <w:szCs w:val="22"/>
          <w:lang w:eastAsia="cs-CZ"/>
        </w:rPr>
        <w:t>Petrovinema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poculatum</w:t>
      </w:r>
      <w:proofErr w:type="spellEnd"/>
    </w:p>
    <w:p w14:paraId="67676F48" w14:textId="48440F91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i/>
          <w:iCs/>
          <w:szCs w:val="22"/>
          <w:lang w:eastAsia="cs-CZ"/>
        </w:rPr>
        <w:t>Poteriostomum</w:t>
      </w:r>
      <w:proofErr w:type="spellEnd"/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szCs w:val="22"/>
          <w:lang w:eastAsia="cs-CZ"/>
        </w:rPr>
        <w:t>spp</w:t>
      </w:r>
      <w:proofErr w:type="spellEnd"/>
      <w:r w:rsidRPr="00723DD9">
        <w:rPr>
          <w:szCs w:val="22"/>
          <w:lang w:eastAsia="cs-CZ"/>
        </w:rPr>
        <w:t>.</w:t>
      </w:r>
    </w:p>
    <w:p w14:paraId="628E012B" w14:textId="7616154C" w:rsidR="00723DD9" w:rsidRDefault="00717B0A" w:rsidP="00723DD9">
      <w:pPr>
        <w:spacing w:line="240" w:lineRule="auto"/>
        <w:rPr>
          <w:szCs w:val="22"/>
          <w:lang w:eastAsia="cs-CZ"/>
        </w:rPr>
      </w:pPr>
      <w:r w:rsidRPr="00723DD9">
        <w:rPr>
          <w:szCs w:val="22"/>
          <w:u w:val="single"/>
          <w:lang w:eastAsia="cs-CZ"/>
        </w:rPr>
        <w:t>Vlasovci (dospělci):</w:t>
      </w:r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Trichostrongylus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axei</w:t>
      </w:r>
      <w:proofErr w:type="spellEnd"/>
    </w:p>
    <w:p w14:paraId="3AA1DC65" w14:textId="42C5038C" w:rsidR="00723DD9" w:rsidRDefault="00717B0A" w:rsidP="00723DD9">
      <w:pPr>
        <w:spacing w:line="240" w:lineRule="auto"/>
        <w:rPr>
          <w:szCs w:val="22"/>
          <w:lang w:eastAsia="cs-CZ"/>
        </w:rPr>
      </w:pPr>
      <w:r w:rsidRPr="00723DD9">
        <w:rPr>
          <w:szCs w:val="22"/>
          <w:u w:val="single"/>
          <w:lang w:eastAsia="cs-CZ"/>
        </w:rPr>
        <w:t>Roup</w:t>
      </w:r>
      <w:r w:rsidR="00C11AD1">
        <w:rPr>
          <w:szCs w:val="22"/>
          <w:u w:val="single"/>
          <w:lang w:eastAsia="cs-CZ"/>
        </w:rPr>
        <w:t>i</w:t>
      </w:r>
      <w:r w:rsidRPr="00723DD9">
        <w:rPr>
          <w:szCs w:val="22"/>
          <w:u w:val="single"/>
          <w:lang w:eastAsia="cs-CZ"/>
        </w:rPr>
        <w:t xml:space="preserve"> (dospělci a čtvrté vývojové stadium)</w:t>
      </w:r>
      <w:r w:rsidRPr="00723DD9">
        <w:rPr>
          <w:szCs w:val="22"/>
          <w:lang w:eastAsia="cs-CZ"/>
        </w:rPr>
        <w:t xml:space="preserve">: </w:t>
      </w:r>
      <w:proofErr w:type="spellStart"/>
      <w:r w:rsidRPr="00723DD9">
        <w:rPr>
          <w:i/>
          <w:iCs/>
          <w:szCs w:val="22"/>
          <w:lang w:eastAsia="cs-CZ"/>
        </w:rPr>
        <w:t>Oxyuris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equi</w:t>
      </w:r>
      <w:proofErr w:type="spellEnd"/>
    </w:p>
    <w:p w14:paraId="6285408E" w14:textId="1B25E63B" w:rsidR="00723DD9" w:rsidRDefault="00717B0A" w:rsidP="00723DD9">
      <w:pPr>
        <w:spacing w:line="240" w:lineRule="auto"/>
        <w:rPr>
          <w:szCs w:val="22"/>
          <w:lang w:eastAsia="cs-CZ"/>
        </w:rPr>
      </w:pPr>
      <w:r w:rsidRPr="00723DD9">
        <w:rPr>
          <w:szCs w:val="22"/>
          <w:u w:val="single"/>
          <w:lang w:eastAsia="cs-CZ"/>
        </w:rPr>
        <w:t>Dospělci a třetí a čtvrtá larvální stadia škrkavek</w:t>
      </w:r>
      <w:r w:rsidRPr="00723DD9">
        <w:rPr>
          <w:szCs w:val="22"/>
          <w:lang w:eastAsia="cs-CZ"/>
        </w:rPr>
        <w:t xml:space="preserve">: </w:t>
      </w:r>
      <w:proofErr w:type="spellStart"/>
      <w:r w:rsidRPr="00723DD9">
        <w:rPr>
          <w:i/>
          <w:iCs/>
          <w:szCs w:val="22"/>
          <w:lang w:eastAsia="cs-CZ"/>
        </w:rPr>
        <w:t>Parascaris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equorum</w:t>
      </w:r>
      <w:proofErr w:type="spellEnd"/>
    </w:p>
    <w:p w14:paraId="0987FE3C" w14:textId="0D169167" w:rsid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szCs w:val="22"/>
          <w:u w:val="single"/>
          <w:lang w:eastAsia="cs-CZ"/>
        </w:rPr>
        <w:t>Mikrofil</w:t>
      </w:r>
      <w:r w:rsidR="00C11AD1">
        <w:rPr>
          <w:szCs w:val="22"/>
          <w:u w:val="single"/>
          <w:lang w:eastAsia="cs-CZ"/>
        </w:rPr>
        <w:t>á</w:t>
      </w:r>
      <w:r w:rsidRPr="00723DD9">
        <w:rPr>
          <w:szCs w:val="22"/>
          <w:u w:val="single"/>
          <w:lang w:eastAsia="cs-CZ"/>
        </w:rPr>
        <w:t>rie</w:t>
      </w:r>
      <w:proofErr w:type="spellEnd"/>
      <w:r w:rsidRPr="00723DD9">
        <w:rPr>
          <w:szCs w:val="22"/>
          <w:lang w:eastAsia="cs-CZ"/>
        </w:rPr>
        <w:t xml:space="preserve">: </w:t>
      </w:r>
      <w:proofErr w:type="spellStart"/>
      <w:r w:rsidRPr="00723DD9">
        <w:rPr>
          <w:i/>
          <w:iCs/>
          <w:szCs w:val="22"/>
          <w:lang w:eastAsia="cs-CZ"/>
        </w:rPr>
        <w:t>Onchocerca</w:t>
      </w:r>
      <w:proofErr w:type="spellEnd"/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szCs w:val="22"/>
          <w:lang w:eastAsia="cs-CZ"/>
        </w:rPr>
        <w:t>spp</w:t>
      </w:r>
      <w:proofErr w:type="spellEnd"/>
      <w:r w:rsidRPr="00723DD9">
        <w:rPr>
          <w:szCs w:val="22"/>
          <w:lang w:eastAsia="cs-CZ"/>
        </w:rPr>
        <w:t>.</w:t>
      </w:r>
    </w:p>
    <w:p w14:paraId="1E09114D" w14:textId="35D4CF4C" w:rsidR="00723DD9" w:rsidRDefault="00717B0A" w:rsidP="00723DD9">
      <w:pPr>
        <w:spacing w:line="240" w:lineRule="auto"/>
        <w:rPr>
          <w:szCs w:val="22"/>
          <w:lang w:eastAsia="cs-CZ"/>
        </w:rPr>
      </w:pPr>
      <w:r w:rsidRPr="00723DD9">
        <w:rPr>
          <w:szCs w:val="22"/>
          <w:u w:val="single"/>
          <w:lang w:eastAsia="cs-CZ"/>
        </w:rPr>
        <w:t xml:space="preserve">Střevní </w:t>
      </w:r>
      <w:proofErr w:type="spellStart"/>
      <w:r w:rsidRPr="00723DD9">
        <w:rPr>
          <w:szCs w:val="22"/>
          <w:u w:val="single"/>
          <w:lang w:eastAsia="cs-CZ"/>
        </w:rPr>
        <w:t>strongyloidi</w:t>
      </w:r>
      <w:proofErr w:type="spellEnd"/>
      <w:r w:rsidRPr="00723DD9">
        <w:rPr>
          <w:szCs w:val="22"/>
          <w:u w:val="single"/>
          <w:lang w:eastAsia="cs-CZ"/>
        </w:rPr>
        <w:t xml:space="preserve"> (dospělci):</w:t>
      </w:r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Strongyloides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westeri</w:t>
      </w:r>
      <w:proofErr w:type="spellEnd"/>
    </w:p>
    <w:p w14:paraId="4515510B" w14:textId="5A0F898C" w:rsidR="00723DD9" w:rsidRDefault="00717B0A" w:rsidP="00723DD9">
      <w:pPr>
        <w:spacing w:line="240" w:lineRule="auto"/>
        <w:rPr>
          <w:szCs w:val="22"/>
          <w:lang w:eastAsia="cs-CZ"/>
        </w:rPr>
      </w:pPr>
      <w:r w:rsidRPr="00723DD9">
        <w:rPr>
          <w:szCs w:val="22"/>
          <w:u w:val="single"/>
          <w:lang w:eastAsia="cs-CZ"/>
        </w:rPr>
        <w:t xml:space="preserve">Žaludeční </w:t>
      </w:r>
      <w:r w:rsidR="00C11AD1">
        <w:rPr>
          <w:szCs w:val="22"/>
          <w:u w:val="single"/>
          <w:lang w:eastAsia="cs-CZ"/>
        </w:rPr>
        <w:t>hlístice</w:t>
      </w:r>
      <w:r w:rsidRPr="00723DD9">
        <w:rPr>
          <w:szCs w:val="22"/>
          <w:u w:val="single"/>
          <w:lang w:eastAsia="cs-CZ"/>
        </w:rPr>
        <w:t xml:space="preserve"> (dospělci):</w:t>
      </w:r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Habronema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muscae</w:t>
      </w:r>
      <w:proofErr w:type="spellEnd"/>
    </w:p>
    <w:p w14:paraId="6E4275F9" w14:textId="211CB174" w:rsidR="00723DD9" w:rsidRDefault="00717B0A" w:rsidP="00723DD9">
      <w:pPr>
        <w:spacing w:line="240" w:lineRule="auto"/>
        <w:rPr>
          <w:szCs w:val="22"/>
          <w:lang w:eastAsia="cs-CZ"/>
        </w:rPr>
      </w:pPr>
      <w:r w:rsidRPr="00723DD9">
        <w:rPr>
          <w:szCs w:val="22"/>
          <w:u w:val="single"/>
          <w:lang w:eastAsia="cs-CZ"/>
        </w:rPr>
        <w:t>Střevní a žaludeční stadia larev střečků:</w:t>
      </w:r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Gasterophilus</w:t>
      </w:r>
      <w:proofErr w:type="spellEnd"/>
      <w:r w:rsidRPr="00723DD9">
        <w:rPr>
          <w:szCs w:val="22"/>
          <w:lang w:eastAsia="cs-CZ"/>
        </w:rPr>
        <w:t xml:space="preserve"> </w:t>
      </w:r>
      <w:proofErr w:type="spellStart"/>
      <w:r w:rsidRPr="00723DD9">
        <w:rPr>
          <w:szCs w:val="22"/>
          <w:lang w:eastAsia="cs-CZ"/>
        </w:rPr>
        <w:t>spp</w:t>
      </w:r>
      <w:proofErr w:type="spellEnd"/>
      <w:r w:rsidRPr="00723DD9">
        <w:rPr>
          <w:szCs w:val="22"/>
          <w:lang w:eastAsia="cs-CZ"/>
        </w:rPr>
        <w:t>.</w:t>
      </w:r>
    </w:p>
    <w:p w14:paraId="45A9E78C" w14:textId="0C3BD40C" w:rsidR="00E86CEE" w:rsidRPr="00723DD9" w:rsidRDefault="00717B0A" w:rsidP="00723DD9">
      <w:pPr>
        <w:spacing w:line="240" w:lineRule="auto"/>
        <w:rPr>
          <w:szCs w:val="22"/>
          <w:lang w:eastAsia="cs-CZ"/>
        </w:rPr>
      </w:pPr>
      <w:proofErr w:type="spellStart"/>
      <w:r w:rsidRPr="00723DD9">
        <w:rPr>
          <w:szCs w:val="22"/>
          <w:u w:val="single"/>
          <w:lang w:eastAsia="cs-CZ"/>
        </w:rPr>
        <w:t>Plicnivky</w:t>
      </w:r>
      <w:proofErr w:type="spellEnd"/>
      <w:r w:rsidRPr="00723DD9">
        <w:rPr>
          <w:szCs w:val="22"/>
          <w:u w:val="single"/>
          <w:lang w:eastAsia="cs-CZ"/>
        </w:rPr>
        <w:t xml:space="preserve"> (dospělci a čtvrté vývojové stadium)</w:t>
      </w:r>
      <w:r w:rsidRPr="00723DD9">
        <w:rPr>
          <w:szCs w:val="22"/>
          <w:lang w:eastAsia="cs-CZ"/>
        </w:rPr>
        <w:t xml:space="preserve">: </w:t>
      </w:r>
      <w:proofErr w:type="spellStart"/>
      <w:r w:rsidRPr="00723DD9">
        <w:rPr>
          <w:i/>
          <w:iCs/>
          <w:szCs w:val="22"/>
          <w:lang w:eastAsia="cs-CZ"/>
        </w:rPr>
        <w:t>Dictyocaulus</w:t>
      </w:r>
      <w:proofErr w:type="spellEnd"/>
      <w:r w:rsidRPr="00723DD9">
        <w:rPr>
          <w:i/>
          <w:iCs/>
          <w:szCs w:val="22"/>
          <w:lang w:eastAsia="cs-CZ"/>
        </w:rPr>
        <w:t xml:space="preserve"> </w:t>
      </w:r>
      <w:proofErr w:type="spellStart"/>
      <w:r w:rsidRPr="00723DD9">
        <w:rPr>
          <w:i/>
          <w:iCs/>
          <w:szCs w:val="22"/>
          <w:lang w:eastAsia="cs-CZ"/>
        </w:rPr>
        <w:t>arnfieldi</w:t>
      </w:r>
      <w:proofErr w:type="spellEnd"/>
    </w:p>
    <w:p w14:paraId="7CC612AC" w14:textId="77777777" w:rsidR="007727BE" w:rsidRPr="00723DD9" w:rsidRDefault="007727BE" w:rsidP="00723DD9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723DD9" w:rsidRDefault="00800AC9" w:rsidP="00723DD9">
      <w:pPr>
        <w:pStyle w:val="Style1"/>
        <w:jc w:val="both"/>
      </w:pPr>
      <w:r w:rsidRPr="00723DD9">
        <w:t>3.3</w:t>
      </w:r>
      <w:r w:rsidRPr="00723DD9">
        <w:tab/>
        <w:t>Kontraindikace</w:t>
      </w:r>
    </w:p>
    <w:p w14:paraId="758D96B3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620AE99" w14:textId="64D070B3" w:rsidR="00717B0A" w:rsidRPr="00723DD9" w:rsidRDefault="00717B0A" w:rsidP="00723DD9">
      <w:pPr>
        <w:pStyle w:val="Bezmezer1"/>
        <w:jc w:val="both"/>
        <w:rPr>
          <w:rFonts w:ascii="Times New Roman" w:hAnsi="Times New Roman" w:cs="Times New Roman"/>
          <w:lang w:eastAsia="cs-CZ"/>
        </w:rPr>
      </w:pPr>
      <w:r w:rsidRPr="00723DD9">
        <w:rPr>
          <w:rFonts w:ascii="Times New Roman" w:hAnsi="Times New Roman" w:cs="Times New Roman"/>
          <w:lang w:eastAsia="cs-CZ"/>
        </w:rPr>
        <w:t xml:space="preserve">Nepoužívat </w:t>
      </w:r>
      <w:bookmarkStart w:id="1" w:name="_Hlk227137324"/>
      <w:r w:rsidR="00C11AD1">
        <w:rPr>
          <w:rFonts w:ascii="Times New Roman" w:hAnsi="Times New Roman" w:cs="Times New Roman"/>
          <w:lang w:eastAsia="cs-CZ"/>
        </w:rPr>
        <w:t>v případech přecitlivělosti na léčivou látku</w:t>
      </w:r>
      <w:r w:rsidRPr="00723DD9">
        <w:rPr>
          <w:rFonts w:ascii="Times New Roman" w:hAnsi="Times New Roman" w:cs="Times New Roman"/>
          <w:lang w:eastAsia="cs-CZ"/>
        </w:rPr>
        <w:t xml:space="preserve"> </w:t>
      </w:r>
      <w:bookmarkEnd w:id="1"/>
      <w:r w:rsidRPr="00723DD9">
        <w:rPr>
          <w:rFonts w:ascii="Times New Roman" w:hAnsi="Times New Roman" w:cs="Times New Roman"/>
          <w:lang w:eastAsia="cs-CZ"/>
        </w:rPr>
        <w:t>nebo na některou z pomocných látek.</w:t>
      </w:r>
    </w:p>
    <w:p w14:paraId="5ED710D3" w14:textId="5BA026B6" w:rsidR="00717B0A" w:rsidRPr="00723DD9" w:rsidRDefault="00717B0A" w:rsidP="00723DD9">
      <w:pPr>
        <w:tabs>
          <w:tab w:val="left" w:pos="540"/>
        </w:tabs>
        <w:spacing w:line="240" w:lineRule="auto"/>
        <w:jc w:val="both"/>
        <w:rPr>
          <w:szCs w:val="22"/>
        </w:rPr>
      </w:pPr>
      <w:r w:rsidRPr="00723DD9">
        <w:rPr>
          <w:szCs w:val="22"/>
        </w:rPr>
        <w:t>Nepoužív</w:t>
      </w:r>
      <w:r w:rsidR="00B064D4">
        <w:rPr>
          <w:szCs w:val="22"/>
        </w:rPr>
        <w:t>a</w:t>
      </w:r>
      <w:r w:rsidRPr="00723DD9">
        <w:rPr>
          <w:szCs w:val="22"/>
        </w:rPr>
        <w:t>t u klisen, jejichž mléko je určeno pro lidskou spotřebu.</w:t>
      </w:r>
    </w:p>
    <w:p w14:paraId="581AC769" w14:textId="29FA03E9" w:rsidR="00A36A2D" w:rsidRPr="00723DD9" w:rsidRDefault="00C11AD1" w:rsidP="00723DD9">
      <w:pPr>
        <w:spacing w:line="240" w:lineRule="auto"/>
        <w:jc w:val="both"/>
        <w:rPr>
          <w:szCs w:val="22"/>
        </w:rPr>
      </w:pPr>
      <w:r>
        <w:rPr>
          <w:spacing w:val="-1"/>
          <w:szCs w:val="22"/>
        </w:rPr>
        <w:t>Veterinární léčivý p</w:t>
      </w:r>
      <w:r w:rsidR="00717B0A" w:rsidRPr="00723DD9">
        <w:rPr>
          <w:spacing w:val="-1"/>
          <w:szCs w:val="22"/>
        </w:rPr>
        <w:t>řípravek je určen pouze pro koně. Koncentrace ivermektinu v</w:t>
      </w:r>
      <w:r>
        <w:rPr>
          <w:spacing w:val="-1"/>
          <w:szCs w:val="22"/>
        </w:rPr>
        <w:t>e veterinárním léčivém</w:t>
      </w:r>
      <w:r w:rsidR="00717B0A" w:rsidRPr="00723DD9">
        <w:rPr>
          <w:spacing w:val="-1"/>
          <w:szCs w:val="22"/>
        </w:rPr>
        <w:t xml:space="preserve"> přípravku může mít nepříznivý vliv na kočky, psy, zvláště kolie, bobtaily a příbuzná plemena či křížence, a také na mořské a sladkovodní želvy, pokud požijí </w:t>
      </w:r>
      <w:r>
        <w:rPr>
          <w:spacing w:val="-1"/>
          <w:szCs w:val="22"/>
        </w:rPr>
        <w:t xml:space="preserve">veterinární léčivý </w:t>
      </w:r>
      <w:r w:rsidR="00717B0A" w:rsidRPr="00723DD9">
        <w:rPr>
          <w:spacing w:val="-1"/>
          <w:szCs w:val="22"/>
        </w:rPr>
        <w:t>přípravek nebo přijdou do styku s použitým aplikátorem.</w:t>
      </w:r>
    </w:p>
    <w:p w14:paraId="54C2FA76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723DD9" w:rsidRDefault="00800AC9" w:rsidP="00723DD9">
      <w:pPr>
        <w:pStyle w:val="Style1"/>
        <w:jc w:val="both"/>
      </w:pPr>
      <w:r w:rsidRPr="00723DD9">
        <w:t>3.4</w:t>
      </w:r>
      <w:r w:rsidRPr="00723DD9">
        <w:tab/>
        <w:t>Zvláštní upozornění</w:t>
      </w:r>
    </w:p>
    <w:p w14:paraId="0622A062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28B9BA" w14:textId="0CEEE31E" w:rsidR="00717B0A" w:rsidRPr="00723DD9" w:rsidRDefault="00717B0A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Z důvodu zvýšení rizika možného vývoje rezistence, které by mohlo vést k neúčinné terapii, je třeba přistupovat k podání </w:t>
      </w:r>
      <w:r w:rsidR="00CB2B04">
        <w:rPr>
          <w:szCs w:val="22"/>
        </w:rPr>
        <w:t xml:space="preserve">veterinárního léčivého </w:t>
      </w:r>
      <w:r w:rsidRPr="00723DD9">
        <w:rPr>
          <w:szCs w:val="22"/>
        </w:rPr>
        <w:t>přípravku obezřetně a vyhnout se následujícím praktikám:</w:t>
      </w:r>
    </w:p>
    <w:p w14:paraId="3169E831" w14:textId="77777777" w:rsidR="00717B0A" w:rsidRPr="00723DD9" w:rsidRDefault="00717B0A" w:rsidP="00723DD9">
      <w:pPr>
        <w:numPr>
          <w:ilvl w:val="1"/>
          <w:numId w:val="42"/>
        </w:numPr>
        <w:tabs>
          <w:tab w:val="clear" w:pos="1440"/>
          <w:tab w:val="num" w:pos="567"/>
        </w:tabs>
        <w:spacing w:line="240" w:lineRule="auto"/>
        <w:ind w:left="567" w:hanging="283"/>
        <w:jc w:val="both"/>
        <w:rPr>
          <w:szCs w:val="22"/>
        </w:rPr>
      </w:pPr>
      <w:r w:rsidRPr="00723DD9">
        <w:rPr>
          <w:szCs w:val="22"/>
        </w:rPr>
        <w:t>příliš častému a opakujícímu se používání anthelmintik ze stejné skupiny, příliš dlouhé době podávání</w:t>
      </w:r>
    </w:p>
    <w:p w14:paraId="46FD6E8D" w14:textId="7774DBC8" w:rsidR="00717B0A" w:rsidRPr="00723DD9" w:rsidRDefault="00717B0A" w:rsidP="00723DD9">
      <w:pPr>
        <w:numPr>
          <w:ilvl w:val="1"/>
          <w:numId w:val="42"/>
        </w:numPr>
        <w:tabs>
          <w:tab w:val="clear" w:pos="567"/>
          <w:tab w:val="clear" w:pos="1440"/>
        </w:tabs>
        <w:spacing w:line="240" w:lineRule="auto"/>
        <w:ind w:left="567" w:hanging="283"/>
        <w:jc w:val="both"/>
        <w:rPr>
          <w:szCs w:val="22"/>
        </w:rPr>
      </w:pPr>
      <w:proofErr w:type="spellStart"/>
      <w:r w:rsidRPr="00723DD9">
        <w:rPr>
          <w:szCs w:val="22"/>
        </w:rPr>
        <w:t>poddávkování</w:t>
      </w:r>
      <w:proofErr w:type="spellEnd"/>
      <w:r w:rsidRPr="00723DD9">
        <w:rPr>
          <w:szCs w:val="22"/>
        </w:rPr>
        <w:t xml:space="preserve"> z důvodu špatného stanovení živé hmotnosti, chybného podání </w:t>
      </w:r>
      <w:r w:rsidR="00CB2B04">
        <w:rPr>
          <w:szCs w:val="22"/>
        </w:rPr>
        <w:t xml:space="preserve">veterinárního léčivého </w:t>
      </w:r>
      <w:r w:rsidRPr="00723DD9">
        <w:rPr>
          <w:szCs w:val="22"/>
        </w:rPr>
        <w:t>přípravku nebo nedostatečné kalibrace dávkovacího zařízení (pokud je použito).</w:t>
      </w:r>
    </w:p>
    <w:p w14:paraId="0386ED65" w14:textId="77777777" w:rsidR="00717B0A" w:rsidRPr="00723DD9" w:rsidRDefault="00717B0A" w:rsidP="00723DD9">
      <w:pPr>
        <w:spacing w:line="240" w:lineRule="auto"/>
        <w:ind w:firstLine="360"/>
        <w:jc w:val="both"/>
        <w:rPr>
          <w:szCs w:val="22"/>
        </w:rPr>
      </w:pPr>
    </w:p>
    <w:p w14:paraId="717286E3" w14:textId="59207533" w:rsidR="00CB2B04" w:rsidRPr="00132BBF" w:rsidRDefault="00CB2B04" w:rsidP="00723DD9">
      <w:pPr>
        <w:spacing w:line="240" w:lineRule="auto"/>
        <w:jc w:val="both"/>
      </w:pPr>
      <w:bookmarkStart w:id="2" w:name="_Hlk227137455"/>
      <w:r w:rsidRPr="00132BBF">
        <w:t xml:space="preserve">Doporučuje se dále vyšetřovat případy klinického podezření na rezistenci k anthelmintikům pomocí vhodné diagnostické metody (např. testu redukce počtu vajíček v trusu – FECRT). V případě potvrzení rezistence </w:t>
      </w:r>
      <w:r w:rsidRPr="0014537A">
        <w:rPr>
          <w:szCs w:val="22"/>
        </w:rPr>
        <w:t xml:space="preserve">k určitému anthelmintiku by mělo být použito anthelmintikum náležející do jiné </w:t>
      </w:r>
      <w:r w:rsidRPr="00AD2550">
        <w:rPr>
          <w:szCs w:val="22"/>
        </w:rPr>
        <w:t>skupiny a</w:t>
      </w:r>
      <w:r w:rsidR="00132BBF">
        <w:rPr>
          <w:szCs w:val="22"/>
        </w:rPr>
        <w:t> </w:t>
      </w:r>
      <w:r w:rsidRPr="00AD2550">
        <w:rPr>
          <w:szCs w:val="22"/>
        </w:rPr>
        <w:t>mající jiný způsob účinku.</w:t>
      </w:r>
    </w:p>
    <w:bookmarkEnd w:id="2"/>
    <w:p w14:paraId="4A365DCB" w14:textId="77777777" w:rsidR="00717B0A" w:rsidRPr="00723DD9" w:rsidRDefault="00717B0A" w:rsidP="00723DD9">
      <w:pPr>
        <w:spacing w:line="240" w:lineRule="auto"/>
        <w:jc w:val="both"/>
        <w:rPr>
          <w:szCs w:val="22"/>
        </w:rPr>
      </w:pPr>
    </w:p>
    <w:p w14:paraId="7ABF1174" w14:textId="0D4CAC16" w:rsidR="00CB2B04" w:rsidRDefault="00717B0A" w:rsidP="00723DD9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nl-NL"/>
        </w:rPr>
      </w:pPr>
      <w:r w:rsidRPr="00723DD9">
        <w:rPr>
          <w:rFonts w:eastAsia="SimSun"/>
          <w:szCs w:val="22"/>
          <w:lang w:eastAsia="nl-NL"/>
        </w:rPr>
        <w:t xml:space="preserve">Rezistence na makrocyklické laktony (které zahrnují ivermektin) byla hlášena u </w:t>
      </w:r>
      <w:proofErr w:type="spellStart"/>
      <w:r w:rsidRPr="00723DD9">
        <w:rPr>
          <w:rFonts w:eastAsia="SimSun"/>
          <w:i/>
          <w:iCs/>
          <w:szCs w:val="22"/>
          <w:lang w:eastAsia="nl-NL"/>
        </w:rPr>
        <w:t>Parascaris</w:t>
      </w:r>
      <w:proofErr w:type="spellEnd"/>
      <w:r w:rsidRPr="00723DD9">
        <w:rPr>
          <w:rFonts w:eastAsia="SimSun"/>
          <w:i/>
          <w:iCs/>
          <w:szCs w:val="22"/>
          <w:lang w:eastAsia="nl-NL"/>
        </w:rPr>
        <w:t xml:space="preserve"> </w:t>
      </w:r>
      <w:proofErr w:type="spellStart"/>
      <w:r w:rsidRPr="00723DD9">
        <w:rPr>
          <w:rFonts w:eastAsia="SimSun"/>
          <w:i/>
          <w:iCs/>
          <w:szCs w:val="22"/>
          <w:lang w:eastAsia="nl-NL"/>
        </w:rPr>
        <w:t>equorum</w:t>
      </w:r>
      <w:proofErr w:type="spellEnd"/>
      <w:r w:rsidRPr="00723DD9">
        <w:rPr>
          <w:rFonts w:eastAsia="SimSun"/>
          <w:i/>
          <w:iCs/>
          <w:szCs w:val="22"/>
          <w:lang w:eastAsia="nl-NL"/>
        </w:rPr>
        <w:t xml:space="preserve"> </w:t>
      </w:r>
      <w:r w:rsidR="00723DD9" w:rsidRPr="00723DD9">
        <w:rPr>
          <w:rFonts w:eastAsia="SimSun"/>
          <w:szCs w:val="22"/>
          <w:lang w:eastAsia="nl-NL"/>
        </w:rPr>
        <w:t>u</w:t>
      </w:r>
      <w:r w:rsidR="00723DD9">
        <w:rPr>
          <w:rFonts w:eastAsia="SimSun"/>
          <w:szCs w:val="22"/>
          <w:lang w:eastAsia="nl-NL"/>
        </w:rPr>
        <w:t> </w:t>
      </w:r>
      <w:r w:rsidRPr="00723DD9">
        <w:rPr>
          <w:rFonts w:eastAsia="SimSun"/>
          <w:szCs w:val="22"/>
          <w:lang w:eastAsia="nl-NL"/>
        </w:rPr>
        <w:t xml:space="preserve">koní chovaných v EU. </w:t>
      </w:r>
      <w:bookmarkStart w:id="3" w:name="_Hlk227137472"/>
      <w:r w:rsidR="00CB2B04">
        <w:rPr>
          <w:rFonts w:eastAsia="SimSun"/>
          <w:szCs w:val="22"/>
          <w:lang w:eastAsia="nl-NL"/>
        </w:rPr>
        <w:t>Proto je při používání tohoto veterinárního léčivého přípravku třeba vzít v úvahu místní epidemiologickou informaci o aktuální citlivosti gastrointestinálních hlístic a</w:t>
      </w:r>
      <w:r w:rsidR="00132BBF">
        <w:rPr>
          <w:rFonts w:eastAsia="SimSun"/>
          <w:szCs w:val="22"/>
          <w:lang w:eastAsia="nl-NL"/>
        </w:rPr>
        <w:t> </w:t>
      </w:r>
      <w:r w:rsidR="00CB2B04">
        <w:rPr>
          <w:rFonts w:eastAsia="SimSun"/>
          <w:szCs w:val="22"/>
          <w:lang w:eastAsia="nl-NL"/>
        </w:rPr>
        <w:t>doporučení, jakým způsobem omezit další selekci rezistence k anthelmintikům.</w:t>
      </w:r>
      <w:bookmarkEnd w:id="3"/>
    </w:p>
    <w:p w14:paraId="32E608B1" w14:textId="77777777" w:rsidR="007727BE" w:rsidRPr="00723DD9" w:rsidRDefault="007727BE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723DD9" w:rsidRDefault="00800AC9" w:rsidP="00723DD9">
      <w:pPr>
        <w:pStyle w:val="Style1"/>
        <w:keepNext/>
        <w:jc w:val="both"/>
      </w:pPr>
      <w:r w:rsidRPr="00723DD9">
        <w:lastRenderedPageBreak/>
        <w:t>3.5</w:t>
      </w:r>
      <w:r w:rsidRPr="00723DD9">
        <w:tab/>
        <w:t>Zvláštní opatření pro použití</w:t>
      </w:r>
    </w:p>
    <w:p w14:paraId="0B94D7B2" w14:textId="77777777" w:rsidR="00C114FF" w:rsidRPr="00723DD9" w:rsidRDefault="00C114FF" w:rsidP="00723DD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723DD9" w:rsidRDefault="00800AC9" w:rsidP="00723DD9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23DD9">
        <w:rPr>
          <w:szCs w:val="22"/>
          <w:u w:val="single"/>
        </w:rPr>
        <w:t>Zvláštní opatření pro bezpečné použití u cílových druhů zvířat:</w:t>
      </w:r>
    </w:p>
    <w:p w14:paraId="0D518643" w14:textId="32B041EA" w:rsidR="009E7D39" w:rsidRPr="00723DD9" w:rsidRDefault="00717B0A" w:rsidP="00723DD9">
      <w:pPr>
        <w:spacing w:line="240" w:lineRule="auto"/>
        <w:jc w:val="both"/>
        <w:rPr>
          <w:i/>
          <w:szCs w:val="22"/>
        </w:rPr>
      </w:pPr>
      <w:r w:rsidRPr="00723DD9">
        <w:rPr>
          <w:szCs w:val="22"/>
        </w:rPr>
        <w:t xml:space="preserve">Studie potvrzující bezpečnost tohoto </w:t>
      </w:r>
      <w:r w:rsidR="00B76A6D">
        <w:rPr>
          <w:szCs w:val="22"/>
        </w:rPr>
        <w:t xml:space="preserve">veterinárního léčivého </w:t>
      </w:r>
      <w:r w:rsidRPr="00723DD9">
        <w:rPr>
          <w:szCs w:val="22"/>
        </w:rPr>
        <w:t>přípravku nebyly provedeny u hříbat mladších 2 měsíců a u hřebců</w:t>
      </w:r>
      <w:r w:rsidR="00B76A6D">
        <w:rPr>
          <w:szCs w:val="22"/>
        </w:rPr>
        <w:t>.</w:t>
      </w:r>
      <w:r w:rsidRPr="00723DD9">
        <w:rPr>
          <w:szCs w:val="22"/>
        </w:rPr>
        <w:t xml:space="preserve"> </w:t>
      </w:r>
      <w:r w:rsidR="00B76A6D">
        <w:rPr>
          <w:szCs w:val="22"/>
        </w:rPr>
        <w:t>P</w:t>
      </w:r>
      <w:r w:rsidRPr="00723DD9">
        <w:rPr>
          <w:szCs w:val="22"/>
        </w:rPr>
        <w:t xml:space="preserve">roto se nedoporučuje podávat </w:t>
      </w:r>
      <w:r w:rsidR="00B76A6D">
        <w:rPr>
          <w:szCs w:val="22"/>
        </w:rPr>
        <w:t xml:space="preserve">veterinární léčivý </w:t>
      </w:r>
      <w:r w:rsidRPr="00723DD9">
        <w:rPr>
          <w:szCs w:val="22"/>
        </w:rPr>
        <w:t>přípravek těmto kategoriím zvířat.</w:t>
      </w:r>
      <w:r w:rsidR="009E7D39" w:rsidRPr="00723DD9">
        <w:rPr>
          <w:szCs w:val="22"/>
        </w:rPr>
        <w:t xml:space="preserve"> </w:t>
      </w:r>
    </w:p>
    <w:p w14:paraId="117F609A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723DD9" w:rsidRDefault="00800AC9" w:rsidP="00723DD9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23DD9">
        <w:rPr>
          <w:szCs w:val="22"/>
          <w:u w:val="single"/>
        </w:rPr>
        <w:t>Zvláštní opatření pro osobu, která podává veterinární léčivý přípravek zvířatům:</w:t>
      </w:r>
    </w:p>
    <w:p w14:paraId="51BCA783" w14:textId="03D9E451" w:rsidR="00723DD9" w:rsidRDefault="00503359" w:rsidP="00723DD9">
      <w:pPr>
        <w:spacing w:line="240" w:lineRule="auto"/>
        <w:jc w:val="both"/>
        <w:rPr>
          <w:szCs w:val="22"/>
        </w:rPr>
      </w:pPr>
      <w:r>
        <w:rPr>
          <w:szCs w:val="22"/>
          <w:lang w:eastAsia="cs-CZ"/>
        </w:rPr>
        <w:t>Veterinární léčivý p</w:t>
      </w:r>
      <w:r w:rsidR="00717B0A" w:rsidRPr="00723DD9">
        <w:rPr>
          <w:szCs w:val="22"/>
          <w:lang w:eastAsia="cs-CZ"/>
        </w:rPr>
        <w:t xml:space="preserve">řípravek může </w:t>
      </w:r>
      <w:r w:rsidR="00717B0A" w:rsidRPr="00723DD9">
        <w:rPr>
          <w:szCs w:val="22"/>
        </w:rPr>
        <w:t>způsobit podráždění kůže a očí. Zabraňte kontaktu s pokožkou a</w:t>
      </w:r>
      <w:r>
        <w:rPr>
          <w:szCs w:val="22"/>
        </w:rPr>
        <w:t> </w:t>
      </w:r>
      <w:r w:rsidR="00717B0A" w:rsidRPr="00723DD9">
        <w:rPr>
          <w:szCs w:val="22"/>
        </w:rPr>
        <w:t xml:space="preserve">očima. </w:t>
      </w:r>
    </w:p>
    <w:p w14:paraId="3FF8452B" w14:textId="1CE9D5D2" w:rsidR="00717B0A" w:rsidRPr="00723DD9" w:rsidRDefault="00717B0A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</w:rPr>
        <w:t>V případě náhodného kontaktu s kůží nebo očima zasažené místo ihned opláchněte proudem čisté vody. Pokud podráždění kůže nebo očí přetrvává, vyhledejte lékařskou pomoc.</w:t>
      </w:r>
    </w:p>
    <w:p w14:paraId="32826BBF" w14:textId="5918B949" w:rsidR="00717B0A" w:rsidRPr="00723DD9" w:rsidRDefault="00717B0A" w:rsidP="00723DD9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V případě náhodného </w:t>
      </w:r>
      <w:r w:rsidR="00503359">
        <w:rPr>
          <w:szCs w:val="22"/>
        </w:rPr>
        <w:t>požití</w:t>
      </w:r>
      <w:r w:rsidR="00503359" w:rsidRPr="00723DD9">
        <w:rPr>
          <w:szCs w:val="22"/>
        </w:rPr>
        <w:t xml:space="preserve"> </w:t>
      </w:r>
      <w:r w:rsidRPr="00723DD9">
        <w:rPr>
          <w:szCs w:val="22"/>
        </w:rPr>
        <w:t>vyhledejte ihned lékařskou pomoc a ukažte příbalovou informaci nebo etiketu praktickému lékaři.</w:t>
      </w:r>
    </w:p>
    <w:p w14:paraId="506C5228" w14:textId="77777777" w:rsidR="00717B0A" w:rsidRPr="00723DD9" w:rsidRDefault="00717B0A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>Při nakládání s veterinárním léčivým přípravkem, zejména ve velkochovech, by se měly používat osobní ochranné prostředky skládající se z ochranných rukavic.</w:t>
      </w:r>
    </w:p>
    <w:p w14:paraId="6698A537" w14:textId="3A87B241" w:rsidR="00717B0A" w:rsidRPr="00723DD9" w:rsidRDefault="00717B0A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lang w:eastAsia="cs-CZ"/>
        </w:rPr>
        <w:t xml:space="preserve">Při </w:t>
      </w:r>
      <w:r w:rsidR="00503359">
        <w:rPr>
          <w:szCs w:val="22"/>
          <w:lang w:eastAsia="cs-CZ"/>
        </w:rPr>
        <w:t>nakládání</w:t>
      </w:r>
      <w:r w:rsidR="00503359" w:rsidRPr="00723DD9">
        <w:rPr>
          <w:szCs w:val="22"/>
          <w:lang w:eastAsia="cs-CZ"/>
        </w:rPr>
        <w:t xml:space="preserve"> </w:t>
      </w:r>
      <w:r w:rsidRPr="00723DD9">
        <w:rPr>
          <w:szCs w:val="22"/>
          <w:lang w:eastAsia="cs-CZ"/>
        </w:rPr>
        <w:t>s</w:t>
      </w:r>
      <w:r w:rsidR="00503359">
        <w:rPr>
          <w:szCs w:val="22"/>
          <w:lang w:eastAsia="cs-CZ"/>
        </w:rPr>
        <w:t xml:space="preserve"> veterinárním léčivým </w:t>
      </w:r>
      <w:r w:rsidRPr="00723DD9">
        <w:rPr>
          <w:szCs w:val="22"/>
          <w:lang w:eastAsia="cs-CZ"/>
        </w:rPr>
        <w:t xml:space="preserve">přípravkem nekuřte, nepijte ani nejezte. </w:t>
      </w:r>
    </w:p>
    <w:p w14:paraId="629B6579" w14:textId="09072346" w:rsidR="005709BF" w:rsidRPr="00723DD9" w:rsidRDefault="00717B0A" w:rsidP="00723DD9">
      <w:pPr>
        <w:autoSpaceDE w:val="0"/>
        <w:autoSpaceDN w:val="0"/>
        <w:adjustRightInd w:val="0"/>
        <w:spacing w:line="240" w:lineRule="auto"/>
        <w:jc w:val="both"/>
        <w:rPr>
          <w:rFonts w:eastAsia="TimesNewRomanPSMT"/>
          <w:szCs w:val="22"/>
          <w:lang w:eastAsia="en-GB"/>
        </w:rPr>
      </w:pPr>
      <w:r w:rsidRPr="00723DD9">
        <w:rPr>
          <w:szCs w:val="22"/>
          <w:lang w:eastAsia="cs-CZ"/>
        </w:rPr>
        <w:t>Po použití si umyjte ruce vodou a mýdlem.</w:t>
      </w:r>
    </w:p>
    <w:p w14:paraId="3AC38F11" w14:textId="77777777" w:rsidR="009F026A" w:rsidRPr="00723DD9" w:rsidRDefault="009F026A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390C4D" w14:textId="5F042125" w:rsidR="00295140" w:rsidRDefault="00800AC9" w:rsidP="00723DD9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23DD9">
        <w:rPr>
          <w:szCs w:val="22"/>
          <w:u w:val="single"/>
        </w:rPr>
        <w:t>Zvláštní opatření pro ochranu životního prostředí:</w:t>
      </w:r>
    </w:p>
    <w:p w14:paraId="3C786281" w14:textId="470971F2" w:rsidR="00992674" w:rsidRPr="00C91495" w:rsidRDefault="00992674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C91495">
        <w:rPr>
          <w:szCs w:val="22"/>
        </w:rPr>
        <w:t>Neuplatňuje se.</w:t>
      </w:r>
    </w:p>
    <w:p w14:paraId="6D17DB92" w14:textId="77777777" w:rsidR="00C560DC" w:rsidRPr="00723DD9" w:rsidRDefault="00C560DC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723DD9" w:rsidRDefault="00800AC9" w:rsidP="00723DD9">
      <w:pPr>
        <w:pStyle w:val="Style1"/>
      </w:pPr>
      <w:r w:rsidRPr="00723DD9">
        <w:t>3.6</w:t>
      </w:r>
      <w:r w:rsidRPr="00723DD9">
        <w:tab/>
        <w:t>Nežádoucí účinky</w:t>
      </w:r>
    </w:p>
    <w:p w14:paraId="10F3D673" w14:textId="77777777" w:rsidR="00295140" w:rsidRPr="00723DD9" w:rsidRDefault="00295140" w:rsidP="00723DD9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6A1F47F6" w:rsidR="00AD0710" w:rsidRPr="00723DD9" w:rsidRDefault="00E17364" w:rsidP="00723DD9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723DD9">
        <w:rPr>
          <w:szCs w:val="22"/>
          <w:lang w:eastAsia="cs-CZ"/>
        </w:rPr>
        <w:t>Koně</w:t>
      </w:r>
      <w:r w:rsidR="009F026A" w:rsidRPr="00723DD9">
        <w:rPr>
          <w:szCs w:val="22"/>
          <w:lang w:eastAsia="cs-CZ"/>
        </w:rPr>
        <w:t>.</w:t>
      </w:r>
    </w:p>
    <w:p w14:paraId="06A774D4" w14:textId="77777777" w:rsidR="00DA0735" w:rsidRPr="00723DD9" w:rsidRDefault="00DA0735" w:rsidP="00723DD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DA0735" w:rsidRPr="00723DD9" w14:paraId="4E817246" w14:textId="77777777" w:rsidTr="0090503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BAC6" w14:textId="77777777" w:rsidR="00DA0735" w:rsidRPr="00723DD9" w:rsidRDefault="00DA0735" w:rsidP="00723DD9">
            <w:pPr>
              <w:spacing w:line="240" w:lineRule="auto"/>
              <w:jc w:val="both"/>
              <w:rPr>
                <w:szCs w:val="22"/>
              </w:rPr>
            </w:pPr>
            <w:r w:rsidRPr="00723DD9">
              <w:rPr>
                <w:szCs w:val="22"/>
              </w:rPr>
              <w:t>Velmi vzácné</w:t>
            </w:r>
          </w:p>
          <w:p w14:paraId="67E2093B" w14:textId="77777777" w:rsidR="00DA0735" w:rsidRPr="00723DD9" w:rsidRDefault="00DA0735" w:rsidP="00723DD9">
            <w:pPr>
              <w:spacing w:line="240" w:lineRule="auto"/>
              <w:jc w:val="both"/>
              <w:rPr>
                <w:szCs w:val="22"/>
              </w:rPr>
            </w:pPr>
            <w:r w:rsidRPr="00723DD9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0B53" w14:textId="77777777" w:rsidR="00DA0735" w:rsidRPr="00723DD9" w:rsidRDefault="00DA0735" w:rsidP="00723DD9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723DD9">
              <w:rPr>
                <w:color w:val="000000"/>
                <w:szCs w:val="22"/>
              </w:rPr>
              <w:t>Hypersalivace</w:t>
            </w:r>
            <w:r w:rsidRPr="00723DD9">
              <w:rPr>
                <w:color w:val="000000"/>
                <w:szCs w:val="22"/>
                <w:vertAlign w:val="superscript"/>
              </w:rPr>
              <w:t>1</w:t>
            </w:r>
          </w:p>
          <w:p w14:paraId="558468C3" w14:textId="77777777" w:rsidR="00DA0735" w:rsidRPr="00723DD9" w:rsidRDefault="00DA0735" w:rsidP="00723DD9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723DD9">
              <w:rPr>
                <w:color w:val="000000"/>
                <w:szCs w:val="22"/>
              </w:rPr>
              <w:t>Stomatitida</w:t>
            </w:r>
            <w:r w:rsidRPr="00723DD9">
              <w:rPr>
                <w:color w:val="000000"/>
                <w:szCs w:val="22"/>
                <w:vertAlign w:val="superscript"/>
              </w:rPr>
              <w:t>1</w:t>
            </w:r>
          </w:p>
          <w:p w14:paraId="53B3D31C" w14:textId="77777777" w:rsidR="00DA0735" w:rsidRPr="00723DD9" w:rsidRDefault="00DA0735" w:rsidP="00723DD9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723DD9">
              <w:rPr>
                <w:color w:val="000000"/>
                <w:szCs w:val="22"/>
              </w:rPr>
              <w:t>Orální edém</w:t>
            </w:r>
            <w:r w:rsidRPr="00723DD9">
              <w:rPr>
                <w:color w:val="000000"/>
                <w:szCs w:val="22"/>
                <w:vertAlign w:val="superscript"/>
              </w:rPr>
              <w:t>1</w:t>
            </w:r>
          </w:p>
          <w:p w14:paraId="34B6C3F2" w14:textId="77777777" w:rsidR="00DA0735" w:rsidRPr="00723DD9" w:rsidRDefault="00DA0735" w:rsidP="00723DD9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723DD9">
              <w:rPr>
                <w:color w:val="000000"/>
                <w:szCs w:val="22"/>
              </w:rPr>
              <w:t>Erytém pysků</w:t>
            </w:r>
            <w:r w:rsidRPr="00723DD9">
              <w:rPr>
                <w:color w:val="000000"/>
                <w:szCs w:val="22"/>
                <w:vertAlign w:val="superscript"/>
              </w:rPr>
              <w:t>1</w:t>
            </w:r>
            <w:r w:rsidRPr="00723DD9">
              <w:rPr>
                <w:color w:val="000000"/>
                <w:szCs w:val="22"/>
              </w:rPr>
              <w:t>, orální erytém</w:t>
            </w:r>
            <w:r w:rsidRPr="00723DD9">
              <w:rPr>
                <w:color w:val="000000"/>
                <w:szCs w:val="22"/>
                <w:vertAlign w:val="superscript"/>
              </w:rPr>
              <w:t>1</w:t>
            </w:r>
          </w:p>
          <w:p w14:paraId="13D6CC86" w14:textId="64941858" w:rsidR="00DA0735" w:rsidRPr="00723DD9" w:rsidRDefault="00DA0735" w:rsidP="00723DD9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723DD9">
              <w:rPr>
                <w:color w:val="000000"/>
                <w:szCs w:val="22"/>
              </w:rPr>
              <w:t>Choroby jazyka,</w:t>
            </w:r>
            <w:r w:rsidRPr="00723DD9">
              <w:rPr>
                <w:color w:val="000000"/>
                <w:szCs w:val="22"/>
                <w:vertAlign w:val="superscript"/>
              </w:rPr>
              <w:t>1</w:t>
            </w:r>
            <w:r w:rsidRPr="00723DD9">
              <w:rPr>
                <w:color w:val="000000"/>
                <w:szCs w:val="22"/>
              </w:rPr>
              <w:t xml:space="preserve"> edém jazyka</w:t>
            </w:r>
            <w:r w:rsidRPr="00723DD9">
              <w:rPr>
                <w:color w:val="000000"/>
                <w:szCs w:val="22"/>
                <w:vertAlign w:val="superscript"/>
              </w:rPr>
              <w:t>1</w:t>
            </w:r>
          </w:p>
          <w:p w14:paraId="2F60CA8B" w14:textId="2076CA21" w:rsidR="00DA0735" w:rsidRPr="00723DD9" w:rsidRDefault="00DA0735" w:rsidP="00723DD9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723DD9">
              <w:rPr>
                <w:color w:val="000000"/>
                <w:szCs w:val="22"/>
              </w:rPr>
              <w:t>Kolika</w:t>
            </w:r>
            <w:r w:rsidRPr="00723DD9">
              <w:rPr>
                <w:color w:val="000000"/>
                <w:szCs w:val="22"/>
                <w:vertAlign w:val="superscript"/>
              </w:rPr>
              <w:t>2</w:t>
            </w:r>
            <w:r w:rsidRPr="00723DD9">
              <w:rPr>
                <w:color w:val="000000"/>
                <w:szCs w:val="22"/>
              </w:rPr>
              <w:t>, řídká stolice</w:t>
            </w:r>
            <w:r w:rsidRPr="00723DD9">
              <w:rPr>
                <w:color w:val="000000"/>
                <w:szCs w:val="22"/>
                <w:vertAlign w:val="superscript"/>
              </w:rPr>
              <w:t>2</w:t>
            </w:r>
          </w:p>
          <w:p w14:paraId="2F46F3A4" w14:textId="77777777" w:rsidR="00DA0735" w:rsidRPr="00723DD9" w:rsidRDefault="00DA0735" w:rsidP="00723DD9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723DD9">
              <w:rPr>
                <w:color w:val="000000"/>
                <w:szCs w:val="22"/>
              </w:rPr>
              <w:t>Pruritus</w:t>
            </w:r>
            <w:r w:rsidRPr="00723DD9">
              <w:rPr>
                <w:color w:val="000000"/>
                <w:szCs w:val="22"/>
                <w:vertAlign w:val="superscript"/>
              </w:rPr>
              <w:t>3</w:t>
            </w:r>
          </w:p>
          <w:p w14:paraId="4FFD9672" w14:textId="77777777" w:rsidR="00DA0735" w:rsidRPr="00723DD9" w:rsidRDefault="00DA0735" w:rsidP="00723DD9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723DD9">
              <w:rPr>
                <w:color w:val="000000"/>
                <w:szCs w:val="22"/>
              </w:rPr>
              <w:t>Edémy</w:t>
            </w:r>
            <w:r w:rsidRPr="00723DD9">
              <w:rPr>
                <w:color w:val="000000"/>
                <w:szCs w:val="22"/>
                <w:vertAlign w:val="superscript"/>
              </w:rPr>
              <w:t>3</w:t>
            </w:r>
          </w:p>
        </w:tc>
      </w:tr>
    </w:tbl>
    <w:p w14:paraId="5709BF9F" w14:textId="085E21E4" w:rsidR="00DA0735" w:rsidRPr="00723DD9" w:rsidRDefault="00DA0735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  <w:vertAlign w:val="superscript"/>
        </w:rPr>
        <w:t xml:space="preserve">1 </w:t>
      </w:r>
      <w:r w:rsidRPr="00723DD9">
        <w:rPr>
          <w:szCs w:val="22"/>
        </w:rPr>
        <w:t>Přechodná reakce se může objevit během 1 hodiny a vymizí během 24 až 48 hodin. V případě výskytu vážnějších orálních reakcí je doporučena symptomatická léčba.</w:t>
      </w:r>
    </w:p>
    <w:p w14:paraId="2C090896" w14:textId="1E46DFBA" w:rsidR="00DA0735" w:rsidRPr="00723DD9" w:rsidRDefault="00DA0735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  <w:vertAlign w:val="superscript"/>
        </w:rPr>
        <w:t xml:space="preserve">2 </w:t>
      </w:r>
      <w:r w:rsidRPr="00723DD9">
        <w:rPr>
          <w:szCs w:val="22"/>
        </w:rPr>
        <w:t>V případě těžkého napadení tasemnicemi, mírné a přechodné příznaky.</w:t>
      </w:r>
    </w:p>
    <w:p w14:paraId="719B2374" w14:textId="2001A961" w:rsidR="00DA0735" w:rsidRPr="00723DD9" w:rsidRDefault="00DA0735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  <w:vertAlign w:val="superscript"/>
        </w:rPr>
        <w:t xml:space="preserve">3 </w:t>
      </w:r>
      <w:r w:rsidRPr="00723DD9">
        <w:rPr>
          <w:szCs w:val="22"/>
        </w:rPr>
        <w:t xml:space="preserve">V případě těžké infekce </w:t>
      </w:r>
      <w:proofErr w:type="spellStart"/>
      <w:r w:rsidRPr="00723DD9">
        <w:rPr>
          <w:i/>
          <w:iCs/>
          <w:szCs w:val="22"/>
        </w:rPr>
        <w:t>Onchocerca</w:t>
      </w:r>
      <w:proofErr w:type="spellEnd"/>
      <w:r w:rsidRPr="00723DD9">
        <w:rPr>
          <w:i/>
          <w:iCs/>
          <w:szCs w:val="22"/>
        </w:rPr>
        <w:t xml:space="preserve"> </w:t>
      </w:r>
      <w:proofErr w:type="spellStart"/>
      <w:r w:rsidRPr="00723DD9">
        <w:rPr>
          <w:i/>
          <w:iCs/>
          <w:szCs w:val="22"/>
        </w:rPr>
        <w:t>microfilariae</w:t>
      </w:r>
      <w:proofErr w:type="spellEnd"/>
      <w:r w:rsidRPr="00723DD9">
        <w:rPr>
          <w:i/>
          <w:iCs/>
          <w:szCs w:val="22"/>
        </w:rPr>
        <w:t xml:space="preserve">. </w:t>
      </w:r>
      <w:r w:rsidRPr="00723DD9">
        <w:rPr>
          <w:szCs w:val="22"/>
        </w:rPr>
        <w:t xml:space="preserve">Pravděpodobně z důvodu usmrcení velkého počtu mikrofilárií. Tyto příznaky vymizí během několika dní. Symptomatická léčba je vhodná. </w:t>
      </w:r>
    </w:p>
    <w:p w14:paraId="401F2A45" w14:textId="77777777" w:rsidR="00BE2D72" w:rsidRPr="00723DD9" w:rsidRDefault="00BE2D72" w:rsidP="00723DD9">
      <w:pPr>
        <w:tabs>
          <w:tab w:val="clear" w:pos="567"/>
        </w:tabs>
        <w:spacing w:line="240" w:lineRule="auto"/>
        <w:rPr>
          <w:szCs w:val="22"/>
        </w:rPr>
      </w:pPr>
    </w:p>
    <w:p w14:paraId="0AFFEE70" w14:textId="06A55F5A" w:rsidR="00840719" w:rsidRPr="00723DD9" w:rsidRDefault="00BE2D72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4" w:name="_Hlk184130880"/>
      <w:r w:rsidRPr="00723DD9">
        <w:rPr>
          <w:szCs w:val="22"/>
        </w:rPr>
        <w:t>Podrobné kontaktní údaje naleznete</w:t>
      </w:r>
      <w:bookmarkEnd w:id="4"/>
      <w:r w:rsidRPr="00723DD9">
        <w:rPr>
          <w:szCs w:val="22"/>
        </w:rPr>
        <w:t xml:space="preserve"> v příbalové informaci.</w:t>
      </w:r>
    </w:p>
    <w:p w14:paraId="37FE4695" w14:textId="77777777" w:rsidR="00BE2D72" w:rsidRPr="00723DD9" w:rsidRDefault="00BE2D72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723DD9" w:rsidRDefault="00800AC9" w:rsidP="00723DD9">
      <w:pPr>
        <w:pStyle w:val="Style1"/>
        <w:jc w:val="both"/>
      </w:pPr>
      <w:r w:rsidRPr="00723DD9">
        <w:t>3.7</w:t>
      </w:r>
      <w:r w:rsidRPr="00723DD9">
        <w:tab/>
        <w:t>Použití v průběhu březosti, laktace nebo snášky</w:t>
      </w:r>
    </w:p>
    <w:p w14:paraId="0DFBFADE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934634" w14:textId="4587B00B" w:rsidR="001E3D03" w:rsidRPr="00723DD9" w:rsidRDefault="001E3D03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Studie provedené </w:t>
      </w:r>
      <w:r w:rsidR="00B76A6D">
        <w:rPr>
          <w:szCs w:val="22"/>
        </w:rPr>
        <w:t>u</w:t>
      </w:r>
      <w:r w:rsidRPr="00723DD9">
        <w:rPr>
          <w:szCs w:val="22"/>
        </w:rPr>
        <w:t xml:space="preserve"> laboratorních zvířat</w:t>
      </w:r>
      <w:r w:rsidR="00B76A6D">
        <w:rPr>
          <w:szCs w:val="22"/>
        </w:rPr>
        <w:t xml:space="preserve"> nepodaly důkaz o </w:t>
      </w:r>
      <w:r w:rsidRPr="00723DD9">
        <w:rPr>
          <w:szCs w:val="22"/>
        </w:rPr>
        <w:t>teratogenní</w:t>
      </w:r>
      <w:r w:rsidR="00B76A6D">
        <w:rPr>
          <w:szCs w:val="22"/>
        </w:rPr>
        <w:t>m</w:t>
      </w:r>
      <w:r w:rsidRPr="00723DD9">
        <w:rPr>
          <w:szCs w:val="22"/>
        </w:rPr>
        <w:t xml:space="preserve"> ani embryotoxick</w:t>
      </w:r>
      <w:r w:rsidR="00B76A6D">
        <w:rPr>
          <w:szCs w:val="22"/>
        </w:rPr>
        <w:t>ém</w:t>
      </w:r>
      <w:r w:rsidRPr="00723DD9">
        <w:rPr>
          <w:szCs w:val="22"/>
        </w:rPr>
        <w:t xml:space="preserve"> účink</w:t>
      </w:r>
      <w:r w:rsidR="00B76A6D">
        <w:rPr>
          <w:szCs w:val="22"/>
        </w:rPr>
        <w:t>u</w:t>
      </w:r>
      <w:r w:rsidRPr="00723DD9">
        <w:rPr>
          <w:szCs w:val="22"/>
        </w:rPr>
        <w:t xml:space="preserve"> ivermektinu ani prazikv</w:t>
      </w:r>
      <w:r w:rsidR="00B76A6D">
        <w:rPr>
          <w:szCs w:val="22"/>
        </w:rPr>
        <w:t>a</w:t>
      </w:r>
      <w:r w:rsidRPr="00723DD9">
        <w:rPr>
          <w:szCs w:val="22"/>
        </w:rPr>
        <w:t>ntelu podávaných v doporučených dávkách.</w:t>
      </w:r>
    </w:p>
    <w:p w14:paraId="1DF91056" w14:textId="77777777" w:rsidR="001E3D03" w:rsidRPr="00723DD9" w:rsidRDefault="001E3D03" w:rsidP="00723DD9">
      <w:pPr>
        <w:spacing w:line="240" w:lineRule="auto"/>
        <w:jc w:val="both"/>
        <w:rPr>
          <w:szCs w:val="22"/>
        </w:rPr>
      </w:pPr>
    </w:p>
    <w:p w14:paraId="76F465BE" w14:textId="77777777" w:rsidR="001E3D03" w:rsidRPr="00723DD9" w:rsidRDefault="001E3D03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Kombinaci ivermektinu a prazikvantelu lze použít po prvních třech měsících březosti a během laktace. </w:t>
      </w:r>
    </w:p>
    <w:p w14:paraId="5A031A0C" w14:textId="47C939A0" w:rsidR="009E4A23" w:rsidRPr="00723DD9" w:rsidRDefault="001E3D03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Z důvodu absence klinických dat z období brzké březosti lze </w:t>
      </w:r>
      <w:r w:rsidR="00B76A6D">
        <w:rPr>
          <w:szCs w:val="22"/>
        </w:rPr>
        <w:t xml:space="preserve">veterinární léčivý </w:t>
      </w:r>
      <w:r w:rsidRPr="00723DD9">
        <w:rPr>
          <w:szCs w:val="22"/>
        </w:rPr>
        <w:t>přípravek použít v prvních třech měsících březosti pouze po zvážení terapeutického prospěchu a rizika příslušným veterinárním lékařem.</w:t>
      </w:r>
    </w:p>
    <w:p w14:paraId="45A16993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723DD9" w:rsidRDefault="00800AC9" w:rsidP="00132BBF">
      <w:pPr>
        <w:pStyle w:val="Style1"/>
        <w:keepNext/>
        <w:jc w:val="both"/>
      </w:pPr>
      <w:r w:rsidRPr="00723DD9">
        <w:lastRenderedPageBreak/>
        <w:t>3.8</w:t>
      </w:r>
      <w:r w:rsidRPr="00723DD9">
        <w:tab/>
        <w:t>Interakce s jinými léčivými přípravky a další formy interakce</w:t>
      </w:r>
    </w:p>
    <w:p w14:paraId="54454937" w14:textId="77777777" w:rsidR="00C114FF" w:rsidRPr="00723DD9" w:rsidRDefault="00C114FF" w:rsidP="00132BBF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F3A12EC" w14:textId="77D7E142" w:rsidR="00E17364" w:rsidRPr="00723DD9" w:rsidRDefault="001E3D03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>Nejsou známy.</w:t>
      </w:r>
    </w:p>
    <w:p w14:paraId="0B86F3A7" w14:textId="77777777" w:rsidR="00C90EDA" w:rsidRPr="00723DD9" w:rsidRDefault="00C90EDA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723DD9" w:rsidRDefault="00800AC9" w:rsidP="00723DD9">
      <w:pPr>
        <w:pStyle w:val="Style1"/>
        <w:keepNext/>
        <w:jc w:val="both"/>
      </w:pPr>
      <w:r w:rsidRPr="00723DD9">
        <w:t>3.9</w:t>
      </w:r>
      <w:r w:rsidRPr="00723DD9">
        <w:tab/>
        <w:t>Cesty podání a dávkování</w:t>
      </w:r>
    </w:p>
    <w:p w14:paraId="0C31E074" w14:textId="77777777" w:rsidR="00145D34" w:rsidRPr="00723DD9" w:rsidRDefault="00145D34" w:rsidP="00723DD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BDE8277" w14:textId="77777777" w:rsidR="005D5EAA" w:rsidRPr="00723DD9" w:rsidRDefault="005D5EAA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Perorální podání. </w:t>
      </w:r>
    </w:p>
    <w:p w14:paraId="593971BB" w14:textId="4427AAD1" w:rsidR="00723DD9" w:rsidRDefault="001E3D03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lang w:eastAsia="cs-CZ"/>
        </w:rPr>
        <w:t xml:space="preserve">Doporučená dávka je 200 </w:t>
      </w:r>
      <w:r w:rsidRPr="00723DD9">
        <w:rPr>
          <w:szCs w:val="22"/>
        </w:rPr>
        <w:t>µg</w:t>
      </w:r>
      <w:r w:rsidRPr="00723DD9">
        <w:rPr>
          <w:szCs w:val="22"/>
          <w:lang w:eastAsia="cs-CZ"/>
        </w:rPr>
        <w:t xml:space="preserve"> ivermektinu a 1 mg prazikvantelu</w:t>
      </w:r>
      <w:r w:rsidR="00652388">
        <w:rPr>
          <w:szCs w:val="22"/>
          <w:lang w:eastAsia="cs-CZ"/>
        </w:rPr>
        <w:t>/</w:t>
      </w:r>
      <w:r w:rsidRPr="00723DD9">
        <w:rPr>
          <w:szCs w:val="22"/>
          <w:lang w:eastAsia="cs-CZ"/>
        </w:rPr>
        <w:t xml:space="preserve">kg živé hmotnosti, což odpovídá jednorázové dávce 1 ml </w:t>
      </w:r>
      <w:r w:rsidR="00652388">
        <w:rPr>
          <w:szCs w:val="22"/>
          <w:lang w:eastAsia="cs-CZ"/>
        </w:rPr>
        <w:t>veterinárního léčivého přípravku/</w:t>
      </w:r>
      <w:r w:rsidRPr="00723DD9">
        <w:rPr>
          <w:szCs w:val="22"/>
          <w:lang w:eastAsia="cs-CZ"/>
        </w:rPr>
        <w:t>100 kg ž</w:t>
      </w:r>
      <w:r w:rsidR="00652388">
        <w:rPr>
          <w:szCs w:val="22"/>
          <w:lang w:eastAsia="cs-CZ"/>
        </w:rPr>
        <w:t>.</w:t>
      </w:r>
      <w:r w:rsidRPr="00723DD9">
        <w:rPr>
          <w:szCs w:val="22"/>
          <w:lang w:eastAsia="cs-CZ"/>
        </w:rPr>
        <w:t xml:space="preserve"> hm.</w:t>
      </w:r>
    </w:p>
    <w:p w14:paraId="2483A367" w14:textId="7BDF4C97" w:rsidR="001E3D03" w:rsidRPr="00723DD9" w:rsidRDefault="00652388" w:rsidP="00723DD9">
      <w:pPr>
        <w:spacing w:line="240" w:lineRule="auto"/>
        <w:jc w:val="both"/>
        <w:rPr>
          <w:szCs w:val="22"/>
          <w:lang w:eastAsia="cs-CZ"/>
        </w:rPr>
      </w:pPr>
      <w:bookmarkStart w:id="5" w:name="_Hlk227138540"/>
      <w:r>
        <w:rPr>
          <w:szCs w:val="22"/>
          <w:lang w:eastAsia="cs-CZ"/>
        </w:rPr>
        <w:t>Pro zajištění správného dávkování by měla být co nejpřesněji stanovena živá hmotnost</w:t>
      </w:r>
      <w:bookmarkEnd w:id="5"/>
      <w:r w:rsidR="001E3D03" w:rsidRPr="00723DD9">
        <w:rPr>
          <w:szCs w:val="22"/>
          <w:lang w:eastAsia="cs-CZ"/>
        </w:rPr>
        <w:t xml:space="preserve">. Obsah jednoho aplikátoru postačuje k ošetření koně až do 700 kg </w:t>
      </w:r>
      <w:r>
        <w:rPr>
          <w:szCs w:val="22"/>
          <w:lang w:eastAsia="cs-CZ"/>
        </w:rPr>
        <w:t xml:space="preserve">ž. </w:t>
      </w:r>
      <w:r w:rsidR="001E3D03" w:rsidRPr="00723DD9">
        <w:rPr>
          <w:szCs w:val="22"/>
          <w:lang w:eastAsia="cs-CZ"/>
        </w:rPr>
        <w:t xml:space="preserve">hm. Kalibrace aplikátoru je po 100 kg </w:t>
      </w:r>
      <w:r>
        <w:rPr>
          <w:szCs w:val="22"/>
          <w:lang w:eastAsia="cs-CZ"/>
        </w:rPr>
        <w:t xml:space="preserve">ž. </w:t>
      </w:r>
      <w:r w:rsidR="001E3D03" w:rsidRPr="00723DD9">
        <w:rPr>
          <w:szCs w:val="22"/>
          <w:lang w:eastAsia="cs-CZ"/>
        </w:rPr>
        <w:t xml:space="preserve">hm. Aplikátor je třeba přizpůsobit vypočítané dávce nastavením </w:t>
      </w:r>
      <w:r w:rsidR="00AD2550">
        <w:rPr>
          <w:szCs w:val="22"/>
          <w:lang w:eastAsia="cs-CZ"/>
        </w:rPr>
        <w:t>dávkovacího prstence</w:t>
      </w:r>
      <w:r w:rsidR="001E3D03" w:rsidRPr="00723DD9">
        <w:rPr>
          <w:szCs w:val="22"/>
          <w:lang w:eastAsia="cs-CZ"/>
        </w:rPr>
        <w:t xml:space="preserve"> na příslušné místo pístu.</w:t>
      </w:r>
    </w:p>
    <w:p w14:paraId="692075C4" w14:textId="77777777" w:rsidR="001E3D03" w:rsidRPr="00723DD9" w:rsidRDefault="001E3D03" w:rsidP="00723DD9">
      <w:pPr>
        <w:spacing w:line="240" w:lineRule="auto"/>
        <w:jc w:val="both"/>
        <w:rPr>
          <w:szCs w:val="22"/>
          <w:lang w:eastAsia="cs-CZ"/>
        </w:rPr>
      </w:pPr>
    </w:p>
    <w:p w14:paraId="1D52C7C2" w14:textId="2A2E23E4" w:rsidR="001E3D03" w:rsidRPr="00723DD9" w:rsidRDefault="001E3D03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lang w:eastAsia="cs-CZ"/>
        </w:rPr>
        <w:t xml:space="preserve">Držte píst </w:t>
      </w:r>
      <w:r w:rsidR="00652388">
        <w:rPr>
          <w:szCs w:val="22"/>
          <w:lang w:eastAsia="cs-CZ"/>
        </w:rPr>
        <w:t>aplikátoru</w:t>
      </w:r>
      <w:r w:rsidRPr="00723DD9">
        <w:rPr>
          <w:szCs w:val="22"/>
          <w:lang w:eastAsia="cs-CZ"/>
        </w:rPr>
        <w:t xml:space="preserve">, otáčením </w:t>
      </w:r>
      <w:r w:rsidR="00652388">
        <w:rPr>
          <w:szCs w:val="22"/>
          <w:lang w:eastAsia="cs-CZ"/>
        </w:rPr>
        <w:t>dávkovacího prstence</w:t>
      </w:r>
      <w:r w:rsidRPr="00723DD9">
        <w:rPr>
          <w:szCs w:val="22"/>
          <w:lang w:eastAsia="cs-CZ"/>
        </w:rPr>
        <w:t xml:space="preserve"> ho posuňte po pístu tak, aby spodní hrana </w:t>
      </w:r>
      <w:r w:rsidR="00652388">
        <w:rPr>
          <w:szCs w:val="22"/>
          <w:lang w:eastAsia="cs-CZ"/>
        </w:rPr>
        <w:t>prstence</w:t>
      </w:r>
      <w:r w:rsidRPr="00723DD9">
        <w:rPr>
          <w:szCs w:val="22"/>
          <w:lang w:eastAsia="cs-CZ"/>
        </w:rPr>
        <w:t xml:space="preserve"> byla v zákrytu s ryskou požadované hmotnosti. Ujistěte se, že kůň nemá v</w:t>
      </w:r>
      <w:r w:rsidR="00652388">
        <w:rPr>
          <w:szCs w:val="22"/>
          <w:lang w:eastAsia="cs-CZ"/>
        </w:rPr>
        <w:t> dutině ústní</w:t>
      </w:r>
      <w:r w:rsidR="00652388" w:rsidRPr="00723DD9">
        <w:rPr>
          <w:szCs w:val="22"/>
          <w:lang w:eastAsia="cs-CZ"/>
        </w:rPr>
        <w:t xml:space="preserve"> </w:t>
      </w:r>
      <w:r w:rsidRPr="00723DD9">
        <w:rPr>
          <w:szCs w:val="22"/>
          <w:lang w:eastAsia="cs-CZ"/>
        </w:rPr>
        <w:t xml:space="preserve">žádné zbytky potravy. Odstraňte </w:t>
      </w:r>
      <w:r w:rsidR="00652388">
        <w:rPr>
          <w:szCs w:val="22"/>
          <w:lang w:eastAsia="cs-CZ"/>
        </w:rPr>
        <w:t>krytku</w:t>
      </w:r>
      <w:r w:rsidRPr="00723DD9">
        <w:rPr>
          <w:szCs w:val="22"/>
          <w:lang w:eastAsia="cs-CZ"/>
        </w:rPr>
        <w:t xml:space="preserve"> aplikátoru, vložte jej do </w:t>
      </w:r>
      <w:r w:rsidR="00652388">
        <w:rPr>
          <w:szCs w:val="22"/>
          <w:lang w:eastAsia="cs-CZ"/>
        </w:rPr>
        <w:t>dutiny ústní</w:t>
      </w:r>
      <w:r w:rsidR="00652388" w:rsidRPr="00723DD9">
        <w:rPr>
          <w:szCs w:val="22"/>
          <w:lang w:eastAsia="cs-CZ"/>
        </w:rPr>
        <w:t xml:space="preserve"> </w:t>
      </w:r>
      <w:r w:rsidRPr="00723DD9">
        <w:rPr>
          <w:szCs w:val="22"/>
          <w:lang w:eastAsia="cs-CZ"/>
        </w:rPr>
        <w:t xml:space="preserve">koně v mezizubním prostoru a naneste </w:t>
      </w:r>
      <w:r w:rsidR="00652388">
        <w:rPr>
          <w:szCs w:val="22"/>
          <w:lang w:eastAsia="cs-CZ"/>
        </w:rPr>
        <w:t>veterinární léčivý přípravek</w:t>
      </w:r>
      <w:r w:rsidR="0014537A">
        <w:rPr>
          <w:szCs w:val="22"/>
          <w:lang w:eastAsia="cs-CZ"/>
        </w:rPr>
        <w:t xml:space="preserve"> (pastu)</w:t>
      </w:r>
      <w:r w:rsidRPr="00723DD9">
        <w:rPr>
          <w:szCs w:val="22"/>
          <w:lang w:eastAsia="cs-CZ"/>
        </w:rPr>
        <w:t xml:space="preserve"> na kořen jazyka. Po aplikaci okamžitě na několik vteřin zvedněte hlavu koně a ujistěte se, že kůň dávku spolkl.</w:t>
      </w:r>
    </w:p>
    <w:p w14:paraId="0BC61201" w14:textId="77777777" w:rsidR="001E3D03" w:rsidRPr="00723DD9" w:rsidRDefault="001E3D03" w:rsidP="00723DD9">
      <w:pPr>
        <w:spacing w:line="240" w:lineRule="auto"/>
        <w:jc w:val="both"/>
        <w:rPr>
          <w:szCs w:val="22"/>
          <w:lang w:eastAsia="cs-CZ"/>
        </w:rPr>
      </w:pPr>
    </w:p>
    <w:p w14:paraId="65C77BED" w14:textId="77777777" w:rsidR="001E3D03" w:rsidRPr="00723DD9" w:rsidRDefault="001E3D03" w:rsidP="00723DD9">
      <w:pPr>
        <w:spacing w:line="240" w:lineRule="auto"/>
        <w:jc w:val="both"/>
        <w:rPr>
          <w:szCs w:val="22"/>
          <w:u w:val="single"/>
          <w:lang w:eastAsia="cs-CZ"/>
        </w:rPr>
      </w:pPr>
      <w:r w:rsidRPr="00723DD9">
        <w:rPr>
          <w:szCs w:val="22"/>
          <w:u w:val="single"/>
          <w:lang w:eastAsia="cs-CZ"/>
        </w:rPr>
        <w:t>Antiparazitární program</w:t>
      </w:r>
    </w:p>
    <w:p w14:paraId="78960812" w14:textId="30EA2717" w:rsidR="00C01910" w:rsidRPr="00723DD9" w:rsidRDefault="001E3D03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lang w:eastAsia="cs-CZ"/>
        </w:rPr>
        <w:t>Aby bylo možné dosáhnout přiměřené úrovně prevence proti parazitární infestaci, je třeba zabezpečit veterinární poradenství týkající se přiměřeného dávkování a zoohygienických podmínek.</w:t>
      </w:r>
    </w:p>
    <w:p w14:paraId="36344127" w14:textId="77777777" w:rsidR="001E3D03" w:rsidRPr="00723DD9" w:rsidRDefault="001E3D03" w:rsidP="00723DD9">
      <w:pPr>
        <w:spacing w:line="240" w:lineRule="auto"/>
        <w:jc w:val="both"/>
        <w:rPr>
          <w:szCs w:val="22"/>
        </w:rPr>
      </w:pPr>
    </w:p>
    <w:p w14:paraId="0A85AF50" w14:textId="198BF553" w:rsidR="00C114FF" w:rsidRPr="00723DD9" w:rsidRDefault="00800AC9" w:rsidP="00723DD9">
      <w:pPr>
        <w:pStyle w:val="Style1"/>
        <w:jc w:val="both"/>
      </w:pPr>
      <w:r w:rsidRPr="00723DD9">
        <w:t>3.10</w:t>
      </w:r>
      <w:r w:rsidRPr="00723DD9">
        <w:tab/>
        <w:t xml:space="preserve">Příznaky předávkování </w:t>
      </w:r>
      <w:r w:rsidR="00EC5045" w:rsidRPr="00723DD9">
        <w:t>(</w:t>
      </w:r>
      <w:r w:rsidRPr="00723DD9">
        <w:t xml:space="preserve">a </w:t>
      </w:r>
      <w:r w:rsidR="00202A85" w:rsidRPr="00723DD9">
        <w:t>kde</w:t>
      </w:r>
      <w:r w:rsidR="005E66FC" w:rsidRPr="00723DD9">
        <w:t xml:space="preserve"> </w:t>
      </w:r>
      <w:r w:rsidR="00202A85" w:rsidRPr="00723DD9">
        <w:t>je</w:t>
      </w:r>
      <w:r w:rsidR="005E66FC" w:rsidRPr="00723DD9">
        <w:t xml:space="preserve"> </w:t>
      </w:r>
      <w:r w:rsidR="00FB6F2F" w:rsidRPr="00723DD9">
        <w:t>relevantní</w:t>
      </w:r>
      <w:r w:rsidR="00202A85" w:rsidRPr="00723DD9">
        <w:t>, první pomoc</w:t>
      </w:r>
      <w:r w:rsidRPr="00723DD9">
        <w:t xml:space="preserve"> a antidota</w:t>
      </w:r>
      <w:r w:rsidR="00202A85" w:rsidRPr="00723DD9">
        <w:t>)</w:t>
      </w:r>
      <w:r w:rsidRPr="00723DD9">
        <w:t xml:space="preserve"> </w:t>
      </w:r>
    </w:p>
    <w:p w14:paraId="1EEDCA34" w14:textId="77777777" w:rsidR="005D5EAA" w:rsidRPr="00723DD9" w:rsidRDefault="005D5EAA" w:rsidP="00723DD9">
      <w:pPr>
        <w:tabs>
          <w:tab w:val="left" w:pos="180"/>
          <w:tab w:val="left" w:pos="540"/>
          <w:tab w:val="left" w:pos="720"/>
          <w:tab w:val="left" w:pos="1080"/>
          <w:tab w:val="left" w:pos="3780"/>
          <w:tab w:val="left" w:pos="6840"/>
        </w:tabs>
        <w:spacing w:line="240" w:lineRule="auto"/>
        <w:jc w:val="both"/>
        <w:rPr>
          <w:szCs w:val="22"/>
        </w:rPr>
      </w:pPr>
    </w:p>
    <w:p w14:paraId="238B72C1" w14:textId="77777777" w:rsidR="001E3D03" w:rsidRPr="00723DD9" w:rsidRDefault="001E3D03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lang w:eastAsia="cs-CZ"/>
        </w:rPr>
        <w:t>U koní starších 2 měsíců, kterým byl podán až pětinásobek doporučené dávky, ani u dospělých koní, kterým byl podán až desetinásobek doporučené dávky, nebyly zjištěny žádné nežádoucí účinky.</w:t>
      </w:r>
    </w:p>
    <w:p w14:paraId="37BE0FBC" w14:textId="4B0E6D58" w:rsidR="001E3D03" w:rsidRPr="00723DD9" w:rsidRDefault="001E3D03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lang w:eastAsia="cs-CZ"/>
        </w:rPr>
        <w:t xml:space="preserve">Přechodně snížená chuť k jídlu, zvýšená teplota, ptyalismus a změny vidění byly pozorovány u koní, kterým byla dvakrát podána perorální pasta </w:t>
      </w:r>
      <w:r w:rsidR="00652388">
        <w:rPr>
          <w:szCs w:val="22"/>
          <w:lang w:eastAsia="cs-CZ"/>
        </w:rPr>
        <w:t xml:space="preserve">obsahující ivermektin </w:t>
      </w:r>
      <w:r w:rsidRPr="00723DD9">
        <w:rPr>
          <w:szCs w:val="22"/>
          <w:lang w:eastAsia="cs-CZ"/>
        </w:rPr>
        <w:t>nebo jednou perorální pasta v dávkách desetkrát vyšších</w:t>
      </w:r>
      <w:r w:rsidR="00652388">
        <w:rPr>
          <w:szCs w:val="22"/>
          <w:lang w:eastAsia="cs-CZ"/>
        </w:rPr>
        <w:t>,</w:t>
      </w:r>
      <w:r w:rsidRPr="00723DD9">
        <w:rPr>
          <w:szCs w:val="22"/>
          <w:lang w:eastAsia="cs-CZ"/>
        </w:rPr>
        <w:t xml:space="preserve"> než je doporučená dávka (tzn. 2 mg/kg ž</w:t>
      </w:r>
      <w:r w:rsidR="00652388">
        <w:rPr>
          <w:szCs w:val="22"/>
          <w:lang w:eastAsia="cs-CZ"/>
        </w:rPr>
        <w:t>.</w:t>
      </w:r>
      <w:r w:rsidRPr="00723DD9">
        <w:rPr>
          <w:szCs w:val="22"/>
          <w:lang w:eastAsia="cs-CZ"/>
        </w:rPr>
        <w:t xml:space="preserve"> hm</w:t>
      </w:r>
      <w:r w:rsidR="00652388">
        <w:rPr>
          <w:szCs w:val="22"/>
          <w:lang w:eastAsia="cs-CZ"/>
        </w:rPr>
        <w:t>.</w:t>
      </w:r>
      <w:r w:rsidRPr="00723DD9">
        <w:rPr>
          <w:szCs w:val="22"/>
          <w:lang w:eastAsia="cs-CZ"/>
        </w:rPr>
        <w:t>). Všechny změny odezněly během pěti dnů.</w:t>
      </w:r>
    </w:p>
    <w:p w14:paraId="27DD7B07" w14:textId="0385A9A1" w:rsidR="005D5EAA" w:rsidRPr="00723DD9" w:rsidRDefault="001E3D03" w:rsidP="00723DD9">
      <w:pPr>
        <w:tabs>
          <w:tab w:val="left" w:pos="180"/>
          <w:tab w:val="left" w:pos="540"/>
          <w:tab w:val="left" w:pos="720"/>
          <w:tab w:val="left" w:pos="1080"/>
          <w:tab w:val="left" w:pos="3780"/>
          <w:tab w:val="left" w:pos="6840"/>
        </w:tabs>
        <w:spacing w:line="240" w:lineRule="auto"/>
        <w:jc w:val="both"/>
        <w:rPr>
          <w:szCs w:val="22"/>
        </w:rPr>
      </w:pPr>
      <w:r w:rsidRPr="00723DD9">
        <w:rPr>
          <w:szCs w:val="22"/>
          <w:lang w:eastAsia="cs-CZ"/>
        </w:rPr>
        <w:t xml:space="preserve">Žádná antidota nebyla stanovena, avšak symptomatická léčba může být </w:t>
      </w:r>
      <w:r w:rsidR="00652388">
        <w:rPr>
          <w:szCs w:val="22"/>
          <w:lang w:eastAsia="cs-CZ"/>
        </w:rPr>
        <w:t>vhodná</w:t>
      </w:r>
      <w:r w:rsidRPr="00723DD9">
        <w:rPr>
          <w:szCs w:val="22"/>
          <w:lang w:eastAsia="cs-CZ"/>
        </w:rPr>
        <w:t>.</w:t>
      </w:r>
    </w:p>
    <w:p w14:paraId="45A34650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CD3206" w14:textId="294F4287" w:rsidR="009A6509" w:rsidRPr="00723DD9" w:rsidRDefault="00800AC9" w:rsidP="00723DD9">
      <w:pPr>
        <w:pStyle w:val="Style1"/>
        <w:jc w:val="both"/>
      </w:pPr>
      <w:r w:rsidRPr="00723DD9">
        <w:t>3.11</w:t>
      </w:r>
      <w:r w:rsidRPr="00723DD9">
        <w:tab/>
        <w:t>Zvláštní omezení pro použití a zvláštní podmínky pro použití, včetně omezení používání antimikrob</w:t>
      </w:r>
      <w:r w:rsidR="00202A85" w:rsidRPr="00723DD9">
        <w:t>ních</w:t>
      </w:r>
      <w:r w:rsidRPr="00723DD9">
        <w:t xml:space="preserve"> a antiparazitárních veterinárních léčivých přípravků, za účelem snížení rizika rozvoje rezistence</w:t>
      </w:r>
    </w:p>
    <w:p w14:paraId="1204C42F" w14:textId="77777777" w:rsidR="009A6509" w:rsidRPr="00723DD9" w:rsidRDefault="009A6509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24853D" w14:textId="2F02F059" w:rsidR="009A6509" w:rsidRPr="00723DD9" w:rsidRDefault="00800AC9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23DD9">
        <w:rPr>
          <w:szCs w:val="22"/>
        </w:rPr>
        <w:t>Neuplatňuje se.</w:t>
      </w:r>
    </w:p>
    <w:p w14:paraId="23184928" w14:textId="77777777" w:rsidR="009A6509" w:rsidRPr="00723DD9" w:rsidRDefault="009A6509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723DD9" w:rsidRDefault="00800AC9" w:rsidP="00723DD9">
      <w:pPr>
        <w:pStyle w:val="Style1"/>
        <w:jc w:val="both"/>
      </w:pPr>
      <w:r w:rsidRPr="00723DD9">
        <w:t>3.12</w:t>
      </w:r>
      <w:r w:rsidRPr="00723DD9">
        <w:tab/>
        <w:t>Ochranné lhůty</w:t>
      </w:r>
    </w:p>
    <w:p w14:paraId="2DC95067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EEA986" w14:textId="6821F270" w:rsidR="001E3D03" w:rsidRPr="00723DD9" w:rsidRDefault="001E3D03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  <w:lang w:eastAsia="cs-CZ"/>
        </w:rPr>
        <w:t>Maso: 30 dní</w:t>
      </w:r>
      <w:r w:rsidR="004A1B91" w:rsidRPr="00723DD9">
        <w:rPr>
          <w:szCs w:val="22"/>
          <w:lang w:eastAsia="cs-CZ"/>
        </w:rPr>
        <w:t>.</w:t>
      </w:r>
      <w:r w:rsidRPr="00723DD9">
        <w:rPr>
          <w:szCs w:val="22"/>
        </w:rPr>
        <w:t xml:space="preserve"> </w:t>
      </w:r>
    </w:p>
    <w:p w14:paraId="3471D519" w14:textId="174AB352" w:rsidR="000D5793" w:rsidRPr="00723DD9" w:rsidRDefault="001E3D03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  <w:lang w:eastAsia="cs-CZ"/>
        </w:rPr>
        <w:t>Mléko: Nepodávat klisnám, jejichž mléko je určeno pro lidskou spotřebu.</w:t>
      </w:r>
    </w:p>
    <w:p w14:paraId="35946CB6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1B55BD" w14:textId="77777777" w:rsidR="00FC02F3" w:rsidRPr="00723DD9" w:rsidRDefault="00FC02F3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41D472A5" w:rsidR="00C114FF" w:rsidRPr="00723DD9" w:rsidRDefault="00800AC9" w:rsidP="00723DD9">
      <w:pPr>
        <w:pStyle w:val="Style1"/>
        <w:jc w:val="both"/>
      </w:pPr>
      <w:r w:rsidRPr="00723DD9">
        <w:t>4.</w:t>
      </w:r>
      <w:r w:rsidRPr="00723DD9">
        <w:tab/>
        <w:t>FARMAKOLOGICKÉ INFORMACE</w:t>
      </w:r>
    </w:p>
    <w:p w14:paraId="2C2A4C50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A42117" w14:textId="61CF68B9" w:rsidR="00C114FF" w:rsidRPr="00723DD9" w:rsidRDefault="00800AC9" w:rsidP="00723DD9">
      <w:pPr>
        <w:pStyle w:val="Style1"/>
        <w:jc w:val="both"/>
        <w:rPr>
          <w:b w:val="0"/>
          <w:bCs/>
        </w:rPr>
      </w:pPr>
      <w:r w:rsidRPr="00723DD9">
        <w:t>4.1</w:t>
      </w:r>
      <w:r w:rsidRPr="00723DD9">
        <w:tab/>
        <w:t>ATCvet kód:</w:t>
      </w:r>
      <w:r w:rsidR="00554C27" w:rsidRPr="00723DD9">
        <w:rPr>
          <w:b w:val="0"/>
          <w:bCs/>
        </w:rPr>
        <w:t xml:space="preserve"> </w:t>
      </w:r>
      <w:r w:rsidR="001E3D03" w:rsidRPr="00723DD9">
        <w:rPr>
          <w:b w:val="0"/>
          <w:bCs/>
          <w:lang w:eastAsia="cs-CZ"/>
        </w:rPr>
        <w:t>QP54AA51</w:t>
      </w:r>
    </w:p>
    <w:p w14:paraId="5C965196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C4C65B" w14:textId="21D64264" w:rsidR="00C114FF" w:rsidRPr="00723DD9" w:rsidRDefault="00800AC9" w:rsidP="00723DD9">
      <w:pPr>
        <w:pStyle w:val="Style1"/>
        <w:jc w:val="both"/>
      </w:pPr>
      <w:r w:rsidRPr="00723DD9">
        <w:t>4.2</w:t>
      </w:r>
      <w:r w:rsidRPr="00723DD9">
        <w:tab/>
        <w:t>Farmakodynamika</w:t>
      </w:r>
    </w:p>
    <w:p w14:paraId="50FA42E3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BCB105" w14:textId="39C9451A" w:rsidR="00616EAD" w:rsidRPr="00723DD9" w:rsidRDefault="00616EAD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Ivermektin patří do skupiny makrocyklických laktonů, endektocidů. Sloučeniny této skupiny se selektivně váží s vysokou afinitou na glutamátové vstupy chloridových kanálů, které se nachází v nervových a svalových buňkách bezobratlých. Tato vazba vede k vzestupu permeability buněčné membrány pro chloridové ionty s hyperpolarizací nervových nebo svalových buněk, jejímž výsledkem </w:t>
      </w:r>
      <w:r w:rsidRPr="00723DD9">
        <w:rPr>
          <w:szCs w:val="22"/>
        </w:rPr>
        <w:lastRenderedPageBreak/>
        <w:t xml:space="preserve">je paralýza a úhyn parazita. Látky této skupiny mohou také vzájemně ovlivňovat ostatní chloridové kanály řízené ligandem, </w:t>
      </w:r>
      <w:r w:rsidR="00652388">
        <w:rPr>
          <w:szCs w:val="22"/>
        </w:rPr>
        <w:t>které</w:t>
      </w:r>
      <w:r w:rsidRPr="00723DD9">
        <w:rPr>
          <w:szCs w:val="22"/>
        </w:rPr>
        <w:t xml:space="preserve"> jsou řízeny neurotransmiterem kyselinou gama-aminomáselnou (GABA).</w:t>
      </w:r>
    </w:p>
    <w:p w14:paraId="36CD5A37" w14:textId="5FB8A418" w:rsidR="00616EAD" w:rsidRPr="00723DD9" w:rsidRDefault="00616EAD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>Šíře bezpečnosti pro látky této skupiny je charakterizována tím, že savci nemají chloridové kanály řízené glutamátem a makrocy</w:t>
      </w:r>
      <w:r w:rsidR="00132BBF">
        <w:rPr>
          <w:szCs w:val="22"/>
        </w:rPr>
        <w:t>k</w:t>
      </w:r>
      <w:r w:rsidRPr="00723DD9">
        <w:rPr>
          <w:szCs w:val="22"/>
        </w:rPr>
        <w:t xml:space="preserve">lické laktony mají nízkou afinitu k ostatním savčím chloridovým kanálům řízeným ligandem. Makrocyklické laktony </w:t>
      </w:r>
      <w:r w:rsidR="00652388">
        <w:rPr>
          <w:szCs w:val="22"/>
        </w:rPr>
        <w:t>obtížně</w:t>
      </w:r>
      <w:r w:rsidRPr="00723DD9">
        <w:rPr>
          <w:szCs w:val="22"/>
        </w:rPr>
        <w:t xml:space="preserve"> pronikají hematoencefalickou bariér</w:t>
      </w:r>
      <w:r w:rsidR="00652388">
        <w:rPr>
          <w:szCs w:val="22"/>
        </w:rPr>
        <w:t>o</w:t>
      </w:r>
      <w:r w:rsidRPr="00723DD9">
        <w:rPr>
          <w:szCs w:val="22"/>
        </w:rPr>
        <w:t>u.</w:t>
      </w:r>
    </w:p>
    <w:p w14:paraId="0AEF5663" w14:textId="77777777" w:rsidR="00914150" w:rsidRPr="00723DD9" w:rsidRDefault="00914150" w:rsidP="00723DD9">
      <w:pPr>
        <w:spacing w:line="240" w:lineRule="auto"/>
        <w:jc w:val="both"/>
        <w:rPr>
          <w:szCs w:val="22"/>
        </w:rPr>
      </w:pPr>
    </w:p>
    <w:p w14:paraId="7F0ABEA7" w14:textId="41125794" w:rsidR="00616EAD" w:rsidRPr="00723DD9" w:rsidRDefault="00616EAD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Prazikvantel je syntetický derivát </w:t>
      </w:r>
      <w:proofErr w:type="spellStart"/>
      <w:r w:rsidRPr="00723DD9">
        <w:rPr>
          <w:szCs w:val="22"/>
        </w:rPr>
        <w:t>pyrazinoisochinolinu</w:t>
      </w:r>
      <w:proofErr w:type="spellEnd"/>
      <w:r w:rsidR="00652388">
        <w:rPr>
          <w:szCs w:val="22"/>
        </w:rPr>
        <w:t>,</w:t>
      </w:r>
      <w:r w:rsidRPr="00723DD9">
        <w:rPr>
          <w:szCs w:val="22"/>
        </w:rPr>
        <w:t xml:space="preserve"> účinný proti několika druhům motolic </w:t>
      </w:r>
      <w:r w:rsidR="00723DD9" w:rsidRPr="00723DD9">
        <w:rPr>
          <w:szCs w:val="22"/>
        </w:rPr>
        <w:t>a</w:t>
      </w:r>
      <w:r w:rsidR="00723DD9">
        <w:rPr>
          <w:szCs w:val="22"/>
        </w:rPr>
        <w:t> </w:t>
      </w:r>
      <w:r w:rsidRPr="00723DD9">
        <w:rPr>
          <w:szCs w:val="22"/>
        </w:rPr>
        <w:t xml:space="preserve">plochých červů. Studie provedené </w:t>
      </w:r>
      <w:r w:rsidRPr="00723DD9">
        <w:rPr>
          <w:i/>
          <w:iCs/>
          <w:szCs w:val="22"/>
        </w:rPr>
        <w:t>in vitro</w:t>
      </w:r>
      <w:r w:rsidRPr="00723DD9">
        <w:rPr>
          <w:szCs w:val="22"/>
        </w:rPr>
        <w:t xml:space="preserve"> a </w:t>
      </w:r>
      <w:r w:rsidRPr="00723DD9">
        <w:rPr>
          <w:i/>
          <w:iCs/>
          <w:szCs w:val="22"/>
        </w:rPr>
        <w:t xml:space="preserve">in </w:t>
      </w:r>
      <w:proofErr w:type="spellStart"/>
      <w:r w:rsidRPr="00723DD9">
        <w:rPr>
          <w:i/>
          <w:iCs/>
          <w:szCs w:val="22"/>
        </w:rPr>
        <w:t>vivo</w:t>
      </w:r>
      <w:proofErr w:type="spellEnd"/>
      <w:r w:rsidRPr="00723DD9">
        <w:rPr>
          <w:szCs w:val="22"/>
        </w:rPr>
        <w:t xml:space="preserve"> prokázaly, že motolice a tasemnice během několika minut přijmou prazikvantel, který vyvolá nervové stahy svalstva parazitů</w:t>
      </w:r>
      <w:r w:rsidR="0014537A">
        <w:rPr>
          <w:szCs w:val="22"/>
        </w:rPr>
        <w:t>,</w:t>
      </w:r>
      <w:r w:rsidRPr="00723DD9">
        <w:rPr>
          <w:szCs w:val="22"/>
        </w:rPr>
        <w:t xml:space="preserve"> a rychlou vakuolizaci jejich tegumentu. Samotný efekt je ten, že se parazit oddělí od svého hostitele. Prazikvantel ovlivňuje permeabilitu membrány motolic a tasemnic, ovlivňuje propustnost toku dvojmocných iontů, především homeostázi kalciových iontů, což pravděpodobně přispívá k rychlým stahům svalstva </w:t>
      </w:r>
      <w:r w:rsidR="00723DD9" w:rsidRPr="00723DD9">
        <w:rPr>
          <w:szCs w:val="22"/>
        </w:rPr>
        <w:t>a</w:t>
      </w:r>
      <w:r w:rsidR="00723DD9">
        <w:rPr>
          <w:szCs w:val="22"/>
        </w:rPr>
        <w:t> </w:t>
      </w:r>
      <w:r w:rsidRPr="00723DD9">
        <w:rPr>
          <w:szCs w:val="22"/>
        </w:rPr>
        <w:t xml:space="preserve">vakuolizaci. Šíře bezpečnosti prazikvantelu je podmíněná jeho rychlou látkovou přeměnou </w:t>
      </w:r>
      <w:r w:rsidR="00723DD9" w:rsidRPr="00723DD9">
        <w:rPr>
          <w:szCs w:val="22"/>
        </w:rPr>
        <w:t>a</w:t>
      </w:r>
      <w:r w:rsidR="00723DD9">
        <w:rPr>
          <w:szCs w:val="22"/>
        </w:rPr>
        <w:t> </w:t>
      </w:r>
      <w:r w:rsidRPr="00723DD9">
        <w:rPr>
          <w:szCs w:val="22"/>
        </w:rPr>
        <w:t>vyloučením, stejně jako selektivním účinkem na parazity, kteří jsou na něj citliví.</w:t>
      </w:r>
    </w:p>
    <w:p w14:paraId="3EE287A4" w14:textId="77777777" w:rsidR="00AE3050" w:rsidRPr="00723DD9" w:rsidRDefault="00AE3050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4406997B" w:rsidR="00C114FF" w:rsidRPr="00723DD9" w:rsidRDefault="00800AC9" w:rsidP="00723DD9">
      <w:pPr>
        <w:pStyle w:val="Style1"/>
        <w:jc w:val="both"/>
      </w:pPr>
      <w:r w:rsidRPr="00723DD9">
        <w:t>4.3</w:t>
      </w:r>
      <w:r w:rsidRPr="00723DD9">
        <w:tab/>
        <w:t>Farmakokinetika</w:t>
      </w:r>
    </w:p>
    <w:p w14:paraId="4A03C788" w14:textId="77777777" w:rsidR="005D5EAA" w:rsidRPr="00723DD9" w:rsidRDefault="005D5EAA" w:rsidP="00723DD9">
      <w:pPr>
        <w:spacing w:line="240" w:lineRule="auto"/>
        <w:jc w:val="both"/>
        <w:rPr>
          <w:szCs w:val="22"/>
        </w:rPr>
      </w:pPr>
    </w:p>
    <w:p w14:paraId="1623F64F" w14:textId="77B6ADEA" w:rsidR="00616EAD" w:rsidRPr="00723DD9" w:rsidRDefault="00616EAD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Po perorální aplikaci se prazikvantel rychle vstřebává a </w:t>
      </w:r>
      <w:r w:rsidR="0014537A">
        <w:rPr>
          <w:szCs w:val="22"/>
        </w:rPr>
        <w:t>vylučuje</w:t>
      </w:r>
      <w:r w:rsidRPr="00723DD9">
        <w:rPr>
          <w:szCs w:val="22"/>
        </w:rPr>
        <w:t xml:space="preserve">, zatímco ivermektin se vstřebává mnohem pomaleji a zůstává v těle po delší dobu. </w:t>
      </w:r>
    </w:p>
    <w:p w14:paraId="7CACED44" w14:textId="363AF274" w:rsidR="00616EAD" w:rsidRPr="00723DD9" w:rsidRDefault="00616EAD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>Maximální pla</w:t>
      </w:r>
      <w:r w:rsidR="0014537A">
        <w:rPr>
          <w:szCs w:val="22"/>
        </w:rPr>
        <w:t>z</w:t>
      </w:r>
      <w:r w:rsidRPr="00723DD9">
        <w:rPr>
          <w:szCs w:val="22"/>
        </w:rPr>
        <w:t xml:space="preserve">matické koncentrace prazikvantelu (hladina 1 µg/ml) je dosaženo rychle (přibližně během jedné hodiny po aplikaci). Rezidua prazikvantelu v plazmě rychle klesají na neměřitelné hodnoty do 7 a půl hodiny po podání. </w:t>
      </w:r>
    </w:p>
    <w:p w14:paraId="464731EC" w14:textId="178EAF1E" w:rsidR="00616EAD" w:rsidRPr="00723DD9" w:rsidRDefault="00616EAD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Prazikvantel je vylučován jako metabolit v moči a </w:t>
      </w:r>
      <w:r w:rsidR="0014537A">
        <w:rPr>
          <w:szCs w:val="22"/>
        </w:rPr>
        <w:t>trusu</w:t>
      </w:r>
      <w:r w:rsidRPr="00723DD9">
        <w:rPr>
          <w:szCs w:val="22"/>
        </w:rPr>
        <w:t xml:space="preserve"> a celkové vyloučené množství během 24 hodin představuje 31</w:t>
      </w:r>
      <w:r w:rsidR="00ED5CD3" w:rsidRPr="00723DD9">
        <w:rPr>
          <w:szCs w:val="22"/>
        </w:rPr>
        <w:t xml:space="preserve"> </w:t>
      </w:r>
      <w:r w:rsidRPr="00723DD9">
        <w:rPr>
          <w:szCs w:val="22"/>
        </w:rPr>
        <w:t>% a 24</w:t>
      </w:r>
      <w:r w:rsidR="00ED5CD3" w:rsidRPr="00723DD9">
        <w:rPr>
          <w:szCs w:val="22"/>
        </w:rPr>
        <w:t xml:space="preserve"> </w:t>
      </w:r>
      <w:r w:rsidRPr="00723DD9">
        <w:rPr>
          <w:szCs w:val="22"/>
        </w:rPr>
        <w:t>%, s přihlédnutím k podané dávce.</w:t>
      </w:r>
    </w:p>
    <w:p w14:paraId="3452FA02" w14:textId="5F2C0813" w:rsidR="00616EAD" w:rsidRPr="00723DD9" w:rsidRDefault="00616EAD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>Maximální pla</w:t>
      </w:r>
      <w:r w:rsidR="0014537A">
        <w:rPr>
          <w:szCs w:val="22"/>
        </w:rPr>
        <w:t>z</w:t>
      </w:r>
      <w:r w:rsidRPr="00723DD9">
        <w:rPr>
          <w:szCs w:val="22"/>
        </w:rPr>
        <w:t>matické koncentrace ivermektinu (</w:t>
      </w:r>
      <w:proofErr w:type="spellStart"/>
      <w:r w:rsidRPr="00723DD9">
        <w:rPr>
          <w:szCs w:val="22"/>
        </w:rPr>
        <w:t>C</w:t>
      </w:r>
      <w:r w:rsidRPr="00723DD9">
        <w:rPr>
          <w:szCs w:val="22"/>
          <w:vertAlign w:val="subscript"/>
        </w:rPr>
        <w:t>max</w:t>
      </w:r>
      <w:proofErr w:type="spellEnd"/>
      <w:r w:rsidR="0014537A">
        <w:rPr>
          <w:szCs w:val="22"/>
        </w:rPr>
        <w:t xml:space="preserve"> =</w:t>
      </w:r>
      <w:r w:rsidRPr="00723DD9">
        <w:rPr>
          <w:szCs w:val="22"/>
        </w:rPr>
        <w:t xml:space="preserve"> 37,9 </w:t>
      </w:r>
      <w:proofErr w:type="spellStart"/>
      <w:r w:rsidRPr="00723DD9">
        <w:rPr>
          <w:szCs w:val="22"/>
        </w:rPr>
        <w:t>ng</w:t>
      </w:r>
      <w:proofErr w:type="spellEnd"/>
      <w:r w:rsidRPr="00723DD9">
        <w:rPr>
          <w:szCs w:val="22"/>
        </w:rPr>
        <w:t xml:space="preserve">/ml) je dosaženo za delší dobu </w:t>
      </w:r>
      <w:r w:rsidR="00132BBF">
        <w:rPr>
          <w:szCs w:val="22"/>
        </w:rPr>
        <w:br/>
      </w:r>
      <w:r w:rsidRPr="00723DD9">
        <w:rPr>
          <w:szCs w:val="22"/>
        </w:rPr>
        <w:t>(</w:t>
      </w:r>
      <w:proofErr w:type="spellStart"/>
      <w:r w:rsidRPr="00723DD9">
        <w:rPr>
          <w:szCs w:val="22"/>
        </w:rPr>
        <w:t>t</w:t>
      </w:r>
      <w:r w:rsidRPr="00723DD9">
        <w:rPr>
          <w:szCs w:val="22"/>
          <w:vertAlign w:val="subscript"/>
        </w:rPr>
        <w:t>max</w:t>
      </w:r>
      <w:proofErr w:type="spellEnd"/>
      <w:r w:rsidR="0014537A">
        <w:rPr>
          <w:szCs w:val="22"/>
        </w:rPr>
        <w:t xml:space="preserve"> =</w:t>
      </w:r>
      <w:r w:rsidRPr="00723DD9">
        <w:rPr>
          <w:szCs w:val="22"/>
        </w:rPr>
        <w:t xml:space="preserve"> přibližně 9 hodin po aplikaci) a jeho hladina klesá na nede</w:t>
      </w:r>
      <w:r w:rsidR="0014537A">
        <w:rPr>
          <w:szCs w:val="22"/>
        </w:rPr>
        <w:t>te</w:t>
      </w:r>
      <w:r w:rsidRPr="00723DD9">
        <w:rPr>
          <w:szCs w:val="22"/>
        </w:rPr>
        <w:t>kovatelné hodnoty do 28 dní po podání.</w:t>
      </w:r>
    </w:p>
    <w:p w14:paraId="414858B5" w14:textId="373E9B6B" w:rsidR="00616EAD" w:rsidRPr="00723DD9" w:rsidRDefault="00616EAD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>Ivermektin se vylučuje z těla především v</w:t>
      </w:r>
      <w:r w:rsidR="0014537A">
        <w:rPr>
          <w:szCs w:val="22"/>
        </w:rPr>
        <w:t> trusu,</w:t>
      </w:r>
      <w:r w:rsidRPr="00723DD9">
        <w:rPr>
          <w:szCs w:val="22"/>
        </w:rPr>
        <w:t xml:space="preserve"> a to u všech sledovaných druhů zvířat. </w:t>
      </w:r>
    </w:p>
    <w:p w14:paraId="0F7FFDE2" w14:textId="665085FD" w:rsidR="00616EAD" w:rsidRDefault="00616EAD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>Mezi ivermektinem a prazikvantelem nebyly zjištěny žádné farmakologické interference.</w:t>
      </w:r>
    </w:p>
    <w:p w14:paraId="3A312C5A" w14:textId="0B7F52B0" w:rsidR="00992674" w:rsidRDefault="00992674" w:rsidP="00723DD9">
      <w:pPr>
        <w:spacing w:line="240" w:lineRule="auto"/>
        <w:jc w:val="both"/>
        <w:rPr>
          <w:szCs w:val="22"/>
        </w:rPr>
      </w:pPr>
    </w:p>
    <w:p w14:paraId="2E93E32F" w14:textId="4AAFA6BC" w:rsidR="00992674" w:rsidRPr="00C91495" w:rsidRDefault="00992674" w:rsidP="00723DD9">
      <w:pPr>
        <w:spacing w:line="240" w:lineRule="auto"/>
        <w:jc w:val="both"/>
        <w:rPr>
          <w:b/>
          <w:szCs w:val="22"/>
        </w:rPr>
      </w:pPr>
      <w:r w:rsidRPr="00C91495">
        <w:rPr>
          <w:b/>
          <w:szCs w:val="22"/>
        </w:rPr>
        <w:t>Environmentální vlastnosti</w:t>
      </w:r>
    </w:p>
    <w:p w14:paraId="739FFF95" w14:textId="77777777" w:rsidR="00992674" w:rsidRPr="00723DD9" w:rsidRDefault="00992674" w:rsidP="0099267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23DD9">
        <w:rPr>
          <w:szCs w:val="22"/>
        </w:rPr>
        <w:t>Extrémně nebezpečný pro ryby a vodní organismy.</w:t>
      </w:r>
    </w:p>
    <w:p w14:paraId="041767DA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9E74D8" w14:textId="77777777" w:rsidR="005D5EAA" w:rsidRPr="00723DD9" w:rsidRDefault="005D5EAA" w:rsidP="00723DD9">
      <w:pPr>
        <w:pStyle w:val="Style1"/>
        <w:jc w:val="both"/>
        <w:rPr>
          <w:b w:val="0"/>
          <w:bCs/>
        </w:rPr>
      </w:pPr>
    </w:p>
    <w:p w14:paraId="1F57863B" w14:textId="4C3AECE2" w:rsidR="00C114FF" w:rsidRPr="00723DD9" w:rsidRDefault="00800AC9" w:rsidP="00723DD9">
      <w:pPr>
        <w:pStyle w:val="Style1"/>
        <w:jc w:val="both"/>
      </w:pPr>
      <w:r w:rsidRPr="00723DD9">
        <w:t>5.</w:t>
      </w:r>
      <w:r w:rsidRPr="00723DD9">
        <w:tab/>
        <w:t>FARMACEUTICKÉ ÚDAJE</w:t>
      </w:r>
    </w:p>
    <w:p w14:paraId="7BC53755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723DD9" w:rsidRDefault="00800AC9" w:rsidP="00723DD9">
      <w:pPr>
        <w:pStyle w:val="Style1"/>
        <w:jc w:val="both"/>
      </w:pPr>
      <w:r w:rsidRPr="00723DD9">
        <w:t>5.1</w:t>
      </w:r>
      <w:r w:rsidRPr="00723DD9">
        <w:tab/>
        <w:t>Hlavní inkompatibility</w:t>
      </w:r>
    </w:p>
    <w:p w14:paraId="15C29130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A29E36" w14:textId="4F40CCB6" w:rsidR="002B02F6" w:rsidRPr="00132BBF" w:rsidRDefault="002B02F6" w:rsidP="00723DD9">
      <w:pPr>
        <w:spacing w:line="240" w:lineRule="auto"/>
        <w:jc w:val="both"/>
        <w:rPr>
          <w:szCs w:val="22"/>
        </w:rPr>
      </w:pPr>
      <w:r w:rsidRPr="00132BBF">
        <w:rPr>
          <w:szCs w:val="22"/>
        </w:rPr>
        <w:t>Studie kompatibility nejsou k dispozici, a proto tento veterinární léčivý přípravek nesmí být mísen s</w:t>
      </w:r>
      <w:r w:rsidR="00132BBF">
        <w:rPr>
          <w:szCs w:val="22"/>
        </w:rPr>
        <w:t> </w:t>
      </w:r>
      <w:r w:rsidRPr="00132BBF">
        <w:rPr>
          <w:szCs w:val="22"/>
        </w:rPr>
        <w:t>žádnými dalšími veterinárními léčivými přípravky.</w:t>
      </w:r>
    </w:p>
    <w:p w14:paraId="288F0D5C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723DD9" w:rsidRDefault="00800AC9" w:rsidP="00723DD9">
      <w:pPr>
        <w:pStyle w:val="Style1"/>
        <w:jc w:val="both"/>
      </w:pPr>
      <w:r w:rsidRPr="00723DD9">
        <w:t>5.2</w:t>
      </w:r>
      <w:r w:rsidRPr="00723DD9">
        <w:tab/>
        <w:t>Doba použitelnosti</w:t>
      </w:r>
    </w:p>
    <w:p w14:paraId="100B6613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7B4F456" w14:textId="66194C2B" w:rsidR="00AA21F3" w:rsidRPr="00723DD9" w:rsidRDefault="00AA21F3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Doba použitelnosti veterinárního léčivého přípravku v neporušeném obalu: </w:t>
      </w:r>
      <w:r w:rsidR="00193869" w:rsidRPr="00723DD9">
        <w:rPr>
          <w:szCs w:val="22"/>
        </w:rPr>
        <w:t>2</w:t>
      </w:r>
      <w:r w:rsidRPr="00723DD9">
        <w:rPr>
          <w:szCs w:val="22"/>
        </w:rPr>
        <w:t xml:space="preserve"> roky.</w:t>
      </w:r>
    </w:p>
    <w:p w14:paraId="440E4D86" w14:textId="77777777" w:rsidR="00AA21F3" w:rsidRPr="00723DD9" w:rsidRDefault="00AA21F3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>Doba použitelnosti po prvním otevření vnitřního obalu: 6 měsíců.</w:t>
      </w:r>
    </w:p>
    <w:p w14:paraId="4CD9C987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723DD9" w:rsidRDefault="00800AC9" w:rsidP="00723DD9">
      <w:pPr>
        <w:pStyle w:val="Style1"/>
        <w:jc w:val="both"/>
      </w:pPr>
      <w:r w:rsidRPr="00723DD9">
        <w:t>5.3</w:t>
      </w:r>
      <w:r w:rsidRPr="00723DD9">
        <w:tab/>
        <w:t>Zvláštní opatření pro uchovávání</w:t>
      </w:r>
    </w:p>
    <w:p w14:paraId="7826F268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EFF00E0" w14:textId="1C80185E" w:rsidR="00616EAD" w:rsidRPr="00723DD9" w:rsidRDefault="00616EAD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Uchovávejte při teplotě do </w:t>
      </w:r>
      <w:r w:rsidR="000F0A84" w:rsidRPr="00723DD9">
        <w:rPr>
          <w:szCs w:val="22"/>
        </w:rPr>
        <w:t>25 °C</w:t>
      </w:r>
      <w:r w:rsidRPr="00723DD9">
        <w:rPr>
          <w:szCs w:val="22"/>
        </w:rPr>
        <w:t>.</w:t>
      </w:r>
    </w:p>
    <w:p w14:paraId="07D162C0" w14:textId="77777777" w:rsidR="00616EAD" w:rsidRPr="00723DD9" w:rsidRDefault="00616EAD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Uchovávejte v dobře uzavřeném aplikátoru. </w:t>
      </w:r>
    </w:p>
    <w:p w14:paraId="375131EA" w14:textId="06C61D45" w:rsidR="00AA21F3" w:rsidRPr="00723DD9" w:rsidRDefault="00616EAD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>Po použití opět nasaďte uzávěr.</w:t>
      </w:r>
    </w:p>
    <w:p w14:paraId="7205107D" w14:textId="77777777" w:rsidR="00840719" w:rsidRPr="00723DD9" w:rsidRDefault="00840719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AA46B" w14:textId="56CE0F50" w:rsidR="00C114FF" w:rsidRPr="00723DD9" w:rsidRDefault="00800AC9" w:rsidP="00723DD9">
      <w:pPr>
        <w:pStyle w:val="Style1"/>
        <w:jc w:val="both"/>
      </w:pPr>
      <w:r w:rsidRPr="00723DD9">
        <w:t>5.4</w:t>
      </w:r>
      <w:r w:rsidRPr="00723DD9">
        <w:tab/>
        <w:t>Druh a složení vnitřního obalu</w:t>
      </w:r>
    </w:p>
    <w:p w14:paraId="3EB26241" w14:textId="77777777" w:rsidR="00C114FF" w:rsidRPr="00723DD9" w:rsidRDefault="00C114FF" w:rsidP="00723DD9">
      <w:pPr>
        <w:pStyle w:val="Style1"/>
        <w:jc w:val="both"/>
      </w:pPr>
    </w:p>
    <w:p w14:paraId="03AD5BF1" w14:textId="03FA507E" w:rsidR="00723DD9" w:rsidRDefault="00616EAD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u w:val="single"/>
          <w:lang w:eastAsia="cs-CZ"/>
        </w:rPr>
        <w:t>Vnitřní obal:</w:t>
      </w:r>
    </w:p>
    <w:p w14:paraId="25547FE2" w14:textId="4ADC6221" w:rsidR="00616EAD" w:rsidRPr="00723DD9" w:rsidRDefault="00616EAD" w:rsidP="00723DD9">
      <w:pPr>
        <w:spacing w:line="240" w:lineRule="auto"/>
        <w:jc w:val="both"/>
        <w:rPr>
          <w:snapToGrid w:val="0"/>
          <w:szCs w:val="22"/>
        </w:rPr>
      </w:pPr>
      <w:r w:rsidRPr="00723DD9">
        <w:rPr>
          <w:szCs w:val="22"/>
          <w:lang w:eastAsia="cs-CZ"/>
        </w:rPr>
        <w:t xml:space="preserve">Aplikátor: bílý </w:t>
      </w:r>
      <w:r w:rsidRPr="00723DD9">
        <w:rPr>
          <w:snapToGrid w:val="0"/>
          <w:szCs w:val="22"/>
        </w:rPr>
        <w:t>HDPE aplikátor s HDPE pístem s vyznačenými ryskami dle tělesné hmotnosti opatřený HDPE krytkou a PP dávkovacím prstencem.</w:t>
      </w:r>
    </w:p>
    <w:p w14:paraId="35BAC2AA" w14:textId="77777777" w:rsidR="00616EAD" w:rsidRPr="00723DD9" w:rsidRDefault="00616EAD" w:rsidP="00723DD9">
      <w:pPr>
        <w:spacing w:line="240" w:lineRule="auto"/>
        <w:jc w:val="both"/>
        <w:rPr>
          <w:szCs w:val="22"/>
          <w:lang w:eastAsia="cs-CZ"/>
        </w:rPr>
      </w:pPr>
    </w:p>
    <w:p w14:paraId="58CACB1F" w14:textId="77777777" w:rsidR="00616EAD" w:rsidRPr="00723DD9" w:rsidRDefault="00616EAD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u w:val="single"/>
          <w:lang w:eastAsia="cs-CZ"/>
        </w:rPr>
        <w:t>Vnější obal a velikost balení:</w:t>
      </w:r>
    </w:p>
    <w:p w14:paraId="76DF5C85" w14:textId="77777777" w:rsidR="00616EAD" w:rsidRPr="00723DD9" w:rsidRDefault="00616EAD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lang w:eastAsia="cs-CZ"/>
        </w:rPr>
        <w:t>Papírová krabice s 1 nebo s 10 aplikátory.</w:t>
      </w:r>
    </w:p>
    <w:p w14:paraId="71ED489C" w14:textId="77777777" w:rsidR="00616EAD" w:rsidRPr="00723DD9" w:rsidRDefault="00616EAD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lang w:eastAsia="cs-CZ"/>
        </w:rPr>
        <w:t>1 x 7 ml</w:t>
      </w:r>
    </w:p>
    <w:p w14:paraId="370770E6" w14:textId="77777777" w:rsidR="00616EAD" w:rsidRPr="00723DD9" w:rsidRDefault="00616EAD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lang w:eastAsia="cs-CZ"/>
        </w:rPr>
        <w:t>10 x 7 ml</w:t>
      </w:r>
    </w:p>
    <w:p w14:paraId="3382F482" w14:textId="77777777" w:rsidR="00616EAD" w:rsidRPr="00723DD9" w:rsidRDefault="00616EAD" w:rsidP="00723DD9">
      <w:pPr>
        <w:spacing w:line="240" w:lineRule="auto"/>
        <w:jc w:val="both"/>
        <w:rPr>
          <w:szCs w:val="22"/>
          <w:lang w:eastAsia="cs-CZ"/>
        </w:rPr>
      </w:pPr>
    </w:p>
    <w:p w14:paraId="41EAE79C" w14:textId="77777777" w:rsidR="00616EAD" w:rsidRPr="00723DD9" w:rsidRDefault="00616EAD" w:rsidP="00723DD9">
      <w:pPr>
        <w:spacing w:line="240" w:lineRule="auto"/>
        <w:jc w:val="both"/>
        <w:rPr>
          <w:szCs w:val="22"/>
          <w:lang w:eastAsia="cs-CZ"/>
        </w:rPr>
      </w:pPr>
      <w:r w:rsidRPr="00723DD9">
        <w:rPr>
          <w:szCs w:val="22"/>
          <w:lang w:eastAsia="cs-CZ"/>
        </w:rPr>
        <w:t>Na trhu nemusí být všechny velikosti balení.</w:t>
      </w:r>
    </w:p>
    <w:p w14:paraId="1D1E75CB" w14:textId="77777777" w:rsidR="00187762" w:rsidRPr="00723DD9" w:rsidRDefault="00187762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723DD9" w:rsidRDefault="00800AC9" w:rsidP="00723DD9">
      <w:pPr>
        <w:pStyle w:val="Style1"/>
        <w:keepNext/>
        <w:jc w:val="both"/>
      </w:pPr>
      <w:r w:rsidRPr="00723DD9">
        <w:t>5.5</w:t>
      </w:r>
      <w:r w:rsidRPr="00723DD9">
        <w:tab/>
        <w:t xml:space="preserve">Zvláštní opatření pro </w:t>
      </w:r>
      <w:r w:rsidR="00CF069C" w:rsidRPr="00723DD9">
        <w:t xml:space="preserve">likvidaci </w:t>
      </w:r>
      <w:r w:rsidRPr="00723DD9">
        <w:t>nepoužit</w:t>
      </w:r>
      <w:r w:rsidR="002F64C6" w:rsidRPr="00723DD9">
        <w:t>ých</w:t>
      </w:r>
      <w:r w:rsidR="00905CAB" w:rsidRPr="00723DD9">
        <w:t xml:space="preserve"> </w:t>
      </w:r>
      <w:r w:rsidRPr="00723DD9">
        <w:t>veterinární</w:t>
      </w:r>
      <w:r w:rsidR="002F64C6" w:rsidRPr="00723DD9">
        <w:t>ch</w:t>
      </w:r>
      <w:r w:rsidRPr="00723DD9">
        <w:t xml:space="preserve"> léčiv</w:t>
      </w:r>
      <w:r w:rsidR="002F64C6" w:rsidRPr="00723DD9">
        <w:t>ých</w:t>
      </w:r>
      <w:r w:rsidRPr="00723DD9">
        <w:t xml:space="preserve"> přípravk</w:t>
      </w:r>
      <w:r w:rsidR="002F64C6" w:rsidRPr="00723DD9">
        <w:t>ů</w:t>
      </w:r>
      <w:r w:rsidRPr="00723DD9">
        <w:t xml:space="preserve"> nebo odpad</w:t>
      </w:r>
      <w:r w:rsidR="00F84AED" w:rsidRPr="00723DD9">
        <w:t>ů</w:t>
      </w:r>
      <w:r w:rsidR="00B36E65" w:rsidRPr="00723DD9">
        <w:t>, kter</w:t>
      </w:r>
      <w:r w:rsidR="00F84AED" w:rsidRPr="00723DD9">
        <w:t>é</w:t>
      </w:r>
      <w:r w:rsidRPr="00723DD9">
        <w:t xml:space="preserve"> pocház</w:t>
      </w:r>
      <w:r w:rsidR="00B36E65" w:rsidRPr="00723DD9">
        <w:t>í</w:t>
      </w:r>
      <w:r w:rsidRPr="00723DD9">
        <w:t xml:space="preserve"> z</w:t>
      </w:r>
      <w:r w:rsidR="002F64C6" w:rsidRPr="00723DD9">
        <w:t> </w:t>
      </w:r>
      <w:r w:rsidRPr="00723DD9">
        <w:t>t</w:t>
      </w:r>
      <w:r w:rsidR="002F64C6" w:rsidRPr="00723DD9">
        <w:t xml:space="preserve">ěchto </w:t>
      </w:r>
      <w:r w:rsidRPr="00723DD9">
        <w:t>přípravk</w:t>
      </w:r>
      <w:r w:rsidR="002F64C6" w:rsidRPr="00723DD9">
        <w:t>ů</w:t>
      </w:r>
    </w:p>
    <w:p w14:paraId="4E04C78C" w14:textId="77777777" w:rsidR="00C114FF" w:rsidRPr="00723DD9" w:rsidRDefault="00C114FF" w:rsidP="00723DD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F2195DA" w14:textId="05236098" w:rsidR="00C114FF" w:rsidRPr="00723DD9" w:rsidRDefault="00800AC9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>Léčivé přípravky se nesmí likvidovat prostřednictvím odpadní vody či domovního odpadu.</w:t>
      </w:r>
    </w:p>
    <w:p w14:paraId="6D58D211" w14:textId="77777777" w:rsidR="00514547" w:rsidRPr="00723DD9" w:rsidRDefault="00514547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9C4CBC" w14:textId="710F2705" w:rsidR="00C560DC" w:rsidRPr="00723DD9" w:rsidRDefault="00C560DC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23DD9">
        <w:rPr>
          <w:szCs w:val="22"/>
        </w:rPr>
        <w:t>Tento veterinární léčivý přípravek nesmí kontaminovat vodní toky, protože léčivé látk</w:t>
      </w:r>
      <w:r w:rsidR="000D1B12" w:rsidRPr="00723DD9">
        <w:rPr>
          <w:szCs w:val="22"/>
        </w:rPr>
        <w:t xml:space="preserve">y </w:t>
      </w:r>
      <w:r w:rsidRPr="00723DD9">
        <w:rPr>
          <w:szCs w:val="22"/>
        </w:rPr>
        <w:t>mohou</w:t>
      </w:r>
      <w:r w:rsidR="000D1B12" w:rsidRPr="00723DD9">
        <w:rPr>
          <w:szCs w:val="22"/>
        </w:rPr>
        <w:t xml:space="preserve"> </w:t>
      </w:r>
      <w:r w:rsidRPr="00723DD9">
        <w:rPr>
          <w:szCs w:val="22"/>
        </w:rPr>
        <w:t>být nebezpečné pro ryby a další vodní organismy.</w:t>
      </w:r>
    </w:p>
    <w:p w14:paraId="5650C706" w14:textId="77777777" w:rsidR="00514547" w:rsidRPr="00723DD9" w:rsidRDefault="00514547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037FBBB5" w:rsidR="0078538F" w:rsidRPr="00723DD9" w:rsidRDefault="00800AC9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23DD9">
        <w:rPr>
          <w:szCs w:val="22"/>
        </w:rPr>
        <w:t>Všechen n</w:t>
      </w:r>
      <w:r w:rsidR="00DA2A06" w:rsidRPr="00723DD9">
        <w:rPr>
          <w:szCs w:val="22"/>
        </w:rPr>
        <w:t xml:space="preserve">epoužitý veterinární léčivý přípravek nebo </w:t>
      </w:r>
      <w:r w:rsidR="00905CAB" w:rsidRPr="00723DD9">
        <w:rPr>
          <w:szCs w:val="22"/>
        </w:rPr>
        <w:t>odpad, který pochází z tohoto přípravku,</w:t>
      </w:r>
      <w:r w:rsidR="00DA2A06" w:rsidRPr="00723DD9">
        <w:rPr>
          <w:szCs w:val="22"/>
        </w:rPr>
        <w:t xml:space="preserve"> </w:t>
      </w:r>
      <w:r w:rsidR="004C0568" w:rsidRPr="00723DD9">
        <w:rPr>
          <w:szCs w:val="22"/>
        </w:rPr>
        <w:t xml:space="preserve">likvidujte </w:t>
      </w:r>
      <w:r w:rsidR="007464DA" w:rsidRPr="00723DD9">
        <w:rPr>
          <w:szCs w:val="22"/>
        </w:rPr>
        <w:t>odevzdáním</w:t>
      </w:r>
      <w:r w:rsidR="00730908" w:rsidRPr="00723DD9">
        <w:rPr>
          <w:szCs w:val="22"/>
        </w:rPr>
        <w:t xml:space="preserve"> </w:t>
      </w:r>
      <w:r w:rsidR="00DA2A06" w:rsidRPr="00723DD9">
        <w:rPr>
          <w:szCs w:val="22"/>
        </w:rPr>
        <w:t>v souladu s místními požadavky a národními systémy sběru, které jsou platné pro příslušný veterinární léčivý přípravek.</w:t>
      </w:r>
    </w:p>
    <w:p w14:paraId="42D2D2CF" w14:textId="77777777" w:rsidR="0078538F" w:rsidRPr="00723DD9" w:rsidRDefault="0078538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723DD9" w:rsidRDefault="00800AC9" w:rsidP="00723DD9">
      <w:pPr>
        <w:pStyle w:val="Style1"/>
        <w:jc w:val="both"/>
      </w:pPr>
      <w:r w:rsidRPr="00723DD9">
        <w:t>6.</w:t>
      </w:r>
      <w:r w:rsidRPr="00723DD9">
        <w:tab/>
        <w:t>JMÉNO DRŽITELE ROZHODNUTÍ O REGISTRACI</w:t>
      </w:r>
    </w:p>
    <w:p w14:paraId="2E652F1A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05A103" w14:textId="77777777" w:rsidR="00AA21F3" w:rsidRPr="00723DD9" w:rsidRDefault="00AA21F3" w:rsidP="00723DD9">
      <w:pPr>
        <w:spacing w:line="240" w:lineRule="auto"/>
        <w:jc w:val="both"/>
        <w:rPr>
          <w:szCs w:val="22"/>
        </w:rPr>
      </w:pPr>
      <w:r w:rsidRPr="00723DD9">
        <w:rPr>
          <w:szCs w:val="22"/>
        </w:rPr>
        <w:t>Bioveta, a.s.</w:t>
      </w:r>
    </w:p>
    <w:p w14:paraId="1F61240C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B09C60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723DD9" w:rsidRDefault="00800AC9" w:rsidP="00723DD9">
      <w:pPr>
        <w:pStyle w:val="Style1"/>
        <w:jc w:val="both"/>
      </w:pPr>
      <w:r w:rsidRPr="00723DD9">
        <w:t>7.</w:t>
      </w:r>
      <w:r w:rsidRPr="00723DD9">
        <w:tab/>
        <w:t>REGISTRAČNÍ ČÍSLO(A)</w:t>
      </w:r>
    </w:p>
    <w:p w14:paraId="1FA2C56F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2FEEA9" w14:textId="1EDF041D" w:rsidR="00614EA4" w:rsidRPr="00723DD9" w:rsidRDefault="00614EA4" w:rsidP="00723DD9">
      <w:pPr>
        <w:spacing w:line="240" w:lineRule="auto"/>
        <w:jc w:val="both"/>
        <w:rPr>
          <w:caps/>
          <w:szCs w:val="22"/>
        </w:rPr>
      </w:pPr>
      <w:bookmarkStart w:id="6" w:name="_Hlk224818728"/>
      <w:r w:rsidRPr="00723DD9">
        <w:rPr>
          <w:caps/>
          <w:szCs w:val="22"/>
        </w:rPr>
        <w:t>96/0</w:t>
      </w:r>
      <w:r w:rsidR="00616EAD" w:rsidRPr="00723DD9">
        <w:rPr>
          <w:caps/>
          <w:szCs w:val="22"/>
        </w:rPr>
        <w:t>01</w:t>
      </w:r>
      <w:r w:rsidRPr="00723DD9">
        <w:rPr>
          <w:caps/>
          <w:szCs w:val="22"/>
        </w:rPr>
        <w:t>/</w:t>
      </w:r>
      <w:proofErr w:type="gramStart"/>
      <w:r w:rsidRPr="00723DD9">
        <w:rPr>
          <w:caps/>
          <w:szCs w:val="22"/>
        </w:rPr>
        <w:t>1</w:t>
      </w:r>
      <w:r w:rsidR="00616EAD" w:rsidRPr="00723DD9">
        <w:rPr>
          <w:caps/>
          <w:szCs w:val="22"/>
        </w:rPr>
        <w:t>2</w:t>
      </w:r>
      <w:r w:rsidRPr="00723DD9">
        <w:rPr>
          <w:caps/>
          <w:szCs w:val="22"/>
        </w:rPr>
        <w:t>-C</w:t>
      </w:r>
      <w:bookmarkEnd w:id="6"/>
      <w:proofErr w:type="gramEnd"/>
    </w:p>
    <w:p w14:paraId="427D05E5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058DDC" w14:textId="77777777" w:rsidR="00614EA4" w:rsidRPr="00723DD9" w:rsidRDefault="00614EA4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723DD9" w:rsidRDefault="00800AC9" w:rsidP="00723DD9">
      <w:pPr>
        <w:pStyle w:val="Style1"/>
        <w:jc w:val="both"/>
      </w:pPr>
      <w:r w:rsidRPr="00723DD9">
        <w:t>8.</w:t>
      </w:r>
      <w:r w:rsidRPr="00723DD9">
        <w:tab/>
        <w:t>DATUM PRVNÍ REGISTRACE</w:t>
      </w:r>
    </w:p>
    <w:p w14:paraId="669AE9C0" w14:textId="77777777" w:rsidR="00D65777" w:rsidRPr="00723DD9" w:rsidRDefault="00D65777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065931" w14:textId="79DAD951" w:rsidR="00C114FF" w:rsidRPr="00723DD9" w:rsidRDefault="00800AC9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23DD9">
        <w:rPr>
          <w:szCs w:val="22"/>
        </w:rPr>
        <w:t>Datum první registrace:</w:t>
      </w:r>
      <w:r w:rsidR="00AA21F3" w:rsidRPr="00723DD9">
        <w:rPr>
          <w:szCs w:val="22"/>
        </w:rPr>
        <w:t xml:space="preserve"> </w:t>
      </w:r>
      <w:r w:rsidR="00616EAD" w:rsidRPr="00723DD9">
        <w:rPr>
          <w:szCs w:val="22"/>
        </w:rPr>
        <w:t>16</w:t>
      </w:r>
      <w:r w:rsidR="00AA21F3" w:rsidRPr="00723DD9">
        <w:rPr>
          <w:szCs w:val="22"/>
        </w:rPr>
        <w:t xml:space="preserve">. </w:t>
      </w:r>
      <w:r w:rsidR="00187762" w:rsidRPr="00723DD9">
        <w:rPr>
          <w:szCs w:val="22"/>
        </w:rPr>
        <w:t>1</w:t>
      </w:r>
      <w:r w:rsidR="00AA21F3" w:rsidRPr="00723DD9">
        <w:rPr>
          <w:szCs w:val="22"/>
        </w:rPr>
        <w:t>. 201</w:t>
      </w:r>
      <w:r w:rsidR="00616EAD" w:rsidRPr="00723DD9">
        <w:rPr>
          <w:szCs w:val="22"/>
        </w:rPr>
        <w:t>2</w:t>
      </w:r>
    </w:p>
    <w:p w14:paraId="6E98A2F6" w14:textId="77777777" w:rsidR="00D65777" w:rsidRPr="00723DD9" w:rsidRDefault="00D65777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B0A25D" w14:textId="77777777" w:rsidR="00D65777" w:rsidRPr="00723DD9" w:rsidRDefault="00D65777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723DD9" w:rsidRDefault="00800AC9" w:rsidP="00723DD9">
      <w:pPr>
        <w:pStyle w:val="Style1"/>
        <w:jc w:val="both"/>
      </w:pPr>
      <w:r w:rsidRPr="00723DD9">
        <w:t>9.</w:t>
      </w:r>
      <w:r w:rsidRPr="00723DD9">
        <w:tab/>
        <w:t>DATUM POSLEDNÍ AKTUALIZACE SOUHRNU ÚDAJŮ O PŘÍPRAVKU</w:t>
      </w:r>
    </w:p>
    <w:p w14:paraId="30326986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0717F1" w14:textId="34EE943E" w:rsidR="00C114FF" w:rsidRPr="00723DD9" w:rsidRDefault="008109A9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23DD9">
        <w:rPr>
          <w:szCs w:val="22"/>
        </w:rPr>
        <w:t>0</w:t>
      </w:r>
      <w:r w:rsidR="00132BBF">
        <w:rPr>
          <w:szCs w:val="22"/>
        </w:rPr>
        <w:t>5</w:t>
      </w:r>
      <w:r w:rsidRPr="00723DD9">
        <w:rPr>
          <w:szCs w:val="22"/>
        </w:rPr>
        <w:t>/2026</w:t>
      </w:r>
    </w:p>
    <w:p w14:paraId="6FC60129" w14:textId="77777777" w:rsidR="00C114FF" w:rsidRPr="00723DD9" w:rsidRDefault="00C114F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B0E157" w14:textId="77777777" w:rsidR="00B113B9" w:rsidRPr="00723DD9" w:rsidRDefault="00B113B9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723DD9" w:rsidRDefault="00800AC9" w:rsidP="00723DD9">
      <w:pPr>
        <w:pStyle w:val="Style1"/>
        <w:jc w:val="both"/>
      </w:pPr>
      <w:r w:rsidRPr="00723DD9">
        <w:t>10.</w:t>
      </w:r>
      <w:r w:rsidRPr="00723DD9">
        <w:tab/>
        <w:t>KLASIFIKACE VETERINÁRNÍCH LÉČIVÝCH PŘÍPRAVKŮ</w:t>
      </w:r>
    </w:p>
    <w:p w14:paraId="1F12B426" w14:textId="77777777" w:rsidR="0078538F" w:rsidRPr="00723DD9" w:rsidRDefault="0078538F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95E980" w14:textId="1595DFEB" w:rsidR="0078538F" w:rsidRPr="00723DD9" w:rsidRDefault="00800AC9" w:rsidP="00723DD9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Veterinární léčivý přípravek je vydáván </w:t>
      </w:r>
      <w:r w:rsidR="00187762" w:rsidRPr="00723DD9">
        <w:rPr>
          <w:szCs w:val="22"/>
        </w:rPr>
        <w:t>pouze na</w:t>
      </w:r>
      <w:r w:rsidRPr="00723DD9">
        <w:rPr>
          <w:szCs w:val="22"/>
        </w:rPr>
        <w:t xml:space="preserve"> předpis</w:t>
      </w:r>
      <w:r w:rsidR="00187762" w:rsidRPr="00723DD9">
        <w:rPr>
          <w:szCs w:val="22"/>
        </w:rPr>
        <w:t>.</w:t>
      </w:r>
    </w:p>
    <w:p w14:paraId="05E12133" w14:textId="77777777" w:rsidR="0078538F" w:rsidRPr="00723DD9" w:rsidRDefault="0078538F" w:rsidP="00723DD9">
      <w:pPr>
        <w:spacing w:line="240" w:lineRule="auto"/>
        <w:jc w:val="both"/>
        <w:rPr>
          <w:szCs w:val="22"/>
        </w:rPr>
      </w:pPr>
    </w:p>
    <w:p w14:paraId="28C35B4C" w14:textId="01205A01" w:rsidR="0078538F" w:rsidRPr="00723DD9" w:rsidRDefault="00800AC9" w:rsidP="00723DD9">
      <w:pPr>
        <w:spacing w:line="240" w:lineRule="auto"/>
        <w:jc w:val="both"/>
        <w:rPr>
          <w:i/>
          <w:szCs w:val="22"/>
        </w:rPr>
      </w:pPr>
      <w:bookmarkStart w:id="7" w:name="_Hlk73467306"/>
      <w:r w:rsidRPr="00723DD9">
        <w:rPr>
          <w:szCs w:val="22"/>
        </w:rPr>
        <w:t xml:space="preserve">Podrobné informace o tomto veterinárním léčivém přípravku jsou k dispozici v databázi přípravků Unie </w:t>
      </w:r>
      <w:r w:rsidR="006C0242" w:rsidRPr="00723DD9">
        <w:rPr>
          <w:szCs w:val="22"/>
        </w:rPr>
        <w:t>(</w:t>
      </w:r>
      <w:hyperlink r:id="rId8" w:history="1">
        <w:r w:rsidR="006C0242" w:rsidRPr="00723DD9">
          <w:rPr>
            <w:color w:val="0563C1"/>
            <w:szCs w:val="22"/>
            <w:u w:val="single"/>
          </w:rPr>
          <w:t>https://medicines.health.europa.eu/veterinary</w:t>
        </w:r>
      </w:hyperlink>
      <w:r w:rsidR="006C0242" w:rsidRPr="00723DD9">
        <w:rPr>
          <w:szCs w:val="22"/>
        </w:rPr>
        <w:t>)</w:t>
      </w:r>
      <w:r w:rsidRPr="00723DD9">
        <w:rPr>
          <w:i/>
          <w:szCs w:val="22"/>
        </w:rPr>
        <w:t>.</w:t>
      </w:r>
    </w:p>
    <w:p w14:paraId="2745D182" w14:textId="77777777" w:rsidR="00AA21F3" w:rsidRPr="00723DD9" w:rsidRDefault="00AA21F3" w:rsidP="00723DD9">
      <w:pPr>
        <w:spacing w:line="240" w:lineRule="auto"/>
        <w:jc w:val="both"/>
        <w:rPr>
          <w:szCs w:val="22"/>
        </w:rPr>
      </w:pPr>
    </w:p>
    <w:bookmarkEnd w:id="7"/>
    <w:p w14:paraId="72230993" w14:textId="5B40756E" w:rsidR="00AA21F3" w:rsidRPr="00723DD9" w:rsidRDefault="00AA21F3" w:rsidP="00723D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23DD9">
        <w:rPr>
          <w:szCs w:val="22"/>
        </w:rPr>
        <w:t xml:space="preserve">Podrobné informace o tomto veterinárním léčivém přípravku naleznete také v národní databázi </w:t>
      </w:r>
      <w:r w:rsidR="006C0242" w:rsidRPr="00723DD9">
        <w:rPr>
          <w:szCs w:val="22"/>
        </w:rPr>
        <w:t>(</w:t>
      </w:r>
      <w:hyperlink r:id="rId9" w:history="1">
        <w:r w:rsidR="006C0242" w:rsidRPr="00723DD9">
          <w:rPr>
            <w:color w:val="0563C1"/>
            <w:szCs w:val="22"/>
            <w:u w:val="single"/>
          </w:rPr>
          <w:t>https://www.uskvbl.cz</w:t>
        </w:r>
      </w:hyperlink>
      <w:r w:rsidR="006C0242" w:rsidRPr="00723DD9">
        <w:rPr>
          <w:szCs w:val="22"/>
        </w:rPr>
        <w:t>)</w:t>
      </w:r>
      <w:r w:rsidRPr="00723DD9">
        <w:rPr>
          <w:szCs w:val="22"/>
        </w:rPr>
        <w:t>.</w:t>
      </w:r>
    </w:p>
    <w:p w14:paraId="72BBFD3F" w14:textId="1DC9CA1A" w:rsidR="005F346D" w:rsidRPr="00723DD9" w:rsidRDefault="005F346D" w:rsidP="00723DD9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5F346D" w:rsidRPr="00723DD9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E9986" w14:textId="77777777" w:rsidR="0077743D" w:rsidRDefault="0077743D">
      <w:pPr>
        <w:spacing w:line="240" w:lineRule="auto"/>
      </w:pPr>
      <w:r>
        <w:separator/>
      </w:r>
    </w:p>
  </w:endnote>
  <w:endnote w:type="continuationSeparator" w:id="0">
    <w:p w14:paraId="67F1F794" w14:textId="77777777" w:rsidR="0077743D" w:rsidRDefault="00777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00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00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C2643" w14:textId="77777777" w:rsidR="0077743D" w:rsidRDefault="0077743D">
      <w:pPr>
        <w:spacing w:line="240" w:lineRule="auto"/>
      </w:pPr>
      <w:r>
        <w:separator/>
      </w:r>
    </w:p>
  </w:footnote>
  <w:footnote w:type="continuationSeparator" w:id="0">
    <w:p w14:paraId="132C68AA" w14:textId="77777777" w:rsidR="0077743D" w:rsidRDefault="007774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AB6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A9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6E1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C3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A3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CB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2C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EF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BA8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A7CCD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6AE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42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B6E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A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27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BA3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6C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92A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968F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AA30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1CEF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3E35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FDC6C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60E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8AEE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1678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E6DF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BC380A"/>
    <w:multiLevelType w:val="hybridMultilevel"/>
    <w:tmpl w:val="342CE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244E2B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4033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B4DB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8E37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1EEB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42EB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7461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2F6AE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4CE18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98A7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614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4D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81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4C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701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20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66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AA6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EBCC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D29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B65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86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89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EF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C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622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886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15E09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1FEB6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5E72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66D6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F6F8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F29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34D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647C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1E2B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E55482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189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622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AF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26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AF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09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E6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69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6688FDA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96CD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6A89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45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20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A8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21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9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A8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858605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361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1C6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69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24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4E9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E2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E7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14A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45540E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5C6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0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CF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C0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B8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681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EF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C6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996A0C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DA98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1A1E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6C650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89E25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EC679F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A8A6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048FF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61AF2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B1858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CE8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101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42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2C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6E9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C3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43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A3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B2F19"/>
    <w:multiLevelType w:val="hybridMultilevel"/>
    <w:tmpl w:val="3E9C50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48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12408CC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FC09356" w:tentative="1">
      <w:start w:val="1"/>
      <w:numFmt w:val="lowerLetter"/>
      <w:lvlText w:val="%2."/>
      <w:lvlJc w:val="left"/>
      <w:pPr>
        <w:ind w:left="1440" w:hanging="360"/>
      </w:pPr>
    </w:lvl>
    <w:lvl w:ilvl="2" w:tplc="F6E2E4FC" w:tentative="1">
      <w:start w:val="1"/>
      <w:numFmt w:val="lowerRoman"/>
      <w:lvlText w:val="%3."/>
      <w:lvlJc w:val="right"/>
      <w:pPr>
        <w:ind w:left="2160" w:hanging="180"/>
      </w:pPr>
    </w:lvl>
    <w:lvl w:ilvl="3" w:tplc="2DD6C744" w:tentative="1">
      <w:start w:val="1"/>
      <w:numFmt w:val="decimal"/>
      <w:lvlText w:val="%4."/>
      <w:lvlJc w:val="left"/>
      <w:pPr>
        <w:ind w:left="2880" w:hanging="360"/>
      </w:pPr>
    </w:lvl>
    <w:lvl w:ilvl="4" w:tplc="EEBEAEFA" w:tentative="1">
      <w:start w:val="1"/>
      <w:numFmt w:val="lowerLetter"/>
      <w:lvlText w:val="%5."/>
      <w:lvlJc w:val="left"/>
      <w:pPr>
        <w:ind w:left="3600" w:hanging="360"/>
      </w:pPr>
    </w:lvl>
    <w:lvl w:ilvl="5" w:tplc="4C468D58" w:tentative="1">
      <w:start w:val="1"/>
      <w:numFmt w:val="lowerRoman"/>
      <w:lvlText w:val="%6."/>
      <w:lvlJc w:val="right"/>
      <w:pPr>
        <w:ind w:left="4320" w:hanging="180"/>
      </w:pPr>
    </w:lvl>
    <w:lvl w:ilvl="6" w:tplc="0C6C0A72" w:tentative="1">
      <w:start w:val="1"/>
      <w:numFmt w:val="decimal"/>
      <w:lvlText w:val="%7."/>
      <w:lvlJc w:val="left"/>
      <w:pPr>
        <w:ind w:left="5040" w:hanging="360"/>
      </w:pPr>
    </w:lvl>
    <w:lvl w:ilvl="7" w:tplc="FDC27EEC" w:tentative="1">
      <w:start w:val="1"/>
      <w:numFmt w:val="lowerLetter"/>
      <w:lvlText w:val="%8."/>
      <w:lvlJc w:val="left"/>
      <w:pPr>
        <w:ind w:left="5760" w:hanging="360"/>
      </w:pPr>
    </w:lvl>
    <w:lvl w:ilvl="8" w:tplc="BBECF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683E68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824A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648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4E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4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280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4D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01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AA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67F48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A8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C29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E3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6C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E6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23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6C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80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6CF6A2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EA0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C1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29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CB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04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44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82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BC3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4E56B3BE">
      <w:start w:val="1"/>
      <w:numFmt w:val="decimal"/>
      <w:lvlText w:val="%1."/>
      <w:lvlJc w:val="left"/>
      <w:pPr>
        <w:ind w:left="720" w:hanging="360"/>
      </w:pPr>
    </w:lvl>
    <w:lvl w:ilvl="1" w:tplc="1274614A" w:tentative="1">
      <w:start w:val="1"/>
      <w:numFmt w:val="lowerLetter"/>
      <w:lvlText w:val="%2."/>
      <w:lvlJc w:val="left"/>
      <w:pPr>
        <w:ind w:left="1440" w:hanging="360"/>
      </w:pPr>
    </w:lvl>
    <w:lvl w:ilvl="2" w:tplc="CDA263F2" w:tentative="1">
      <w:start w:val="1"/>
      <w:numFmt w:val="lowerRoman"/>
      <w:lvlText w:val="%3."/>
      <w:lvlJc w:val="right"/>
      <w:pPr>
        <w:ind w:left="2160" w:hanging="180"/>
      </w:pPr>
    </w:lvl>
    <w:lvl w:ilvl="3" w:tplc="BD5880D0" w:tentative="1">
      <w:start w:val="1"/>
      <w:numFmt w:val="decimal"/>
      <w:lvlText w:val="%4."/>
      <w:lvlJc w:val="left"/>
      <w:pPr>
        <w:ind w:left="2880" w:hanging="360"/>
      </w:pPr>
    </w:lvl>
    <w:lvl w:ilvl="4" w:tplc="3482C400" w:tentative="1">
      <w:start w:val="1"/>
      <w:numFmt w:val="lowerLetter"/>
      <w:lvlText w:val="%5."/>
      <w:lvlJc w:val="left"/>
      <w:pPr>
        <w:ind w:left="3600" w:hanging="360"/>
      </w:pPr>
    </w:lvl>
    <w:lvl w:ilvl="5" w:tplc="ABF69EA6" w:tentative="1">
      <w:start w:val="1"/>
      <w:numFmt w:val="lowerRoman"/>
      <w:lvlText w:val="%6."/>
      <w:lvlJc w:val="right"/>
      <w:pPr>
        <w:ind w:left="4320" w:hanging="180"/>
      </w:pPr>
    </w:lvl>
    <w:lvl w:ilvl="6" w:tplc="F2729384" w:tentative="1">
      <w:start w:val="1"/>
      <w:numFmt w:val="decimal"/>
      <w:lvlText w:val="%7."/>
      <w:lvlJc w:val="left"/>
      <w:pPr>
        <w:ind w:left="5040" w:hanging="360"/>
      </w:pPr>
    </w:lvl>
    <w:lvl w:ilvl="7" w:tplc="999A35BE" w:tentative="1">
      <w:start w:val="1"/>
      <w:numFmt w:val="lowerLetter"/>
      <w:lvlText w:val="%8."/>
      <w:lvlJc w:val="left"/>
      <w:pPr>
        <w:ind w:left="5760" w:hanging="360"/>
      </w:pPr>
    </w:lvl>
    <w:lvl w:ilvl="8" w:tplc="1F8A6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1C64B1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AEB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E1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04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64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8C8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49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8F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9E3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6"/>
  </w:num>
  <w:num w:numId="7">
    <w:abstractNumId w:val="20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7"/>
  </w:num>
  <w:num w:numId="42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5042"/>
    <w:rsid w:val="000B7873"/>
    <w:rsid w:val="000C02A1"/>
    <w:rsid w:val="000C1D4F"/>
    <w:rsid w:val="000C3ED7"/>
    <w:rsid w:val="000C55E6"/>
    <w:rsid w:val="000C687A"/>
    <w:rsid w:val="000D1B12"/>
    <w:rsid w:val="000D5793"/>
    <w:rsid w:val="000D67D0"/>
    <w:rsid w:val="000E115E"/>
    <w:rsid w:val="000E195C"/>
    <w:rsid w:val="000E3074"/>
    <w:rsid w:val="000E3602"/>
    <w:rsid w:val="000E705A"/>
    <w:rsid w:val="000F0A84"/>
    <w:rsid w:val="000F38DA"/>
    <w:rsid w:val="000F5822"/>
    <w:rsid w:val="000F796B"/>
    <w:rsid w:val="0010031E"/>
    <w:rsid w:val="001012EB"/>
    <w:rsid w:val="001078D1"/>
    <w:rsid w:val="00111185"/>
    <w:rsid w:val="00113E9F"/>
    <w:rsid w:val="00115782"/>
    <w:rsid w:val="00115BD5"/>
    <w:rsid w:val="00116067"/>
    <w:rsid w:val="001214EE"/>
    <w:rsid w:val="00124F36"/>
    <w:rsid w:val="00125666"/>
    <w:rsid w:val="001259E3"/>
    <w:rsid w:val="00125C80"/>
    <w:rsid w:val="00132253"/>
    <w:rsid w:val="001328E2"/>
    <w:rsid w:val="00132BBF"/>
    <w:rsid w:val="00136DCF"/>
    <w:rsid w:val="0013799F"/>
    <w:rsid w:val="00140DF6"/>
    <w:rsid w:val="0014537A"/>
    <w:rsid w:val="00145C3F"/>
    <w:rsid w:val="00145D34"/>
    <w:rsid w:val="00146284"/>
    <w:rsid w:val="0014690F"/>
    <w:rsid w:val="0015098E"/>
    <w:rsid w:val="00153B3A"/>
    <w:rsid w:val="00154707"/>
    <w:rsid w:val="00162049"/>
    <w:rsid w:val="00164543"/>
    <w:rsid w:val="00164C48"/>
    <w:rsid w:val="00165F25"/>
    <w:rsid w:val="00166F05"/>
    <w:rsid w:val="001674D3"/>
    <w:rsid w:val="00174721"/>
    <w:rsid w:val="00175264"/>
    <w:rsid w:val="001803D2"/>
    <w:rsid w:val="0018228B"/>
    <w:rsid w:val="00185194"/>
    <w:rsid w:val="00185B50"/>
    <w:rsid w:val="0018625C"/>
    <w:rsid w:val="0018657D"/>
    <w:rsid w:val="00187762"/>
    <w:rsid w:val="00187A5D"/>
    <w:rsid w:val="00187DE7"/>
    <w:rsid w:val="00187E62"/>
    <w:rsid w:val="00192045"/>
    <w:rsid w:val="00192D98"/>
    <w:rsid w:val="00193869"/>
    <w:rsid w:val="00193B14"/>
    <w:rsid w:val="00193E72"/>
    <w:rsid w:val="00195267"/>
    <w:rsid w:val="0019600B"/>
    <w:rsid w:val="0019686E"/>
    <w:rsid w:val="001A0E2C"/>
    <w:rsid w:val="001A1238"/>
    <w:rsid w:val="001A2853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1B21"/>
    <w:rsid w:val="001E3D03"/>
    <w:rsid w:val="001E5621"/>
    <w:rsid w:val="001F0D65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5725"/>
    <w:rsid w:val="00205C55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9E3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5ED1"/>
    <w:rsid w:val="002A710D"/>
    <w:rsid w:val="002B02F6"/>
    <w:rsid w:val="002B0F11"/>
    <w:rsid w:val="002B0FD7"/>
    <w:rsid w:val="002B2E17"/>
    <w:rsid w:val="002B3EB1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1AB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5887"/>
    <w:rsid w:val="003263F3"/>
    <w:rsid w:val="00330CC1"/>
    <w:rsid w:val="0033129D"/>
    <w:rsid w:val="003320ED"/>
    <w:rsid w:val="0033480E"/>
    <w:rsid w:val="00337123"/>
    <w:rsid w:val="00341866"/>
    <w:rsid w:val="00342C0C"/>
    <w:rsid w:val="003463C3"/>
    <w:rsid w:val="003535E0"/>
    <w:rsid w:val="00353ED4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99D"/>
    <w:rsid w:val="003A2C3D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8DE"/>
    <w:rsid w:val="003F1B4C"/>
    <w:rsid w:val="003F3CE6"/>
    <w:rsid w:val="003F677F"/>
    <w:rsid w:val="003F687E"/>
    <w:rsid w:val="004008F6"/>
    <w:rsid w:val="00406F33"/>
    <w:rsid w:val="00407C22"/>
    <w:rsid w:val="00412B02"/>
    <w:rsid w:val="00412BBE"/>
    <w:rsid w:val="004139B7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3C7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5B6"/>
    <w:rsid w:val="004743F3"/>
    <w:rsid w:val="00474C50"/>
    <w:rsid w:val="004768DB"/>
    <w:rsid w:val="004771F9"/>
    <w:rsid w:val="00485FD4"/>
    <w:rsid w:val="00486006"/>
    <w:rsid w:val="00486BAD"/>
    <w:rsid w:val="00486BBE"/>
    <w:rsid w:val="00487123"/>
    <w:rsid w:val="00495A75"/>
    <w:rsid w:val="00495CAE"/>
    <w:rsid w:val="0049641F"/>
    <w:rsid w:val="004A005B"/>
    <w:rsid w:val="004A1B91"/>
    <w:rsid w:val="004A1BD5"/>
    <w:rsid w:val="004A61E1"/>
    <w:rsid w:val="004A62ED"/>
    <w:rsid w:val="004B1A75"/>
    <w:rsid w:val="004B2344"/>
    <w:rsid w:val="004B4D98"/>
    <w:rsid w:val="004B5797"/>
    <w:rsid w:val="004B5DDC"/>
    <w:rsid w:val="004B735D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485"/>
    <w:rsid w:val="004F4DB1"/>
    <w:rsid w:val="004F5021"/>
    <w:rsid w:val="004F6F64"/>
    <w:rsid w:val="005004EC"/>
    <w:rsid w:val="00503359"/>
    <w:rsid w:val="00506AAE"/>
    <w:rsid w:val="00514547"/>
    <w:rsid w:val="00516BC6"/>
    <w:rsid w:val="00517756"/>
    <w:rsid w:val="005202C6"/>
    <w:rsid w:val="005225F1"/>
    <w:rsid w:val="00523C53"/>
    <w:rsid w:val="005272F4"/>
    <w:rsid w:val="00527B8F"/>
    <w:rsid w:val="00536031"/>
    <w:rsid w:val="0054134B"/>
    <w:rsid w:val="00542012"/>
    <w:rsid w:val="00543DF5"/>
    <w:rsid w:val="00545A61"/>
    <w:rsid w:val="00546DD8"/>
    <w:rsid w:val="00551FE8"/>
    <w:rsid w:val="0055260D"/>
    <w:rsid w:val="00554C27"/>
    <w:rsid w:val="00555422"/>
    <w:rsid w:val="00555810"/>
    <w:rsid w:val="00562715"/>
    <w:rsid w:val="00562DCA"/>
    <w:rsid w:val="0056568F"/>
    <w:rsid w:val="005709BF"/>
    <w:rsid w:val="0057436C"/>
    <w:rsid w:val="00575DE3"/>
    <w:rsid w:val="00580B08"/>
    <w:rsid w:val="00582578"/>
    <w:rsid w:val="005851E4"/>
    <w:rsid w:val="0058621D"/>
    <w:rsid w:val="00586904"/>
    <w:rsid w:val="00592838"/>
    <w:rsid w:val="005A4CBE"/>
    <w:rsid w:val="005B04A8"/>
    <w:rsid w:val="005B1FD0"/>
    <w:rsid w:val="005B28AD"/>
    <w:rsid w:val="005B328D"/>
    <w:rsid w:val="005B3503"/>
    <w:rsid w:val="005B39B9"/>
    <w:rsid w:val="005B3EE7"/>
    <w:rsid w:val="005B4DCD"/>
    <w:rsid w:val="005B4FAD"/>
    <w:rsid w:val="005C276A"/>
    <w:rsid w:val="005C4E23"/>
    <w:rsid w:val="005D380C"/>
    <w:rsid w:val="005D3F79"/>
    <w:rsid w:val="005D5EAA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EA4"/>
    <w:rsid w:val="00616EAD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2388"/>
    <w:rsid w:val="006531B5"/>
    <w:rsid w:val="0065320F"/>
    <w:rsid w:val="00653D64"/>
    <w:rsid w:val="00654E13"/>
    <w:rsid w:val="00662B7A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0242"/>
    <w:rsid w:val="006C4775"/>
    <w:rsid w:val="006C4F4A"/>
    <w:rsid w:val="006C5951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17B0A"/>
    <w:rsid w:val="00723DD9"/>
    <w:rsid w:val="00724E3B"/>
    <w:rsid w:val="00725EEA"/>
    <w:rsid w:val="00726653"/>
    <w:rsid w:val="007276B6"/>
    <w:rsid w:val="00730908"/>
    <w:rsid w:val="00730CE9"/>
    <w:rsid w:val="0073373D"/>
    <w:rsid w:val="00736153"/>
    <w:rsid w:val="00736B1E"/>
    <w:rsid w:val="007439DB"/>
    <w:rsid w:val="007464DA"/>
    <w:rsid w:val="00754AA5"/>
    <w:rsid w:val="007568D8"/>
    <w:rsid w:val="007616B4"/>
    <w:rsid w:val="00765316"/>
    <w:rsid w:val="007708C8"/>
    <w:rsid w:val="007727BE"/>
    <w:rsid w:val="0077719D"/>
    <w:rsid w:val="0077743D"/>
    <w:rsid w:val="00780DF0"/>
    <w:rsid w:val="007810B7"/>
    <w:rsid w:val="00782F0F"/>
    <w:rsid w:val="0078538F"/>
    <w:rsid w:val="00787482"/>
    <w:rsid w:val="00792A66"/>
    <w:rsid w:val="007974D1"/>
    <w:rsid w:val="007A1B74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058A"/>
    <w:rsid w:val="007E1F67"/>
    <w:rsid w:val="007E2169"/>
    <w:rsid w:val="007E2F2D"/>
    <w:rsid w:val="007F1433"/>
    <w:rsid w:val="007F1491"/>
    <w:rsid w:val="007F16DD"/>
    <w:rsid w:val="007F2F03"/>
    <w:rsid w:val="007F42CE"/>
    <w:rsid w:val="007F67CB"/>
    <w:rsid w:val="00800AC9"/>
    <w:rsid w:val="00800FE0"/>
    <w:rsid w:val="0080514E"/>
    <w:rsid w:val="008066AD"/>
    <w:rsid w:val="008109A9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0719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04A"/>
    <w:rsid w:val="008763E7"/>
    <w:rsid w:val="008808C5"/>
    <w:rsid w:val="00881A7C"/>
    <w:rsid w:val="00883C78"/>
    <w:rsid w:val="00883F30"/>
    <w:rsid w:val="00885159"/>
    <w:rsid w:val="00885214"/>
    <w:rsid w:val="00885CB8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D7F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2A27"/>
    <w:rsid w:val="00913885"/>
    <w:rsid w:val="00914150"/>
    <w:rsid w:val="00915ABF"/>
    <w:rsid w:val="00921C9B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EC1"/>
    <w:rsid w:val="00966F1F"/>
    <w:rsid w:val="00970DB2"/>
    <w:rsid w:val="0097300E"/>
    <w:rsid w:val="00975676"/>
    <w:rsid w:val="00976467"/>
    <w:rsid w:val="00976D32"/>
    <w:rsid w:val="00981EEB"/>
    <w:rsid w:val="009844F7"/>
    <w:rsid w:val="00992674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14B4"/>
    <w:rsid w:val="009C2E47"/>
    <w:rsid w:val="009C6BFB"/>
    <w:rsid w:val="009D0C05"/>
    <w:rsid w:val="009D1FAF"/>
    <w:rsid w:val="009E24B7"/>
    <w:rsid w:val="009E2C00"/>
    <w:rsid w:val="009E49AD"/>
    <w:rsid w:val="009E4A23"/>
    <w:rsid w:val="009E4CC5"/>
    <w:rsid w:val="009E66FE"/>
    <w:rsid w:val="009E70F4"/>
    <w:rsid w:val="009E72A3"/>
    <w:rsid w:val="009E7D39"/>
    <w:rsid w:val="009F026A"/>
    <w:rsid w:val="009F1AD2"/>
    <w:rsid w:val="009F568A"/>
    <w:rsid w:val="00A00C78"/>
    <w:rsid w:val="00A0479E"/>
    <w:rsid w:val="00A07979"/>
    <w:rsid w:val="00A11755"/>
    <w:rsid w:val="00A1247C"/>
    <w:rsid w:val="00A16BAC"/>
    <w:rsid w:val="00A207FB"/>
    <w:rsid w:val="00A20ADC"/>
    <w:rsid w:val="00A24016"/>
    <w:rsid w:val="00A265BF"/>
    <w:rsid w:val="00A26F44"/>
    <w:rsid w:val="00A34FAB"/>
    <w:rsid w:val="00A36A2D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BF6"/>
    <w:rsid w:val="00AA0C3B"/>
    <w:rsid w:val="00AA21F3"/>
    <w:rsid w:val="00AA308A"/>
    <w:rsid w:val="00AB1A2E"/>
    <w:rsid w:val="00AB328A"/>
    <w:rsid w:val="00AB4918"/>
    <w:rsid w:val="00AB4BC8"/>
    <w:rsid w:val="00AB6BA7"/>
    <w:rsid w:val="00AB7BE8"/>
    <w:rsid w:val="00AD0710"/>
    <w:rsid w:val="00AD2550"/>
    <w:rsid w:val="00AD4DB9"/>
    <w:rsid w:val="00AD63C0"/>
    <w:rsid w:val="00AD64B8"/>
    <w:rsid w:val="00AE3050"/>
    <w:rsid w:val="00AE35B2"/>
    <w:rsid w:val="00AE6AA0"/>
    <w:rsid w:val="00AF2904"/>
    <w:rsid w:val="00AF406C"/>
    <w:rsid w:val="00AF45ED"/>
    <w:rsid w:val="00B00CA4"/>
    <w:rsid w:val="00B00E70"/>
    <w:rsid w:val="00B02195"/>
    <w:rsid w:val="00B064D4"/>
    <w:rsid w:val="00B075D6"/>
    <w:rsid w:val="00B10790"/>
    <w:rsid w:val="00B113B9"/>
    <w:rsid w:val="00B119A2"/>
    <w:rsid w:val="00B13B6D"/>
    <w:rsid w:val="00B177F2"/>
    <w:rsid w:val="00B201B8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6A6D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67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7D2D"/>
    <w:rsid w:val="00BC7FE8"/>
    <w:rsid w:val="00BD2364"/>
    <w:rsid w:val="00BD28E3"/>
    <w:rsid w:val="00BD5DD3"/>
    <w:rsid w:val="00BE117E"/>
    <w:rsid w:val="00BE2D72"/>
    <w:rsid w:val="00BE3261"/>
    <w:rsid w:val="00BF00EF"/>
    <w:rsid w:val="00BF58FC"/>
    <w:rsid w:val="00C01910"/>
    <w:rsid w:val="00C01F77"/>
    <w:rsid w:val="00C01FFC"/>
    <w:rsid w:val="00C05321"/>
    <w:rsid w:val="00C06AE4"/>
    <w:rsid w:val="00C114FF"/>
    <w:rsid w:val="00C11AD1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E26"/>
    <w:rsid w:val="00C43F01"/>
    <w:rsid w:val="00C4587E"/>
    <w:rsid w:val="00C47552"/>
    <w:rsid w:val="00C560DC"/>
    <w:rsid w:val="00C56F31"/>
    <w:rsid w:val="00C57A81"/>
    <w:rsid w:val="00C60193"/>
    <w:rsid w:val="00C620E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1495"/>
    <w:rsid w:val="00C92A47"/>
    <w:rsid w:val="00C959E7"/>
    <w:rsid w:val="00CA28D8"/>
    <w:rsid w:val="00CB2B04"/>
    <w:rsid w:val="00CB5041"/>
    <w:rsid w:val="00CB5F5F"/>
    <w:rsid w:val="00CC1E65"/>
    <w:rsid w:val="00CC4CF7"/>
    <w:rsid w:val="00CC567A"/>
    <w:rsid w:val="00CD2261"/>
    <w:rsid w:val="00CD4059"/>
    <w:rsid w:val="00CD4E5A"/>
    <w:rsid w:val="00CD6AFD"/>
    <w:rsid w:val="00CE03CE"/>
    <w:rsid w:val="00CE09F1"/>
    <w:rsid w:val="00CE0F5D"/>
    <w:rsid w:val="00CE1A6A"/>
    <w:rsid w:val="00CE5E34"/>
    <w:rsid w:val="00CF069C"/>
    <w:rsid w:val="00CF0DFF"/>
    <w:rsid w:val="00D028A9"/>
    <w:rsid w:val="00D0359D"/>
    <w:rsid w:val="00D04DED"/>
    <w:rsid w:val="00D078E5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220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5C36"/>
    <w:rsid w:val="00D97E7D"/>
    <w:rsid w:val="00DA0735"/>
    <w:rsid w:val="00DA16B5"/>
    <w:rsid w:val="00DA2A06"/>
    <w:rsid w:val="00DA5948"/>
    <w:rsid w:val="00DA6AA7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0E32"/>
    <w:rsid w:val="00DE127F"/>
    <w:rsid w:val="00DE424A"/>
    <w:rsid w:val="00DE4419"/>
    <w:rsid w:val="00DE67C4"/>
    <w:rsid w:val="00DF0ACA"/>
    <w:rsid w:val="00DF2245"/>
    <w:rsid w:val="00DF3549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7364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6D7"/>
    <w:rsid w:val="00E70E7C"/>
    <w:rsid w:val="00E71313"/>
    <w:rsid w:val="00E7214E"/>
    <w:rsid w:val="00E72606"/>
    <w:rsid w:val="00E73C3E"/>
    <w:rsid w:val="00E74050"/>
    <w:rsid w:val="00E82496"/>
    <w:rsid w:val="00E834CD"/>
    <w:rsid w:val="00E8379C"/>
    <w:rsid w:val="00E846DC"/>
    <w:rsid w:val="00E8486F"/>
    <w:rsid w:val="00E84E9D"/>
    <w:rsid w:val="00E86CEE"/>
    <w:rsid w:val="00E9093C"/>
    <w:rsid w:val="00E935AF"/>
    <w:rsid w:val="00E969E0"/>
    <w:rsid w:val="00EA60C5"/>
    <w:rsid w:val="00EB0E20"/>
    <w:rsid w:val="00EB1682"/>
    <w:rsid w:val="00EB1A80"/>
    <w:rsid w:val="00EB457B"/>
    <w:rsid w:val="00EC2291"/>
    <w:rsid w:val="00EC24FE"/>
    <w:rsid w:val="00EC27E1"/>
    <w:rsid w:val="00EC3E4B"/>
    <w:rsid w:val="00EC47C4"/>
    <w:rsid w:val="00EC4F3A"/>
    <w:rsid w:val="00EC5045"/>
    <w:rsid w:val="00EC5E74"/>
    <w:rsid w:val="00ED594D"/>
    <w:rsid w:val="00ED5CD3"/>
    <w:rsid w:val="00EE36E1"/>
    <w:rsid w:val="00EE6228"/>
    <w:rsid w:val="00EE7AC7"/>
    <w:rsid w:val="00EE7B3F"/>
    <w:rsid w:val="00EF2247"/>
    <w:rsid w:val="00EF3A8A"/>
    <w:rsid w:val="00F0054D"/>
    <w:rsid w:val="00F01835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45E2"/>
    <w:rsid w:val="00F354C5"/>
    <w:rsid w:val="00F37108"/>
    <w:rsid w:val="00F40449"/>
    <w:rsid w:val="00F45B8E"/>
    <w:rsid w:val="00F478D0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9AE"/>
    <w:rsid w:val="00FC37E9"/>
    <w:rsid w:val="00FC752C"/>
    <w:rsid w:val="00FD0492"/>
    <w:rsid w:val="00FD13EC"/>
    <w:rsid w:val="00FD1E45"/>
    <w:rsid w:val="00FD4DA8"/>
    <w:rsid w:val="00FD4EEF"/>
    <w:rsid w:val="00FD5461"/>
    <w:rsid w:val="00FD5C34"/>
    <w:rsid w:val="00FD642D"/>
    <w:rsid w:val="00FD6BDB"/>
    <w:rsid w:val="00FD6F00"/>
    <w:rsid w:val="00FD6FF1"/>
    <w:rsid w:val="00FD7A92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FEF04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9F026A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  <w:style w:type="paragraph" w:customStyle="1" w:styleId="Styl00">
    <w:name w:val="Styl 0.0."/>
    <w:basedOn w:val="Normln"/>
    <w:rsid w:val="00C01910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paragraph" w:customStyle="1" w:styleId="Bezmezer1">
    <w:name w:val="Bez mezer1"/>
    <w:uiPriority w:val="99"/>
    <w:rsid w:val="00717B0A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516B5-3BF3-4082-8DFB-C05C3427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7</Pages>
  <Words>2046</Words>
  <Characters>12077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114</cp:revision>
  <cp:lastPrinted>2022-10-26T09:04:00Z</cp:lastPrinted>
  <dcterms:created xsi:type="dcterms:W3CDTF">2026-01-07T14:01:00Z</dcterms:created>
  <dcterms:modified xsi:type="dcterms:W3CDTF">2026-04-27T14:02:00Z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