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5803A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5803A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5803AA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389BA" w14:textId="2C5A96B5" w:rsidR="00227260" w:rsidRDefault="00227260" w:rsidP="00227260">
      <w:pPr>
        <w:tabs>
          <w:tab w:val="clear" w:pos="567"/>
        </w:tabs>
        <w:spacing w:line="240" w:lineRule="auto"/>
      </w:pPr>
      <w:r w:rsidRPr="0053047F">
        <w:t>Thymovar 15g proužk</w:t>
      </w:r>
      <w:r>
        <w:t>y</w:t>
      </w:r>
      <w:r w:rsidRPr="0053047F">
        <w:t xml:space="preserve"> do úlu pro včely </w:t>
      </w:r>
      <w:r w:rsidRPr="0053047F">
        <w:tab/>
      </w:r>
    </w:p>
    <w:p w14:paraId="2A5461CA" w14:textId="77777777" w:rsidR="000E5817" w:rsidRPr="0053047F" w:rsidRDefault="000E5817" w:rsidP="00227260">
      <w:pPr>
        <w:tabs>
          <w:tab w:val="clear" w:pos="567"/>
        </w:tabs>
        <w:spacing w:line="240" w:lineRule="auto"/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5803AA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F7180F" w14:textId="36D3FB4C" w:rsidR="00227260" w:rsidRPr="0053047F" w:rsidRDefault="0015499D" w:rsidP="00227260">
      <w:r w:rsidRPr="002A4989">
        <w:t>Každý</w:t>
      </w:r>
      <w:r w:rsidR="00227260" w:rsidRPr="002A4989">
        <w:t xml:space="preserve"> prou</w:t>
      </w:r>
      <w:r w:rsidR="00227260" w:rsidRPr="0053047F">
        <w:t xml:space="preserve">žek do úlu obsahuje: </w:t>
      </w:r>
    </w:p>
    <w:p w14:paraId="2626F986" w14:textId="77777777" w:rsidR="00227260" w:rsidRPr="00B41D57" w:rsidRDefault="0022726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B41D57" w:rsidRDefault="005803AA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DBC8849" w14:textId="30781CE3" w:rsidR="00C114FF" w:rsidRPr="007702E3" w:rsidRDefault="00227260" w:rsidP="00227260">
      <w:r w:rsidRPr="0053047F">
        <w:t>15g</w:t>
      </w:r>
      <w:r w:rsidRPr="00227260">
        <w:t xml:space="preserve"> </w:t>
      </w:r>
      <w:r w:rsidRPr="0053047F">
        <w:t xml:space="preserve">Thymolum 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C45036" w14:textId="3FEC5B48" w:rsidR="00C114FF" w:rsidRPr="00B41D57" w:rsidRDefault="005803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54473F" w14:paraId="0B4C76E3" w14:textId="77777777" w:rsidTr="0054473F">
        <w:tc>
          <w:tcPr>
            <w:tcW w:w="4528" w:type="dxa"/>
            <w:shd w:val="clear" w:color="auto" w:fill="auto"/>
            <w:vAlign w:val="center"/>
          </w:tcPr>
          <w:p w14:paraId="6D45EB6D" w14:textId="6DD9DE00" w:rsidR="0054473F" w:rsidRPr="00B41D57" w:rsidRDefault="0054473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54473F" w14:paraId="7D5263D3" w14:textId="77777777" w:rsidTr="0054473F">
        <w:tc>
          <w:tcPr>
            <w:tcW w:w="4528" w:type="dxa"/>
            <w:shd w:val="clear" w:color="auto" w:fill="auto"/>
            <w:vAlign w:val="center"/>
          </w:tcPr>
          <w:p w14:paraId="0F798F46" w14:textId="20AE22B5" w:rsidR="0054473F" w:rsidRPr="0015499D" w:rsidRDefault="0015499D" w:rsidP="0015499D">
            <w:pPr>
              <w:tabs>
                <w:tab w:val="clear" w:pos="567"/>
              </w:tabs>
              <w:spacing w:line="240" w:lineRule="auto"/>
            </w:pPr>
            <w:r w:rsidRPr="0053047F">
              <w:t>Tkanina z</w:t>
            </w:r>
            <w:r>
              <w:t xml:space="preserve"> </w:t>
            </w:r>
            <w:r w:rsidRPr="0053047F">
              <w:t xml:space="preserve">celulosy  </w:t>
            </w: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D0C721" w14:textId="345C2C8A" w:rsidR="0015499D" w:rsidRPr="0015499D" w:rsidRDefault="0015499D" w:rsidP="00A9226B">
      <w:pPr>
        <w:tabs>
          <w:tab w:val="clear" w:pos="567"/>
        </w:tabs>
        <w:spacing w:line="240" w:lineRule="auto"/>
      </w:pPr>
      <w:r w:rsidRPr="0053047F">
        <w:t xml:space="preserve">Medikovaná tkanina z celulosy (žlutá destička o rozměrech 50 x 145 x </w:t>
      </w:r>
      <w:smartTag w:uri="urn:schemas-microsoft-com:office:smarttags" w:element="metricconverter">
        <w:smartTagPr>
          <w:attr w:name="ProductID" w:val="4,3 mm"/>
        </w:smartTagPr>
        <w:r w:rsidRPr="0053047F">
          <w:t>4,3 mm</w:t>
        </w:r>
      </w:smartTag>
      <w:r w:rsidRPr="0053047F">
        <w:t>)</w:t>
      </w:r>
    </w:p>
    <w:p w14:paraId="2E6CA329" w14:textId="0238598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CF4D09" w14:textId="77777777" w:rsidR="000E5817" w:rsidRPr="00B41D57" w:rsidRDefault="000E58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5803AA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5803AA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65A1C279" w14:textId="77777777" w:rsidR="0015499D" w:rsidRPr="00B41D57" w:rsidRDefault="0015499D" w:rsidP="00B13B6D">
      <w:pPr>
        <w:pStyle w:val="Style1"/>
      </w:pPr>
    </w:p>
    <w:p w14:paraId="6BFB6519" w14:textId="77777777" w:rsidR="0015499D" w:rsidRDefault="0015499D" w:rsidP="0015499D">
      <w:r w:rsidRPr="0053047F">
        <w:t>Včela medonosná (</w:t>
      </w:r>
      <w:r w:rsidRPr="0053047F">
        <w:rPr>
          <w:i/>
        </w:rPr>
        <w:t>Apis mellifera</w:t>
      </w:r>
      <w:r w:rsidRPr="0053047F">
        <w:t>)</w:t>
      </w:r>
      <w:r>
        <w:t>.</w:t>
      </w:r>
    </w:p>
    <w:p w14:paraId="6C8701A9" w14:textId="42204B73" w:rsidR="0015499D" w:rsidRPr="0053047F" w:rsidRDefault="0015499D" w:rsidP="0015499D">
      <w:r w:rsidRPr="0053047F">
        <w:t xml:space="preserve"> </w:t>
      </w:r>
    </w:p>
    <w:p w14:paraId="0B7F6CD1" w14:textId="595DDA74" w:rsidR="00C114FF" w:rsidRPr="00B41D57" w:rsidRDefault="005803AA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07A307" w14:textId="77777777" w:rsidR="0015499D" w:rsidRPr="0053047F" w:rsidRDefault="0015499D" w:rsidP="0015499D">
      <w:pPr>
        <w:tabs>
          <w:tab w:val="clear" w:pos="567"/>
        </w:tabs>
        <w:spacing w:line="240" w:lineRule="auto"/>
        <w:rPr>
          <w:szCs w:val="22"/>
        </w:rPr>
      </w:pPr>
      <w:r w:rsidRPr="00450FE8">
        <w:rPr>
          <w:szCs w:val="22"/>
        </w:rPr>
        <w:t xml:space="preserve">Léčba varroázy včely medonosné </w:t>
      </w:r>
      <w:r w:rsidRPr="00450FE8">
        <w:t>(</w:t>
      </w:r>
      <w:r w:rsidRPr="00450FE8">
        <w:rPr>
          <w:i/>
        </w:rPr>
        <w:t>Apis mellifera</w:t>
      </w:r>
      <w:r w:rsidRPr="00450FE8">
        <w:t xml:space="preserve">) způsobené </w:t>
      </w:r>
      <w:r w:rsidRPr="00450FE8">
        <w:rPr>
          <w:szCs w:val="22"/>
        </w:rPr>
        <w:t xml:space="preserve">roztočem </w:t>
      </w:r>
      <w:r w:rsidRPr="00450FE8">
        <w:rPr>
          <w:i/>
          <w:szCs w:val="22"/>
        </w:rPr>
        <w:t>Varroa destructor.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5803AA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BCB71A" w14:textId="13B1D812" w:rsidR="0015499D" w:rsidRPr="002A4989" w:rsidRDefault="007702E3" w:rsidP="0015499D">
      <w:pPr>
        <w:tabs>
          <w:tab w:val="clear" w:pos="567"/>
        </w:tabs>
        <w:spacing w:line="240" w:lineRule="auto"/>
      </w:pPr>
      <w:r w:rsidRPr="002A4989">
        <w:t xml:space="preserve">Nepoužívejte, pokud teplota během dne </w:t>
      </w:r>
      <w:r w:rsidRPr="002A4989">
        <w:rPr>
          <w:b/>
          <w:bCs/>
        </w:rPr>
        <w:t>překročí 30</w:t>
      </w:r>
      <w:r w:rsidR="00AD3484">
        <w:rPr>
          <w:b/>
          <w:bCs/>
        </w:rPr>
        <w:t xml:space="preserve"> </w:t>
      </w:r>
      <w:r w:rsidRPr="002A4989">
        <w:rPr>
          <w:b/>
          <w:bCs/>
        </w:rPr>
        <w:t>°C</w:t>
      </w:r>
      <w:r w:rsidR="0015499D" w:rsidRPr="002A4989">
        <w:t>, protože to vede ke zvýšenému stresu a mortalitě dospělých včel i plodu.</w:t>
      </w:r>
    </w:p>
    <w:p w14:paraId="54C2FA76" w14:textId="77777777" w:rsidR="00C114FF" w:rsidRPr="002A498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2A4989" w:rsidRDefault="005803AA" w:rsidP="00B13B6D">
      <w:pPr>
        <w:pStyle w:val="Style1"/>
      </w:pPr>
      <w:r w:rsidRPr="002A4989">
        <w:t>3.4</w:t>
      </w:r>
      <w:r w:rsidRPr="002A4989">
        <w:tab/>
        <w:t>Zvláštní upozornění</w:t>
      </w:r>
    </w:p>
    <w:p w14:paraId="0622A062" w14:textId="77777777" w:rsidR="00C114FF" w:rsidRPr="002A498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27189F" w14:textId="56D28F3F" w:rsidR="0015499D" w:rsidRPr="002A4989" w:rsidRDefault="0015499D" w:rsidP="0015499D">
      <w:pPr>
        <w:tabs>
          <w:tab w:val="clear" w:pos="567"/>
        </w:tabs>
        <w:spacing w:line="240" w:lineRule="auto"/>
        <w:rPr>
          <w:lang w:eastAsia="de-DE"/>
        </w:rPr>
      </w:pPr>
      <w:r w:rsidRPr="002A4989">
        <w:rPr>
          <w:lang w:eastAsia="de-DE"/>
        </w:rPr>
        <w:t>Pokud v průběhu léčby poklesne průměrná teplota pod 15</w:t>
      </w:r>
      <w:r w:rsidR="00C165A2">
        <w:rPr>
          <w:lang w:eastAsia="de-DE"/>
        </w:rPr>
        <w:t xml:space="preserve"> </w:t>
      </w:r>
      <w:r w:rsidRPr="002A4989">
        <w:rPr>
          <w:lang w:eastAsia="de-DE"/>
        </w:rPr>
        <w:t xml:space="preserve">°C, dochází ke snížení účinnosti </w:t>
      </w:r>
      <w:r w:rsidR="00D34FA3">
        <w:rPr>
          <w:lang w:eastAsia="de-DE"/>
        </w:rPr>
        <w:t xml:space="preserve">veterinárního léčivého </w:t>
      </w:r>
      <w:r w:rsidRPr="002A4989">
        <w:rPr>
          <w:lang w:eastAsia="de-DE"/>
        </w:rPr>
        <w:t>přípravku.</w:t>
      </w:r>
    </w:p>
    <w:p w14:paraId="48E87B8E" w14:textId="151C6C77" w:rsidR="0015499D" w:rsidRPr="002A4989" w:rsidRDefault="0015499D" w:rsidP="0015499D">
      <w:pPr>
        <w:tabs>
          <w:tab w:val="clear" w:pos="567"/>
        </w:tabs>
        <w:spacing w:line="240" w:lineRule="auto"/>
        <w:rPr>
          <w:lang w:eastAsia="de-DE"/>
        </w:rPr>
      </w:pPr>
      <w:r w:rsidRPr="002A4989">
        <w:t>Nejlepší účinnosti se dosáhne, pokud jsou v průběhu celé léčby maximální denní teploty mezi 20–</w:t>
      </w:r>
      <w:r w:rsidRPr="002A4989">
        <w:rPr>
          <w:lang w:eastAsia="de-DE"/>
        </w:rPr>
        <w:t>25</w:t>
      </w:r>
      <w:r w:rsidR="00C165A2">
        <w:rPr>
          <w:lang w:eastAsia="de-DE"/>
        </w:rPr>
        <w:t xml:space="preserve"> </w:t>
      </w:r>
      <w:r w:rsidRPr="002A4989">
        <w:rPr>
          <w:lang w:eastAsia="de-DE"/>
        </w:rPr>
        <w:t>°C.</w:t>
      </w:r>
    </w:p>
    <w:p w14:paraId="409816C8" w14:textId="2042A804" w:rsidR="0015499D" w:rsidRPr="002A4989" w:rsidRDefault="0015499D" w:rsidP="0015499D">
      <w:pPr>
        <w:tabs>
          <w:tab w:val="clear" w:pos="567"/>
        </w:tabs>
        <w:spacing w:line="240" w:lineRule="auto"/>
      </w:pPr>
      <w:r w:rsidRPr="002A4989">
        <w:t xml:space="preserve">Účinek na včelstva může být vlivem vnějších podmínek (teplota, reinfestace, atd.) rozdílný. </w:t>
      </w:r>
      <w:r w:rsidR="00D62C28" w:rsidRPr="002A4989">
        <w:t>Veterinární léčivý přípravek</w:t>
      </w:r>
      <w:r w:rsidRPr="002A4989">
        <w:t xml:space="preserve"> by proto měl být použit jak</w:t>
      </w:r>
      <w:r w:rsidR="00C674EB">
        <w:t>o</w:t>
      </w:r>
      <w:r w:rsidRPr="002A4989">
        <w:t xml:space="preserve"> jeden z více způsobů léčby v rámci integrovaného ozdravovacího programu a měl by být pravidelně sledován spad roztočů. Včelstva, u kterých je průměrný spad více než 1 roztoč za den v průběhu dvou týdnů bezprostředně po posledním ošetření </w:t>
      </w:r>
      <w:r w:rsidR="005B5598">
        <w:t xml:space="preserve">veterinárním léčivým </w:t>
      </w:r>
      <w:r w:rsidRPr="002A4989">
        <w:t>přípravkem, musí být dále ošetřena v zimním nebo jarním období (nejlépe</w:t>
      </w:r>
      <w:r w:rsidR="00C674EB">
        <w:t xml:space="preserve"> veterinárním léčivým</w:t>
      </w:r>
      <w:r w:rsidRPr="002A4989">
        <w:t xml:space="preserve"> přípravkem obsahujícím jinou léčivou látku). </w:t>
      </w:r>
    </w:p>
    <w:p w14:paraId="7D798E15" w14:textId="77777777" w:rsidR="00E86CEE" w:rsidRPr="002A4989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2A4989" w:rsidRDefault="005803AA" w:rsidP="00B13B6D">
      <w:pPr>
        <w:pStyle w:val="Style1"/>
      </w:pPr>
      <w:r w:rsidRPr="002A4989">
        <w:t>3.5</w:t>
      </w:r>
      <w:r w:rsidRPr="002A4989">
        <w:tab/>
        <w:t>Zvláštní opatření pro použití</w:t>
      </w:r>
    </w:p>
    <w:p w14:paraId="0B94D7B2" w14:textId="77777777" w:rsidR="00C114FF" w:rsidRPr="002A498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2A4989" w:rsidRDefault="005803A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A4989">
        <w:rPr>
          <w:szCs w:val="22"/>
          <w:u w:val="single"/>
        </w:rPr>
        <w:t>Zvláštní opatření pro bezpečné použití u cílových druhů zvířat:</w:t>
      </w:r>
    </w:p>
    <w:p w14:paraId="355A38B0" w14:textId="474E670A" w:rsidR="00C114FF" w:rsidRPr="002A4989" w:rsidRDefault="00D62C28" w:rsidP="00145C3F">
      <w:pPr>
        <w:tabs>
          <w:tab w:val="clear" w:pos="567"/>
        </w:tabs>
        <w:spacing w:line="240" w:lineRule="auto"/>
        <w:rPr>
          <w:szCs w:val="22"/>
        </w:rPr>
      </w:pPr>
      <w:r w:rsidRPr="002A4989">
        <w:rPr>
          <w:szCs w:val="22"/>
        </w:rPr>
        <w:t>Všechna včelstva ve včelíně  by měla být ošetřena současně, aby se zabránilo vykrádání včelstev.</w:t>
      </w:r>
    </w:p>
    <w:p w14:paraId="3BD8925B" w14:textId="4B79F6D2" w:rsidR="00875E28" w:rsidRPr="00985FF4" w:rsidRDefault="00875E28" w:rsidP="00875E28">
      <w:pPr>
        <w:tabs>
          <w:tab w:val="clear" w:pos="567"/>
        </w:tabs>
        <w:spacing w:line="240" w:lineRule="auto"/>
        <w:rPr>
          <w:szCs w:val="22"/>
          <w:lang w:eastAsia="de-DE"/>
        </w:rPr>
      </w:pPr>
      <w:r w:rsidRPr="002A4989">
        <w:rPr>
          <w:szCs w:val="22"/>
          <w:lang w:eastAsia="de-DE"/>
        </w:rPr>
        <w:t>Proužky nikdy neum</w:t>
      </w:r>
      <w:r w:rsidR="005B5598">
        <w:rPr>
          <w:szCs w:val="22"/>
          <w:lang w:eastAsia="de-DE"/>
        </w:rPr>
        <w:t>i</w:t>
      </w:r>
      <w:r w:rsidRPr="002A4989">
        <w:rPr>
          <w:szCs w:val="22"/>
          <w:lang w:eastAsia="de-DE"/>
        </w:rPr>
        <w:t xml:space="preserve">sťujte do blízkosti krmítka s cukrem, protože to může vést ke snížení příjmu krmiva včelami. Pokud </w:t>
      </w:r>
      <w:r w:rsidR="00F81408">
        <w:rPr>
          <w:szCs w:val="22"/>
          <w:lang w:eastAsia="de-DE"/>
        </w:rPr>
        <w:t xml:space="preserve">se během </w:t>
      </w:r>
      <w:r w:rsidRPr="002A4989">
        <w:rPr>
          <w:szCs w:val="22"/>
          <w:lang w:eastAsia="de-DE"/>
        </w:rPr>
        <w:t>aplikace</w:t>
      </w:r>
      <w:r w:rsidR="00F81408">
        <w:rPr>
          <w:szCs w:val="22"/>
          <w:lang w:eastAsia="de-DE"/>
        </w:rPr>
        <w:t xml:space="preserve"> začne</w:t>
      </w:r>
      <w:r w:rsidRPr="002A4989">
        <w:rPr>
          <w:szCs w:val="22"/>
          <w:lang w:eastAsia="de-DE"/>
        </w:rPr>
        <w:t xml:space="preserve"> snižovat příjem krmiva, můžete</w:t>
      </w:r>
      <w:r w:rsidRPr="00985FF4">
        <w:rPr>
          <w:szCs w:val="22"/>
          <w:lang w:eastAsia="de-DE"/>
        </w:rPr>
        <w:t xml:space="preserve"> </w:t>
      </w:r>
      <w:r>
        <w:rPr>
          <w:szCs w:val="22"/>
          <w:lang w:eastAsia="de-DE"/>
        </w:rPr>
        <w:t xml:space="preserve">včelstvo </w:t>
      </w:r>
      <w:r w:rsidRPr="00985FF4">
        <w:rPr>
          <w:szCs w:val="22"/>
          <w:lang w:eastAsia="de-DE"/>
        </w:rPr>
        <w:t>k</w:t>
      </w:r>
      <w:r>
        <w:rPr>
          <w:szCs w:val="22"/>
          <w:lang w:eastAsia="de-DE"/>
        </w:rPr>
        <w:t>r</w:t>
      </w:r>
      <w:r w:rsidRPr="00985FF4">
        <w:rPr>
          <w:szCs w:val="22"/>
          <w:lang w:eastAsia="de-DE"/>
        </w:rPr>
        <w:t>mi</w:t>
      </w:r>
      <w:r>
        <w:rPr>
          <w:szCs w:val="22"/>
          <w:lang w:eastAsia="de-DE"/>
        </w:rPr>
        <w:t>t</w:t>
      </w:r>
      <w:r w:rsidRPr="00985FF4">
        <w:rPr>
          <w:szCs w:val="22"/>
          <w:lang w:eastAsia="de-DE"/>
        </w:rPr>
        <w:t xml:space="preserve"> p</w:t>
      </w:r>
      <w:r>
        <w:rPr>
          <w:szCs w:val="22"/>
          <w:lang w:eastAsia="de-DE"/>
        </w:rPr>
        <w:t>ř</w:t>
      </w:r>
      <w:r w:rsidRPr="00985FF4">
        <w:rPr>
          <w:szCs w:val="22"/>
          <w:lang w:eastAsia="de-DE"/>
        </w:rPr>
        <w:t>ed druhou aplik</w:t>
      </w:r>
      <w:r>
        <w:rPr>
          <w:szCs w:val="22"/>
          <w:lang w:eastAsia="de-DE"/>
        </w:rPr>
        <w:t>a</w:t>
      </w:r>
      <w:r w:rsidRPr="00985FF4">
        <w:rPr>
          <w:szCs w:val="22"/>
          <w:lang w:eastAsia="de-DE"/>
        </w:rPr>
        <w:t>c</w:t>
      </w:r>
      <w:r>
        <w:rPr>
          <w:szCs w:val="22"/>
          <w:lang w:eastAsia="de-DE"/>
        </w:rPr>
        <w:t>í</w:t>
      </w:r>
      <w:r w:rsidRPr="00985FF4">
        <w:rPr>
          <w:szCs w:val="22"/>
          <w:lang w:eastAsia="de-DE"/>
        </w:rPr>
        <w:t xml:space="preserve"> </w:t>
      </w:r>
      <w:r>
        <w:rPr>
          <w:szCs w:val="22"/>
          <w:lang w:eastAsia="de-DE"/>
        </w:rPr>
        <w:t>ná</w:t>
      </w:r>
      <w:r w:rsidRPr="00985FF4">
        <w:rPr>
          <w:szCs w:val="22"/>
          <w:lang w:eastAsia="de-DE"/>
        </w:rPr>
        <w:t>sleduj</w:t>
      </w:r>
      <w:r>
        <w:rPr>
          <w:szCs w:val="22"/>
          <w:lang w:eastAsia="de-DE"/>
        </w:rPr>
        <w:t>í</w:t>
      </w:r>
      <w:r w:rsidRPr="00985FF4">
        <w:rPr>
          <w:szCs w:val="22"/>
          <w:lang w:eastAsia="de-DE"/>
        </w:rPr>
        <w:t>c</w:t>
      </w:r>
      <w:r>
        <w:rPr>
          <w:szCs w:val="22"/>
          <w:lang w:eastAsia="de-DE"/>
        </w:rPr>
        <w:t>í</w:t>
      </w:r>
      <w:r w:rsidRPr="00985FF4">
        <w:rPr>
          <w:szCs w:val="22"/>
          <w:lang w:eastAsia="de-DE"/>
        </w:rPr>
        <w:t>m</w:t>
      </w:r>
      <w:r>
        <w:rPr>
          <w:szCs w:val="22"/>
          <w:lang w:eastAsia="de-DE"/>
        </w:rPr>
        <w:t xml:space="preserve"> postupem</w:t>
      </w:r>
      <w:r w:rsidRPr="00985FF4">
        <w:rPr>
          <w:szCs w:val="22"/>
          <w:lang w:eastAsia="de-DE"/>
        </w:rPr>
        <w:t>: Ukonč</w:t>
      </w:r>
      <w:r>
        <w:rPr>
          <w:szCs w:val="22"/>
          <w:lang w:eastAsia="de-DE"/>
        </w:rPr>
        <w:t>e</w:t>
      </w:r>
      <w:r w:rsidRPr="00985FF4">
        <w:rPr>
          <w:szCs w:val="22"/>
          <w:lang w:eastAsia="de-DE"/>
        </w:rPr>
        <w:t>te prv</w:t>
      </w:r>
      <w:r>
        <w:rPr>
          <w:szCs w:val="22"/>
          <w:lang w:eastAsia="de-DE"/>
        </w:rPr>
        <w:t xml:space="preserve">ní </w:t>
      </w:r>
      <w:r w:rsidRPr="00985FF4">
        <w:rPr>
          <w:szCs w:val="22"/>
          <w:lang w:eastAsia="de-DE"/>
        </w:rPr>
        <w:t>aplik</w:t>
      </w:r>
      <w:r>
        <w:rPr>
          <w:szCs w:val="22"/>
          <w:lang w:eastAsia="de-DE"/>
        </w:rPr>
        <w:t>a</w:t>
      </w:r>
      <w:r w:rsidRPr="00985FF4">
        <w:rPr>
          <w:szCs w:val="22"/>
          <w:lang w:eastAsia="de-DE"/>
        </w:rPr>
        <w:t>ci odstr</w:t>
      </w:r>
      <w:r>
        <w:rPr>
          <w:szCs w:val="22"/>
          <w:lang w:eastAsia="de-DE"/>
        </w:rPr>
        <w:t>a</w:t>
      </w:r>
      <w:r w:rsidRPr="00985FF4">
        <w:rPr>
          <w:szCs w:val="22"/>
          <w:lang w:eastAsia="de-DE"/>
        </w:rPr>
        <w:t>n</w:t>
      </w:r>
      <w:r>
        <w:rPr>
          <w:szCs w:val="22"/>
          <w:lang w:eastAsia="de-DE"/>
        </w:rPr>
        <w:t>ě</w:t>
      </w:r>
      <w:r w:rsidRPr="00985FF4">
        <w:rPr>
          <w:szCs w:val="22"/>
          <w:lang w:eastAsia="de-DE"/>
        </w:rPr>
        <w:t>ním p</w:t>
      </w:r>
      <w:r>
        <w:rPr>
          <w:szCs w:val="22"/>
          <w:lang w:eastAsia="de-DE"/>
        </w:rPr>
        <w:t xml:space="preserve">roužků </w:t>
      </w:r>
      <w:r w:rsidRPr="00985FF4">
        <w:rPr>
          <w:szCs w:val="22"/>
          <w:lang w:eastAsia="de-DE"/>
        </w:rPr>
        <w:t>po t</w:t>
      </w:r>
      <w:r>
        <w:rPr>
          <w:szCs w:val="22"/>
          <w:lang w:eastAsia="de-DE"/>
        </w:rPr>
        <w:t>řech</w:t>
      </w:r>
      <w:r w:rsidRPr="00985FF4">
        <w:rPr>
          <w:szCs w:val="22"/>
          <w:lang w:eastAsia="de-DE"/>
        </w:rPr>
        <w:t xml:space="preserve"> </w:t>
      </w:r>
      <w:r w:rsidRPr="00985FF4">
        <w:rPr>
          <w:szCs w:val="22"/>
          <w:lang w:eastAsia="de-DE"/>
        </w:rPr>
        <w:lastRenderedPageBreak/>
        <w:t>tý</w:t>
      </w:r>
      <w:r>
        <w:rPr>
          <w:szCs w:val="22"/>
          <w:lang w:eastAsia="de-DE"/>
        </w:rPr>
        <w:t>dnech</w:t>
      </w:r>
      <w:r w:rsidRPr="00985FF4">
        <w:rPr>
          <w:szCs w:val="22"/>
          <w:lang w:eastAsia="de-DE"/>
        </w:rPr>
        <w:t xml:space="preserve">, potom do </w:t>
      </w:r>
      <w:r>
        <w:rPr>
          <w:szCs w:val="22"/>
          <w:lang w:eastAsia="de-DE"/>
        </w:rPr>
        <w:t>úlu</w:t>
      </w:r>
      <w:r w:rsidRPr="00985FF4">
        <w:rPr>
          <w:szCs w:val="22"/>
          <w:lang w:eastAsia="de-DE"/>
        </w:rPr>
        <w:t xml:space="preserve"> um</w:t>
      </w:r>
      <w:r>
        <w:rPr>
          <w:szCs w:val="22"/>
          <w:lang w:eastAsia="de-DE"/>
        </w:rPr>
        <w:t>ístěte</w:t>
      </w:r>
      <w:r w:rsidRPr="00985FF4">
        <w:rPr>
          <w:szCs w:val="22"/>
          <w:lang w:eastAsia="de-DE"/>
        </w:rPr>
        <w:t xml:space="preserve"> k</w:t>
      </w:r>
      <w:r>
        <w:rPr>
          <w:szCs w:val="22"/>
          <w:lang w:eastAsia="de-DE"/>
        </w:rPr>
        <w:t>rmítko</w:t>
      </w:r>
      <w:r w:rsidRPr="00985FF4">
        <w:rPr>
          <w:szCs w:val="22"/>
          <w:lang w:eastAsia="de-DE"/>
        </w:rPr>
        <w:t xml:space="preserve"> s cukr</w:t>
      </w:r>
      <w:r>
        <w:rPr>
          <w:szCs w:val="22"/>
          <w:lang w:eastAsia="de-DE"/>
        </w:rPr>
        <w:t>e</w:t>
      </w:r>
      <w:r w:rsidRPr="00985FF4">
        <w:rPr>
          <w:szCs w:val="22"/>
          <w:lang w:eastAsia="de-DE"/>
        </w:rPr>
        <w:t>m a k</w:t>
      </w:r>
      <w:r>
        <w:rPr>
          <w:szCs w:val="22"/>
          <w:lang w:eastAsia="de-DE"/>
        </w:rPr>
        <w:t>r</w:t>
      </w:r>
      <w:r w:rsidRPr="00985FF4">
        <w:rPr>
          <w:szCs w:val="22"/>
          <w:lang w:eastAsia="de-DE"/>
        </w:rPr>
        <w:t>men</w:t>
      </w:r>
      <w:r>
        <w:rPr>
          <w:szCs w:val="22"/>
          <w:lang w:eastAsia="de-DE"/>
        </w:rPr>
        <w:t>í</w:t>
      </w:r>
      <w:r w:rsidRPr="00985FF4">
        <w:rPr>
          <w:szCs w:val="22"/>
          <w:lang w:eastAsia="de-DE"/>
        </w:rPr>
        <w:t xml:space="preserve"> ukonč</w:t>
      </w:r>
      <w:r>
        <w:rPr>
          <w:szCs w:val="22"/>
          <w:lang w:eastAsia="de-DE"/>
        </w:rPr>
        <w:t>e</w:t>
      </w:r>
      <w:r w:rsidRPr="00985FF4">
        <w:rPr>
          <w:szCs w:val="22"/>
          <w:lang w:eastAsia="de-DE"/>
        </w:rPr>
        <w:t>te p</w:t>
      </w:r>
      <w:r>
        <w:rPr>
          <w:szCs w:val="22"/>
          <w:lang w:eastAsia="de-DE"/>
        </w:rPr>
        <w:t>ř</w:t>
      </w:r>
      <w:r w:rsidRPr="00985FF4">
        <w:rPr>
          <w:szCs w:val="22"/>
          <w:lang w:eastAsia="de-DE"/>
        </w:rPr>
        <w:t>ed um</w:t>
      </w:r>
      <w:r>
        <w:rPr>
          <w:szCs w:val="22"/>
          <w:lang w:eastAsia="de-DE"/>
        </w:rPr>
        <w:t>ístěním</w:t>
      </w:r>
      <w:r w:rsidRPr="00985FF4">
        <w:rPr>
          <w:szCs w:val="22"/>
          <w:lang w:eastAsia="de-DE"/>
        </w:rPr>
        <w:t xml:space="preserve"> p</w:t>
      </w:r>
      <w:r>
        <w:rPr>
          <w:szCs w:val="22"/>
          <w:lang w:eastAsia="de-DE"/>
        </w:rPr>
        <w:t xml:space="preserve">roužků aplikovaných v rámci </w:t>
      </w:r>
      <w:r w:rsidRPr="00985FF4">
        <w:rPr>
          <w:szCs w:val="22"/>
          <w:lang w:eastAsia="de-DE"/>
        </w:rPr>
        <w:t>druh</w:t>
      </w:r>
      <w:r>
        <w:rPr>
          <w:szCs w:val="22"/>
          <w:lang w:eastAsia="de-DE"/>
        </w:rPr>
        <w:t>é</w:t>
      </w:r>
      <w:r w:rsidRPr="00985FF4">
        <w:rPr>
          <w:szCs w:val="22"/>
          <w:lang w:eastAsia="de-DE"/>
        </w:rPr>
        <w:t xml:space="preserve"> aplik</w:t>
      </w:r>
      <w:r>
        <w:rPr>
          <w:szCs w:val="22"/>
          <w:lang w:eastAsia="de-DE"/>
        </w:rPr>
        <w:t>ace</w:t>
      </w:r>
      <w:r w:rsidRPr="00985FF4">
        <w:rPr>
          <w:szCs w:val="22"/>
          <w:lang w:eastAsia="de-DE"/>
        </w:rPr>
        <w:t>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FBA35D" w14:textId="77777777" w:rsidR="002A4989" w:rsidRDefault="002A498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EA9A9E4" w14:textId="55522FAB" w:rsidR="00C114FF" w:rsidRPr="00B41D57" w:rsidRDefault="005803A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7F1E8B84" w14:textId="4DD93964" w:rsidR="00871F07" w:rsidRDefault="00871F07" w:rsidP="00871F07">
      <w:r w:rsidRPr="0053047F">
        <w:t>Z</w:t>
      </w:r>
      <w:r w:rsidR="00AF62FD">
        <w:t>abraňte kontaktu s kůží a očima z</w:t>
      </w:r>
      <w:r w:rsidRPr="0053047F">
        <w:t xml:space="preserve"> důvodu možné kontaktní dermatitidy</w:t>
      </w:r>
      <w:r>
        <w:t xml:space="preserve"> </w:t>
      </w:r>
      <w:r w:rsidRPr="0053047F">
        <w:t>a podráždění.</w:t>
      </w:r>
      <w:r>
        <w:t xml:space="preserve"> </w:t>
      </w:r>
      <w:r w:rsidRPr="006A020F">
        <w:t>V</w:t>
      </w:r>
      <w:r w:rsidR="00AF62FD">
        <w:t> </w:t>
      </w:r>
      <w:r w:rsidRPr="006A020F">
        <w:t>případě</w:t>
      </w:r>
      <w:r w:rsidR="00AF62FD">
        <w:t xml:space="preserve"> </w:t>
      </w:r>
      <w:r w:rsidRPr="006A020F">
        <w:t>kontaktu s</w:t>
      </w:r>
      <w:r>
        <w:t> </w:t>
      </w:r>
      <w:r w:rsidRPr="006A020F">
        <w:t>pokožkou</w:t>
      </w:r>
      <w:r>
        <w:t>,</w:t>
      </w:r>
      <w:r w:rsidRPr="006A020F">
        <w:t xml:space="preserve"> omyjte postižené místo důkladně </w:t>
      </w:r>
      <w:r>
        <w:t xml:space="preserve">mýdlem a vodou. </w:t>
      </w:r>
    </w:p>
    <w:p w14:paraId="375046BD" w14:textId="1EA49F1E" w:rsidR="00871F07" w:rsidRDefault="00871F07" w:rsidP="00871F07">
      <w:pPr>
        <w:rPr>
          <w:szCs w:val="22"/>
        </w:rPr>
      </w:pPr>
      <w:r w:rsidRPr="006A020F">
        <w:rPr>
          <w:szCs w:val="22"/>
        </w:rPr>
        <w:t>V </w:t>
      </w:r>
      <w:r>
        <w:rPr>
          <w:szCs w:val="22"/>
        </w:rPr>
        <w:t xml:space="preserve">případě zasažení očí </w:t>
      </w:r>
      <w:r w:rsidR="00AF62FD">
        <w:rPr>
          <w:szCs w:val="22"/>
        </w:rPr>
        <w:t xml:space="preserve">je </w:t>
      </w:r>
      <w:r>
        <w:rPr>
          <w:szCs w:val="22"/>
        </w:rPr>
        <w:t>vypláchněte</w:t>
      </w:r>
      <w:r w:rsidRPr="006A020F">
        <w:t xml:space="preserve"> </w:t>
      </w:r>
      <w:r>
        <w:t>velkým množstvím</w:t>
      </w:r>
      <w:r w:rsidRPr="006A020F">
        <w:t xml:space="preserve"> čisté tekoucí vody a vyhledejte lékařskou pomoc.</w:t>
      </w:r>
      <w:r>
        <w:t xml:space="preserve"> </w:t>
      </w:r>
    </w:p>
    <w:p w14:paraId="02801683" w14:textId="2C7912E6" w:rsidR="00871F07" w:rsidRPr="000B15C7" w:rsidRDefault="00871F07" w:rsidP="00871F07">
      <w:r w:rsidRPr="000B15C7">
        <w:t xml:space="preserve">Při </w:t>
      </w:r>
      <w:r w:rsidR="00AF62FD">
        <w:t>nakládání</w:t>
      </w:r>
      <w:r w:rsidR="00AF62FD" w:rsidRPr="000B15C7">
        <w:t xml:space="preserve"> </w:t>
      </w:r>
      <w:r w:rsidRPr="000B15C7">
        <w:t>s přípravkem, používejte nepropustné rukavice a obvyklé ochranné pomůcky</w:t>
      </w:r>
      <w:r>
        <w:t>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5803AA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2EC38782" w:rsidR="00C114FF" w:rsidRPr="00B41D57" w:rsidRDefault="005803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F4D6D" w14:textId="3E5A302C" w:rsidR="00295140" w:rsidRPr="00B41D57" w:rsidRDefault="005803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309A1DB9" w14:textId="0ADFE701" w:rsidR="00295140" w:rsidRDefault="00871F07" w:rsidP="00A9226B">
      <w:pPr>
        <w:tabs>
          <w:tab w:val="clear" w:pos="567"/>
        </w:tabs>
        <w:spacing w:line="240" w:lineRule="auto"/>
        <w:rPr>
          <w:szCs w:val="22"/>
        </w:rPr>
      </w:pPr>
      <w:r w:rsidRPr="00871F07">
        <w:rPr>
          <w:szCs w:val="22"/>
        </w:rPr>
        <w:t xml:space="preserve">K zamezení možné změny chuti medu </w:t>
      </w:r>
      <w:r w:rsidR="00F81408">
        <w:rPr>
          <w:szCs w:val="22"/>
        </w:rPr>
        <w:t xml:space="preserve">veterinární léčivý </w:t>
      </w:r>
      <w:r w:rsidRPr="00871F07">
        <w:rPr>
          <w:szCs w:val="22"/>
        </w:rPr>
        <w:t>přípravek nepodávejte během období snůšky.</w:t>
      </w:r>
    </w:p>
    <w:p w14:paraId="08BF95D9" w14:textId="77777777" w:rsidR="00871F07" w:rsidRPr="00B41D57" w:rsidRDefault="00871F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5803AA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1AFC37C" w14:textId="6CB7045E" w:rsidR="00871F07" w:rsidRPr="00B41D57" w:rsidRDefault="00871F07" w:rsidP="00295140">
      <w:pPr>
        <w:rPr>
          <w:szCs w:val="22"/>
        </w:rPr>
      </w:pPr>
      <w:r w:rsidRPr="0053047F">
        <w:t>Včela medonosná</w:t>
      </w:r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63B63" w:rsidRPr="002A4989" w14:paraId="142855C6" w14:textId="77777777" w:rsidTr="00617B81">
        <w:tc>
          <w:tcPr>
            <w:tcW w:w="1957" w:type="pct"/>
          </w:tcPr>
          <w:p w14:paraId="03DC477F" w14:textId="77777777" w:rsidR="00863B63" w:rsidRDefault="00863B63" w:rsidP="00863B63">
            <w:pPr>
              <w:spacing w:before="60" w:after="60"/>
              <w:rPr>
                <w:color w:val="000000"/>
                <w:szCs w:val="22"/>
              </w:rPr>
            </w:pPr>
            <w:r w:rsidRPr="00620928">
              <w:rPr>
                <w:color w:val="000000"/>
                <w:szCs w:val="22"/>
              </w:rPr>
              <w:t xml:space="preserve">Neurčená </w:t>
            </w:r>
            <w:r>
              <w:rPr>
                <w:color w:val="000000"/>
                <w:szCs w:val="22"/>
              </w:rPr>
              <w:t>četnost</w:t>
            </w:r>
            <w:r w:rsidRPr="00620928">
              <w:rPr>
                <w:color w:val="000000"/>
                <w:szCs w:val="22"/>
              </w:rPr>
              <w:t xml:space="preserve"> </w:t>
            </w:r>
          </w:p>
          <w:p w14:paraId="2D54A519" w14:textId="48D73A16" w:rsidR="00863B63" w:rsidRPr="002A4989" w:rsidRDefault="00863B63" w:rsidP="00863B63">
            <w:pPr>
              <w:spacing w:before="60" w:after="60"/>
              <w:rPr>
                <w:szCs w:val="22"/>
              </w:rPr>
            </w:pPr>
            <w:r w:rsidRPr="00620928">
              <w:rPr>
                <w:color w:val="000000"/>
                <w:szCs w:val="22"/>
              </w:rPr>
              <w:t>(z dostupných údajů nelze</w:t>
            </w:r>
            <w:r>
              <w:rPr>
                <w:color w:val="000000"/>
                <w:szCs w:val="22"/>
              </w:rPr>
              <w:t xml:space="preserve"> určit</w:t>
            </w:r>
            <w:r w:rsidRPr="00620928">
              <w:rPr>
                <w:color w:val="000000"/>
                <w:szCs w:val="22"/>
              </w:rPr>
              <w:t>):</w:t>
            </w:r>
          </w:p>
        </w:tc>
        <w:tc>
          <w:tcPr>
            <w:tcW w:w="3043" w:type="pct"/>
            <w:hideMark/>
          </w:tcPr>
          <w:p w14:paraId="3B72C176" w14:textId="3BD6C298" w:rsidR="00863B63" w:rsidRPr="002A4989" w:rsidRDefault="00863B63" w:rsidP="00863B63">
            <w:pPr>
              <w:spacing w:before="60" w:after="60"/>
            </w:pPr>
            <w:r w:rsidRPr="002A4989">
              <w:t xml:space="preserve">Odstraňování </w:t>
            </w:r>
            <w:r w:rsidR="00C674EB">
              <w:t>krmiva</w:t>
            </w:r>
            <w:r w:rsidRPr="002A4989">
              <w:rPr>
                <w:vertAlign w:val="superscript"/>
              </w:rPr>
              <w:t>1</w:t>
            </w:r>
          </w:p>
          <w:p w14:paraId="3C749632" w14:textId="77777777" w:rsidR="00863B63" w:rsidRPr="002A4989" w:rsidRDefault="00863B63" w:rsidP="00863B63">
            <w:pPr>
              <w:spacing w:before="60" w:after="60"/>
            </w:pPr>
            <w:r w:rsidRPr="002A4989">
              <w:t>Snížený příjem potravy</w:t>
            </w:r>
            <w:r w:rsidRPr="002A4989">
              <w:rPr>
                <w:vertAlign w:val="superscript"/>
              </w:rPr>
              <w:t>2</w:t>
            </w:r>
          </w:p>
          <w:p w14:paraId="5FB2DD32" w14:textId="38F40E2C" w:rsidR="00863B63" w:rsidRPr="002A4989" w:rsidRDefault="00863B63" w:rsidP="00863B63">
            <w:pPr>
              <w:spacing w:before="60" w:after="60"/>
            </w:pPr>
            <w:r w:rsidRPr="002A4989">
              <w:t xml:space="preserve">Odstranění </w:t>
            </w:r>
            <w:r w:rsidR="00C674EB">
              <w:t>včelího plodu</w:t>
            </w:r>
            <w:r w:rsidRPr="002A4989">
              <w:rPr>
                <w:vertAlign w:val="superscript"/>
              </w:rPr>
              <w:t>3</w:t>
            </w:r>
            <w:r w:rsidRPr="002A4989">
              <w:t>, úhyn včelího plodu (zvýšení)</w:t>
            </w:r>
            <w:r w:rsidRPr="002A4989">
              <w:rPr>
                <w:vertAlign w:val="superscript"/>
              </w:rPr>
              <w:t>4</w:t>
            </w:r>
          </w:p>
          <w:p w14:paraId="6BDCA99E" w14:textId="77777777" w:rsidR="00863B63" w:rsidRPr="002A4989" w:rsidRDefault="00863B63" w:rsidP="00863B63">
            <w:pPr>
              <w:spacing w:before="60" w:after="60"/>
            </w:pPr>
            <w:r w:rsidRPr="002A4989">
              <w:t>Zvýšená úmrtnost (včel)</w:t>
            </w:r>
            <w:r w:rsidRPr="002A4989">
              <w:rPr>
                <w:vertAlign w:val="superscript"/>
              </w:rPr>
              <w:t>4</w:t>
            </w:r>
          </w:p>
          <w:p w14:paraId="234E7697" w14:textId="0B64062B" w:rsidR="00863B63" w:rsidRPr="002A4989" w:rsidRDefault="00863B63" w:rsidP="00863B63">
            <w:pPr>
              <w:spacing w:before="60" w:after="60"/>
              <w:rPr>
                <w:iCs/>
                <w:szCs w:val="22"/>
              </w:rPr>
            </w:pPr>
            <w:r w:rsidRPr="002A4989">
              <w:t>Rozrušení (včelstva)</w:t>
            </w:r>
            <w:r w:rsidRPr="002A4989">
              <w:rPr>
                <w:vertAlign w:val="superscript"/>
              </w:rPr>
              <w:t>4</w:t>
            </w:r>
          </w:p>
        </w:tc>
      </w:tr>
    </w:tbl>
    <w:p w14:paraId="78AFDF3F" w14:textId="79349093" w:rsidR="006C5AD9" w:rsidRPr="002A4989" w:rsidRDefault="006C5AD9" w:rsidP="006C5AD9">
      <w:pPr>
        <w:tabs>
          <w:tab w:val="clear" w:pos="567"/>
        </w:tabs>
        <w:spacing w:line="240" w:lineRule="auto"/>
        <w:rPr>
          <w:szCs w:val="22"/>
        </w:rPr>
      </w:pPr>
      <w:r w:rsidRPr="002A4989">
        <w:rPr>
          <w:szCs w:val="22"/>
          <w:vertAlign w:val="superscript"/>
        </w:rPr>
        <w:t>1</w:t>
      </w:r>
      <w:r w:rsidRPr="002A4989">
        <w:rPr>
          <w:szCs w:val="22"/>
        </w:rPr>
        <w:t xml:space="preserve"> přímo pod proužkem.</w:t>
      </w:r>
    </w:p>
    <w:p w14:paraId="0E1463AF" w14:textId="77777777" w:rsidR="006C5AD9" w:rsidRPr="002A4989" w:rsidRDefault="006C5AD9" w:rsidP="006C5AD9">
      <w:pPr>
        <w:tabs>
          <w:tab w:val="clear" w:pos="567"/>
        </w:tabs>
        <w:spacing w:line="240" w:lineRule="auto"/>
        <w:rPr>
          <w:szCs w:val="22"/>
        </w:rPr>
      </w:pPr>
      <w:r w:rsidRPr="002A4989">
        <w:rPr>
          <w:szCs w:val="22"/>
          <w:vertAlign w:val="superscript"/>
        </w:rPr>
        <w:t>2</w:t>
      </w:r>
      <w:r w:rsidRPr="002A4989">
        <w:rPr>
          <w:szCs w:val="22"/>
        </w:rPr>
        <w:t xml:space="preserve"> pokud krmení probíhá současně s ošetřením.</w:t>
      </w:r>
    </w:p>
    <w:p w14:paraId="3F40E45A" w14:textId="05D0765E" w:rsidR="006C5AD9" w:rsidRPr="002A4989" w:rsidRDefault="006C5AD9" w:rsidP="006C5AD9">
      <w:pPr>
        <w:tabs>
          <w:tab w:val="clear" w:pos="567"/>
        </w:tabs>
        <w:spacing w:line="240" w:lineRule="auto"/>
        <w:rPr>
          <w:szCs w:val="22"/>
        </w:rPr>
      </w:pPr>
      <w:r w:rsidRPr="002A4989">
        <w:rPr>
          <w:szCs w:val="22"/>
          <w:vertAlign w:val="superscript"/>
        </w:rPr>
        <w:t>3</w:t>
      </w:r>
      <w:r w:rsidRPr="002A4989">
        <w:rPr>
          <w:szCs w:val="22"/>
        </w:rPr>
        <w:t xml:space="preserve"> v případě, že je oddělky příliš blízko úlové lišty (&lt;4 cm).</w:t>
      </w:r>
    </w:p>
    <w:p w14:paraId="1D616E5A" w14:textId="2959B975" w:rsidR="00295140" w:rsidRPr="00B41D57" w:rsidRDefault="006C5AD9" w:rsidP="006C5AD9">
      <w:pPr>
        <w:tabs>
          <w:tab w:val="clear" w:pos="567"/>
        </w:tabs>
        <w:spacing w:line="240" w:lineRule="auto"/>
        <w:rPr>
          <w:szCs w:val="22"/>
        </w:rPr>
      </w:pPr>
      <w:r w:rsidRPr="002A4989">
        <w:rPr>
          <w:szCs w:val="22"/>
          <w:vertAlign w:val="superscript"/>
        </w:rPr>
        <w:t>4</w:t>
      </w:r>
      <w:r w:rsidRPr="002A4989">
        <w:rPr>
          <w:szCs w:val="22"/>
        </w:rPr>
        <w:t xml:space="preserve"> mírné, během ošetření při vysokých teplotách (nad 30</w:t>
      </w:r>
      <w:r w:rsidR="00C165A2">
        <w:rPr>
          <w:szCs w:val="22"/>
        </w:rPr>
        <w:t xml:space="preserve"> </w:t>
      </w:r>
      <w:r w:rsidRPr="002A4989">
        <w:rPr>
          <w:szCs w:val="22"/>
        </w:rPr>
        <w:t>°C).</w:t>
      </w:r>
    </w:p>
    <w:p w14:paraId="1AC55D98" w14:textId="77777777" w:rsidR="006C5AD9" w:rsidRDefault="006C5AD9" w:rsidP="00247A48">
      <w:bookmarkStart w:id="0" w:name="_Hlk66891708"/>
    </w:p>
    <w:p w14:paraId="3DD32652" w14:textId="0580017A" w:rsidR="00247A48" w:rsidRDefault="005803AA" w:rsidP="00247A48"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</w:t>
      </w:r>
      <w:r w:rsidR="00067023">
        <w:t xml:space="preserve">na </w:t>
      </w:r>
      <w:r w:rsidR="004A62ED">
        <w:t>vnitřním obalu</w:t>
      </w:r>
      <w:r w:rsidRPr="00B41D57">
        <w:t>.</w:t>
      </w:r>
    </w:p>
    <w:bookmarkEnd w:id="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5803AA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187336" w14:textId="357C9BFD" w:rsidR="00C114FF" w:rsidRPr="00B41D57" w:rsidRDefault="005803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5803AA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F7AE84" w14:textId="1188046E" w:rsidR="00C114FF" w:rsidRPr="00B41D57" w:rsidRDefault="005803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Údaje nejsou k dispozici.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5803AA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5B6E8F" w14:textId="77777777" w:rsidR="006C5AD9" w:rsidRDefault="006C5AD9" w:rsidP="006C5AD9">
      <w:pPr>
        <w:tabs>
          <w:tab w:val="clear" w:pos="567"/>
        </w:tabs>
        <w:spacing w:line="240" w:lineRule="auto"/>
        <w:jc w:val="both"/>
        <w:rPr>
          <w:szCs w:val="22"/>
          <w:lang w:eastAsia="es-ES"/>
        </w:rPr>
      </w:pPr>
      <w:r w:rsidRPr="00AF5E25">
        <w:rPr>
          <w:szCs w:val="22"/>
          <w:lang w:eastAsia="es-ES"/>
        </w:rPr>
        <w:t>Podání ve včelím úlu.</w:t>
      </w:r>
    </w:p>
    <w:p w14:paraId="7F71983B" w14:textId="77777777" w:rsidR="006C5AD9" w:rsidRPr="007702E3" w:rsidRDefault="006C5AD9" w:rsidP="006C5AD9">
      <w:pPr>
        <w:tabs>
          <w:tab w:val="left" w:pos="3402"/>
          <w:tab w:val="left" w:pos="3626"/>
          <w:tab w:val="left" w:pos="6397"/>
        </w:tabs>
        <w:rPr>
          <w:iCs/>
          <w:u w:val="single"/>
        </w:rPr>
      </w:pPr>
    </w:p>
    <w:p w14:paraId="5228B170" w14:textId="557187BF" w:rsidR="006C5AD9" w:rsidRPr="007702E3" w:rsidRDefault="006C5AD9" w:rsidP="006C5AD9">
      <w:pPr>
        <w:tabs>
          <w:tab w:val="left" w:pos="3402"/>
          <w:tab w:val="left" w:pos="3626"/>
          <w:tab w:val="left" w:pos="6397"/>
        </w:tabs>
        <w:rPr>
          <w:iCs/>
          <w:u w:val="single"/>
        </w:rPr>
      </w:pPr>
      <w:r w:rsidRPr="007702E3">
        <w:rPr>
          <w:iCs/>
          <w:u w:val="single"/>
        </w:rPr>
        <w:t>Dávkování: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9"/>
        <w:gridCol w:w="1690"/>
        <w:gridCol w:w="1723"/>
      </w:tblGrid>
      <w:tr w:rsidR="006C5AD9" w14:paraId="7B20F640" w14:textId="77777777" w:rsidTr="006C5AD9">
        <w:trPr>
          <w:cantSplit/>
          <w:jc w:val="center"/>
        </w:trPr>
        <w:tc>
          <w:tcPr>
            <w:tcW w:w="3019" w:type="dxa"/>
            <w:vMerge w:val="restart"/>
            <w:vAlign w:val="center"/>
          </w:tcPr>
          <w:p w14:paraId="7E2C05ED" w14:textId="203B411E" w:rsidR="006C5AD9" w:rsidRDefault="006C5AD9" w:rsidP="006C5AD9">
            <w:pPr>
              <w:tabs>
                <w:tab w:val="left" w:pos="3402"/>
              </w:tabs>
            </w:pPr>
            <w:r w:rsidRPr="00A72C8B">
              <w:t>Úly</w:t>
            </w:r>
          </w:p>
        </w:tc>
        <w:tc>
          <w:tcPr>
            <w:tcW w:w="3413" w:type="dxa"/>
            <w:gridSpan w:val="2"/>
          </w:tcPr>
          <w:p w14:paraId="79EC590B" w14:textId="5FBD338C" w:rsidR="006C5AD9" w:rsidRDefault="006C5AD9" w:rsidP="006C5AD9">
            <w:pPr>
              <w:tabs>
                <w:tab w:val="left" w:pos="3402"/>
              </w:tabs>
              <w:jc w:val="center"/>
            </w:pPr>
            <w:r>
              <w:rPr>
                <w:szCs w:val="22"/>
              </w:rPr>
              <w:t>P</w:t>
            </w:r>
            <w:r w:rsidRPr="0054761C">
              <w:rPr>
                <w:szCs w:val="22"/>
              </w:rPr>
              <w:t>roužky do</w:t>
            </w:r>
            <w:r w:rsidRPr="0053047F">
              <w:rPr>
                <w:szCs w:val="22"/>
              </w:rPr>
              <w:t xml:space="preserve"> úlu</w:t>
            </w:r>
          </w:p>
        </w:tc>
      </w:tr>
      <w:tr w:rsidR="006C5AD9" w14:paraId="6F4E1C12" w14:textId="77777777" w:rsidTr="003A3429">
        <w:trPr>
          <w:cantSplit/>
          <w:jc w:val="center"/>
        </w:trPr>
        <w:tc>
          <w:tcPr>
            <w:tcW w:w="3019" w:type="dxa"/>
            <w:vMerge/>
          </w:tcPr>
          <w:p w14:paraId="3A93EDCF" w14:textId="77777777" w:rsidR="006C5AD9" w:rsidRDefault="006C5AD9" w:rsidP="006C5AD9">
            <w:pPr>
              <w:tabs>
                <w:tab w:val="left" w:pos="3402"/>
              </w:tabs>
            </w:pPr>
          </w:p>
        </w:tc>
        <w:tc>
          <w:tcPr>
            <w:tcW w:w="1690" w:type="dxa"/>
          </w:tcPr>
          <w:p w14:paraId="58170214" w14:textId="205065CF" w:rsidR="006C5AD9" w:rsidRDefault="006C5AD9" w:rsidP="006C5AD9">
            <w:pPr>
              <w:tabs>
                <w:tab w:val="left" w:pos="3402"/>
              </w:tabs>
              <w:jc w:val="center"/>
            </w:pPr>
            <w:r w:rsidRPr="0053047F">
              <w:rPr>
                <w:szCs w:val="22"/>
                <w:lang w:eastAsia="de-DE"/>
              </w:rPr>
              <w:t>První aplikace</w:t>
            </w:r>
          </w:p>
        </w:tc>
        <w:tc>
          <w:tcPr>
            <w:tcW w:w="1723" w:type="dxa"/>
          </w:tcPr>
          <w:p w14:paraId="05B797FB" w14:textId="0BF7A44D" w:rsidR="006C5AD9" w:rsidRDefault="006C5AD9" w:rsidP="006C5AD9">
            <w:pPr>
              <w:tabs>
                <w:tab w:val="left" w:pos="3402"/>
              </w:tabs>
              <w:jc w:val="center"/>
            </w:pPr>
            <w:r w:rsidRPr="0053047F">
              <w:rPr>
                <w:szCs w:val="22"/>
              </w:rPr>
              <w:t xml:space="preserve">Druhá </w:t>
            </w:r>
            <w:r w:rsidRPr="0053047F">
              <w:rPr>
                <w:szCs w:val="22"/>
                <w:lang w:eastAsia="de-DE"/>
              </w:rPr>
              <w:t>aplikace</w:t>
            </w:r>
          </w:p>
        </w:tc>
      </w:tr>
      <w:tr w:rsidR="006C5AD9" w14:paraId="0E34C9B4" w14:textId="77777777" w:rsidTr="003A3429">
        <w:trPr>
          <w:jc w:val="center"/>
        </w:trPr>
        <w:tc>
          <w:tcPr>
            <w:tcW w:w="3019" w:type="dxa"/>
          </w:tcPr>
          <w:p w14:paraId="2297DEF8" w14:textId="27542D51" w:rsidR="006C5AD9" w:rsidRDefault="006C5AD9" w:rsidP="006C5AD9">
            <w:pPr>
              <w:tabs>
                <w:tab w:val="left" w:pos="3402"/>
              </w:tabs>
            </w:pPr>
            <w:r w:rsidRPr="00A72C8B">
              <w:t>nástavkové (1 nástavek)</w:t>
            </w:r>
          </w:p>
        </w:tc>
        <w:tc>
          <w:tcPr>
            <w:tcW w:w="1690" w:type="dxa"/>
          </w:tcPr>
          <w:p w14:paraId="37519075" w14:textId="77777777" w:rsidR="006C5AD9" w:rsidRDefault="006C5AD9" w:rsidP="006C5AD9">
            <w:pPr>
              <w:tabs>
                <w:tab w:val="left" w:pos="3402"/>
              </w:tabs>
              <w:jc w:val="center"/>
            </w:pPr>
            <w:r>
              <w:t>1</w:t>
            </w:r>
          </w:p>
        </w:tc>
        <w:tc>
          <w:tcPr>
            <w:tcW w:w="1723" w:type="dxa"/>
          </w:tcPr>
          <w:p w14:paraId="4F1FB377" w14:textId="77777777" w:rsidR="006C5AD9" w:rsidRDefault="006C5AD9" w:rsidP="006C5AD9">
            <w:pPr>
              <w:tabs>
                <w:tab w:val="left" w:pos="3402"/>
              </w:tabs>
              <w:jc w:val="center"/>
            </w:pPr>
            <w:r>
              <w:t>1</w:t>
            </w:r>
          </w:p>
        </w:tc>
      </w:tr>
      <w:tr w:rsidR="006C5AD9" w14:paraId="327A9C39" w14:textId="77777777" w:rsidTr="003A3429">
        <w:trPr>
          <w:jc w:val="center"/>
        </w:trPr>
        <w:tc>
          <w:tcPr>
            <w:tcW w:w="3019" w:type="dxa"/>
          </w:tcPr>
          <w:p w14:paraId="1A2AC055" w14:textId="3C88BFBF" w:rsidR="006C5AD9" w:rsidRDefault="006C5AD9" w:rsidP="006C5AD9">
            <w:pPr>
              <w:tabs>
                <w:tab w:val="left" w:pos="3402"/>
              </w:tabs>
            </w:pPr>
            <w:r w:rsidRPr="00A72C8B">
              <w:t>nástavkové  (2 nástavky)</w:t>
            </w:r>
          </w:p>
        </w:tc>
        <w:tc>
          <w:tcPr>
            <w:tcW w:w="1690" w:type="dxa"/>
          </w:tcPr>
          <w:p w14:paraId="75212A5C" w14:textId="77777777" w:rsidR="006C5AD9" w:rsidRDefault="006C5AD9" w:rsidP="006C5AD9">
            <w:pPr>
              <w:tabs>
                <w:tab w:val="left" w:pos="3402"/>
              </w:tabs>
              <w:jc w:val="center"/>
            </w:pPr>
            <w:r>
              <w:t>2</w:t>
            </w:r>
          </w:p>
        </w:tc>
        <w:tc>
          <w:tcPr>
            <w:tcW w:w="1723" w:type="dxa"/>
          </w:tcPr>
          <w:p w14:paraId="1462EF14" w14:textId="77777777" w:rsidR="006C5AD9" w:rsidRDefault="006C5AD9" w:rsidP="006C5AD9">
            <w:pPr>
              <w:tabs>
                <w:tab w:val="left" w:pos="3402"/>
              </w:tabs>
              <w:jc w:val="center"/>
            </w:pPr>
            <w:r>
              <w:t>2</w:t>
            </w:r>
          </w:p>
        </w:tc>
      </w:tr>
      <w:tr w:rsidR="006C5AD9" w14:paraId="4D675383" w14:textId="77777777" w:rsidTr="003A3429">
        <w:trPr>
          <w:jc w:val="center"/>
        </w:trPr>
        <w:tc>
          <w:tcPr>
            <w:tcW w:w="3019" w:type="dxa"/>
          </w:tcPr>
          <w:p w14:paraId="24C7F4E6" w14:textId="1C558793" w:rsidR="006C5AD9" w:rsidRPr="006C5AD9" w:rsidRDefault="006C5AD9" w:rsidP="006C5AD9">
            <w:pPr>
              <w:pStyle w:val="Nadpis6"/>
              <w:rPr>
                <w:i w:val="0"/>
                <w:iCs/>
              </w:rPr>
            </w:pPr>
            <w:r w:rsidRPr="006C5AD9">
              <w:rPr>
                <w:i w:val="0"/>
                <w:iCs/>
              </w:rPr>
              <w:t>Polonástavkové–systém Dadant</w:t>
            </w:r>
          </w:p>
        </w:tc>
        <w:tc>
          <w:tcPr>
            <w:tcW w:w="1690" w:type="dxa"/>
          </w:tcPr>
          <w:p w14:paraId="260AEC41" w14:textId="77777777" w:rsidR="006C5AD9" w:rsidRDefault="006C5AD9" w:rsidP="006C5AD9">
            <w:pPr>
              <w:tabs>
                <w:tab w:val="left" w:pos="3402"/>
              </w:tabs>
              <w:jc w:val="center"/>
            </w:pPr>
            <w:r>
              <w:t>1 ½*</w:t>
            </w:r>
          </w:p>
        </w:tc>
        <w:tc>
          <w:tcPr>
            <w:tcW w:w="1723" w:type="dxa"/>
          </w:tcPr>
          <w:p w14:paraId="0C164525" w14:textId="77777777" w:rsidR="006C5AD9" w:rsidRDefault="006C5AD9" w:rsidP="006C5AD9">
            <w:pPr>
              <w:tabs>
                <w:tab w:val="left" w:pos="3402"/>
              </w:tabs>
              <w:jc w:val="center"/>
            </w:pPr>
            <w:r>
              <w:t>1 ½*</w:t>
            </w:r>
          </w:p>
        </w:tc>
      </w:tr>
    </w:tbl>
    <w:p w14:paraId="0FFBB5D7" w14:textId="1BDB2651" w:rsidR="006C5AD9" w:rsidRDefault="006C5AD9" w:rsidP="006C5AD9">
      <w:pPr>
        <w:rPr>
          <w:lang w:eastAsia="de-DE"/>
        </w:rPr>
      </w:pPr>
      <w:r>
        <w:tab/>
      </w:r>
      <w:r>
        <w:tab/>
        <w:t xml:space="preserve">    *</w:t>
      </w:r>
      <w:r w:rsidRPr="006C5AD9">
        <w:rPr>
          <w:szCs w:val="22"/>
          <w:lang w:eastAsia="de-DE"/>
        </w:rPr>
        <w:t xml:space="preserve"> </w:t>
      </w:r>
      <w:r w:rsidRPr="0053047F">
        <w:rPr>
          <w:szCs w:val="22"/>
          <w:lang w:eastAsia="de-DE"/>
        </w:rPr>
        <w:t>Proužky lze rozstřihnout nůžkami</w:t>
      </w:r>
      <w:r>
        <w:rPr>
          <w:lang w:eastAsia="de-DE"/>
        </w:rPr>
        <w:t>.</w:t>
      </w:r>
    </w:p>
    <w:p w14:paraId="467BA623" w14:textId="77777777" w:rsidR="006C5AD9" w:rsidRDefault="006C5AD9" w:rsidP="006C5AD9">
      <w:pPr>
        <w:ind w:firstLine="1560"/>
        <w:rPr>
          <w:lang w:eastAsia="de-DE"/>
        </w:rPr>
      </w:pPr>
    </w:p>
    <w:p w14:paraId="10A16CED" w14:textId="77777777" w:rsidR="006C5AD9" w:rsidRDefault="006C5AD9" w:rsidP="006C5AD9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noProof/>
        </w:rPr>
        <w:drawing>
          <wp:inline distT="0" distB="0" distL="0" distR="0" wp14:anchorId="48A352A0" wp14:editId="3CA5A6A8">
            <wp:extent cx="4191787" cy="1765189"/>
            <wp:effectExtent l="0" t="0" r="0" b="6985"/>
            <wp:docPr id="1590479811" name="Grafik 105" descr="Ein Bild, das Muster, nähen, Diagramm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479811" name="Grafik 105" descr="Ein Bild, das Muster, nähen, Diagramm, Reihe enthält.&#10;&#10;Automatisch generierte Beschreibu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09"/>
                    <a:stretch/>
                  </pic:blipFill>
                  <pic:spPr bwMode="auto">
                    <a:xfrm>
                      <a:off x="0" y="0"/>
                      <a:ext cx="4219233" cy="1776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2174"/>
        <w:gridCol w:w="2174"/>
      </w:tblGrid>
      <w:tr w:rsidR="006C5AD9" w14:paraId="2AD9A322" w14:textId="77777777" w:rsidTr="003A3429">
        <w:tc>
          <w:tcPr>
            <w:tcW w:w="2173" w:type="dxa"/>
          </w:tcPr>
          <w:p w14:paraId="1BDC7C45" w14:textId="59FCD42A" w:rsidR="006C5AD9" w:rsidRPr="00F76A2E" w:rsidRDefault="006C5AD9" w:rsidP="003A342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Cs w:val="22"/>
                <w:lang w:eastAsia="de-DE"/>
              </w:rPr>
              <w:t>nástavkové</w:t>
            </w:r>
          </w:p>
          <w:p w14:paraId="74981112" w14:textId="0D5A2A93" w:rsidR="006C5AD9" w:rsidRPr="00F76A2E" w:rsidRDefault="006C5AD9" w:rsidP="003A342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CE3AF5">
              <w:rPr>
                <w:szCs w:val="22"/>
                <w:lang w:eastAsia="de-DE"/>
              </w:rPr>
              <w:t xml:space="preserve">1 </w:t>
            </w:r>
            <w:r>
              <w:rPr>
                <w:szCs w:val="22"/>
                <w:lang w:eastAsia="de-DE"/>
              </w:rPr>
              <w:t>nástavek</w:t>
            </w:r>
            <w:r w:rsidRPr="00CE3AF5">
              <w:rPr>
                <w:szCs w:val="22"/>
                <w:lang w:eastAsia="de-DE"/>
              </w:rPr>
              <w:t xml:space="preserve">                                    </w:t>
            </w:r>
          </w:p>
        </w:tc>
        <w:tc>
          <w:tcPr>
            <w:tcW w:w="2174" w:type="dxa"/>
          </w:tcPr>
          <w:p w14:paraId="6D0F675F" w14:textId="02FD9609" w:rsidR="006C5AD9" w:rsidRDefault="006C5AD9" w:rsidP="006C5AD9">
            <w:pPr>
              <w:jc w:val="center"/>
              <w:rPr>
                <w:szCs w:val="22"/>
              </w:rPr>
            </w:pPr>
            <w:r>
              <w:rPr>
                <w:szCs w:val="22"/>
                <w:lang w:eastAsia="de-DE"/>
              </w:rPr>
              <w:t>nástavkové</w:t>
            </w:r>
          </w:p>
          <w:p w14:paraId="4083AD11" w14:textId="6016D0B2" w:rsidR="006C5AD9" w:rsidRPr="00F76A2E" w:rsidRDefault="006C5AD9" w:rsidP="00C8171A">
            <w:pPr>
              <w:jc w:val="center"/>
              <w:rPr>
                <w:szCs w:val="22"/>
              </w:rPr>
            </w:pPr>
            <w:r w:rsidRPr="00CE3AF5">
              <w:rPr>
                <w:szCs w:val="22"/>
                <w:lang w:eastAsia="de-DE"/>
              </w:rPr>
              <w:t xml:space="preserve">2 </w:t>
            </w:r>
            <w:r>
              <w:rPr>
                <w:szCs w:val="22"/>
                <w:lang w:eastAsia="de-DE"/>
              </w:rPr>
              <w:t>nástavky</w:t>
            </w:r>
          </w:p>
        </w:tc>
        <w:tc>
          <w:tcPr>
            <w:tcW w:w="2174" w:type="dxa"/>
          </w:tcPr>
          <w:p w14:paraId="16934563" w14:textId="77777777" w:rsidR="006C5AD9" w:rsidRPr="00F917B5" w:rsidRDefault="006C5AD9" w:rsidP="003A342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F917B5">
              <w:rPr>
                <w:szCs w:val="22"/>
              </w:rPr>
              <w:t>Dadant</w:t>
            </w:r>
          </w:p>
        </w:tc>
      </w:tr>
    </w:tbl>
    <w:p w14:paraId="7A5423B8" w14:textId="3117831B" w:rsidR="006C5AD9" w:rsidRPr="00F76A2E" w:rsidRDefault="006C5AD9" w:rsidP="006C5AD9">
      <w:pPr>
        <w:tabs>
          <w:tab w:val="clear" w:pos="567"/>
        </w:tabs>
        <w:spacing w:before="120" w:line="240" w:lineRule="auto"/>
        <w:ind w:left="567" w:firstLine="567"/>
        <w:rPr>
          <w:szCs w:val="22"/>
        </w:rPr>
      </w:pPr>
      <w:r w:rsidRPr="006C5AD9">
        <w:rPr>
          <w:szCs w:val="22"/>
        </w:rPr>
        <w:t>Obrázek 1: Vhodné umístění pásků v otevřeném úlu při pohledu shora</w:t>
      </w:r>
      <w:r>
        <w:rPr>
          <w:szCs w:val="22"/>
        </w:rPr>
        <w:t>.</w:t>
      </w:r>
    </w:p>
    <w:p w14:paraId="08EB37EB" w14:textId="77777777" w:rsidR="006C5AD9" w:rsidRDefault="006C5AD9" w:rsidP="006C5AD9">
      <w:pPr>
        <w:tabs>
          <w:tab w:val="clear" w:pos="567"/>
        </w:tabs>
        <w:spacing w:line="240" w:lineRule="auto"/>
        <w:ind w:left="1134"/>
        <w:rPr>
          <w:sz w:val="24"/>
          <w:szCs w:val="24"/>
        </w:rPr>
      </w:pPr>
    </w:p>
    <w:p w14:paraId="42CCDF67" w14:textId="095937DA" w:rsidR="006C5AD9" w:rsidRPr="00B76185" w:rsidRDefault="006C5AD9" w:rsidP="006C5AD9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A71978">
        <w:rPr>
          <w:iCs/>
          <w:szCs w:val="22"/>
          <w:u w:val="single"/>
        </w:rPr>
        <w:t>Aplikace:</w:t>
      </w:r>
      <w:r w:rsidRPr="00B76185">
        <w:rPr>
          <w:iCs/>
          <w:szCs w:val="22"/>
          <w:u w:val="single"/>
        </w:rPr>
        <w:t xml:space="preserve"> </w:t>
      </w:r>
    </w:p>
    <w:p w14:paraId="5B4FEEC2" w14:textId="33D0BB7A" w:rsidR="00B90250" w:rsidRDefault="00B90250" w:rsidP="00B90250">
      <w:pPr>
        <w:tabs>
          <w:tab w:val="clear" w:pos="567"/>
        </w:tabs>
        <w:spacing w:line="240" w:lineRule="auto"/>
        <w:rPr>
          <w:lang w:eastAsia="de-DE"/>
        </w:rPr>
      </w:pPr>
      <w:r>
        <w:rPr>
          <w:lang w:eastAsia="de-DE"/>
        </w:rPr>
        <w:t>Před aplikací</w:t>
      </w:r>
      <w:r w:rsidR="00F81408">
        <w:rPr>
          <w:lang w:eastAsia="de-DE"/>
        </w:rPr>
        <w:t xml:space="preserve"> veterinárního léčivého</w:t>
      </w:r>
      <w:r>
        <w:rPr>
          <w:lang w:eastAsia="de-DE"/>
        </w:rPr>
        <w:t xml:space="preserve"> přípravku odeberte všechny medníky, uzavřete nebo nahraďte otevřen</w:t>
      </w:r>
      <w:r w:rsidR="00E039BA">
        <w:rPr>
          <w:lang w:eastAsia="de-DE"/>
        </w:rPr>
        <w:t>á</w:t>
      </w:r>
      <w:r>
        <w:rPr>
          <w:color w:val="FF0000"/>
          <w:lang w:eastAsia="de-DE"/>
        </w:rPr>
        <w:t xml:space="preserve"> </w:t>
      </w:r>
      <w:r w:rsidRPr="00EE5F9A">
        <w:rPr>
          <w:lang w:eastAsia="de-DE"/>
        </w:rPr>
        <w:t>dna podlahy nebo mřížky v úlu celistvými podlahami a zmenšete velikost vstupních otvorů do úlu na</w:t>
      </w:r>
      <w:r>
        <w:rPr>
          <w:lang w:eastAsia="de-DE"/>
        </w:rPr>
        <w:t xml:space="preserve"> normální velikost.</w:t>
      </w:r>
    </w:p>
    <w:p w14:paraId="24877B32" w14:textId="69B5120E" w:rsidR="00B90250" w:rsidRPr="00B90250" w:rsidRDefault="00B90250" w:rsidP="00B90250">
      <w:pPr>
        <w:tabs>
          <w:tab w:val="clear" w:pos="567"/>
        </w:tabs>
        <w:spacing w:line="240" w:lineRule="auto"/>
        <w:rPr>
          <w:lang w:eastAsia="de-DE"/>
        </w:rPr>
      </w:pPr>
      <w:r>
        <w:rPr>
          <w:lang w:eastAsia="de-DE"/>
        </w:rPr>
        <w:t xml:space="preserve">Před začátkem léčby se doporučuje provést část krmení, jestliže to míra invaze roztočem </w:t>
      </w:r>
      <w:proofErr w:type="spellStart"/>
      <w:r w:rsidR="00AD3484">
        <w:rPr>
          <w:lang w:eastAsia="de-DE"/>
        </w:rPr>
        <w:t>V</w:t>
      </w:r>
      <w:r>
        <w:rPr>
          <w:lang w:eastAsia="de-DE"/>
        </w:rPr>
        <w:t>arroa</w:t>
      </w:r>
      <w:proofErr w:type="spellEnd"/>
      <w:r>
        <w:rPr>
          <w:lang w:eastAsia="de-DE"/>
        </w:rPr>
        <w:t xml:space="preserve"> a teplota dovolují.</w:t>
      </w:r>
    </w:p>
    <w:p w14:paraId="7C8DE428" w14:textId="147D5BD6" w:rsidR="00B90250" w:rsidRPr="002A4989" w:rsidRDefault="00B90250" w:rsidP="00B90250">
      <w:pPr>
        <w:tabs>
          <w:tab w:val="clear" w:pos="567"/>
        </w:tabs>
        <w:spacing w:line="240" w:lineRule="auto"/>
        <w:rPr>
          <w:lang w:eastAsia="de-DE"/>
        </w:rPr>
      </w:pPr>
      <w:r>
        <w:rPr>
          <w:b/>
          <w:lang w:eastAsia="de-DE"/>
        </w:rPr>
        <w:t xml:space="preserve">Zahajte </w:t>
      </w:r>
      <w:r w:rsidRPr="00985FF4">
        <w:rPr>
          <w:b/>
          <w:lang w:eastAsia="de-DE"/>
        </w:rPr>
        <w:t>prv</w:t>
      </w:r>
      <w:r>
        <w:rPr>
          <w:b/>
          <w:lang w:eastAsia="de-DE"/>
        </w:rPr>
        <w:t>ní</w:t>
      </w:r>
      <w:r w:rsidRPr="00985FF4">
        <w:rPr>
          <w:b/>
          <w:lang w:eastAsia="de-DE"/>
        </w:rPr>
        <w:t xml:space="preserve"> aplik</w:t>
      </w:r>
      <w:r>
        <w:rPr>
          <w:b/>
          <w:lang w:eastAsia="de-DE"/>
        </w:rPr>
        <w:t>aci</w:t>
      </w:r>
      <w:r w:rsidRPr="00985FF4">
        <w:rPr>
          <w:b/>
          <w:lang w:eastAsia="de-DE"/>
        </w:rPr>
        <w:t xml:space="preserve"> </w:t>
      </w:r>
      <w:r w:rsidRPr="00985FF4">
        <w:rPr>
          <w:lang w:eastAsia="de-DE"/>
        </w:rPr>
        <w:t>l</w:t>
      </w:r>
      <w:r>
        <w:rPr>
          <w:lang w:eastAsia="de-DE"/>
        </w:rPr>
        <w:t>é</w:t>
      </w:r>
      <w:r w:rsidRPr="00985FF4">
        <w:rPr>
          <w:lang w:eastAsia="de-DE"/>
        </w:rPr>
        <w:t>č</w:t>
      </w:r>
      <w:r>
        <w:rPr>
          <w:lang w:eastAsia="de-DE"/>
        </w:rPr>
        <w:t xml:space="preserve">by tím, že na vrchol plástů plodiště (vrchní plodiště, pokud jsou dvě) umístíte příslušný počet </w:t>
      </w:r>
      <w:r w:rsidRPr="002A4989">
        <w:rPr>
          <w:lang w:eastAsia="de-DE"/>
        </w:rPr>
        <w:t>proužků (pozice znázorněné na obrázku 1). Proužky by měly být v</w:t>
      </w:r>
      <w:r w:rsidR="005B5598">
        <w:rPr>
          <w:lang w:eastAsia="de-DE"/>
        </w:rPr>
        <w:t> </w:t>
      </w:r>
      <w:r w:rsidRPr="002A4989">
        <w:rPr>
          <w:lang w:eastAsia="de-DE"/>
        </w:rPr>
        <w:t>blízkosti</w:t>
      </w:r>
      <w:r w:rsidR="005B5598">
        <w:rPr>
          <w:lang w:eastAsia="de-DE"/>
        </w:rPr>
        <w:t>,</w:t>
      </w:r>
      <w:r w:rsidRPr="002A4989">
        <w:rPr>
          <w:lang w:eastAsia="de-DE"/>
        </w:rPr>
        <w:t xml:space="preserve"> nikoliv však přímo nad otevřeným nebo zavíčkovaným plodem (doporučená vzdálenost je &gt;</w:t>
      </w:r>
      <w:smartTag w:uri="urn:schemas-microsoft-com:office:smarttags" w:element="metricconverter">
        <w:smartTagPr>
          <w:attr w:name="ProductID" w:val="4 cm"/>
        </w:smartTagPr>
        <w:r w:rsidRPr="002A4989">
          <w:rPr>
            <w:lang w:eastAsia="de-DE"/>
          </w:rPr>
          <w:t>4 cm</w:t>
        </w:r>
      </w:smartTag>
      <w:r w:rsidRPr="002A4989">
        <w:rPr>
          <w:lang w:eastAsia="de-DE"/>
        </w:rPr>
        <w:t>).</w:t>
      </w:r>
    </w:p>
    <w:p w14:paraId="6A76DF2B" w14:textId="2838E89A" w:rsidR="00B90250" w:rsidRPr="002A4989" w:rsidRDefault="00B90250" w:rsidP="00B90250">
      <w:pPr>
        <w:tabs>
          <w:tab w:val="clear" w:pos="567"/>
        </w:tabs>
        <w:spacing w:line="240" w:lineRule="auto"/>
        <w:rPr>
          <w:lang w:eastAsia="de-DE"/>
        </w:rPr>
      </w:pPr>
      <w:r w:rsidRPr="002A4989">
        <w:rPr>
          <w:lang w:eastAsia="de-DE"/>
        </w:rPr>
        <w:t xml:space="preserve">Uzavřete úl, ponechejte prostor (kolem </w:t>
      </w:r>
      <w:smartTag w:uri="urn:schemas-microsoft-com:office:smarttags" w:element="metricconverter">
        <w:smartTagPr>
          <w:attr w:name="ProductID" w:val="5 mm"/>
        </w:smartTagPr>
        <w:r w:rsidRPr="002A4989">
          <w:rPr>
            <w:lang w:eastAsia="de-DE"/>
          </w:rPr>
          <w:t>5 mm</w:t>
        </w:r>
      </w:smartTag>
      <w:r w:rsidRPr="002A4989">
        <w:rPr>
          <w:lang w:eastAsia="de-DE"/>
        </w:rPr>
        <w:t>) mezi proužkem a krytem úlu</w:t>
      </w:r>
      <w:r w:rsidR="005B5598">
        <w:rPr>
          <w:lang w:eastAsia="de-DE"/>
        </w:rPr>
        <w:t>,</w:t>
      </w:r>
      <w:r w:rsidRPr="002A4989">
        <w:rPr>
          <w:lang w:eastAsia="de-DE"/>
        </w:rPr>
        <w:t xml:space="preserve"> aby se zlepšilo odpařování thymolu. Neum</w:t>
      </w:r>
      <w:r w:rsidR="00E039BA">
        <w:rPr>
          <w:lang w:eastAsia="de-DE"/>
        </w:rPr>
        <w:t>i</w:t>
      </w:r>
      <w:r w:rsidRPr="002A4989">
        <w:rPr>
          <w:lang w:eastAsia="de-DE"/>
        </w:rPr>
        <w:t xml:space="preserve">sťujte krycí plastové fólie přímo na proužky. </w:t>
      </w:r>
    </w:p>
    <w:p w14:paraId="6D5C7293" w14:textId="5B13CE0D" w:rsidR="00B90250" w:rsidRPr="002A4989" w:rsidRDefault="00B90250" w:rsidP="00B90250">
      <w:pPr>
        <w:tabs>
          <w:tab w:val="clear" w:pos="567"/>
        </w:tabs>
        <w:spacing w:line="240" w:lineRule="auto"/>
        <w:rPr>
          <w:b/>
          <w:lang w:eastAsia="de-DE"/>
        </w:rPr>
      </w:pPr>
      <w:r w:rsidRPr="002A4989">
        <w:rPr>
          <w:lang w:eastAsia="de-DE"/>
        </w:rPr>
        <w:t xml:space="preserve">Odstraňte první sadu odpařených destiček </w:t>
      </w:r>
      <w:r w:rsidR="00C674EB">
        <w:rPr>
          <w:lang w:eastAsia="de-DE"/>
        </w:rPr>
        <w:t xml:space="preserve">veterinárního léčivého </w:t>
      </w:r>
      <w:r w:rsidRPr="002A4989">
        <w:rPr>
          <w:lang w:eastAsia="de-DE"/>
        </w:rPr>
        <w:t xml:space="preserve">přípravku po </w:t>
      </w:r>
      <w:r w:rsidRPr="002A4989">
        <w:rPr>
          <w:b/>
          <w:lang w:eastAsia="de-DE"/>
        </w:rPr>
        <w:t>3-4 týdnech.</w:t>
      </w:r>
    </w:p>
    <w:p w14:paraId="0EA45835" w14:textId="77B9071A" w:rsidR="00B90250" w:rsidRPr="002A4989" w:rsidRDefault="00B90250" w:rsidP="00B90250">
      <w:pPr>
        <w:tabs>
          <w:tab w:val="clear" w:pos="567"/>
        </w:tabs>
        <w:spacing w:line="240" w:lineRule="auto"/>
        <w:rPr>
          <w:lang w:eastAsia="de-DE"/>
        </w:rPr>
      </w:pPr>
      <w:r w:rsidRPr="002A4989">
        <w:rPr>
          <w:b/>
          <w:lang w:eastAsia="de-DE"/>
        </w:rPr>
        <w:t xml:space="preserve">Druhou aplikaci </w:t>
      </w:r>
      <w:r w:rsidRPr="002A4989">
        <w:rPr>
          <w:lang w:eastAsia="de-DE"/>
        </w:rPr>
        <w:t>zahajte ihned po ukončení první aplikace s novou sadou proužků v příslušném počtu a umístění viz obr</w:t>
      </w:r>
      <w:r w:rsidR="00E039BA">
        <w:rPr>
          <w:lang w:eastAsia="de-DE"/>
        </w:rPr>
        <w:t xml:space="preserve">ázek </w:t>
      </w:r>
      <w:r w:rsidRPr="002A4989">
        <w:rPr>
          <w:lang w:eastAsia="de-DE"/>
        </w:rPr>
        <w:t xml:space="preserve">1. Odpařené pásky odstraňte po druhé </w:t>
      </w:r>
      <w:r w:rsidRPr="002A4989">
        <w:rPr>
          <w:b/>
          <w:lang w:eastAsia="de-DE"/>
        </w:rPr>
        <w:t>3-</w:t>
      </w:r>
      <w:proofErr w:type="gramStart"/>
      <w:r w:rsidRPr="002A4989">
        <w:rPr>
          <w:b/>
          <w:lang w:eastAsia="de-DE"/>
        </w:rPr>
        <w:t>4 týdenní</w:t>
      </w:r>
      <w:proofErr w:type="gramEnd"/>
      <w:r w:rsidRPr="002A4989">
        <w:rPr>
          <w:b/>
          <w:lang w:eastAsia="de-DE"/>
        </w:rPr>
        <w:t xml:space="preserve"> </w:t>
      </w:r>
      <w:r w:rsidRPr="002A4989">
        <w:rPr>
          <w:lang w:eastAsia="de-DE"/>
        </w:rPr>
        <w:t>aplikační</w:t>
      </w:r>
      <w:r w:rsidRPr="002A4989">
        <w:rPr>
          <w:b/>
          <w:lang w:eastAsia="de-DE"/>
        </w:rPr>
        <w:t xml:space="preserve"> </w:t>
      </w:r>
      <w:r w:rsidRPr="002A4989">
        <w:rPr>
          <w:lang w:eastAsia="de-DE"/>
        </w:rPr>
        <w:t xml:space="preserve">periodě.  </w:t>
      </w:r>
    </w:p>
    <w:p w14:paraId="2C21C63A" w14:textId="4200ECC9" w:rsidR="006C5AD9" w:rsidRPr="00B90250" w:rsidRDefault="00B90250" w:rsidP="00B90250">
      <w:pPr>
        <w:tabs>
          <w:tab w:val="clear" w:pos="567"/>
        </w:tabs>
        <w:spacing w:line="240" w:lineRule="auto"/>
        <w:rPr>
          <w:lang w:eastAsia="de-DE"/>
        </w:rPr>
      </w:pPr>
      <w:r w:rsidRPr="002A4989">
        <w:t>Léčbu veterinárním léčivým přípravkem neprovádějte častěji než 2</w:t>
      </w:r>
      <w:r w:rsidR="00E039BA">
        <w:t>krát</w:t>
      </w:r>
      <w:r w:rsidRPr="002A4989">
        <w:t xml:space="preserve"> za rok.</w:t>
      </w:r>
      <w:r w:rsidRPr="0053047F">
        <w:t xml:space="preserve"> </w:t>
      </w:r>
    </w:p>
    <w:p w14:paraId="70C77BA1" w14:textId="77777777" w:rsidR="006C5AD9" w:rsidRPr="00AF5E25" w:rsidRDefault="006C5AD9" w:rsidP="006C5A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CB2692" w:rsidR="00C114FF" w:rsidRDefault="005803AA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2193606B" w14:textId="77777777" w:rsidR="000E5817" w:rsidRPr="00B41D57" w:rsidRDefault="000E5817" w:rsidP="00B13B6D">
      <w:pPr>
        <w:pStyle w:val="Style1"/>
      </w:pPr>
    </w:p>
    <w:p w14:paraId="7AF0504D" w14:textId="04BE9916" w:rsidR="00D62C28" w:rsidRPr="00985FF4" w:rsidRDefault="00D62C28" w:rsidP="00D62C28">
      <w:pPr>
        <w:tabs>
          <w:tab w:val="clear" w:pos="567"/>
        </w:tabs>
        <w:spacing w:line="240" w:lineRule="auto"/>
      </w:pPr>
      <w:r w:rsidRPr="00985FF4">
        <w:t>Vyšší dávky pr</w:t>
      </w:r>
      <w:r>
        <w:t>ou</w:t>
      </w:r>
      <w:r w:rsidRPr="00985FF4">
        <w:t>žk</w:t>
      </w:r>
      <w:r>
        <w:t>ů</w:t>
      </w:r>
      <w:r w:rsidR="008B2368">
        <w:t>,</w:t>
      </w:r>
      <w:r w:rsidRPr="00985FF4">
        <w:t xml:space="preserve"> než je </w:t>
      </w:r>
      <w:r>
        <w:t>doporučované</w:t>
      </w:r>
      <w:r w:rsidRPr="00985FF4">
        <w:t xml:space="preserve"> množství</w:t>
      </w:r>
      <w:r w:rsidR="008B2368">
        <w:t>,</w:t>
      </w:r>
      <w:r w:rsidRPr="00985FF4">
        <w:t xml:space="preserve"> m</w:t>
      </w:r>
      <w:r>
        <w:t xml:space="preserve">ohou vést </w:t>
      </w:r>
      <w:r w:rsidRPr="00985FF4">
        <w:t>k nek</w:t>
      </w:r>
      <w:r>
        <w:t>li</w:t>
      </w:r>
      <w:r w:rsidRPr="00985FF4">
        <w:t xml:space="preserve">dnému </w:t>
      </w:r>
      <w:r>
        <w:t>chování</w:t>
      </w:r>
      <w:r w:rsidRPr="00985FF4">
        <w:t xml:space="preserve"> včel</w:t>
      </w:r>
      <w:r>
        <w:t>stva</w:t>
      </w:r>
      <w:r w:rsidRPr="00985FF4">
        <w:t xml:space="preserve"> a </w:t>
      </w:r>
      <w:r>
        <w:t xml:space="preserve">u </w:t>
      </w:r>
      <w:r w:rsidR="008B2368">
        <w:t>česna</w:t>
      </w:r>
      <w:r>
        <w:t xml:space="preserve"> lze pozorovat </w:t>
      </w:r>
      <w:r w:rsidRPr="001E72B2">
        <w:t>vyšš</w:t>
      </w:r>
      <w:r>
        <w:t>í výskyt</w:t>
      </w:r>
      <w:r w:rsidRPr="001E72B2">
        <w:t xml:space="preserve"> </w:t>
      </w:r>
      <w:r>
        <w:t xml:space="preserve">mrtvých </w:t>
      </w:r>
      <w:r w:rsidRPr="001E72B2">
        <w:t>včel a plodu (&gt;20)</w:t>
      </w:r>
      <w:r>
        <w:t>.</w:t>
      </w:r>
      <w:r w:rsidRPr="00985FF4">
        <w:t xml:space="preserve"> Odstr</w:t>
      </w:r>
      <w:r>
        <w:t>anění</w:t>
      </w:r>
      <w:r w:rsidRPr="00985FF4">
        <w:t xml:space="preserve"> nadbyt</w:t>
      </w:r>
      <w:r>
        <w:t>ečný</w:t>
      </w:r>
      <w:r w:rsidRPr="00985FF4">
        <w:t>ch p</w:t>
      </w:r>
      <w:r>
        <w:t>roužků</w:t>
      </w:r>
      <w:r w:rsidRPr="00985FF4">
        <w:t xml:space="preserve"> z </w:t>
      </w:r>
      <w:r>
        <w:t>úlu pomůže vrátit</w:t>
      </w:r>
      <w:r w:rsidRPr="00985FF4">
        <w:t xml:space="preserve"> </w:t>
      </w:r>
      <w:r>
        <w:t>chování</w:t>
      </w:r>
      <w:r w:rsidRPr="00985FF4">
        <w:t xml:space="preserve"> </w:t>
      </w:r>
      <w:r>
        <w:t>včelstva</w:t>
      </w:r>
      <w:r w:rsidRPr="00985FF4">
        <w:t xml:space="preserve"> do normálu.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5803AA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7B5F2510" w:rsidR="009A6509" w:rsidRPr="00B41D57" w:rsidRDefault="005803AA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5803AA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904A5" w14:textId="77777777" w:rsidR="006C5AD9" w:rsidRPr="0053047F" w:rsidRDefault="006C5AD9" w:rsidP="006C5AD9">
      <w:pPr>
        <w:tabs>
          <w:tab w:val="clear" w:pos="567"/>
        </w:tabs>
        <w:spacing w:line="240" w:lineRule="auto"/>
        <w:rPr>
          <w:iCs/>
        </w:rPr>
      </w:pPr>
      <w:r w:rsidRPr="0053047F">
        <w:rPr>
          <w:iCs/>
        </w:rPr>
        <w:t>Med</w:t>
      </w:r>
      <w:r>
        <w:rPr>
          <w:iCs/>
        </w:rPr>
        <w:t>: Bez ochranných lhůt.</w:t>
      </w:r>
    </w:p>
    <w:p w14:paraId="32D34273" w14:textId="07E26EA2" w:rsidR="002E7887" w:rsidRDefault="006C5AD9" w:rsidP="006C5AD9">
      <w:pPr>
        <w:tabs>
          <w:tab w:val="clear" w:pos="567"/>
        </w:tabs>
        <w:spacing w:line="240" w:lineRule="auto"/>
        <w:rPr>
          <w:iCs/>
        </w:rPr>
      </w:pPr>
      <w:r w:rsidRPr="0053047F">
        <w:rPr>
          <w:iCs/>
        </w:rPr>
        <w:t xml:space="preserve">Nepoužívejte </w:t>
      </w:r>
      <w:bookmarkStart w:id="2" w:name="_Hlk209107805"/>
      <w:r w:rsidR="002E7887">
        <w:rPr>
          <w:iCs/>
        </w:rPr>
        <w:t xml:space="preserve">před zahájením snůšky nebo </w:t>
      </w:r>
      <w:bookmarkEnd w:id="2"/>
      <w:r w:rsidRPr="0053047F">
        <w:rPr>
          <w:iCs/>
        </w:rPr>
        <w:t xml:space="preserve">během období </w:t>
      </w:r>
      <w:r w:rsidRPr="002A4989">
        <w:rPr>
          <w:iCs/>
        </w:rPr>
        <w:t>snůšky</w:t>
      </w:r>
      <w:r w:rsidR="00912D80" w:rsidRPr="002A4989">
        <w:t xml:space="preserve"> </w:t>
      </w:r>
      <w:r w:rsidR="00912D80" w:rsidRPr="002A4989">
        <w:rPr>
          <w:iCs/>
        </w:rPr>
        <w:t>(medobraní)</w:t>
      </w:r>
      <w:r w:rsidR="002E7887">
        <w:rPr>
          <w:iCs/>
        </w:rPr>
        <w:t>,</w:t>
      </w:r>
      <w:r w:rsidR="00912D80" w:rsidRPr="002A4989">
        <w:t xml:space="preserve"> </w:t>
      </w:r>
      <w:r w:rsidR="00912D80" w:rsidRPr="002A4989">
        <w:rPr>
          <w:iCs/>
        </w:rPr>
        <w:t xml:space="preserve">aby </w:t>
      </w:r>
      <w:bookmarkStart w:id="3" w:name="_Hlk209107832"/>
      <w:r w:rsidR="00156FA4">
        <w:rPr>
          <w:iCs/>
        </w:rPr>
        <w:t xml:space="preserve">se zabránilo výskytu reziduí </w:t>
      </w:r>
      <w:bookmarkEnd w:id="3"/>
      <w:r w:rsidR="00912D80" w:rsidRPr="002A4989">
        <w:rPr>
          <w:iCs/>
        </w:rPr>
        <w:t>v medu</w:t>
      </w:r>
      <w:r w:rsidRPr="002A4989">
        <w:rPr>
          <w:iCs/>
        </w:rPr>
        <w:t>.</w:t>
      </w:r>
      <w:r w:rsidR="002E7887">
        <w:rPr>
          <w:iCs/>
        </w:rPr>
        <w:t xml:space="preserve"> </w:t>
      </w:r>
    </w:p>
    <w:p w14:paraId="35946CB6" w14:textId="63CD8ABC" w:rsidR="00C114FF" w:rsidRPr="00912D80" w:rsidRDefault="006C5AD9" w:rsidP="00A9226B">
      <w:pPr>
        <w:tabs>
          <w:tab w:val="clear" w:pos="567"/>
        </w:tabs>
        <w:spacing w:line="240" w:lineRule="auto"/>
        <w:rPr>
          <w:iCs/>
        </w:rPr>
      </w:pPr>
      <w:r w:rsidRPr="0053047F">
        <w:rPr>
          <w:iCs/>
        </w:rPr>
        <w:t>Plásty v</w:t>
      </w:r>
      <w:r>
        <w:rPr>
          <w:iCs/>
        </w:rPr>
        <w:t> </w:t>
      </w:r>
      <w:r w:rsidRPr="0053047F">
        <w:rPr>
          <w:iCs/>
        </w:rPr>
        <w:t>plodišti</w:t>
      </w:r>
      <w:r>
        <w:rPr>
          <w:iCs/>
        </w:rPr>
        <w:t>,</w:t>
      </w:r>
      <w:r w:rsidRPr="0053047F">
        <w:rPr>
          <w:iCs/>
        </w:rPr>
        <w:t xml:space="preserve"> které byly během léčby přípravkem přítomny v</w:t>
      </w:r>
      <w:r>
        <w:rPr>
          <w:iCs/>
        </w:rPr>
        <w:t> </w:t>
      </w:r>
      <w:r w:rsidRPr="0053047F">
        <w:rPr>
          <w:iCs/>
        </w:rPr>
        <w:t>úlu</w:t>
      </w:r>
      <w:r>
        <w:rPr>
          <w:iCs/>
        </w:rPr>
        <w:t>,</w:t>
      </w:r>
      <w:r w:rsidRPr="0053047F">
        <w:rPr>
          <w:iCs/>
        </w:rPr>
        <w:t xml:space="preserve"> se nesmí </w:t>
      </w:r>
      <w:r w:rsidR="00BC59CF">
        <w:rPr>
          <w:iCs/>
        </w:rPr>
        <w:t>vy</w:t>
      </w:r>
      <w:r w:rsidRPr="0053047F">
        <w:rPr>
          <w:iCs/>
        </w:rPr>
        <w:t>táčet</w:t>
      </w:r>
      <w:r>
        <w:rPr>
          <w:iCs/>
        </w:rPr>
        <w:t xml:space="preserve"> v průběhu následujícího jara</w:t>
      </w:r>
      <w:r w:rsidRPr="0053047F">
        <w:rPr>
          <w:iCs/>
        </w:rPr>
        <w:t xml:space="preserve">. </w:t>
      </w:r>
    </w:p>
    <w:p w14:paraId="1A1B55BD" w14:textId="0B584F1D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10C594" w14:textId="77777777" w:rsidR="000E5817" w:rsidRPr="00B41D57" w:rsidRDefault="000E58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BECC335" w:rsidR="00C114FF" w:rsidRPr="00B41D57" w:rsidRDefault="005803AA" w:rsidP="000E5817">
      <w:pPr>
        <w:pStyle w:val="Style1"/>
        <w:keepNext/>
      </w:pPr>
      <w:r w:rsidRPr="00B41D57">
        <w:lastRenderedPageBreak/>
        <w:t>4.</w:t>
      </w:r>
      <w:r w:rsidRPr="00B41D57">
        <w:tab/>
        <w:t>FARMAKOLOGICKÉ</w:t>
      </w:r>
      <w:r w:rsidR="00912D80">
        <w:t xml:space="preserve"> </w:t>
      </w:r>
      <w:r w:rsidRPr="00B41D57">
        <w:t>INFORMACE</w:t>
      </w:r>
    </w:p>
    <w:p w14:paraId="2C2A4C50" w14:textId="77777777" w:rsidR="00C114FF" w:rsidRPr="00B41D57" w:rsidRDefault="00C114FF" w:rsidP="000E581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097BCDA8" w:rsidR="00C114FF" w:rsidRPr="00912D80" w:rsidRDefault="005803AA" w:rsidP="000E5817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912D80" w:rsidRPr="00912D80">
        <w:rPr>
          <w:b w:val="0"/>
          <w:bCs/>
        </w:rPr>
        <w:t>QP53AX22</w:t>
      </w:r>
    </w:p>
    <w:p w14:paraId="33EE7360" w14:textId="77777777" w:rsidR="002A4989" w:rsidRDefault="002A4989" w:rsidP="000E5817">
      <w:pPr>
        <w:pStyle w:val="Style1"/>
        <w:keepNext/>
      </w:pPr>
    </w:p>
    <w:p w14:paraId="0DC4C65B" w14:textId="17FBDA32" w:rsidR="00C114FF" w:rsidRPr="00B41D57" w:rsidRDefault="005803AA" w:rsidP="000E5817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6F8C911A" w14:textId="77777777" w:rsidR="00912D80" w:rsidRDefault="00912D80" w:rsidP="000E5817">
      <w:pPr>
        <w:keepNext/>
        <w:tabs>
          <w:tab w:val="clear" w:pos="567"/>
          <w:tab w:val="left" w:pos="7560"/>
        </w:tabs>
        <w:spacing w:line="240" w:lineRule="auto"/>
        <w:rPr>
          <w:bCs/>
        </w:rPr>
      </w:pPr>
    </w:p>
    <w:p w14:paraId="6F63429A" w14:textId="59CE105F" w:rsidR="00912D80" w:rsidRPr="0053047F" w:rsidRDefault="00912D80" w:rsidP="00912D80">
      <w:pPr>
        <w:tabs>
          <w:tab w:val="clear" w:pos="567"/>
          <w:tab w:val="left" w:pos="7560"/>
        </w:tabs>
        <w:spacing w:line="240" w:lineRule="auto"/>
        <w:rPr>
          <w:bCs/>
        </w:rPr>
      </w:pPr>
      <w:r w:rsidRPr="0053047F">
        <w:rPr>
          <w:bCs/>
        </w:rPr>
        <w:t xml:space="preserve">Thymol patří mezi fenoly a přirozeně se </w:t>
      </w:r>
      <w:r w:rsidRPr="002A4989">
        <w:rPr>
          <w:bCs/>
        </w:rPr>
        <w:t>vyskytuje v silicích mnoha aromatických druhů rostlin. Přesný mechani</w:t>
      </w:r>
      <w:r w:rsidR="008B2368">
        <w:rPr>
          <w:bCs/>
        </w:rPr>
        <w:t>s</w:t>
      </w:r>
      <w:r w:rsidRPr="002A4989">
        <w:rPr>
          <w:bCs/>
        </w:rPr>
        <w:t>mus účinku nebyl zcela objasněn. Může</w:t>
      </w:r>
      <w:r w:rsidRPr="0053047F">
        <w:rPr>
          <w:bCs/>
        </w:rPr>
        <w:t xml:space="preserve"> přímo působit na roztoče prostřednictvím inhalace anebo difúze tím, že poškozuje struktury na rozličných neznámých místech (může být postižen nervový systém roztočů).</w:t>
      </w:r>
    </w:p>
    <w:p w14:paraId="4DFEFCC4" w14:textId="12450907" w:rsidR="00912D80" w:rsidRPr="0053047F" w:rsidRDefault="00912D80" w:rsidP="00912D80">
      <w:pPr>
        <w:tabs>
          <w:tab w:val="clear" w:pos="567"/>
          <w:tab w:val="left" w:pos="7560"/>
        </w:tabs>
        <w:spacing w:line="240" w:lineRule="auto"/>
        <w:rPr>
          <w:bCs/>
        </w:rPr>
      </w:pPr>
      <w:r w:rsidRPr="0053047F">
        <w:rPr>
          <w:bCs/>
        </w:rPr>
        <w:t>Prostřednictvím vypařování z proužku tymol saturuje vzduch v úlu. Thymol je inhalovaný nebo absorbovaný neznámým způsobem roztoči</w:t>
      </w:r>
      <w:r w:rsidR="005B5598">
        <w:rPr>
          <w:bCs/>
        </w:rPr>
        <w:t xml:space="preserve">, které </w:t>
      </w:r>
      <w:r w:rsidRPr="0053047F">
        <w:rPr>
          <w:bCs/>
        </w:rPr>
        <w:t xml:space="preserve">poškozuje. </w:t>
      </w:r>
    </w:p>
    <w:p w14:paraId="4A33B78E" w14:textId="2EA291BE" w:rsidR="00912D80" w:rsidRPr="0053047F" w:rsidRDefault="00912D80" w:rsidP="00912D80">
      <w:pPr>
        <w:tabs>
          <w:tab w:val="clear" w:pos="567"/>
          <w:tab w:val="left" w:pos="7560"/>
        </w:tabs>
        <w:spacing w:line="240" w:lineRule="auto"/>
      </w:pPr>
      <w:r w:rsidRPr="0053047F">
        <w:rPr>
          <w:bCs/>
        </w:rPr>
        <w:t xml:space="preserve">Koncentrace více než </w:t>
      </w:r>
      <w:r w:rsidRPr="0053047F">
        <w:t xml:space="preserve">5 </w:t>
      </w:r>
      <w:r w:rsidRPr="0053047F">
        <w:sym w:font="Symbol" w:char="F06D"/>
      </w:r>
      <w:r w:rsidRPr="0053047F">
        <w:t xml:space="preserve">g </w:t>
      </w:r>
      <w:proofErr w:type="spellStart"/>
      <w:r w:rsidRPr="0053047F">
        <w:t>thymol</w:t>
      </w:r>
      <w:r w:rsidR="00E66C6A">
        <w:t>u</w:t>
      </w:r>
      <w:proofErr w:type="spellEnd"/>
      <w:r w:rsidRPr="0053047F">
        <w:t>/l vzduchu v úlu usmrcuje roztoče na včelách.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53341E83" w:rsidR="00C114FF" w:rsidRPr="00B41D57" w:rsidRDefault="005803AA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55E25F2A" w14:textId="77777777" w:rsidR="00912D80" w:rsidRDefault="00912D80" w:rsidP="00912D80">
      <w:pPr>
        <w:spacing w:line="240" w:lineRule="auto"/>
      </w:pPr>
    </w:p>
    <w:p w14:paraId="3F6F3149" w14:textId="6E8A977C" w:rsidR="00912D80" w:rsidRPr="0053047F" w:rsidRDefault="00912D80" w:rsidP="00912D80">
      <w:pPr>
        <w:spacing w:line="240" w:lineRule="auto"/>
      </w:pPr>
      <w:r w:rsidRPr="0053047F">
        <w:t>Farmakokinetika thymolu u včel není známá.</w:t>
      </w:r>
    </w:p>
    <w:p w14:paraId="24271144" w14:textId="6AAF253F" w:rsidR="00912D80" w:rsidRPr="0053047F" w:rsidRDefault="00912D80" w:rsidP="00912D80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proofErr w:type="gramStart"/>
      <w:r w:rsidRPr="0053047F">
        <w:t>15g</w:t>
      </w:r>
      <w:proofErr w:type="gramEnd"/>
      <w:r w:rsidRPr="0053047F">
        <w:t xml:space="preserve"> thymolu v jednom proužku do úlu sublimuje během období 3-4 týdnů (21-28</w:t>
      </w:r>
      <w:r w:rsidR="004F2D1A">
        <w:t xml:space="preserve"> </w:t>
      </w:r>
      <w:r w:rsidRPr="0053047F">
        <w:t>dní). Optimální sublimace thymolu probíhá při teplotách 15-30</w:t>
      </w:r>
      <w:r w:rsidR="005B5598">
        <w:t xml:space="preserve"> </w:t>
      </w:r>
      <w:r w:rsidRPr="0053047F">
        <w:t xml:space="preserve">°C. </w:t>
      </w:r>
    </w:p>
    <w:p w14:paraId="09CE35BF" w14:textId="77777777" w:rsidR="00912D80" w:rsidRPr="0053047F" w:rsidRDefault="00912D80" w:rsidP="00912D80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53047F">
        <w:t xml:space="preserve">Po odstranění proužků se odpařené zbytky tymolu nahradí v úlu vzduchem. Rezidua ve vosku plástů se rychle uvolní.  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06DF6E" w14:textId="76C4FB92" w:rsidR="00C114FF" w:rsidRDefault="005803AA" w:rsidP="001E349D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7DBA5BBC" w14:textId="77777777" w:rsidR="00912D80" w:rsidRDefault="00912D80" w:rsidP="001E349D">
      <w:pPr>
        <w:keepNext/>
        <w:spacing w:line="240" w:lineRule="auto"/>
      </w:pPr>
    </w:p>
    <w:p w14:paraId="17790857" w14:textId="7EA792DE" w:rsidR="00912D80" w:rsidRPr="00912D80" w:rsidRDefault="00912D80" w:rsidP="00912D80">
      <w:pPr>
        <w:spacing w:line="240" w:lineRule="auto"/>
      </w:pPr>
      <w:r w:rsidRPr="00450FE8">
        <w:t>Thymol je</w:t>
      </w:r>
      <w:r w:rsidRPr="0053047F">
        <w:t xml:space="preserve"> přírodní látka </w:t>
      </w:r>
      <w:r w:rsidRPr="00450FE8">
        <w:t>podléhající rychlé metabolizaci, která se</w:t>
      </w:r>
      <w:r w:rsidRPr="0053047F">
        <w:t xml:space="preserve"> v</w:t>
      </w:r>
      <w:r w:rsidRPr="00450FE8">
        <w:t xml:space="preserve"> životním </w:t>
      </w:r>
      <w:r w:rsidRPr="0053047F">
        <w:t>prostředí rozkládá</w:t>
      </w:r>
      <w:r w:rsidRPr="00450FE8">
        <w:t xml:space="preserve"> běžnými přírodními procesy.</w:t>
      </w:r>
    </w:p>
    <w:p w14:paraId="44B643E5" w14:textId="5595DE2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788EDA" w14:textId="77777777" w:rsidR="00710CF2" w:rsidRPr="00B41D57" w:rsidRDefault="00710C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5803AA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5803AA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48ABC3" w14:textId="474B6D2D" w:rsidR="00C114FF" w:rsidRPr="00B41D57" w:rsidRDefault="005803AA" w:rsidP="00953E4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5803AA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3A8AE464" w:rsidR="00C114FF" w:rsidRPr="00B41D57" w:rsidRDefault="005803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912D80" w:rsidRPr="00912D80">
        <w:t xml:space="preserve"> </w:t>
      </w:r>
      <w:r w:rsidR="00912D80">
        <w:t>4</w:t>
      </w:r>
      <w:r w:rsidR="00912D80" w:rsidRPr="00B41D57">
        <w:t> roky.</w:t>
      </w:r>
    </w:p>
    <w:p w14:paraId="5DF513F3" w14:textId="4C1EBC94" w:rsidR="00C114FF" w:rsidRPr="00B41D57" w:rsidRDefault="005803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912D80" w:rsidRPr="00912D80">
        <w:t xml:space="preserve"> </w:t>
      </w:r>
      <w:r w:rsidR="00912D80" w:rsidRPr="00B41D57">
        <w:t>spotřebujte ihned.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5803AA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056D6F" w14:textId="036F5EC3" w:rsidR="00C114FF" w:rsidRPr="00B41D57" w:rsidRDefault="005803AA" w:rsidP="00912D80">
      <w:pPr>
        <w:pStyle w:val="Style5"/>
      </w:pPr>
      <w:r w:rsidRPr="00B41D57">
        <w:t>Uchovávejte při teplotě do 30 °</w:t>
      </w:r>
      <w:r w:rsidRPr="00F345A8">
        <w:t xml:space="preserve">C. </w:t>
      </w:r>
      <w:r w:rsidRPr="00B41D57">
        <w:t>Chraňte před chladem</w:t>
      </w:r>
      <w:r w:rsidR="00912D80">
        <w:t xml:space="preserve"> </w:t>
      </w:r>
      <w:r w:rsidRPr="00B41D57">
        <w:t>nebo</w:t>
      </w:r>
      <w:r w:rsidR="00912D80">
        <w:t xml:space="preserve"> </w:t>
      </w:r>
      <w:r w:rsidRPr="00B41D57">
        <w:t>mrazem.</w:t>
      </w:r>
      <w:r w:rsidR="00912D80">
        <w:t xml:space="preserve"> </w:t>
      </w:r>
      <w:r w:rsidRPr="00B41D57">
        <w:t>Chraňte před přímým slunečním zářením.</w:t>
      </w:r>
    </w:p>
    <w:p w14:paraId="5143F67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5803AA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3DDC6E7D" w14:textId="7079C490" w:rsidR="00912D80" w:rsidRPr="0053047F" w:rsidRDefault="00912D80" w:rsidP="00912D80">
      <w:pPr>
        <w:tabs>
          <w:tab w:val="clear" w:pos="567"/>
        </w:tabs>
        <w:spacing w:line="240" w:lineRule="auto"/>
        <w:ind w:right="-318"/>
      </w:pPr>
      <w:r w:rsidRPr="0053047F">
        <w:t xml:space="preserve">Zatavené vzduchotěsně dvojité sáčky (160 x </w:t>
      </w:r>
      <w:smartTag w:uri="urn:schemas-microsoft-com:office:smarttags" w:element="metricconverter">
        <w:smartTagPr>
          <w:attr w:name="ProductID" w:val="460 mm"/>
        </w:smartTagPr>
        <w:r w:rsidRPr="0053047F">
          <w:t>460 mm</w:t>
        </w:r>
      </w:smartTag>
      <w:r w:rsidRPr="0053047F">
        <w:t xml:space="preserve">) </w:t>
      </w:r>
      <w:proofErr w:type="gramStart"/>
      <w:r w:rsidRPr="0053047F">
        <w:t xml:space="preserve">z  </w:t>
      </w:r>
      <w:proofErr w:type="spellStart"/>
      <w:r w:rsidR="00C00874">
        <w:t>SiOx</w:t>
      </w:r>
      <w:proofErr w:type="spellEnd"/>
      <w:proofErr w:type="gramEnd"/>
      <w:r w:rsidRPr="0053047F">
        <w:t xml:space="preserve"> </w:t>
      </w:r>
      <w:r w:rsidRPr="002A4989">
        <w:t xml:space="preserve">potažené </w:t>
      </w:r>
      <w:r w:rsidR="00C00874">
        <w:t>PE fólií</w:t>
      </w:r>
      <w:r w:rsidRPr="002A4989">
        <w:t>, obsahuje dvakrát pět proužků.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5803AA" w:rsidP="00710CF2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710CF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43788D6B" w:rsidR="00FD1E45" w:rsidRPr="00B41D57" w:rsidRDefault="005803AA" w:rsidP="00FD1E45">
      <w:pPr>
        <w:rPr>
          <w:szCs w:val="22"/>
        </w:rPr>
      </w:pPr>
      <w:r w:rsidRPr="00B41D57">
        <w:t>Léčivé přípravky se nesmí likvidovat prostřednictvím odpadní vody</w:t>
      </w:r>
      <w:r w:rsidR="00710CF2">
        <w:t xml:space="preserve"> či domovního odpadu</w:t>
      </w:r>
      <w:r w:rsidRPr="00B41D57">
        <w:t>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EAC55" w14:textId="529EE4FC" w:rsidR="00C114FF" w:rsidRPr="00B41D57" w:rsidRDefault="007D7608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>Tento v</w:t>
      </w:r>
      <w:r w:rsidR="005803AA" w:rsidRPr="00B41D57">
        <w:t xml:space="preserve">eterinární léčivý přípravek nesmí kontaminovat vodní </w:t>
      </w:r>
      <w:r w:rsidR="005803AA" w:rsidRPr="002A4989">
        <w:t xml:space="preserve">toky, protože </w:t>
      </w:r>
      <w:r w:rsidR="00AD5EC3" w:rsidRPr="002A4989">
        <w:t xml:space="preserve">thymol </w:t>
      </w:r>
      <w:r w:rsidR="005803AA" w:rsidRPr="002A4989">
        <w:t>může</w:t>
      </w:r>
      <w:r w:rsidR="00AD5EC3" w:rsidRPr="002A4989">
        <w:t xml:space="preserve"> </w:t>
      </w:r>
      <w:r w:rsidR="005803AA" w:rsidRPr="002A4989">
        <w:t>být nebezpečný</w:t>
      </w:r>
      <w:r w:rsidR="00AD5EC3" w:rsidRPr="002A4989">
        <w:t xml:space="preserve"> </w:t>
      </w:r>
      <w:r w:rsidR="005803AA" w:rsidRPr="002A4989">
        <w:t>pro ryby a další vodní organismy.</w:t>
      </w:r>
    </w:p>
    <w:p w14:paraId="2CAB4DC2" w14:textId="205FA5BB" w:rsidR="0078538F" w:rsidRPr="00B41D57" w:rsidRDefault="005803AA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5849E7A5" w:rsidR="0078538F" w:rsidRPr="00B41D57" w:rsidRDefault="00AD5EC3" w:rsidP="00FD1E45">
      <w:pPr>
        <w:tabs>
          <w:tab w:val="clear" w:pos="567"/>
        </w:tabs>
        <w:spacing w:line="240" w:lineRule="auto"/>
        <w:rPr>
          <w:szCs w:val="22"/>
        </w:rPr>
      </w:pPr>
      <w:r w:rsidRPr="00AD5EC3">
        <w:rPr>
          <w:szCs w:val="22"/>
        </w:rPr>
        <w:t>Použité proužky a jejich obaly je možné zlikvidovat jako domovní odpad.</w:t>
      </w: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FB9AE" w14:textId="77777777" w:rsidR="002A4989" w:rsidRDefault="002A4989" w:rsidP="00B13B6D">
      <w:pPr>
        <w:pStyle w:val="Style1"/>
      </w:pPr>
    </w:p>
    <w:p w14:paraId="0E3550B0" w14:textId="5DCD0117" w:rsidR="00C114FF" w:rsidRPr="00B41D57" w:rsidRDefault="005803AA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63473A" w14:textId="77777777" w:rsidR="00644EAB" w:rsidRPr="007702E3" w:rsidRDefault="00644EAB" w:rsidP="00644EAB">
      <w:pPr>
        <w:spacing w:line="240" w:lineRule="auto"/>
        <w:jc w:val="both"/>
        <w:rPr>
          <w:noProof/>
        </w:rPr>
      </w:pPr>
      <w:r w:rsidRPr="007702E3">
        <w:rPr>
          <w:noProof/>
        </w:rPr>
        <w:t xml:space="preserve">Andermatt BioVet GmbH </w:t>
      </w:r>
    </w:p>
    <w:p w14:paraId="6CB09C60" w14:textId="2BEFCFA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FF2F30" w14:textId="77777777" w:rsidR="00710CF2" w:rsidRPr="00B41D57" w:rsidRDefault="00710C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5803AA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F818CA" w14:textId="77777777" w:rsidR="00644EAB" w:rsidRPr="00E974DC" w:rsidRDefault="00644EAB" w:rsidP="00644EAB">
      <w:pPr>
        <w:tabs>
          <w:tab w:val="clear" w:pos="567"/>
        </w:tabs>
        <w:spacing w:line="240" w:lineRule="auto"/>
        <w:rPr>
          <w:iCs/>
        </w:rPr>
      </w:pPr>
      <w:r>
        <w:rPr>
          <w:iCs/>
        </w:rPr>
        <w:t>96/060/10-C</w:t>
      </w:r>
    </w:p>
    <w:p w14:paraId="427D05E5" w14:textId="3DC20A4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10DDFE" w14:textId="77777777" w:rsidR="00710CF2" w:rsidRPr="00B41D57" w:rsidRDefault="00710C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5803AA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6F2F9E33" w:rsidR="00C114FF" w:rsidRPr="00B41D57" w:rsidRDefault="005803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 w:rsidR="00644EAB">
        <w:t>: 22. 12. 2010.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5803AA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3F38B0" w14:textId="1A3E4F65" w:rsidR="00BA1B2C" w:rsidRDefault="00BD2932" w:rsidP="00BA1B2C">
      <w:pPr>
        <w:rPr>
          <w:szCs w:val="22"/>
        </w:rPr>
      </w:pPr>
      <w:r>
        <w:rPr>
          <w:szCs w:val="22"/>
        </w:rPr>
        <w:t>10</w:t>
      </w:r>
      <w:bookmarkStart w:id="4" w:name="_GoBack"/>
      <w:bookmarkEnd w:id="4"/>
      <w:r w:rsidR="006711CF">
        <w:rPr>
          <w:szCs w:val="22"/>
        </w:rPr>
        <w:t>/</w:t>
      </w:r>
      <w:r w:rsidR="00BA1B2C" w:rsidRPr="002A4989">
        <w:rPr>
          <w:szCs w:val="22"/>
        </w:rPr>
        <w:t>2025</w:t>
      </w:r>
    </w:p>
    <w:p w14:paraId="6FC60129" w14:textId="1A214CD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CA4DA" w14:textId="77777777" w:rsidR="00710CF2" w:rsidRPr="00B41D57" w:rsidRDefault="00710C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5803AA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BA938" w14:textId="29901893" w:rsidR="0078538F" w:rsidRPr="00B52A73" w:rsidRDefault="005803AA" w:rsidP="0078538F">
      <w:pPr>
        <w:numPr>
          <w:ilvl w:val="12"/>
          <w:numId w:val="0"/>
        </w:numPr>
        <w:rPr>
          <w:szCs w:val="22"/>
        </w:rPr>
      </w:pPr>
      <w:r w:rsidRPr="00B52A73">
        <w:t>Veterinární léčivý přípravek je vydáván bez předpisu.</w:t>
      </w:r>
      <w:r w:rsidR="00B52A73" w:rsidRPr="00B52A73">
        <w:t xml:space="preserve"> </w:t>
      </w:r>
      <w:r w:rsidR="00B52A73" w:rsidRPr="00BD2932">
        <w:t>Vyhrazený veterinární léčivý přípravek</w:t>
      </w:r>
      <w:r w:rsidR="00D76853">
        <w:t>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03C6BC93" w:rsidR="0078538F" w:rsidRDefault="005803AA" w:rsidP="005C4E23">
      <w:pPr>
        <w:ind w:right="-1"/>
        <w:rPr>
          <w:i/>
          <w:szCs w:val="22"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A3D006E" w14:textId="248319A8" w:rsidR="006711CF" w:rsidRDefault="006711CF" w:rsidP="005C4E23">
      <w:pPr>
        <w:ind w:right="-1"/>
        <w:rPr>
          <w:szCs w:val="22"/>
        </w:rPr>
      </w:pPr>
    </w:p>
    <w:p w14:paraId="72BBFD3F" w14:textId="169BC5D6" w:rsidR="005F346D" w:rsidRPr="00B41D57" w:rsidRDefault="006711CF">
      <w:pPr>
        <w:tabs>
          <w:tab w:val="clear" w:pos="567"/>
        </w:tabs>
        <w:spacing w:line="240" w:lineRule="auto"/>
        <w:rPr>
          <w:szCs w:val="22"/>
        </w:rPr>
      </w:pPr>
      <w:bookmarkStart w:id="6" w:name="_Hlk148432335"/>
      <w:r w:rsidRPr="00C672C7">
        <w:t>Podrobné informace o tomto veterinárním léčivém přípravku naleznete také v národní databázi (</w:t>
      </w:r>
      <w:hyperlink r:id="rId10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5"/>
      <w:bookmarkEnd w:id="6"/>
    </w:p>
    <w:sectPr w:rsidR="005F346D" w:rsidRPr="00B41D57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8850D" w14:textId="77777777" w:rsidR="004D0953" w:rsidRDefault="004D0953">
      <w:pPr>
        <w:spacing w:line="240" w:lineRule="auto"/>
      </w:pPr>
      <w:r>
        <w:separator/>
      </w:r>
    </w:p>
  </w:endnote>
  <w:endnote w:type="continuationSeparator" w:id="0">
    <w:p w14:paraId="64B59E5B" w14:textId="77777777" w:rsidR="004D0953" w:rsidRDefault="004D0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803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803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E3426" w14:textId="77777777" w:rsidR="004D0953" w:rsidRDefault="004D0953">
      <w:pPr>
        <w:spacing w:line="240" w:lineRule="auto"/>
      </w:pPr>
      <w:r>
        <w:separator/>
      </w:r>
    </w:p>
  </w:footnote>
  <w:footnote w:type="continuationSeparator" w:id="0">
    <w:p w14:paraId="7030283D" w14:textId="77777777" w:rsidR="004D0953" w:rsidRDefault="004D09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0304" w14:textId="77777777" w:rsidR="00C63573" w:rsidRDefault="00C635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6B8E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147F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E2E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322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AD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6CF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343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09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7A6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C0E1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62A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50F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424F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46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3CA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20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01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86E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6BE8F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DFEE6C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53EE6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A0E4B1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6846D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2C03B2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DEAF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A340B8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0FE02C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154F5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720A6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A4480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7800A4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D2CA1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CCF15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67CA6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1020C7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2836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4003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296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BA76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A69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02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2E4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864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C7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AEB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9D25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A48D2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B8CF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DC62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44E6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F4B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84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0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86E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A4810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8A9F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1422B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B3C17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2EAB8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23C7A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86AC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90C2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8A73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4BAA07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8240D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66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08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45A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B8A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4E4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2F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CC64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FD43FD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004DC1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FC6F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C5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60C4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8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2BE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18F5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4487D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1FE2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82E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43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0C7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E6D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B89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7234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A8B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6C095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8C0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AC5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744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AC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381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1EB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24B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A0F6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BC06BE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E4C4EE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2AA0B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0663B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060D7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0F27B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152D5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54BD2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660C24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17421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6785C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589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E2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487D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7EA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C0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C23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10F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36C564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F8035CE" w:tentative="1">
      <w:start w:val="1"/>
      <w:numFmt w:val="lowerLetter"/>
      <w:lvlText w:val="%2."/>
      <w:lvlJc w:val="left"/>
      <w:pPr>
        <w:ind w:left="1440" w:hanging="360"/>
      </w:pPr>
    </w:lvl>
    <w:lvl w:ilvl="2" w:tplc="8D78C4EE" w:tentative="1">
      <w:start w:val="1"/>
      <w:numFmt w:val="lowerRoman"/>
      <w:lvlText w:val="%3."/>
      <w:lvlJc w:val="right"/>
      <w:pPr>
        <w:ind w:left="2160" w:hanging="180"/>
      </w:pPr>
    </w:lvl>
    <w:lvl w:ilvl="3" w:tplc="547C833C" w:tentative="1">
      <w:start w:val="1"/>
      <w:numFmt w:val="decimal"/>
      <w:lvlText w:val="%4."/>
      <w:lvlJc w:val="left"/>
      <w:pPr>
        <w:ind w:left="2880" w:hanging="360"/>
      </w:pPr>
    </w:lvl>
    <w:lvl w:ilvl="4" w:tplc="02526C28" w:tentative="1">
      <w:start w:val="1"/>
      <w:numFmt w:val="lowerLetter"/>
      <w:lvlText w:val="%5."/>
      <w:lvlJc w:val="left"/>
      <w:pPr>
        <w:ind w:left="3600" w:hanging="360"/>
      </w:pPr>
    </w:lvl>
    <w:lvl w:ilvl="5" w:tplc="DBBEA97C" w:tentative="1">
      <w:start w:val="1"/>
      <w:numFmt w:val="lowerRoman"/>
      <w:lvlText w:val="%6."/>
      <w:lvlJc w:val="right"/>
      <w:pPr>
        <w:ind w:left="4320" w:hanging="180"/>
      </w:pPr>
    </w:lvl>
    <w:lvl w:ilvl="6" w:tplc="67849834" w:tentative="1">
      <w:start w:val="1"/>
      <w:numFmt w:val="decimal"/>
      <w:lvlText w:val="%7."/>
      <w:lvlJc w:val="left"/>
      <w:pPr>
        <w:ind w:left="5040" w:hanging="360"/>
      </w:pPr>
    </w:lvl>
    <w:lvl w:ilvl="7" w:tplc="A62ED432" w:tentative="1">
      <w:start w:val="1"/>
      <w:numFmt w:val="lowerLetter"/>
      <w:lvlText w:val="%8."/>
      <w:lvlJc w:val="left"/>
      <w:pPr>
        <w:ind w:left="5760" w:hanging="360"/>
      </w:pPr>
    </w:lvl>
    <w:lvl w:ilvl="8" w:tplc="267A8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A0C29E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AE222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0062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CB8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ED4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D84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EE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2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E461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FC64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61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4A5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3E7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0B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AA6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7EB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661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3EE0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B36745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D8AA7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64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9ED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E51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281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BE8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6A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B6B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1B0A28C">
      <w:start w:val="1"/>
      <w:numFmt w:val="decimal"/>
      <w:lvlText w:val="%1."/>
      <w:lvlJc w:val="left"/>
      <w:pPr>
        <w:ind w:left="720" w:hanging="360"/>
      </w:pPr>
    </w:lvl>
    <w:lvl w:ilvl="1" w:tplc="74C2B8AC" w:tentative="1">
      <w:start w:val="1"/>
      <w:numFmt w:val="lowerLetter"/>
      <w:lvlText w:val="%2."/>
      <w:lvlJc w:val="left"/>
      <w:pPr>
        <w:ind w:left="1440" w:hanging="360"/>
      </w:pPr>
    </w:lvl>
    <w:lvl w:ilvl="2" w:tplc="1F30ECE8" w:tentative="1">
      <w:start w:val="1"/>
      <w:numFmt w:val="lowerRoman"/>
      <w:lvlText w:val="%3."/>
      <w:lvlJc w:val="right"/>
      <w:pPr>
        <w:ind w:left="2160" w:hanging="180"/>
      </w:pPr>
    </w:lvl>
    <w:lvl w:ilvl="3" w:tplc="43940626" w:tentative="1">
      <w:start w:val="1"/>
      <w:numFmt w:val="decimal"/>
      <w:lvlText w:val="%4."/>
      <w:lvlJc w:val="left"/>
      <w:pPr>
        <w:ind w:left="2880" w:hanging="360"/>
      </w:pPr>
    </w:lvl>
    <w:lvl w:ilvl="4" w:tplc="631A4720" w:tentative="1">
      <w:start w:val="1"/>
      <w:numFmt w:val="lowerLetter"/>
      <w:lvlText w:val="%5."/>
      <w:lvlJc w:val="left"/>
      <w:pPr>
        <w:ind w:left="3600" w:hanging="360"/>
      </w:pPr>
    </w:lvl>
    <w:lvl w:ilvl="5" w:tplc="1916AD12" w:tentative="1">
      <w:start w:val="1"/>
      <w:numFmt w:val="lowerRoman"/>
      <w:lvlText w:val="%6."/>
      <w:lvlJc w:val="right"/>
      <w:pPr>
        <w:ind w:left="4320" w:hanging="180"/>
      </w:pPr>
    </w:lvl>
    <w:lvl w:ilvl="6" w:tplc="FA6C9620" w:tentative="1">
      <w:start w:val="1"/>
      <w:numFmt w:val="decimal"/>
      <w:lvlText w:val="%7."/>
      <w:lvlJc w:val="left"/>
      <w:pPr>
        <w:ind w:left="5040" w:hanging="360"/>
      </w:pPr>
    </w:lvl>
    <w:lvl w:ilvl="7" w:tplc="DB84D3C4" w:tentative="1">
      <w:start w:val="1"/>
      <w:numFmt w:val="lowerLetter"/>
      <w:lvlText w:val="%8."/>
      <w:lvlJc w:val="left"/>
      <w:pPr>
        <w:ind w:left="5760" w:hanging="360"/>
      </w:pPr>
    </w:lvl>
    <w:lvl w:ilvl="8" w:tplc="A0462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2AE39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F76C5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A007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85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927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8687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07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3ECC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700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484D"/>
    <w:rsid w:val="000B7873"/>
    <w:rsid w:val="000C02A1"/>
    <w:rsid w:val="000C1D4F"/>
    <w:rsid w:val="000C3ED7"/>
    <w:rsid w:val="000C55E6"/>
    <w:rsid w:val="000C687A"/>
    <w:rsid w:val="000D5B43"/>
    <w:rsid w:val="000D67D0"/>
    <w:rsid w:val="000E115E"/>
    <w:rsid w:val="000E195C"/>
    <w:rsid w:val="000E3602"/>
    <w:rsid w:val="000E5817"/>
    <w:rsid w:val="000E705A"/>
    <w:rsid w:val="000F38DA"/>
    <w:rsid w:val="000F4881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499D"/>
    <w:rsid w:val="00156FA4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078F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349D"/>
    <w:rsid w:val="001E5324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2726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4989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E7887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25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0F4C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00EE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0953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D1A"/>
    <w:rsid w:val="004F4DB1"/>
    <w:rsid w:val="004F6F64"/>
    <w:rsid w:val="005004EC"/>
    <w:rsid w:val="00506AAE"/>
    <w:rsid w:val="00510AE6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473F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3AA"/>
    <w:rsid w:val="00580B08"/>
    <w:rsid w:val="00582578"/>
    <w:rsid w:val="0058621D"/>
    <w:rsid w:val="00586904"/>
    <w:rsid w:val="00594A95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598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4EAB"/>
    <w:rsid w:val="0065320F"/>
    <w:rsid w:val="00653D64"/>
    <w:rsid w:val="00654E13"/>
    <w:rsid w:val="00656FB3"/>
    <w:rsid w:val="00667489"/>
    <w:rsid w:val="00667A57"/>
    <w:rsid w:val="00670D44"/>
    <w:rsid w:val="006711CF"/>
    <w:rsid w:val="006719A6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AD9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0CF2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2E3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3B63"/>
    <w:rsid w:val="008648DB"/>
    <w:rsid w:val="00866C57"/>
    <w:rsid w:val="00867C0D"/>
    <w:rsid w:val="00871F07"/>
    <w:rsid w:val="00872C48"/>
    <w:rsid w:val="00874D4A"/>
    <w:rsid w:val="00875E2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368"/>
    <w:rsid w:val="008B24A8"/>
    <w:rsid w:val="008B25E4"/>
    <w:rsid w:val="008B3D78"/>
    <w:rsid w:val="008C0DB8"/>
    <w:rsid w:val="008C24BD"/>
    <w:rsid w:val="008C261B"/>
    <w:rsid w:val="008C2B29"/>
    <w:rsid w:val="008C4C50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04C"/>
    <w:rsid w:val="00903D0D"/>
    <w:rsid w:val="009048E1"/>
    <w:rsid w:val="0090598C"/>
    <w:rsid w:val="00905CAB"/>
    <w:rsid w:val="009071BB"/>
    <w:rsid w:val="00912D80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5674"/>
    <w:rsid w:val="00961156"/>
    <w:rsid w:val="00962244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1978"/>
    <w:rsid w:val="00A75E23"/>
    <w:rsid w:val="00A82AA0"/>
    <w:rsid w:val="00A82F8A"/>
    <w:rsid w:val="00A84622"/>
    <w:rsid w:val="00A84BF0"/>
    <w:rsid w:val="00A9226B"/>
    <w:rsid w:val="00A9307D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3484"/>
    <w:rsid w:val="00AD4405"/>
    <w:rsid w:val="00AD4DB9"/>
    <w:rsid w:val="00AD5EC3"/>
    <w:rsid w:val="00AD63C0"/>
    <w:rsid w:val="00AE35B2"/>
    <w:rsid w:val="00AE6AA0"/>
    <w:rsid w:val="00AF406C"/>
    <w:rsid w:val="00AF45ED"/>
    <w:rsid w:val="00AF62F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2A73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250"/>
    <w:rsid w:val="00B93E4C"/>
    <w:rsid w:val="00B94A1B"/>
    <w:rsid w:val="00B9784D"/>
    <w:rsid w:val="00BA1B2C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59CF"/>
    <w:rsid w:val="00BD2364"/>
    <w:rsid w:val="00BD28E3"/>
    <w:rsid w:val="00BD2932"/>
    <w:rsid w:val="00BD5DD3"/>
    <w:rsid w:val="00BE117E"/>
    <w:rsid w:val="00BE3261"/>
    <w:rsid w:val="00BF00EF"/>
    <w:rsid w:val="00BF58FC"/>
    <w:rsid w:val="00C00874"/>
    <w:rsid w:val="00C01F77"/>
    <w:rsid w:val="00C01FFC"/>
    <w:rsid w:val="00C05321"/>
    <w:rsid w:val="00C06AE4"/>
    <w:rsid w:val="00C114FF"/>
    <w:rsid w:val="00C11D49"/>
    <w:rsid w:val="00C12F42"/>
    <w:rsid w:val="00C165A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573"/>
    <w:rsid w:val="00C63AA5"/>
    <w:rsid w:val="00C65071"/>
    <w:rsid w:val="00C65422"/>
    <w:rsid w:val="00C65FCC"/>
    <w:rsid w:val="00C6727C"/>
    <w:rsid w:val="00C6744C"/>
    <w:rsid w:val="00C674EB"/>
    <w:rsid w:val="00C73134"/>
    <w:rsid w:val="00C73F6D"/>
    <w:rsid w:val="00C74F6E"/>
    <w:rsid w:val="00C77FA4"/>
    <w:rsid w:val="00C77FFA"/>
    <w:rsid w:val="00C80401"/>
    <w:rsid w:val="00C8171A"/>
    <w:rsid w:val="00C81C97"/>
    <w:rsid w:val="00C828CF"/>
    <w:rsid w:val="00C840C2"/>
    <w:rsid w:val="00C84101"/>
    <w:rsid w:val="00C8535F"/>
    <w:rsid w:val="00C90EDA"/>
    <w:rsid w:val="00C90F41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4FA3"/>
    <w:rsid w:val="00D35360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2C28"/>
    <w:rsid w:val="00D63575"/>
    <w:rsid w:val="00D64074"/>
    <w:rsid w:val="00D65777"/>
    <w:rsid w:val="00D728A0"/>
    <w:rsid w:val="00D74018"/>
    <w:rsid w:val="00D76853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3803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9BA"/>
    <w:rsid w:val="00E060F7"/>
    <w:rsid w:val="00E117F9"/>
    <w:rsid w:val="00E124D3"/>
    <w:rsid w:val="00E1267F"/>
    <w:rsid w:val="00E14C47"/>
    <w:rsid w:val="00E22295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34BD"/>
    <w:rsid w:val="00E6552A"/>
    <w:rsid w:val="00E65731"/>
    <w:rsid w:val="00E66C6A"/>
    <w:rsid w:val="00E6707D"/>
    <w:rsid w:val="00E70337"/>
    <w:rsid w:val="00E70E7C"/>
    <w:rsid w:val="00E71313"/>
    <w:rsid w:val="00E72606"/>
    <w:rsid w:val="00E73C3E"/>
    <w:rsid w:val="00E74050"/>
    <w:rsid w:val="00E77A66"/>
    <w:rsid w:val="00E82496"/>
    <w:rsid w:val="00E834CD"/>
    <w:rsid w:val="00E846DC"/>
    <w:rsid w:val="00E8486F"/>
    <w:rsid w:val="00E84E9D"/>
    <w:rsid w:val="00E86CEE"/>
    <w:rsid w:val="00E87F5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B19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1408"/>
    <w:rsid w:val="00F82526"/>
    <w:rsid w:val="00F84672"/>
    <w:rsid w:val="00F84802"/>
    <w:rsid w:val="00F84AED"/>
    <w:rsid w:val="00F9252E"/>
    <w:rsid w:val="00F94330"/>
    <w:rsid w:val="00F95A8C"/>
    <w:rsid w:val="00F9649E"/>
    <w:rsid w:val="00F96AC3"/>
    <w:rsid w:val="00FA06FD"/>
    <w:rsid w:val="00FA4333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282B3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apple-style-span">
    <w:name w:val="apple-style-span"/>
    <w:basedOn w:val="Standardnpsmoodstavce"/>
    <w:rsid w:val="00871F07"/>
  </w:style>
  <w:style w:type="character" w:customStyle="1" w:styleId="hps">
    <w:name w:val="hps"/>
    <w:basedOn w:val="Standardnpsmoodstavce"/>
    <w:rsid w:val="00871F07"/>
  </w:style>
  <w:style w:type="character" w:customStyle="1" w:styleId="apple-converted-space">
    <w:name w:val="apple-converted-space"/>
    <w:basedOn w:val="Standardnpsmoodstavce"/>
    <w:rsid w:val="00871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1229D-6929-46D4-A3DF-C28537FB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1341</Words>
  <Characters>7918</Characters>
  <Application>Microsoft Office Word</Application>
  <DocSecurity>0</DocSecurity>
  <Lines>65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38</cp:revision>
  <cp:lastPrinted>2025-10-03T11:57:00Z</cp:lastPrinted>
  <dcterms:created xsi:type="dcterms:W3CDTF">2025-02-20T06:06:00Z</dcterms:created>
  <dcterms:modified xsi:type="dcterms:W3CDTF">2025-10-03T11:57:00Z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