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FABA8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  <w:bookmarkStart w:id="0" w:name="_GoBack"/>
      <w:bookmarkEnd w:id="0"/>
    </w:p>
    <w:p w14:paraId="43D1750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834DA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947F8A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91A325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D095AF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AF3942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86FDD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EC44BD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9E35D2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83946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5E108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0E76E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6F536B1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4000E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A6FD7F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FBCF91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ACE9F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98267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92BC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23F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AFA30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0E55CD" w14:textId="77777777" w:rsidR="00C114FF" w:rsidRPr="00B41D57" w:rsidRDefault="00C02019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PŘÍLOHA I</w:t>
      </w:r>
    </w:p>
    <w:p w14:paraId="50FE88E4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FD6707D" w14:textId="77777777" w:rsidR="00C114FF" w:rsidRPr="00B41D57" w:rsidRDefault="00C02019" w:rsidP="00A9226B">
      <w:pPr>
        <w:tabs>
          <w:tab w:val="clear" w:pos="567"/>
        </w:tabs>
        <w:spacing w:line="240" w:lineRule="auto"/>
        <w:jc w:val="center"/>
        <w:rPr>
          <w:b/>
          <w:szCs w:val="22"/>
        </w:rPr>
      </w:pPr>
      <w:r w:rsidRPr="00B41D57">
        <w:rPr>
          <w:b/>
          <w:szCs w:val="22"/>
        </w:rPr>
        <w:t>SOUHRN ÚDAJŮ O PŘÍPRAVKU</w:t>
      </w:r>
    </w:p>
    <w:p w14:paraId="70A64732" w14:textId="77777777" w:rsidR="00C114FF" w:rsidRPr="00B41D57" w:rsidRDefault="00C02019" w:rsidP="00B13B6D">
      <w:pPr>
        <w:pStyle w:val="Style1"/>
      </w:pPr>
      <w:r w:rsidRPr="00B41D57">
        <w:br w:type="page"/>
      </w:r>
      <w:r w:rsidRPr="00B41D57">
        <w:lastRenderedPageBreak/>
        <w:t>1.</w:t>
      </w:r>
      <w:r w:rsidRPr="00B41D57">
        <w:tab/>
        <w:t>NÁZEV VETERINÁRNÍHO LÉČIVÉHO PŘÍPRAVKU</w:t>
      </w:r>
    </w:p>
    <w:p w14:paraId="3606368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F8A5A50" w14:textId="77777777" w:rsidR="004014CE" w:rsidRPr="004014CE" w:rsidRDefault="004014CE" w:rsidP="004014CE">
      <w:pPr>
        <w:pStyle w:val="Pokraovnseznamu"/>
        <w:spacing w:after="0"/>
        <w:ind w:left="0"/>
        <w:rPr>
          <w:bCs/>
          <w:sz w:val="22"/>
          <w:szCs w:val="22"/>
        </w:rPr>
      </w:pPr>
      <w:r w:rsidRPr="004014CE">
        <w:rPr>
          <w:bCs/>
          <w:sz w:val="22"/>
          <w:szCs w:val="22"/>
        </w:rPr>
        <w:t>STREPTONAMID perorální prášek</w:t>
      </w:r>
    </w:p>
    <w:p w14:paraId="5906BB1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245778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E07DCD2" w14:textId="77777777" w:rsidR="00C114FF" w:rsidRPr="00B41D57" w:rsidRDefault="00C02019" w:rsidP="00B13B6D">
      <w:pPr>
        <w:pStyle w:val="Style1"/>
      </w:pPr>
      <w:r w:rsidRPr="00B41D57">
        <w:t>2.</w:t>
      </w:r>
      <w:r w:rsidRPr="00B41D57">
        <w:tab/>
        <w:t>KVALITATIVNÍ A KVANTITATIVNÍ SLOŽENÍ</w:t>
      </w:r>
    </w:p>
    <w:p w14:paraId="3EAF4F8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EA217C" w14:textId="77777777" w:rsidR="00F032E6" w:rsidRDefault="00F032E6" w:rsidP="00F032E6">
      <w:pPr>
        <w:rPr>
          <w:szCs w:val="22"/>
        </w:rPr>
      </w:pPr>
      <w:r>
        <w:rPr>
          <w:szCs w:val="22"/>
        </w:rPr>
        <w:t>1 sáček (2,8 g) obsahuje:</w:t>
      </w:r>
    </w:p>
    <w:p w14:paraId="29137BEC" w14:textId="77777777" w:rsidR="00F032E6" w:rsidRDefault="00F032E6" w:rsidP="00F032E6">
      <w:pPr>
        <w:rPr>
          <w:b/>
          <w:szCs w:val="22"/>
        </w:rPr>
      </w:pPr>
    </w:p>
    <w:p w14:paraId="6B85D975" w14:textId="77777777" w:rsidR="00F032E6" w:rsidRDefault="00F032E6" w:rsidP="00F032E6">
      <w:pPr>
        <w:rPr>
          <w:b/>
          <w:szCs w:val="22"/>
        </w:rPr>
      </w:pPr>
      <w:r>
        <w:rPr>
          <w:b/>
          <w:szCs w:val="22"/>
        </w:rPr>
        <w:t xml:space="preserve">Léčivé látky: </w:t>
      </w:r>
    </w:p>
    <w:p w14:paraId="08F45DB6" w14:textId="77777777" w:rsidR="00F032E6" w:rsidRDefault="00F032E6" w:rsidP="00F032E6">
      <w:pPr>
        <w:tabs>
          <w:tab w:val="left" w:pos="3420"/>
        </w:tabs>
        <w:rPr>
          <w:szCs w:val="22"/>
        </w:rPr>
      </w:pPr>
      <w:proofErr w:type="spellStart"/>
      <w:r>
        <w:rPr>
          <w:szCs w:val="22"/>
        </w:rPr>
        <w:t>Streptomycini</w:t>
      </w:r>
      <w:proofErr w:type="spellEnd"/>
      <w:r>
        <w:rPr>
          <w:szCs w:val="22"/>
        </w:rPr>
        <w:t xml:space="preserve"> </w:t>
      </w:r>
      <w:proofErr w:type="spellStart"/>
      <w:r>
        <w:rPr>
          <w:szCs w:val="22"/>
        </w:rPr>
        <w:t>sulfas</w:t>
      </w:r>
      <w:proofErr w:type="spellEnd"/>
      <w:r>
        <w:rPr>
          <w:szCs w:val="22"/>
        </w:rPr>
        <w:t xml:space="preserve"> </w:t>
      </w:r>
      <w:r>
        <w:rPr>
          <w:szCs w:val="22"/>
        </w:rPr>
        <w:tab/>
        <w:t>1 000 000 IU</w:t>
      </w:r>
    </w:p>
    <w:p w14:paraId="21BBBA81" w14:textId="77777777" w:rsidR="00F032E6" w:rsidRDefault="00F032E6" w:rsidP="00F032E6">
      <w:pPr>
        <w:tabs>
          <w:tab w:val="left" w:pos="3420"/>
        </w:tabs>
        <w:rPr>
          <w:b/>
          <w:szCs w:val="22"/>
        </w:rPr>
      </w:pPr>
      <w:proofErr w:type="spellStart"/>
      <w:r>
        <w:rPr>
          <w:szCs w:val="22"/>
        </w:rPr>
        <w:t>Phthalylsulfathiazolum</w:t>
      </w:r>
      <w:proofErr w:type="spellEnd"/>
      <w:r>
        <w:rPr>
          <w:szCs w:val="22"/>
        </w:rPr>
        <w:t xml:space="preserve"> </w:t>
      </w:r>
      <w:r>
        <w:rPr>
          <w:szCs w:val="22"/>
        </w:rPr>
        <w:tab/>
        <w:t>1,0 g</w:t>
      </w:r>
    </w:p>
    <w:p w14:paraId="4114CC73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F42F38" w14:textId="6B558FCF" w:rsidR="00C114FF" w:rsidRPr="001D6621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1D6621">
        <w:rPr>
          <w:b/>
          <w:szCs w:val="22"/>
        </w:rPr>
        <w:t>Pomocné látky:</w:t>
      </w:r>
    </w:p>
    <w:p w14:paraId="13C45036" w14:textId="77777777" w:rsidR="00C114FF" w:rsidRPr="001D6621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82"/>
      </w:tblGrid>
      <w:tr w:rsidR="001D6621" w14:paraId="0B4C76E3" w14:textId="77777777" w:rsidTr="001D6621">
        <w:tc>
          <w:tcPr>
            <w:tcW w:w="5382" w:type="dxa"/>
            <w:vAlign w:val="center"/>
          </w:tcPr>
          <w:p w14:paraId="6D45EB6D" w14:textId="483734D4" w:rsidR="001D6621" w:rsidRPr="001D6621" w:rsidRDefault="001D6621" w:rsidP="00617B81">
            <w:pPr>
              <w:spacing w:before="60" w:after="60"/>
              <w:rPr>
                <w:b/>
                <w:bCs/>
                <w:iCs/>
                <w:szCs w:val="22"/>
              </w:rPr>
            </w:pPr>
            <w:r w:rsidRPr="001D6621">
              <w:rPr>
                <w:b/>
                <w:bCs/>
                <w:iCs/>
                <w:szCs w:val="22"/>
              </w:rPr>
              <w:t>Kvalitativní složení pomocných látek a dalších složek</w:t>
            </w:r>
          </w:p>
        </w:tc>
      </w:tr>
      <w:tr w:rsidR="001D6621" w14:paraId="7D5263D3" w14:textId="77777777" w:rsidTr="001D6621">
        <w:tc>
          <w:tcPr>
            <w:tcW w:w="5382" w:type="dxa"/>
            <w:vAlign w:val="center"/>
          </w:tcPr>
          <w:p w14:paraId="0F798F46" w14:textId="608E61E8" w:rsidR="001D6621" w:rsidRPr="00B41D57" w:rsidRDefault="001D6621" w:rsidP="00617B81">
            <w:pPr>
              <w:spacing w:before="60" w:after="60"/>
              <w:ind w:left="567" w:hanging="567"/>
              <w:rPr>
                <w:iCs/>
                <w:szCs w:val="22"/>
              </w:rPr>
            </w:pPr>
            <w:r>
              <w:rPr>
                <w:iCs/>
                <w:szCs w:val="22"/>
              </w:rPr>
              <w:t>Bentonit</w:t>
            </w:r>
          </w:p>
        </w:tc>
      </w:tr>
    </w:tbl>
    <w:p w14:paraId="38F51D2A" w14:textId="77777777" w:rsidR="00872C48" w:rsidRPr="00B41D57" w:rsidRDefault="00872C4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336831" w14:textId="1970A653" w:rsidR="00F032E6" w:rsidRDefault="00F032E6" w:rsidP="00F032E6">
      <w:pPr>
        <w:rPr>
          <w:szCs w:val="22"/>
        </w:rPr>
      </w:pPr>
      <w:r>
        <w:rPr>
          <w:szCs w:val="22"/>
        </w:rPr>
        <w:t>Bílý až slabě našedlý prášek</w:t>
      </w:r>
    </w:p>
    <w:p w14:paraId="2E6CA329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D565178" w14:textId="77777777" w:rsidR="00A37480" w:rsidRPr="00B41D57" w:rsidRDefault="00A374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BC19A3" w14:textId="77777777" w:rsidR="00C114FF" w:rsidRPr="00B41D57" w:rsidRDefault="00C02019" w:rsidP="00B13B6D">
      <w:pPr>
        <w:pStyle w:val="Style1"/>
      </w:pPr>
      <w:r w:rsidRPr="00B41D57">
        <w:t>3.</w:t>
      </w:r>
      <w:r w:rsidRPr="00B41D57">
        <w:tab/>
        <w:t>KLINICKÉ INFORMACE</w:t>
      </w:r>
    </w:p>
    <w:p w14:paraId="03304F78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F656C7B" w14:textId="77777777" w:rsidR="00C114FF" w:rsidRPr="00B41D57" w:rsidRDefault="00C02019" w:rsidP="00B13B6D">
      <w:pPr>
        <w:pStyle w:val="Style1"/>
      </w:pPr>
      <w:r w:rsidRPr="00B41D57">
        <w:t>3.1</w:t>
      </w:r>
      <w:r w:rsidRPr="00B41D57">
        <w:tab/>
        <w:t>Cílové druhy zvířat</w:t>
      </w:r>
    </w:p>
    <w:p w14:paraId="51C16249" w14:textId="77777777" w:rsidR="004014CE" w:rsidRDefault="004014CE" w:rsidP="004014CE">
      <w:pPr>
        <w:pStyle w:val="Pokraovnseznamu2"/>
        <w:spacing w:after="0"/>
        <w:ind w:left="0"/>
        <w:rPr>
          <w:szCs w:val="22"/>
        </w:rPr>
      </w:pPr>
    </w:p>
    <w:p w14:paraId="029C46D2" w14:textId="11A97A79" w:rsidR="00F032E6" w:rsidRDefault="00F032E6" w:rsidP="00F032E6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Koně, </w:t>
      </w:r>
      <w:r w:rsidR="00281C01">
        <w:rPr>
          <w:szCs w:val="22"/>
        </w:rPr>
        <w:t>skot (telata)</w:t>
      </w:r>
      <w:r>
        <w:rPr>
          <w:szCs w:val="22"/>
        </w:rPr>
        <w:t xml:space="preserve">, psi. </w:t>
      </w:r>
    </w:p>
    <w:p w14:paraId="20FFAC3D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F6CD1" w14:textId="595DDA74" w:rsidR="00C114FF" w:rsidRPr="00B41D57" w:rsidRDefault="00C02019" w:rsidP="00B13B6D">
      <w:pPr>
        <w:pStyle w:val="Style1"/>
      </w:pPr>
      <w:r w:rsidRPr="00B41D57">
        <w:t>3.2</w:t>
      </w:r>
      <w:r w:rsidRPr="00B41D57">
        <w:tab/>
        <w:t xml:space="preserve">Indikace pro použití pro každý cílový druh </w:t>
      </w:r>
      <w:r w:rsidR="0043586F" w:rsidRPr="00B41D57">
        <w:t>zvíř</w:t>
      </w:r>
      <w:r w:rsidR="0043586F">
        <w:t>at</w:t>
      </w:r>
    </w:p>
    <w:p w14:paraId="327E3A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D92D3ED" w14:textId="2DCC2FE7" w:rsidR="00F032E6" w:rsidRDefault="00F032E6" w:rsidP="00D84CA5">
      <w:pPr>
        <w:jc w:val="both"/>
        <w:rPr>
          <w:szCs w:val="22"/>
        </w:rPr>
      </w:pPr>
      <w:r>
        <w:rPr>
          <w:szCs w:val="22"/>
        </w:rPr>
        <w:t xml:space="preserve">Léčba nekomplikovaných neinvazivních infekčních onemocnění trávicího ústrojí vyvolaných bakteriemi citlivými </w:t>
      </w:r>
      <w:r w:rsidR="00281C01">
        <w:rPr>
          <w:szCs w:val="22"/>
        </w:rPr>
        <w:t xml:space="preserve">ke </w:t>
      </w:r>
      <w:r w:rsidR="00281C01" w:rsidRPr="00E72661">
        <w:rPr>
          <w:szCs w:val="22"/>
        </w:rPr>
        <w:t xml:space="preserve">streptomycinu a </w:t>
      </w:r>
      <w:proofErr w:type="spellStart"/>
      <w:r w:rsidR="00281C01" w:rsidRPr="00E72661">
        <w:rPr>
          <w:szCs w:val="22"/>
        </w:rPr>
        <w:t>ftalylsulfathiazolu</w:t>
      </w:r>
      <w:proofErr w:type="spellEnd"/>
      <w:r>
        <w:rPr>
          <w:szCs w:val="22"/>
        </w:rPr>
        <w:t>.</w:t>
      </w:r>
    </w:p>
    <w:p w14:paraId="45A9E78C" w14:textId="77777777" w:rsidR="00E86CEE" w:rsidRPr="00B41D57" w:rsidRDefault="00E86CEE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224B702" w14:textId="77777777" w:rsidR="00C114FF" w:rsidRPr="00B41D57" w:rsidRDefault="00C02019" w:rsidP="00B13B6D">
      <w:pPr>
        <w:pStyle w:val="Style1"/>
      </w:pPr>
      <w:r w:rsidRPr="00B41D57">
        <w:t>3.3</w:t>
      </w:r>
      <w:r w:rsidRPr="00B41D57">
        <w:tab/>
        <w:t>Kontraindikace</w:t>
      </w:r>
    </w:p>
    <w:p w14:paraId="758D96B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5903715" w14:textId="482233AC" w:rsidR="00F032E6" w:rsidRDefault="00F032E6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Nepoužívat u telat starších než 3 měsíce (s rozvinutým </w:t>
      </w:r>
      <w:r w:rsidR="00281C01">
        <w:rPr>
          <w:szCs w:val="22"/>
        </w:rPr>
        <w:t>předžaludkem</w:t>
      </w:r>
      <w:r>
        <w:rPr>
          <w:szCs w:val="22"/>
        </w:rPr>
        <w:t>).</w:t>
      </w:r>
    </w:p>
    <w:p w14:paraId="4D069D24" w14:textId="49A0E38A" w:rsidR="00F032E6" w:rsidRPr="00A838D0" w:rsidRDefault="00F032E6" w:rsidP="008B79D0">
      <w:pPr>
        <w:jc w:val="both"/>
        <w:rPr>
          <w:szCs w:val="22"/>
        </w:rPr>
      </w:pPr>
      <w:r w:rsidRPr="00A838D0">
        <w:rPr>
          <w:szCs w:val="22"/>
        </w:rPr>
        <w:t xml:space="preserve">Nepoužívat v </w:t>
      </w:r>
      <w:r w:rsidR="00281C01" w:rsidRPr="00A838D0">
        <w:rPr>
          <w:szCs w:val="22"/>
        </w:rPr>
        <w:t>případ</w:t>
      </w:r>
      <w:r w:rsidR="00281C01">
        <w:rPr>
          <w:szCs w:val="22"/>
        </w:rPr>
        <w:t>ech</w:t>
      </w:r>
      <w:r w:rsidR="00281C01" w:rsidRPr="00A838D0">
        <w:rPr>
          <w:szCs w:val="22"/>
        </w:rPr>
        <w:t xml:space="preserve"> </w:t>
      </w:r>
      <w:r w:rsidRPr="00A838D0">
        <w:rPr>
          <w:szCs w:val="22"/>
        </w:rPr>
        <w:t>přecitlivělosti na léčivé látky</w:t>
      </w:r>
      <w:r w:rsidR="00515A60">
        <w:rPr>
          <w:szCs w:val="22"/>
        </w:rPr>
        <w:t xml:space="preserve"> nebo na některou z pomocných látek</w:t>
      </w:r>
      <w:r w:rsidRPr="00A838D0">
        <w:rPr>
          <w:szCs w:val="22"/>
        </w:rPr>
        <w:t xml:space="preserve">. </w:t>
      </w:r>
    </w:p>
    <w:p w14:paraId="11C7405A" w14:textId="77777777" w:rsidR="00F032E6" w:rsidRPr="00A838D0" w:rsidRDefault="00F032E6" w:rsidP="00D84CA5">
      <w:pPr>
        <w:autoSpaceDE w:val="0"/>
        <w:autoSpaceDN w:val="0"/>
        <w:adjustRightInd w:val="0"/>
        <w:jc w:val="both"/>
        <w:rPr>
          <w:szCs w:val="22"/>
        </w:rPr>
      </w:pPr>
      <w:r w:rsidRPr="00A838D0">
        <w:rPr>
          <w:szCs w:val="22"/>
        </w:rPr>
        <w:t>Nepoužívat při onemocnění ledvin a jater.</w:t>
      </w:r>
    </w:p>
    <w:p w14:paraId="23FC811B" w14:textId="77777777" w:rsidR="00F032E6" w:rsidRPr="00A838D0" w:rsidRDefault="00F032E6" w:rsidP="008B79D0">
      <w:pPr>
        <w:jc w:val="both"/>
        <w:rPr>
          <w:szCs w:val="22"/>
        </w:rPr>
      </w:pPr>
      <w:r w:rsidRPr="00A838D0">
        <w:rPr>
          <w:szCs w:val="22"/>
        </w:rPr>
        <w:t xml:space="preserve">V případě vážného poškození sliznice trávicího ústrojí nepoužívat u zvířat se sníženým příjmem tekutin nebo sníženou produkcí moči či v případech </w:t>
      </w:r>
      <w:proofErr w:type="spellStart"/>
      <w:r w:rsidRPr="00A838D0">
        <w:rPr>
          <w:szCs w:val="22"/>
        </w:rPr>
        <w:t>acidurie</w:t>
      </w:r>
      <w:proofErr w:type="spellEnd"/>
      <w:r w:rsidRPr="00A838D0">
        <w:rPr>
          <w:szCs w:val="22"/>
        </w:rPr>
        <w:t xml:space="preserve">. </w:t>
      </w:r>
    </w:p>
    <w:p w14:paraId="54C2FA76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0F6F03" w14:textId="77777777" w:rsidR="00C114FF" w:rsidRPr="00B41D57" w:rsidRDefault="00C02019" w:rsidP="00B13B6D">
      <w:pPr>
        <w:pStyle w:val="Style1"/>
      </w:pPr>
      <w:r w:rsidRPr="00B41D57">
        <w:t>3.4</w:t>
      </w:r>
      <w:r w:rsidRPr="00B41D57">
        <w:tab/>
        <w:t>Zvláštní upozornění</w:t>
      </w:r>
    </w:p>
    <w:p w14:paraId="0622A06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1B9ED83" w14:textId="77777777" w:rsidR="004014CE" w:rsidRDefault="004014CE" w:rsidP="004014CE">
      <w:pPr>
        <w:rPr>
          <w:szCs w:val="22"/>
        </w:rPr>
      </w:pPr>
      <w:r>
        <w:rPr>
          <w:szCs w:val="22"/>
        </w:rPr>
        <w:t>Nejsou.</w:t>
      </w:r>
    </w:p>
    <w:p w14:paraId="7D798E15" w14:textId="77777777" w:rsidR="00E86CEE" w:rsidRPr="00B41D57" w:rsidRDefault="00E86CEE">
      <w:pPr>
        <w:tabs>
          <w:tab w:val="clear" w:pos="567"/>
        </w:tabs>
        <w:spacing w:line="240" w:lineRule="auto"/>
        <w:rPr>
          <w:szCs w:val="22"/>
        </w:rPr>
      </w:pPr>
    </w:p>
    <w:p w14:paraId="3B4CC7AC" w14:textId="77777777" w:rsidR="00C114FF" w:rsidRPr="00B41D57" w:rsidRDefault="00C02019" w:rsidP="00B13B6D">
      <w:pPr>
        <w:pStyle w:val="Style1"/>
      </w:pPr>
      <w:r w:rsidRPr="00B41D57">
        <w:t>3.5</w:t>
      </w:r>
      <w:r w:rsidRPr="00B41D57">
        <w:tab/>
        <w:t>Zvláštní opatření pro použití</w:t>
      </w:r>
    </w:p>
    <w:p w14:paraId="0B94D7B2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682382B5" w14:textId="77777777" w:rsidR="00C114FF" w:rsidRPr="00B41D57" w:rsidRDefault="00C02019" w:rsidP="00D84CA5">
      <w:pPr>
        <w:tabs>
          <w:tab w:val="clear" w:pos="567"/>
        </w:tabs>
        <w:spacing w:line="240" w:lineRule="auto"/>
        <w:jc w:val="both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bezpečné použití u cílových druhů zvířat:</w:t>
      </w:r>
    </w:p>
    <w:p w14:paraId="15293EBA" w14:textId="77777777" w:rsidR="00A30C04" w:rsidRDefault="00A30C04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Léčba se nesmí zkracovat, i když zlepšení nastane již po první dávce. </w:t>
      </w:r>
    </w:p>
    <w:p w14:paraId="74B73FC0" w14:textId="77777777" w:rsidR="004A063E" w:rsidRPr="00A838D0" w:rsidRDefault="00AB239D" w:rsidP="008B79D0">
      <w:pPr>
        <w:jc w:val="both"/>
        <w:rPr>
          <w:szCs w:val="22"/>
        </w:rPr>
      </w:pPr>
      <w:r w:rsidRPr="00304BE6">
        <w:rPr>
          <w:szCs w:val="22"/>
        </w:rPr>
        <w:t>Veterinární léčivý přípravek je určen pro individuální léčbu jednotlivých zvířat.</w:t>
      </w:r>
      <w:r w:rsidR="004A063E">
        <w:rPr>
          <w:szCs w:val="22"/>
        </w:rPr>
        <w:t xml:space="preserve"> </w:t>
      </w:r>
      <w:r w:rsidR="004A063E" w:rsidRPr="00A838D0">
        <w:rPr>
          <w:szCs w:val="22"/>
        </w:rPr>
        <w:t>Nepoužívat k prevenc</w:t>
      </w:r>
      <w:r w:rsidR="004A063E">
        <w:rPr>
          <w:szCs w:val="22"/>
        </w:rPr>
        <w:t>i</w:t>
      </w:r>
      <w:r w:rsidR="004A063E" w:rsidRPr="00A838D0">
        <w:rPr>
          <w:szCs w:val="22"/>
        </w:rPr>
        <w:t xml:space="preserve"> ani </w:t>
      </w:r>
      <w:proofErr w:type="spellStart"/>
      <w:r w:rsidR="004A063E" w:rsidRPr="00A838D0">
        <w:rPr>
          <w:szCs w:val="22"/>
        </w:rPr>
        <w:t>metafylaxi</w:t>
      </w:r>
      <w:proofErr w:type="spellEnd"/>
      <w:r w:rsidR="004A063E" w:rsidRPr="00A838D0">
        <w:rPr>
          <w:szCs w:val="22"/>
        </w:rPr>
        <w:t xml:space="preserve"> onemocnění.</w:t>
      </w:r>
    </w:p>
    <w:p w14:paraId="230F6581" w14:textId="77777777" w:rsidR="00AB239D" w:rsidRPr="00AB239D" w:rsidRDefault="00A30C04" w:rsidP="008B79D0">
      <w:pPr>
        <w:jc w:val="both"/>
        <w:rPr>
          <w:szCs w:val="22"/>
        </w:rPr>
      </w:pPr>
      <w:r>
        <w:rPr>
          <w:szCs w:val="22"/>
        </w:rPr>
        <w:t xml:space="preserve">Vzhledem k vysoké prevalenci rezistence u bakteriálních původců gastrointestinálních infekcí zejména v případě streptomycinu a dále vzhledem k variabilitě (časové, místní) v citlivosti původců ke streptomycinu a </w:t>
      </w:r>
      <w:proofErr w:type="spellStart"/>
      <w:r>
        <w:rPr>
          <w:szCs w:val="22"/>
        </w:rPr>
        <w:t>ftalylsulfathiazolu</w:t>
      </w:r>
      <w:proofErr w:type="spellEnd"/>
      <w:r>
        <w:rPr>
          <w:szCs w:val="22"/>
        </w:rPr>
        <w:t xml:space="preserve"> (zástupce sulfonamidů) by měla být před podáním </w:t>
      </w:r>
    </w:p>
    <w:p w14:paraId="56AA0379" w14:textId="77777777" w:rsidR="00AB239D" w:rsidRPr="00AB239D" w:rsidRDefault="00AB239D" w:rsidP="00C62913">
      <w:pPr>
        <w:jc w:val="both"/>
        <w:rPr>
          <w:szCs w:val="22"/>
        </w:rPr>
      </w:pPr>
      <w:r w:rsidRPr="00AB239D">
        <w:rPr>
          <w:szCs w:val="22"/>
        </w:rPr>
        <w:lastRenderedPageBreak/>
        <w:t xml:space="preserve">veterinárního léčivého přípravku potvrzena citlivost cílových patogenů. Pokud to není možné, měla by být léčba založena na </w:t>
      </w:r>
      <w:proofErr w:type="spellStart"/>
      <w:r w:rsidRPr="00AB239D">
        <w:rPr>
          <w:szCs w:val="22"/>
        </w:rPr>
        <w:t>epizootologických</w:t>
      </w:r>
      <w:proofErr w:type="spellEnd"/>
      <w:r w:rsidRPr="00AB239D">
        <w:rPr>
          <w:szCs w:val="22"/>
        </w:rPr>
        <w:t xml:space="preserve"> informacích a znalosti citlivosti cílového patogenu/cílových patogenů na úrovni farmy nebo na místní/regionální úrovni.</w:t>
      </w:r>
    </w:p>
    <w:p w14:paraId="53540AED" w14:textId="77777777" w:rsidR="00AB239D" w:rsidRPr="00AB239D" w:rsidRDefault="00AB239D" w:rsidP="00C62913">
      <w:pPr>
        <w:jc w:val="both"/>
        <w:rPr>
          <w:szCs w:val="22"/>
        </w:rPr>
      </w:pPr>
      <w:r w:rsidRPr="00AB239D">
        <w:rPr>
          <w:szCs w:val="22"/>
        </w:rPr>
        <w:t>Při použití veterinárního léčivého přípravku je nutno vzít v úvahu oficiální, národní a místní pravidla antibiotické politiky.</w:t>
      </w:r>
    </w:p>
    <w:p w14:paraId="5A341B5C" w14:textId="77777777" w:rsidR="00AB239D" w:rsidRPr="00AB239D" w:rsidRDefault="00AB239D">
      <w:pPr>
        <w:jc w:val="both"/>
        <w:rPr>
          <w:szCs w:val="22"/>
        </w:rPr>
      </w:pPr>
      <w:r w:rsidRPr="00AB239D">
        <w:rPr>
          <w:szCs w:val="22"/>
        </w:rPr>
        <w:t xml:space="preserve">Tato kombinace </w:t>
      </w:r>
      <w:proofErr w:type="spellStart"/>
      <w:r w:rsidRPr="00AB239D">
        <w:rPr>
          <w:szCs w:val="22"/>
        </w:rPr>
        <w:t>antimikrobik</w:t>
      </w:r>
      <w:proofErr w:type="spellEnd"/>
      <w:r w:rsidRPr="00AB239D">
        <w:rPr>
          <w:szCs w:val="22"/>
        </w:rPr>
        <w:t xml:space="preserve"> by měla být použita pouze tam, kde byla prokázána potřeba souběžného použití každé z léčivých látek.</w:t>
      </w:r>
    </w:p>
    <w:p w14:paraId="741D7747" w14:textId="06D957CA" w:rsidR="00A30C04" w:rsidRPr="00A838D0" w:rsidRDefault="00AB239D">
      <w:pPr>
        <w:jc w:val="both"/>
        <w:rPr>
          <w:szCs w:val="22"/>
        </w:rPr>
      </w:pPr>
      <w:r w:rsidRPr="00AB239D">
        <w:rPr>
          <w:szCs w:val="22"/>
        </w:rPr>
        <w:t xml:space="preserve">Použití veterinárního léčivého </w:t>
      </w:r>
      <w:r w:rsidR="00A30C04" w:rsidRPr="00A838D0">
        <w:rPr>
          <w:szCs w:val="22"/>
        </w:rPr>
        <w:t xml:space="preserve">přípravku, které je odlišné od pokynů uvedených v souhrnu údajů o přípravku (SPC), může zvýšit prevalenci bakterií rezistentních na aminoglykosidy a sulfonamidy a prostřednictvím </w:t>
      </w:r>
      <w:proofErr w:type="spellStart"/>
      <w:r w:rsidR="00A30C04" w:rsidRPr="00A838D0">
        <w:rPr>
          <w:szCs w:val="22"/>
        </w:rPr>
        <w:t>ko</w:t>
      </w:r>
      <w:proofErr w:type="spellEnd"/>
      <w:r w:rsidR="00A30C04" w:rsidRPr="00A838D0">
        <w:rPr>
          <w:szCs w:val="22"/>
        </w:rPr>
        <w:t>-selekce může u bakterií zvýšit prevalenci rezistence k dalším antimikrobikům.</w:t>
      </w:r>
    </w:p>
    <w:p w14:paraId="2975C30C" w14:textId="0355BBA2" w:rsidR="00A30C04" w:rsidRDefault="00A30C04">
      <w:pPr>
        <w:jc w:val="both"/>
        <w:rPr>
          <w:szCs w:val="22"/>
        </w:rPr>
      </w:pPr>
      <w:r>
        <w:rPr>
          <w:szCs w:val="22"/>
        </w:rPr>
        <w:t xml:space="preserve">V případě streptomycinu se rezistence může vyvíjet velmi rychle a může vzniknout již v průběhu léčby </w:t>
      </w:r>
      <w:r w:rsidR="00AB239D">
        <w:rPr>
          <w:szCs w:val="22"/>
        </w:rPr>
        <w:t xml:space="preserve">veterinárním léčivým </w:t>
      </w:r>
      <w:r>
        <w:rPr>
          <w:szCs w:val="22"/>
        </w:rPr>
        <w:t xml:space="preserve">přípravkem. </w:t>
      </w:r>
    </w:p>
    <w:p w14:paraId="25C87EB3" w14:textId="77777777" w:rsidR="00A30C04" w:rsidRPr="00C500C1" w:rsidRDefault="00A30C04">
      <w:pPr>
        <w:jc w:val="both"/>
        <w:rPr>
          <w:szCs w:val="22"/>
        </w:rPr>
      </w:pPr>
      <w:r w:rsidRPr="00A838D0">
        <w:rPr>
          <w:szCs w:val="22"/>
        </w:rPr>
        <w:t>Protože nemusí být dosaženo eradikace cílových patogenů</w:t>
      </w:r>
      <w:r>
        <w:rPr>
          <w:szCs w:val="22"/>
        </w:rPr>
        <w:t>,</w:t>
      </w:r>
      <w:r w:rsidRPr="00A838D0">
        <w:rPr>
          <w:szCs w:val="22"/>
        </w:rPr>
        <w:t xml:space="preserve"> je ve vztahu k chovům telat a koní nutno upozornit na potřebu léčbu kombinovat se správnou zoohygienickou praxí, např. dobrou hygienou, správným větráním a dostatkem prostoru pro zvířata.</w:t>
      </w:r>
    </w:p>
    <w:p w14:paraId="117F609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EA9A9E4" w14:textId="77777777" w:rsidR="00C114FF" w:rsidRPr="00B41D57" w:rsidRDefault="00C02019" w:rsidP="00BF00EF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B41D57">
        <w:rPr>
          <w:szCs w:val="22"/>
          <w:u w:val="single"/>
        </w:rPr>
        <w:t>Zvláštní opatření pro osobu, která podává veterinární léčivý přípravek zvířatům:</w:t>
      </w:r>
    </w:p>
    <w:p w14:paraId="2B640DDB" w14:textId="77777777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>Zabraňte kontaktu s pokožkou, očima a sliznicemi.</w:t>
      </w:r>
    </w:p>
    <w:p w14:paraId="38744DEB" w14:textId="77777777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 xml:space="preserve">Při nakládání s veterinárním léčivým přípravkem by se měly používat osobní ochranné prostředky skládající se z nepropustných latexových nebo gumových rukavic.  </w:t>
      </w:r>
    </w:p>
    <w:p w14:paraId="60DE1586" w14:textId="22BEB0FA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>Lidé se známou přecitlivělostí na sulfonamidy a/nebo streptomycin by se měli vyhnout přímému kontaktu s</w:t>
      </w:r>
      <w:r w:rsidR="00AB239D">
        <w:rPr>
          <w:szCs w:val="22"/>
        </w:rPr>
        <w:t> </w:t>
      </w:r>
      <w:bookmarkStart w:id="1" w:name="_Hlk233197510"/>
      <w:r w:rsidR="00AB239D">
        <w:rPr>
          <w:szCs w:val="22"/>
        </w:rPr>
        <w:t>veterinárním léčivým</w:t>
      </w:r>
      <w:r w:rsidRPr="008C0DE3">
        <w:rPr>
          <w:szCs w:val="22"/>
        </w:rPr>
        <w:t xml:space="preserve"> </w:t>
      </w:r>
      <w:bookmarkEnd w:id="1"/>
      <w:r w:rsidRPr="008C0DE3">
        <w:rPr>
          <w:szCs w:val="22"/>
        </w:rPr>
        <w:t>přípravkem.</w:t>
      </w:r>
    </w:p>
    <w:p w14:paraId="42EC97C3" w14:textId="77777777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 xml:space="preserve">Veterinární léčivý přípravek by neměly podávat těhotné ženy. </w:t>
      </w:r>
    </w:p>
    <w:p w14:paraId="0986E4C4" w14:textId="6336CADC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 xml:space="preserve">Při </w:t>
      </w:r>
      <w:r w:rsidR="00C2129A">
        <w:rPr>
          <w:szCs w:val="22"/>
        </w:rPr>
        <w:t>nakládání</w:t>
      </w:r>
      <w:r w:rsidR="00C2129A" w:rsidRPr="008C0DE3">
        <w:rPr>
          <w:szCs w:val="22"/>
        </w:rPr>
        <w:t xml:space="preserve"> </w:t>
      </w:r>
      <w:r w:rsidRPr="008C0DE3">
        <w:rPr>
          <w:szCs w:val="22"/>
        </w:rPr>
        <w:t>s</w:t>
      </w:r>
      <w:r w:rsidR="00C2129A">
        <w:rPr>
          <w:szCs w:val="22"/>
        </w:rPr>
        <w:t xml:space="preserve"> veterinárním léčivým </w:t>
      </w:r>
      <w:r w:rsidRPr="008C0DE3">
        <w:rPr>
          <w:szCs w:val="22"/>
        </w:rPr>
        <w:t>přípravkem nekuřte, nejezte a nepijte.</w:t>
      </w:r>
    </w:p>
    <w:p w14:paraId="1702ED46" w14:textId="481135DC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>V případě náhodného zasažení pokožky či sliznice ihned opláchněte velkým množstvím vody a</w:t>
      </w:r>
      <w:r w:rsidR="00C2129A">
        <w:rPr>
          <w:szCs w:val="22"/>
        </w:rPr>
        <w:t> </w:t>
      </w:r>
      <w:r w:rsidRPr="008C0DE3">
        <w:rPr>
          <w:szCs w:val="22"/>
        </w:rPr>
        <w:t>kontaminovaný oděv, který je v přímém kontaktu s pokožkou, ihned odstraňte.</w:t>
      </w:r>
    </w:p>
    <w:p w14:paraId="66556780" w14:textId="77777777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>V případě náhodného zasažení očí vypláchněte velkým množstvím vody. Pokud dojde k podráždění, vyhledejte lékařskou pomoc.</w:t>
      </w:r>
    </w:p>
    <w:p w14:paraId="757087DE" w14:textId="1BBDBCEC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 xml:space="preserve">V případě náhodného </w:t>
      </w:r>
      <w:r w:rsidR="00C2129A">
        <w:rPr>
          <w:szCs w:val="22"/>
        </w:rPr>
        <w:t>požití</w:t>
      </w:r>
      <w:r w:rsidR="00C2129A" w:rsidRPr="008C0DE3">
        <w:rPr>
          <w:szCs w:val="22"/>
        </w:rPr>
        <w:t xml:space="preserve"> </w:t>
      </w:r>
      <w:r w:rsidRPr="008C0DE3">
        <w:rPr>
          <w:szCs w:val="22"/>
        </w:rPr>
        <w:t>vyhledejte ihned lékařskou pomoc a ukažte příbalovou informaci nebo etiketu praktickému lékaři.</w:t>
      </w:r>
    </w:p>
    <w:p w14:paraId="79193ED7" w14:textId="59055C16" w:rsidR="00A30C04" w:rsidRPr="008C0DE3" w:rsidRDefault="00A30C04" w:rsidP="00D84CA5">
      <w:pPr>
        <w:jc w:val="both"/>
        <w:rPr>
          <w:szCs w:val="22"/>
        </w:rPr>
      </w:pPr>
      <w:r w:rsidRPr="008C0DE3">
        <w:rPr>
          <w:szCs w:val="22"/>
        </w:rPr>
        <w:t xml:space="preserve">Pokud se u vás projeví </w:t>
      </w:r>
      <w:proofErr w:type="spellStart"/>
      <w:r w:rsidRPr="008C0DE3">
        <w:rPr>
          <w:szCs w:val="22"/>
        </w:rPr>
        <w:t>postexpoziční</w:t>
      </w:r>
      <w:proofErr w:type="spellEnd"/>
      <w:r w:rsidRPr="008C0DE3">
        <w:rPr>
          <w:szCs w:val="22"/>
        </w:rPr>
        <w:t xml:space="preserve"> příznaky, jako např. kožní vyrážka, vyhledejte lékařskou pomoc a</w:t>
      </w:r>
      <w:r w:rsidR="00AC4CDD">
        <w:rPr>
          <w:szCs w:val="22"/>
        </w:rPr>
        <w:t> </w:t>
      </w:r>
      <w:r w:rsidRPr="008C0DE3">
        <w:rPr>
          <w:szCs w:val="22"/>
        </w:rPr>
        <w:t>ukažte příbalovou informaci nebo etiketu praktickému lékaři.</w:t>
      </w:r>
    </w:p>
    <w:p w14:paraId="588CAD39" w14:textId="2AA25A01" w:rsidR="00A30C04" w:rsidRDefault="00A30C04" w:rsidP="00D84CA5">
      <w:pPr>
        <w:jc w:val="both"/>
        <w:rPr>
          <w:szCs w:val="22"/>
        </w:rPr>
      </w:pPr>
      <w:r w:rsidRPr="008C0DE3">
        <w:rPr>
          <w:szCs w:val="22"/>
        </w:rPr>
        <w:t>Po použití</w:t>
      </w:r>
      <w:r w:rsidR="00E16801">
        <w:rPr>
          <w:szCs w:val="22"/>
        </w:rPr>
        <w:t xml:space="preserve"> veterinárního léčivého</w:t>
      </w:r>
      <w:r w:rsidRPr="008C0DE3">
        <w:rPr>
          <w:szCs w:val="22"/>
        </w:rPr>
        <w:t xml:space="preserve"> přípravku si důkladně umyjte ruce vodou a mýdlem.</w:t>
      </w:r>
    </w:p>
    <w:p w14:paraId="7D364D19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38C061" w14:textId="77777777" w:rsidR="00295140" w:rsidRPr="00515A60" w:rsidRDefault="00C02019" w:rsidP="00A9226B">
      <w:pPr>
        <w:tabs>
          <w:tab w:val="clear" w:pos="567"/>
        </w:tabs>
        <w:spacing w:line="240" w:lineRule="auto"/>
        <w:rPr>
          <w:szCs w:val="22"/>
          <w:u w:val="single"/>
        </w:rPr>
      </w:pPr>
      <w:r w:rsidRPr="00515A60">
        <w:rPr>
          <w:szCs w:val="22"/>
          <w:u w:val="single"/>
        </w:rPr>
        <w:t>Zvláštní opatření pro ochranu životního prostředí:</w:t>
      </w:r>
    </w:p>
    <w:p w14:paraId="7299AF40" w14:textId="45DBD746" w:rsidR="00C114FF" w:rsidRPr="00515A60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515A60">
        <w:t>Neuplatňuje se.</w:t>
      </w:r>
    </w:p>
    <w:p w14:paraId="0CE51CD2" w14:textId="77777777" w:rsidR="00295140" w:rsidRPr="00515A60" w:rsidRDefault="0029514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7314DB" w14:textId="77777777" w:rsidR="00C114FF" w:rsidRPr="00515A60" w:rsidRDefault="00C02019" w:rsidP="00B13B6D">
      <w:pPr>
        <w:pStyle w:val="Style1"/>
      </w:pPr>
      <w:r w:rsidRPr="00515A60">
        <w:t>3.6</w:t>
      </w:r>
      <w:r w:rsidRPr="00515A60">
        <w:tab/>
        <w:t>Nežádoucí účinky</w:t>
      </w:r>
    </w:p>
    <w:p w14:paraId="10F3D673" w14:textId="77777777" w:rsidR="00295140" w:rsidRPr="00515A60" w:rsidRDefault="00295140" w:rsidP="00AD0710">
      <w:pPr>
        <w:tabs>
          <w:tab w:val="clear" w:pos="567"/>
        </w:tabs>
        <w:spacing w:line="240" w:lineRule="auto"/>
        <w:rPr>
          <w:szCs w:val="22"/>
        </w:rPr>
      </w:pPr>
    </w:p>
    <w:p w14:paraId="14269E35" w14:textId="3DAA943B" w:rsidR="00AB24B8" w:rsidRPr="00515A60" w:rsidRDefault="00AB24B8" w:rsidP="00D84CA5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  <w:r w:rsidRPr="00515A60">
        <w:rPr>
          <w:szCs w:val="22"/>
        </w:rPr>
        <w:t>Koně, psi, skot</w:t>
      </w:r>
      <w:r w:rsidR="00AB239D">
        <w:rPr>
          <w:szCs w:val="22"/>
        </w:rPr>
        <w:t xml:space="preserve"> (t</w:t>
      </w:r>
      <w:r w:rsidRPr="00515A60">
        <w:rPr>
          <w:szCs w:val="22"/>
        </w:rPr>
        <w:t>elata</w:t>
      </w:r>
      <w:r w:rsidR="00AB239D">
        <w:rPr>
          <w:szCs w:val="22"/>
        </w:rPr>
        <w:t>)</w:t>
      </w:r>
      <w:r w:rsidRPr="00515A60">
        <w:rPr>
          <w:szCs w:val="22"/>
        </w:rPr>
        <w:t>:</w:t>
      </w:r>
    </w:p>
    <w:p w14:paraId="4F2E66C2" w14:textId="77777777" w:rsidR="00AB24B8" w:rsidRPr="00515A60" w:rsidRDefault="00AB24B8" w:rsidP="00D84CA5">
      <w:pPr>
        <w:shd w:val="clear" w:color="auto" w:fill="FFFFFF" w:themeFill="background1"/>
        <w:tabs>
          <w:tab w:val="clear" w:pos="567"/>
        </w:tabs>
        <w:spacing w:line="240" w:lineRule="auto"/>
        <w:rPr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89"/>
        <w:gridCol w:w="4672"/>
      </w:tblGrid>
      <w:tr w:rsidR="00AB24B8" w:rsidRPr="00515A60" w14:paraId="5AEFF771" w14:textId="77777777">
        <w:tc>
          <w:tcPr>
            <w:tcW w:w="24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902029" w14:textId="77777777" w:rsidR="00AB24B8" w:rsidRPr="00515A60" w:rsidRDefault="00AB24B8" w:rsidP="00D84CA5">
            <w:pPr>
              <w:shd w:val="clear" w:color="auto" w:fill="FFFFFF" w:themeFill="background1"/>
              <w:spacing w:before="60" w:after="60"/>
            </w:pPr>
            <w:r w:rsidRPr="00515A60">
              <w:t>Velmi vzácné</w:t>
            </w:r>
          </w:p>
          <w:p w14:paraId="3C2E949E" w14:textId="77777777" w:rsidR="00AB24B8" w:rsidRPr="00515A60" w:rsidRDefault="00AB24B8" w:rsidP="00D84CA5">
            <w:pPr>
              <w:shd w:val="clear" w:color="auto" w:fill="FFFFFF" w:themeFill="background1"/>
              <w:spacing w:before="60" w:after="60"/>
              <w:rPr>
                <w:szCs w:val="22"/>
              </w:rPr>
            </w:pPr>
            <w:r w:rsidRPr="00515A60">
              <w:t>(&lt;1 zvíře / 10 000 ošetřených zvířat, včetně ojedinělých hlášení):</w:t>
            </w:r>
          </w:p>
        </w:tc>
        <w:tc>
          <w:tcPr>
            <w:tcW w:w="25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8556D" w14:textId="3EFC2447" w:rsidR="00AB24B8" w:rsidRPr="00515A60" w:rsidRDefault="00AB24B8" w:rsidP="00D84CA5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</w:pPr>
            <w:r w:rsidRPr="00515A60">
              <w:t>Poruchy vnitřního ucha</w:t>
            </w:r>
            <w:r w:rsidRPr="00515A60">
              <w:rPr>
                <w:vertAlign w:val="superscript"/>
              </w:rPr>
              <w:t>1</w:t>
            </w:r>
          </w:p>
          <w:p w14:paraId="74C2233E" w14:textId="77777777" w:rsidR="00AB24B8" w:rsidRPr="00515A60" w:rsidRDefault="00AB24B8" w:rsidP="00D84CA5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</w:pPr>
            <w:r w:rsidRPr="00515A60">
              <w:t>Narušení funkce jater</w:t>
            </w:r>
            <w:r w:rsidRPr="00515A60">
              <w:rPr>
                <w:vertAlign w:val="superscript"/>
              </w:rPr>
              <w:t>2</w:t>
            </w:r>
          </w:p>
          <w:p w14:paraId="56CEE9E6" w14:textId="77777777" w:rsidR="00AB24B8" w:rsidRPr="00515A60" w:rsidRDefault="00AB24B8" w:rsidP="00D84CA5">
            <w:pPr>
              <w:shd w:val="clear" w:color="auto" w:fill="FFFFFF" w:themeFill="background1"/>
              <w:tabs>
                <w:tab w:val="clear" w:pos="567"/>
              </w:tabs>
              <w:spacing w:line="240" w:lineRule="auto"/>
              <w:rPr>
                <w:szCs w:val="22"/>
              </w:rPr>
            </w:pPr>
            <w:r w:rsidRPr="00515A60">
              <w:t>Narušení funkce ledvin</w:t>
            </w:r>
            <w:r w:rsidRPr="00515A60">
              <w:rPr>
                <w:vertAlign w:val="superscript"/>
              </w:rPr>
              <w:t>2</w:t>
            </w:r>
          </w:p>
        </w:tc>
      </w:tr>
    </w:tbl>
    <w:p w14:paraId="42F4908E" w14:textId="77777777" w:rsidR="00AB24B8" w:rsidRPr="00515A60" w:rsidRDefault="00AB24B8" w:rsidP="00D84CA5">
      <w:pPr>
        <w:shd w:val="clear" w:color="auto" w:fill="FFFFFF" w:themeFill="background1"/>
        <w:tabs>
          <w:tab w:val="clear" w:pos="567"/>
        </w:tabs>
        <w:spacing w:line="240" w:lineRule="auto"/>
        <w:jc w:val="both"/>
        <w:rPr>
          <w:szCs w:val="22"/>
        </w:rPr>
      </w:pPr>
      <w:r w:rsidRPr="00515A60">
        <w:rPr>
          <w:szCs w:val="22"/>
          <w:vertAlign w:val="superscript"/>
        </w:rPr>
        <w:t>1</w:t>
      </w:r>
      <w:r w:rsidRPr="00515A60">
        <w:rPr>
          <w:szCs w:val="22"/>
        </w:rPr>
        <w:t xml:space="preserve">U zvířat s narušenou střevní bariérou v důsledku těžké enteritidy může dojít k rozvoji </w:t>
      </w:r>
      <w:proofErr w:type="spellStart"/>
      <w:r w:rsidRPr="00515A60">
        <w:rPr>
          <w:szCs w:val="22"/>
        </w:rPr>
        <w:t>ototoxicity</w:t>
      </w:r>
      <w:proofErr w:type="spellEnd"/>
      <w:r w:rsidRPr="00515A60">
        <w:rPr>
          <w:szCs w:val="22"/>
        </w:rPr>
        <w:t>.</w:t>
      </w:r>
    </w:p>
    <w:p w14:paraId="3B5A5DA5" w14:textId="77777777" w:rsidR="00AB24B8" w:rsidRPr="00515A60" w:rsidRDefault="00AB24B8" w:rsidP="00D84CA5">
      <w:pPr>
        <w:shd w:val="clear" w:color="auto" w:fill="FFFFFF" w:themeFill="background1"/>
        <w:tabs>
          <w:tab w:val="clear" w:pos="567"/>
        </w:tabs>
        <w:spacing w:line="240" w:lineRule="auto"/>
        <w:jc w:val="both"/>
        <w:rPr>
          <w:szCs w:val="22"/>
        </w:rPr>
      </w:pPr>
      <w:r w:rsidRPr="00515A60">
        <w:rPr>
          <w:szCs w:val="22"/>
          <w:vertAlign w:val="superscript"/>
        </w:rPr>
        <w:t>2</w:t>
      </w:r>
      <w:r w:rsidRPr="00515A60">
        <w:rPr>
          <w:szCs w:val="22"/>
        </w:rPr>
        <w:t>U zvířat s onemocněním jater a ledvin může dojít k projevům toxicity ve vztahu k funkci těchto orgánů.</w:t>
      </w:r>
    </w:p>
    <w:p w14:paraId="66532ACE" w14:textId="77777777" w:rsidR="004014CE" w:rsidRPr="00515A60" w:rsidRDefault="004014CE" w:rsidP="00AD0710">
      <w:pPr>
        <w:tabs>
          <w:tab w:val="clear" w:pos="567"/>
        </w:tabs>
        <w:spacing w:line="240" w:lineRule="auto"/>
        <w:rPr>
          <w:szCs w:val="22"/>
        </w:rPr>
      </w:pPr>
    </w:p>
    <w:p w14:paraId="3DD32652" w14:textId="2A395AFE" w:rsidR="00247A48" w:rsidRDefault="00C02019" w:rsidP="00D84CA5">
      <w:pPr>
        <w:jc w:val="both"/>
      </w:pPr>
      <w:bookmarkStart w:id="2" w:name="_Hlk66891708"/>
      <w:r w:rsidRPr="00515A60">
        <w:t>Hlášení nežádoucích účinků je důležité. Umožňuje nepřetržité sledování bezpečnosti veterinárního léčivého přípravku. Hlášení je třeba zaslat</w:t>
      </w:r>
      <w:r w:rsidR="005272F4" w:rsidRPr="00515A60">
        <w:t>,</w:t>
      </w:r>
      <w:r w:rsidRPr="00515A60">
        <w:t xml:space="preserve"> pokud možno</w:t>
      </w:r>
      <w:r w:rsidR="005272F4" w:rsidRPr="00515A60">
        <w:t>,</w:t>
      </w:r>
      <w:r w:rsidRPr="00515A60">
        <w:t xml:space="preserve"> prostřednictvím veterinárního lékaře</w:t>
      </w:r>
      <w:r w:rsidR="00562715" w:rsidRPr="00515A60">
        <w:t>,</w:t>
      </w:r>
      <w:r w:rsidRPr="00515A60">
        <w:t xml:space="preserve"> buď držiteli rozhodnutí o</w:t>
      </w:r>
      <w:r w:rsidRPr="00B41D57">
        <w:t xml:space="preserve"> registraci, </w:t>
      </w:r>
      <w:r w:rsidR="00303D36">
        <w:t xml:space="preserve">nebo </w:t>
      </w:r>
      <w:r w:rsidRPr="00B41D57">
        <w:t xml:space="preserve">příslušnému vnitrostátnímu orgánu prostřednictvím národního systému hlášení. </w:t>
      </w:r>
      <w:bookmarkStart w:id="3" w:name="_Hlk184130880"/>
      <w:r w:rsidRPr="00B41D57">
        <w:t>Podrobné kontaktní údaje nalezn</w:t>
      </w:r>
      <w:r w:rsidRPr="00242EBA">
        <w:t>ete</w:t>
      </w:r>
      <w:bookmarkEnd w:id="3"/>
      <w:r w:rsidRPr="00242EBA">
        <w:t xml:space="preserve"> </w:t>
      </w:r>
      <w:r w:rsidR="00CB2AD1">
        <w:t>v příbalové informaci.</w:t>
      </w:r>
    </w:p>
    <w:bookmarkEnd w:id="2"/>
    <w:p w14:paraId="6871F765" w14:textId="77777777" w:rsidR="00247A48" w:rsidRPr="00B41D57" w:rsidRDefault="00247A48" w:rsidP="00AD0710">
      <w:pPr>
        <w:tabs>
          <w:tab w:val="clear" w:pos="567"/>
        </w:tabs>
        <w:spacing w:line="240" w:lineRule="auto"/>
        <w:rPr>
          <w:szCs w:val="22"/>
        </w:rPr>
      </w:pPr>
    </w:p>
    <w:p w14:paraId="772CD533" w14:textId="77777777" w:rsidR="00C114FF" w:rsidRPr="00B41D57" w:rsidRDefault="00C02019" w:rsidP="00B13B6D">
      <w:pPr>
        <w:pStyle w:val="Style1"/>
      </w:pPr>
      <w:bookmarkStart w:id="4" w:name="_Hlk235436386"/>
      <w:r w:rsidRPr="00B41D57">
        <w:t>3.7</w:t>
      </w:r>
      <w:r w:rsidRPr="00B41D57">
        <w:tab/>
        <w:t>Použití v průběhu březosti, laktace nebo snášky</w:t>
      </w:r>
    </w:p>
    <w:bookmarkEnd w:id="4"/>
    <w:p w14:paraId="0DFBFADE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C07D6A1" w14:textId="46943D88" w:rsidR="00C114FF" w:rsidRPr="00B41D57" w:rsidRDefault="00C02019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  <w:r w:rsidRPr="00B41D57">
        <w:rPr>
          <w:u w:val="single"/>
        </w:rPr>
        <w:t>Březost</w:t>
      </w:r>
      <w:r w:rsidRPr="00B41D57">
        <w:t>:</w:t>
      </w:r>
    </w:p>
    <w:p w14:paraId="41CAE868" w14:textId="4F4467A8" w:rsidR="004014CE" w:rsidRDefault="002246F6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lastRenderedPageBreak/>
        <w:t xml:space="preserve">Veterinární léčivý přípravek </w:t>
      </w:r>
      <w:r w:rsidR="004014CE">
        <w:rPr>
          <w:szCs w:val="22"/>
        </w:rPr>
        <w:t xml:space="preserve">nemá negativní účinek na </w:t>
      </w:r>
      <w:r w:rsidR="00D84CA5">
        <w:rPr>
          <w:szCs w:val="22"/>
        </w:rPr>
        <w:t xml:space="preserve">březí </w:t>
      </w:r>
      <w:r w:rsidR="004014CE">
        <w:rPr>
          <w:szCs w:val="22"/>
        </w:rPr>
        <w:t>zvířata.</w:t>
      </w:r>
    </w:p>
    <w:p w14:paraId="45A16993" w14:textId="383B957C" w:rsidR="00C114FF" w:rsidRDefault="00C114FF" w:rsidP="00D84CA5">
      <w:pPr>
        <w:pStyle w:val="Pokraovnseznamu2"/>
        <w:spacing w:after="0"/>
        <w:ind w:left="0"/>
        <w:jc w:val="both"/>
        <w:rPr>
          <w:szCs w:val="22"/>
        </w:rPr>
      </w:pPr>
    </w:p>
    <w:p w14:paraId="6CA29004" w14:textId="77777777" w:rsidR="00244D43" w:rsidRPr="00B41D57" w:rsidRDefault="00244D43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C5C1959" w14:textId="77777777" w:rsidR="00C114FF" w:rsidRPr="00B41D57" w:rsidRDefault="00C02019" w:rsidP="00D84CA5">
      <w:pPr>
        <w:pStyle w:val="Style1"/>
        <w:jc w:val="both"/>
      </w:pPr>
      <w:r w:rsidRPr="00B41D57">
        <w:t>3.8</w:t>
      </w:r>
      <w:r w:rsidRPr="00B41D57">
        <w:tab/>
      </w:r>
      <w:bookmarkStart w:id="5" w:name="_Hlk233197575"/>
      <w:r w:rsidRPr="00B41D57">
        <w:t>Interakce s jinými léčivými přípravky a další formy interakce</w:t>
      </w:r>
    </w:p>
    <w:bookmarkEnd w:id="5"/>
    <w:p w14:paraId="54454937" w14:textId="77777777" w:rsidR="00C114FF" w:rsidRPr="00B41D57" w:rsidRDefault="00C114FF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FEEEB4D" w14:textId="77777777" w:rsidR="004014CE" w:rsidRDefault="004014CE" w:rsidP="00D84CA5">
      <w:pPr>
        <w:jc w:val="both"/>
        <w:rPr>
          <w:szCs w:val="22"/>
        </w:rPr>
      </w:pPr>
      <w:r>
        <w:rPr>
          <w:szCs w:val="22"/>
        </w:rPr>
        <w:t>Nejsou známy.</w:t>
      </w:r>
    </w:p>
    <w:p w14:paraId="0B86F3A7" w14:textId="77777777" w:rsidR="00C90EDA" w:rsidRPr="00B41D57" w:rsidRDefault="00C90EDA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533DFD79" w14:textId="77777777" w:rsidR="00C114FF" w:rsidRPr="00B41D57" w:rsidRDefault="00C02019" w:rsidP="00D84CA5">
      <w:pPr>
        <w:pStyle w:val="Style1"/>
        <w:jc w:val="both"/>
      </w:pPr>
      <w:r w:rsidRPr="00B41D57">
        <w:t>3.9</w:t>
      </w:r>
      <w:r w:rsidRPr="00B41D57">
        <w:tab/>
        <w:t>Cesty podání a dávkování</w:t>
      </w:r>
    </w:p>
    <w:p w14:paraId="0C31E074" w14:textId="77777777" w:rsidR="00145D34" w:rsidRPr="00B41D57" w:rsidRDefault="00145D34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5EA48A5" w14:textId="38704376" w:rsidR="00AB239D" w:rsidRDefault="00AB239D" w:rsidP="00D84CA5">
      <w:pPr>
        <w:pStyle w:val="Pokraovnseznamu2"/>
        <w:spacing w:after="0"/>
        <w:ind w:left="0"/>
        <w:jc w:val="both"/>
        <w:rPr>
          <w:szCs w:val="22"/>
        </w:rPr>
      </w:pPr>
      <w:r w:rsidRPr="00AB239D">
        <w:rPr>
          <w:szCs w:val="22"/>
        </w:rPr>
        <w:t>Podání v pitné vodě nebo v krmivu.</w:t>
      </w:r>
    </w:p>
    <w:p w14:paraId="45D8C7E1" w14:textId="77777777" w:rsidR="00AB239D" w:rsidRDefault="00AB239D" w:rsidP="00D84CA5">
      <w:pPr>
        <w:pStyle w:val="Pokraovnseznamu2"/>
        <w:spacing w:after="0"/>
        <w:ind w:left="0"/>
        <w:jc w:val="both"/>
        <w:rPr>
          <w:szCs w:val="22"/>
        </w:rPr>
      </w:pPr>
    </w:p>
    <w:p w14:paraId="5CF1C401" w14:textId="45FB9BFB" w:rsidR="00A30C04" w:rsidRDefault="00A30C04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Kůň: </w:t>
      </w:r>
      <w:r w:rsidR="00AB239D">
        <w:rPr>
          <w:szCs w:val="22"/>
        </w:rPr>
        <w:t xml:space="preserve">Dvakrát </w:t>
      </w:r>
      <w:r>
        <w:rPr>
          <w:szCs w:val="22"/>
        </w:rPr>
        <w:t>denně 2 - 3 sáčky po dobu 3 po sobě následujících dnů.</w:t>
      </w:r>
    </w:p>
    <w:p w14:paraId="41F94DE7" w14:textId="609BB649" w:rsidR="00A30C04" w:rsidRDefault="00A30C04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Tele, hříbě: </w:t>
      </w:r>
      <w:r w:rsidR="00AB239D">
        <w:rPr>
          <w:szCs w:val="22"/>
        </w:rPr>
        <w:t xml:space="preserve">Dvakrát </w:t>
      </w:r>
      <w:r>
        <w:rPr>
          <w:szCs w:val="22"/>
        </w:rPr>
        <w:t>denně 1 sáček po dobu 4 - 5 po sobě následujících dnů.</w:t>
      </w:r>
    </w:p>
    <w:p w14:paraId="142E7435" w14:textId="50AD0102" w:rsidR="00A30C04" w:rsidRDefault="00A30C04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 xml:space="preserve">Pes (20 kg): </w:t>
      </w:r>
      <w:r w:rsidR="00AB239D">
        <w:rPr>
          <w:szCs w:val="22"/>
        </w:rPr>
        <w:t>Dva</w:t>
      </w:r>
      <w:r>
        <w:rPr>
          <w:szCs w:val="22"/>
        </w:rPr>
        <w:t>krát denně 1/2 - 1 sáček po dobu 4 - 5 po sobě následujících dnů.</w:t>
      </w:r>
    </w:p>
    <w:p w14:paraId="552CCE33" w14:textId="77777777" w:rsidR="00A30C04" w:rsidRDefault="00A30C04" w:rsidP="00A30C04">
      <w:pPr>
        <w:pStyle w:val="Pokraovnseznamu2"/>
        <w:spacing w:after="0"/>
        <w:ind w:left="0"/>
        <w:rPr>
          <w:b/>
          <w:szCs w:val="22"/>
        </w:rPr>
      </w:pPr>
    </w:p>
    <w:p w14:paraId="32EF562A" w14:textId="77777777" w:rsidR="00A30C04" w:rsidRPr="00E679CD" w:rsidRDefault="00A30C04" w:rsidP="00A30C04">
      <w:pPr>
        <w:pStyle w:val="Pokraovnseznamu2"/>
        <w:spacing w:after="0"/>
        <w:ind w:left="0"/>
        <w:rPr>
          <w:b/>
          <w:i/>
          <w:szCs w:val="22"/>
        </w:rPr>
      </w:pPr>
      <w:r w:rsidRPr="00E679CD">
        <w:rPr>
          <w:b/>
          <w:szCs w:val="22"/>
        </w:rPr>
        <w:t>Nejvyšší denní dávka (</w:t>
      </w:r>
      <w:r w:rsidRPr="00E679CD">
        <w:rPr>
          <w:b/>
          <w:i/>
          <w:szCs w:val="22"/>
        </w:rPr>
        <w:t>pro toto</w:t>
      </w:r>
      <w:r w:rsidRPr="00E679CD">
        <w:rPr>
          <w:b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8"/>
        <w:gridCol w:w="2563"/>
        <w:gridCol w:w="2308"/>
        <w:gridCol w:w="1992"/>
      </w:tblGrid>
      <w:tr w:rsidR="00A30C04" w:rsidRPr="00FF141D" w14:paraId="465C5DC8" w14:textId="77777777" w:rsidTr="009177E6">
        <w:tc>
          <w:tcPr>
            <w:tcW w:w="2268" w:type="dxa"/>
          </w:tcPr>
          <w:p w14:paraId="22C968B8" w14:textId="77777777" w:rsidR="00A30C04" w:rsidRPr="00782559" w:rsidRDefault="00A30C04" w:rsidP="009177E6">
            <w:pPr>
              <w:pStyle w:val="Pokraovnseznamu2"/>
              <w:spacing w:after="0"/>
              <w:ind w:left="0"/>
              <w:rPr>
                <w:b/>
                <w:szCs w:val="22"/>
              </w:rPr>
            </w:pPr>
            <w:r w:rsidRPr="00782559">
              <w:rPr>
                <w:b/>
                <w:szCs w:val="22"/>
              </w:rPr>
              <w:t>Cílové zvíře</w:t>
            </w:r>
          </w:p>
        </w:tc>
        <w:tc>
          <w:tcPr>
            <w:tcW w:w="2604" w:type="dxa"/>
          </w:tcPr>
          <w:p w14:paraId="23C31E0E" w14:textId="77777777" w:rsidR="00A30C04" w:rsidRPr="000F7099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Léčivá látka</w:t>
            </w:r>
          </w:p>
        </w:tc>
        <w:tc>
          <w:tcPr>
            <w:tcW w:w="2369" w:type="dxa"/>
          </w:tcPr>
          <w:p w14:paraId="0F64D64E" w14:textId="77777777" w:rsidR="00A30C04" w:rsidRPr="000F7099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Množství léčivé látky</w:t>
            </w:r>
          </w:p>
        </w:tc>
        <w:tc>
          <w:tcPr>
            <w:tcW w:w="2057" w:type="dxa"/>
          </w:tcPr>
          <w:p w14:paraId="2A7E324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Počet sáčků max</w:t>
            </w:r>
            <w:r>
              <w:rPr>
                <w:szCs w:val="22"/>
              </w:rPr>
              <w:t>.</w:t>
            </w:r>
          </w:p>
        </w:tc>
      </w:tr>
      <w:tr w:rsidR="00A30C04" w:rsidRPr="00FF141D" w14:paraId="750B03C2" w14:textId="77777777" w:rsidTr="009177E6">
        <w:trPr>
          <w:trHeight w:val="516"/>
        </w:trPr>
        <w:tc>
          <w:tcPr>
            <w:tcW w:w="2268" w:type="dxa"/>
          </w:tcPr>
          <w:p w14:paraId="6086A921" w14:textId="77777777" w:rsidR="00A30C04" w:rsidRPr="00782559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 xml:space="preserve">Kůň          </w:t>
            </w:r>
          </w:p>
        </w:tc>
        <w:tc>
          <w:tcPr>
            <w:tcW w:w="2604" w:type="dxa"/>
          </w:tcPr>
          <w:p w14:paraId="29135146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0F7099">
              <w:rPr>
                <w:szCs w:val="22"/>
              </w:rPr>
              <w:t>Streptomycin sulfát</w:t>
            </w:r>
          </w:p>
          <w:p w14:paraId="6521AEB0" w14:textId="77777777" w:rsidR="00A30C04" w:rsidRPr="00782559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583781F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6 000 000 IU</w:t>
            </w:r>
          </w:p>
          <w:p w14:paraId="64827789" w14:textId="77777777" w:rsidR="00A30C04" w:rsidRPr="00782559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 g</w:t>
            </w:r>
          </w:p>
        </w:tc>
        <w:tc>
          <w:tcPr>
            <w:tcW w:w="2057" w:type="dxa"/>
          </w:tcPr>
          <w:p w14:paraId="7C30BE8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6</w:t>
            </w:r>
          </w:p>
        </w:tc>
      </w:tr>
      <w:tr w:rsidR="00A30C04" w:rsidRPr="00FF141D" w14:paraId="4973286B" w14:textId="77777777" w:rsidTr="009177E6">
        <w:tc>
          <w:tcPr>
            <w:tcW w:w="2268" w:type="dxa"/>
          </w:tcPr>
          <w:p w14:paraId="429C0FE7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Tele, hříbě</w:t>
            </w:r>
          </w:p>
        </w:tc>
        <w:tc>
          <w:tcPr>
            <w:tcW w:w="2604" w:type="dxa"/>
          </w:tcPr>
          <w:p w14:paraId="781AF671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3D6D51F9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25EEA04A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2 000 000 IU</w:t>
            </w:r>
          </w:p>
          <w:p w14:paraId="4E8800C3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2 g</w:t>
            </w:r>
          </w:p>
        </w:tc>
        <w:tc>
          <w:tcPr>
            <w:tcW w:w="2057" w:type="dxa"/>
          </w:tcPr>
          <w:p w14:paraId="5292166D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</w:t>
            </w:r>
          </w:p>
        </w:tc>
      </w:tr>
      <w:tr w:rsidR="00A30C04" w:rsidRPr="00FF141D" w14:paraId="6E4E35BE" w14:textId="77777777" w:rsidTr="009177E6">
        <w:tc>
          <w:tcPr>
            <w:tcW w:w="2268" w:type="dxa"/>
          </w:tcPr>
          <w:p w14:paraId="61E25C06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Pes (20 kg)</w:t>
            </w:r>
          </w:p>
        </w:tc>
        <w:tc>
          <w:tcPr>
            <w:tcW w:w="2604" w:type="dxa"/>
          </w:tcPr>
          <w:p w14:paraId="43F13323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1743A135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69" w:type="dxa"/>
          </w:tcPr>
          <w:p w14:paraId="188C196A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2 000 000 IU</w:t>
            </w:r>
          </w:p>
          <w:p w14:paraId="51B7C2F6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2 g</w:t>
            </w:r>
          </w:p>
        </w:tc>
        <w:tc>
          <w:tcPr>
            <w:tcW w:w="2057" w:type="dxa"/>
          </w:tcPr>
          <w:p w14:paraId="11BF2DD6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2</w:t>
            </w:r>
          </w:p>
        </w:tc>
      </w:tr>
    </w:tbl>
    <w:p w14:paraId="4970B368" w14:textId="77777777" w:rsidR="00A30C04" w:rsidRDefault="00A30C04" w:rsidP="00A30C04">
      <w:pPr>
        <w:pStyle w:val="Pokraovnseznamu2"/>
        <w:spacing w:after="0"/>
        <w:ind w:left="0"/>
        <w:rPr>
          <w:i/>
          <w:szCs w:val="22"/>
        </w:rPr>
      </w:pPr>
    </w:p>
    <w:p w14:paraId="695D1F78" w14:textId="77777777" w:rsidR="00A30C04" w:rsidRPr="00E679CD" w:rsidRDefault="00A30C04" w:rsidP="00A30C04">
      <w:pPr>
        <w:pStyle w:val="Pokraovnseznamu2"/>
        <w:spacing w:after="0"/>
        <w:ind w:left="0"/>
        <w:rPr>
          <w:b/>
          <w:i/>
          <w:szCs w:val="22"/>
        </w:rPr>
      </w:pPr>
      <w:r w:rsidRPr="00E679CD">
        <w:rPr>
          <w:b/>
          <w:szCs w:val="22"/>
        </w:rPr>
        <w:t>Celková nejvyšší dávka za vymezenou dobu podávání (</w:t>
      </w:r>
      <w:r w:rsidRPr="00E679CD">
        <w:rPr>
          <w:b/>
          <w:i/>
          <w:szCs w:val="22"/>
        </w:rPr>
        <w:t>pro toto</w:t>
      </w:r>
      <w:r w:rsidRPr="00E679CD">
        <w:rPr>
          <w:b/>
          <w:szCs w:val="22"/>
        </w:rPr>
        <w:t>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7"/>
        <w:gridCol w:w="2556"/>
        <w:gridCol w:w="2340"/>
        <w:gridCol w:w="1978"/>
      </w:tblGrid>
      <w:tr w:rsidR="00A30C04" w:rsidRPr="00FF141D" w14:paraId="4F9803BC" w14:textId="77777777" w:rsidTr="009177E6">
        <w:tc>
          <w:tcPr>
            <w:tcW w:w="2258" w:type="dxa"/>
          </w:tcPr>
          <w:p w14:paraId="348D2C37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b/>
                <w:szCs w:val="22"/>
              </w:rPr>
            </w:pPr>
            <w:r w:rsidRPr="00FF141D">
              <w:rPr>
                <w:b/>
                <w:szCs w:val="22"/>
              </w:rPr>
              <w:t>Cílové zvíře</w:t>
            </w:r>
          </w:p>
        </w:tc>
        <w:tc>
          <w:tcPr>
            <w:tcW w:w="2598" w:type="dxa"/>
          </w:tcPr>
          <w:p w14:paraId="26E609DB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Léčivá látka</w:t>
            </w:r>
          </w:p>
        </w:tc>
        <w:tc>
          <w:tcPr>
            <w:tcW w:w="2399" w:type="dxa"/>
          </w:tcPr>
          <w:p w14:paraId="6214E229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Množství léčivé látky</w:t>
            </w:r>
          </w:p>
        </w:tc>
        <w:tc>
          <w:tcPr>
            <w:tcW w:w="2043" w:type="dxa"/>
          </w:tcPr>
          <w:p w14:paraId="5635234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Počet sáčků max</w:t>
            </w:r>
            <w:r>
              <w:rPr>
                <w:szCs w:val="22"/>
              </w:rPr>
              <w:t>.</w:t>
            </w:r>
          </w:p>
        </w:tc>
      </w:tr>
      <w:tr w:rsidR="00A30C04" w:rsidRPr="00FF141D" w14:paraId="3AD48427" w14:textId="77777777" w:rsidTr="009177E6">
        <w:trPr>
          <w:trHeight w:val="516"/>
        </w:trPr>
        <w:tc>
          <w:tcPr>
            <w:tcW w:w="2258" w:type="dxa"/>
          </w:tcPr>
          <w:p w14:paraId="15D41712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 xml:space="preserve">Kůň          </w:t>
            </w:r>
          </w:p>
        </w:tc>
        <w:tc>
          <w:tcPr>
            <w:tcW w:w="2598" w:type="dxa"/>
          </w:tcPr>
          <w:p w14:paraId="0485C3DE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1AB7C337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16C8C4DD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18 000 000 IU</w:t>
            </w:r>
          </w:p>
          <w:p w14:paraId="2F350862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 g</w:t>
            </w:r>
          </w:p>
        </w:tc>
        <w:tc>
          <w:tcPr>
            <w:tcW w:w="2043" w:type="dxa"/>
          </w:tcPr>
          <w:p w14:paraId="208F76FD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18</w:t>
            </w:r>
          </w:p>
        </w:tc>
      </w:tr>
      <w:tr w:rsidR="00A30C04" w:rsidRPr="00FF141D" w14:paraId="1A1BE1AF" w14:textId="77777777" w:rsidTr="009177E6">
        <w:tc>
          <w:tcPr>
            <w:tcW w:w="2258" w:type="dxa"/>
          </w:tcPr>
          <w:p w14:paraId="05DEA782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Tele, hříbě</w:t>
            </w:r>
          </w:p>
        </w:tc>
        <w:tc>
          <w:tcPr>
            <w:tcW w:w="2598" w:type="dxa"/>
          </w:tcPr>
          <w:p w14:paraId="49CCE9D0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5532A442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12D44DB3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10 000 000 IU</w:t>
            </w:r>
          </w:p>
          <w:p w14:paraId="75B577B5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10 g</w:t>
            </w:r>
          </w:p>
        </w:tc>
        <w:tc>
          <w:tcPr>
            <w:tcW w:w="2043" w:type="dxa"/>
          </w:tcPr>
          <w:p w14:paraId="4DBE56F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</w:t>
            </w:r>
          </w:p>
        </w:tc>
      </w:tr>
      <w:tr w:rsidR="00A30C04" w:rsidRPr="00FF141D" w14:paraId="44917712" w14:textId="77777777" w:rsidTr="009177E6">
        <w:tc>
          <w:tcPr>
            <w:tcW w:w="2258" w:type="dxa"/>
          </w:tcPr>
          <w:p w14:paraId="3AADABC6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Pes (20 kg)</w:t>
            </w:r>
          </w:p>
        </w:tc>
        <w:tc>
          <w:tcPr>
            <w:tcW w:w="2598" w:type="dxa"/>
          </w:tcPr>
          <w:p w14:paraId="33A3A36C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Streptomycin sulfát</w:t>
            </w:r>
          </w:p>
          <w:p w14:paraId="27C12D91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proofErr w:type="spellStart"/>
            <w:r w:rsidRPr="00FF141D">
              <w:rPr>
                <w:szCs w:val="22"/>
              </w:rPr>
              <w:t>Ftalylsulfathiazol</w:t>
            </w:r>
            <w:proofErr w:type="spellEnd"/>
          </w:p>
        </w:tc>
        <w:tc>
          <w:tcPr>
            <w:tcW w:w="2399" w:type="dxa"/>
          </w:tcPr>
          <w:p w14:paraId="38FDEA85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10 000 000 IU</w:t>
            </w:r>
          </w:p>
          <w:p w14:paraId="001AB7CD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i/>
                <w:szCs w:val="22"/>
              </w:rPr>
            </w:pPr>
            <w:r w:rsidRPr="00FF141D">
              <w:rPr>
                <w:szCs w:val="22"/>
              </w:rPr>
              <w:t>10 g</w:t>
            </w:r>
          </w:p>
        </w:tc>
        <w:tc>
          <w:tcPr>
            <w:tcW w:w="2043" w:type="dxa"/>
          </w:tcPr>
          <w:p w14:paraId="1C09F1E4" w14:textId="77777777" w:rsidR="00A30C04" w:rsidRPr="00FF141D" w:rsidRDefault="00A30C04" w:rsidP="009177E6">
            <w:pPr>
              <w:pStyle w:val="Pokraovnseznamu2"/>
              <w:spacing w:after="0"/>
              <w:ind w:left="0"/>
              <w:rPr>
                <w:szCs w:val="22"/>
              </w:rPr>
            </w:pPr>
            <w:r w:rsidRPr="00FF141D">
              <w:rPr>
                <w:szCs w:val="22"/>
              </w:rPr>
              <w:t>10</w:t>
            </w:r>
          </w:p>
        </w:tc>
      </w:tr>
    </w:tbl>
    <w:p w14:paraId="1B91BB18" w14:textId="77777777" w:rsidR="00A30C04" w:rsidRDefault="00A30C04" w:rsidP="00A30C04">
      <w:pPr>
        <w:pStyle w:val="Pokraovnseznamu2"/>
        <w:spacing w:after="0"/>
        <w:ind w:left="0"/>
        <w:rPr>
          <w:szCs w:val="22"/>
        </w:rPr>
      </w:pPr>
    </w:p>
    <w:p w14:paraId="40C33B1F" w14:textId="3644FF23" w:rsidR="00A30C04" w:rsidRDefault="00A30C04" w:rsidP="00D84CA5">
      <w:pPr>
        <w:jc w:val="both"/>
        <w:rPr>
          <w:szCs w:val="22"/>
        </w:rPr>
      </w:pPr>
      <w:r>
        <w:rPr>
          <w:szCs w:val="22"/>
        </w:rPr>
        <w:t xml:space="preserve">Způsob podání – perorálně v pitné vodě nebo v krmivu. </w:t>
      </w:r>
      <w:r w:rsidR="00AB239D" w:rsidRPr="00AB239D">
        <w:rPr>
          <w:szCs w:val="22"/>
        </w:rPr>
        <w:t>Veterinární léčivý přípravek má být podáván individuálně.</w:t>
      </w:r>
    </w:p>
    <w:p w14:paraId="1CBFDEF8" w14:textId="0942D200" w:rsidR="00A30C04" w:rsidRDefault="00AB239D" w:rsidP="00D84CA5">
      <w:pPr>
        <w:jc w:val="both"/>
        <w:rPr>
          <w:szCs w:val="22"/>
        </w:rPr>
      </w:pPr>
      <w:r w:rsidRPr="00AB239D">
        <w:rPr>
          <w:szCs w:val="22"/>
        </w:rPr>
        <w:t>Veterinární léčivý p</w:t>
      </w:r>
      <w:r w:rsidR="00A30C04">
        <w:rPr>
          <w:szCs w:val="22"/>
        </w:rPr>
        <w:t xml:space="preserve">řípravek se rozmíchá v malém množství krmiva nebo </w:t>
      </w:r>
      <w:r>
        <w:rPr>
          <w:szCs w:val="22"/>
        </w:rPr>
        <w:t>vody</w:t>
      </w:r>
      <w:r w:rsidR="00E16801">
        <w:rPr>
          <w:szCs w:val="22"/>
        </w:rPr>
        <w:t xml:space="preserve"> a </w:t>
      </w:r>
      <w:r w:rsidR="00A30C04">
        <w:rPr>
          <w:szCs w:val="22"/>
        </w:rPr>
        <w:t xml:space="preserve">podává se okamžitě po rozmíchání v době před krmením. V případě úplné </w:t>
      </w:r>
      <w:proofErr w:type="spellStart"/>
      <w:r w:rsidR="00A30C04">
        <w:rPr>
          <w:szCs w:val="22"/>
        </w:rPr>
        <w:t>inapetence</w:t>
      </w:r>
      <w:proofErr w:type="spellEnd"/>
      <w:r w:rsidR="00A30C04">
        <w:rPr>
          <w:szCs w:val="22"/>
        </w:rPr>
        <w:t xml:space="preserve"> lze </w:t>
      </w:r>
      <w:r>
        <w:rPr>
          <w:szCs w:val="22"/>
        </w:rPr>
        <w:t xml:space="preserve">podat </w:t>
      </w:r>
      <w:r w:rsidR="00A30C04">
        <w:rPr>
          <w:szCs w:val="22"/>
        </w:rPr>
        <w:t xml:space="preserve">dávku </w:t>
      </w:r>
      <w:r w:rsidR="008A40AF">
        <w:rPr>
          <w:szCs w:val="22"/>
        </w:rPr>
        <w:t xml:space="preserve">veterinárního léčivého </w:t>
      </w:r>
      <w:r w:rsidR="00A30C04">
        <w:rPr>
          <w:szCs w:val="22"/>
        </w:rPr>
        <w:t>přípravku ve formě bolu nebo nálevu.</w:t>
      </w:r>
    </w:p>
    <w:p w14:paraId="07D9873F" w14:textId="77777777" w:rsidR="00A30C04" w:rsidRDefault="00A30C04" w:rsidP="00D84CA5">
      <w:pPr>
        <w:jc w:val="both"/>
        <w:rPr>
          <w:szCs w:val="22"/>
        </w:rPr>
      </w:pPr>
    </w:p>
    <w:p w14:paraId="3F262360" w14:textId="62445EA1" w:rsidR="00A30C04" w:rsidRDefault="00A30C04" w:rsidP="00D84CA5">
      <w:pPr>
        <w:pStyle w:val="Pokraovnseznamu2"/>
        <w:spacing w:after="0"/>
        <w:ind w:left="0"/>
        <w:jc w:val="both"/>
        <w:rPr>
          <w:szCs w:val="22"/>
        </w:rPr>
      </w:pPr>
      <w:r>
        <w:rPr>
          <w:szCs w:val="22"/>
        </w:rPr>
        <w:t>Vzhledem k možnosti rychlého nástupu rezistence ke streptomycinu</w:t>
      </w:r>
      <w:r w:rsidR="00AB239D">
        <w:rPr>
          <w:szCs w:val="22"/>
        </w:rPr>
        <w:t>,</w:t>
      </w:r>
      <w:r>
        <w:rPr>
          <w:szCs w:val="22"/>
        </w:rPr>
        <w:t xml:space="preserve"> a to již v průběhu léčby</w:t>
      </w:r>
      <w:r w:rsidR="007C5741">
        <w:rPr>
          <w:szCs w:val="22"/>
        </w:rPr>
        <w:t>,</w:t>
      </w:r>
      <w:r>
        <w:rPr>
          <w:szCs w:val="22"/>
        </w:rPr>
        <w:t xml:space="preserve"> se nesmí délka trvání léčby prodlužovat. V případě, že se po použití </w:t>
      </w:r>
      <w:r w:rsidR="00AB239D">
        <w:rPr>
          <w:szCs w:val="22"/>
        </w:rPr>
        <w:t xml:space="preserve">veterinárního léčivého </w:t>
      </w:r>
      <w:r>
        <w:rPr>
          <w:szCs w:val="22"/>
        </w:rPr>
        <w:t>přípravku nedostaví očekávaná klinická odezva do 48 hodin, je nutné provést přezkoumání diagnózy a k léčbě použít jiný vhodný přípravek.</w:t>
      </w:r>
    </w:p>
    <w:p w14:paraId="3527E926" w14:textId="77777777" w:rsidR="00A30C04" w:rsidRDefault="00A30C04" w:rsidP="00D84CA5">
      <w:pPr>
        <w:jc w:val="both"/>
        <w:rPr>
          <w:szCs w:val="22"/>
        </w:rPr>
      </w:pPr>
    </w:p>
    <w:p w14:paraId="57283763" w14:textId="77777777" w:rsidR="00A30C04" w:rsidRDefault="00A30C04" w:rsidP="00D84CA5">
      <w:pPr>
        <w:jc w:val="both"/>
        <w:rPr>
          <w:szCs w:val="22"/>
        </w:rPr>
      </w:pPr>
      <w:r w:rsidRPr="00BB1614">
        <w:rPr>
          <w:szCs w:val="22"/>
        </w:rPr>
        <w:t>Léčbu je třeba doplnit správnými chovatelskými a zoohygienickými postupy, aby se snížilo riziko infekce a bylo možné ko</w:t>
      </w:r>
      <w:r>
        <w:rPr>
          <w:szCs w:val="22"/>
        </w:rPr>
        <w:t>ntrolovat vytváření rezistence.</w:t>
      </w:r>
    </w:p>
    <w:p w14:paraId="13504C24" w14:textId="77777777" w:rsidR="00247A48" w:rsidRPr="00B41D57" w:rsidRDefault="00247A48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0A85AF50" w14:textId="198BF553" w:rsidR="00C114FF" w:rsidRPr="00B41D57" w:rsidRDefault="00C02019" w:rsidP="00D84CA5">
      <w:pPr>
        <w:pStyle w:val="Style1"/>
        <w:jc w:val="both"/>
      </w:pPr>
      <w:r w:rsidRPr="00B41D57">
        <w:t>3.10</w:t>
      </w:r>
      <w:r w:rsidRPr="00B41D57">
        <w:tab/>
        <w:t xml:space="preserve">Příznaky předávkování </w:t>
      </w:r>
      <w:r w:rsidR="00EC5045" w:rsidRPr="00B41D57">
        <w:t>(</w:t>
      </w:r>
      <w:r w:rsidRPr="00B41D57">
        <w:t xml:space="preserve">a </w:t>
      </w:r>
      <w:r w:rsidR="00202A85" w:rsidRPr="00B41D57">
        <w:t>kde</w:t>
      </w:r>
      <w:r w:rsidR="005E66FC">
        <w:t xml:space="preserve"> </w:t>
      </w:r>
      <w:r w:rsidR="00202A85" w:rsidRPr="00B41D57">
        <w:t>je</w:t>
      </w:r>
      <w:r w:rsidR="005E66FC">
        <w:t xml:space="preserve"> </w:t>
      </w:r>
      <w:r w:rsidR="00FB6F2F" w:rsidRPr="005E66FC">
        <w:t>relevantní</w:t>
      </w:r>
      <w:r w:rsidR="00202A85" w:rsidRPr="005E66FC">
        <w:t>, první pomoc</w:t>
      </w:r>
      <w:r w:rsidRPr="005E66FC">
        <w:t xml:space="preserve"> a antidota</w:t>
      </w:r>
      <w:r w:rsidR="00202A85" w:rsidRPr="005E66FC">
        <w:t>)</w:t>
      </w:r>
      <w:r w:rsidRPr="005E66FC">
        <w:t xml:space="preserve"> </w:t>
      </w:r>
    </w:p>
    <w:p w14:paraId="45A34650" w14:textId="77777777" w:rsidR="00C114FF" w:rsidRDefault="00C114FF" w:rsidP="00D84CA5">
      <w:pPr>
        <w:tabs>
          <w:tab w:val="clear" w:pos="567"/>
        </w:tabs>
        <w:spacing w:line="240" w:lineRule="auto"/>
        <w:jc w:val="both"/>
        <w:rPr>
          <w:szCs w:val="22"/>
        </w:rPr>
      </w:pPr>
    </w:p>
    <w:p w14:paraId="633B2BAF" w14:textId="3EF76C1F" w:rsidR="00A30C04" w:rsidRPr="00A838D0" w:rsidRDefault="00A30C04" w:rsidP="00D84CA5">
      <w:pPr>
        <w:jc w:val="both"/>
        <w:rPr>
          <w:szCs w:val="22"/>
        </w:rPr>
      </w:pPr>
      <w:r w:rsidRPr="00A838D0">
        <w:rPr>
          <w:szCs w:val="22"/>
        </w:rPr>
        <w:t>Při porušení zásad správné</w:t>
      </w:r>
      <w:r w:rsidR="00440D35">
        <w:rPr>
          <w:szCs w:val="22"/>
        </w:rPr>
        <w:t>ho</w:t>
      </w:r>
      <w:r w:rsidRPr="00A838D0">
        <w:rPr>
          <w:szCs w:val="22"/>
        </w:rPr>
        <w:t xml:space="preserve"> </w:t>
      </w:r>
      <w:r w:rsidR="00440D35">
        <w:rPr>
          <w:szCs w:val="22"/>
        </w:rPr>
        <w:t>podání</w:t>
      </w:r>
      <w:r w:rsidR="00440D35" w:rsidRPr="00A838D0">
        <w:rPr>
          <w:szCs w:val="22"/>
        </w:rPr>
        <w:t xml:space="preserve"> </w:t>
      </w:r>
      <w:r w:rsidRPr="00A838D0">
        <w:rPr>
          <w:szCs w:val="22"/>
        </w:rPr>
        <w:t>(předávkování) v případech zvýšené prostupnosti střevní stěny v důsledku infekčního zánětlivého procesu může dojít k </w:t>
      </w:r>
      <w:proofErr w:type="spellStart"/>
      <w:r w:rsidRPr="00A838D0">
        <w:rPr>
          <w:szCs w:val="22"/>
        </w:rPr>
        <w:t>nefrotoxickým</w:t>
      </w:r>
      <w:proofErr w:type="spellEnd"/>
      <w:r w:rsidRPr="00A838D0">
        <w:rPr>
          <w:szCs w:val="22"/>
        </w:rPr>
        <w:t xml:space="preserve"> účinkům z důvodu působení metabolitů v ledvinách. </w:t>
      </w:r>
    </w:p>
    <w:p w14:paraId="751704FC" w14:textId="77777777" w:rsidR="003844F1" w:rsidRPr="00B41D57" w:rsidRDefault="003844F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3CD3206" w14:textId="294F4287" w:rsidR="009A6509" w:rsidRPr="00B41D57" w:rsidRDefault="00C02019" w:rsidP="00B13B6D">
      <w:pPr>
        <w:pStyle w:val="Style1"/>
      </w:pPr>
      <w:r w:rsidRPr="00B41D57">
        <w:t>3.11</w:t>
      </w:r>
      <w:r w:rsidRPr="00B41D57">
        <w:tab/>
        <w:t>Zvláštní omezení pro použití a zvláštní podmínky pro použití, včetně omezení používání antimikrob</w:t>
      </w:r>
      <w:r w:rsidR="00202A85" w:rsidRPr="00B41D57">
        <w:t>ních</w:t>
      </w:r>
      <w:r w:rsidRPr="00B41D57">
        <w:t xml:space="preserve"> a antiparazitárních veterinárních léčivých přípravků, za účelem snížení rizika rozvoje rezistence</w:t>
      </w:r>
    </w:p>
    <w:p w14:paraId="1204C42F" w14:textId="77777777" w:rsidR="009A6509" w:rsidRPr="00B41D57" w:rsidRDefault="009A650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B24853D" w14:textId="5CE003E9" w:rsidR="009A6509" w:rsidRPr="00B41D57" w:rsidRDefault="00C02019" w:rsidP="009A6509">
      <w:pPr>
        <w:tabs>
          <w:tab w:val="clear" w:pos="567"/>
        </w:tabs>
        <w:spacing w:line="240" w:lineRule="auto"/>
        <w:rPr>
          <w:szCs w:val="22"/>
        </w:rPr>
      </w:pPr>
      <w:r w:rsidRPr="00B41D57">
        <w:t>Neuplatňuje se.</w:t>
      </w:r>
    </w:p>
    <w:p w14:paraId="23184928" w14:textId="77777777" w:rsidR="009A6509" w:rsidRPr="00B41D57" w:rsidRDefault="009A6509" w:rsidP="009A6509">
      <w:pPr>
        <w:tabs>
          <w:tab w:val="clear" w:pos="567"/>
        </w:tabs>
        <w:spacing w:line="240" w:lineRule="auto"/>
        <w:rPr>
          <w:szCs w:val="22"/>
        </w:rPr>
      </w:pPr>
    </w:p>
    <w:p w14:paraId="75BB4EC2" w14:textId="77777777" w:rsidR="00C114FF" w:rsidRPr="00B41D57" w:rsidRDefault="00C02019" w:rsidP="00B13B6D">
      <w:pPr>
        <w:pStyle w:val="Style1"/>
      </w:pPr>
      <w:r w:rsidRPr="00B41D57">
        <w:t>3.12</w:t>
      </w:r>
      <w:r w:rsidRPr="00B41D57">
        <w:tab/>
        <w:t>Ochranné lhůty</w:t>
      </w:r>
    </w:p>
    <w:p w14:paraId="2DC95067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2E10CA1" w14:textId="3A216F85" w:rsidR="00A30C04" w:rsidRDefault="00846F1B" w:rsidP="00A30C04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Skot (t</w:t>
      </w:r>
      <w:r w:rsidR="00B600B5">
        <w:rPr>
          <w:szCs w:val="22"/>
        </w:rPr>
        <w:t>elata</w:t>
      </w:r>
      <w:r>
        <w:rPr>
          <w:szCs w:val="22"/>
        </w:rPr>
        <w:t>)</w:t>
      </w:r>
      <w:r w:rsidR="00B600B5">
        <w:rPr>
          <w:szCs w:val="22"/>
        </w:rPr>
        <w:t xml:space="preserve">: </w:t>
      </w:r>
      <w:r w:rsidR="00A30C04">
        <w:rPr>
          <w:szCs w:val="22"/>
        </w:rPr>
        <w:t>Maso</w:t>
      </w:r>
      <w:r w:rsidR="00B600B5">
        <w:rPr>
          <w:szCs w:val="22"/>
        </w:rPr>
        <w:t>:</w:t>
      </w:r>
      <w:r w:rsidR="00A30C04">
        <w:rPr>
          <w:szCs w:val="22"/>
        </w:rPr>
        <w:t xml:space="preserve"> 16 dní. </w:t>
      </w:r>
    </w:p>
    <w:p w14:paraId="10C12B3E" w14:textId="1DF8D39B" w:rsidR="00A30C04" w:rsidRDefault="00A30C04" w:rsidP="00A30C04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Nepoužívat u koní, jejichž maso je určeno pro lidskou spotřebu.</w:t>
      </w:r>
    </w:p>
    <w:p w14:paraId="6DDAAB2F" w14:textId="77777777" w:rsidR="00AB239D" w:rsidRDefault="00AB239D" w:rsidP="00A30C04">
      <w:pPr>
        <w:pStyle w:val="Pokraovnseznamu2"/>
        <w:spacing w:after="0"/>
        <w:ind w:left="0"/>
        <w:rPr>
          <w:szCs w:val="22"/>
        </w:rPr>
      </w:pPr>
    </w:p>
    <w:p w14:paraId="25B50269" w14:textId="6BBD5102" w:rsidR="00C114FF" w:rsidRPr="00B41D57" w:rsidRDefault="00C02019" w:rsidP="00B13B6D">
      <w:pPr>
        <w:pStyle w:val="Style1"/>
      </w:pPr>
      <w:r w:rsidRPr="00B41D57">
        <w:t>4.</w:t>
      </w:r>
      <w:r w:rsidRPr="00B41D57">
        <w:tab/>
        <w:t>FARMAKOLOGICKÉ</w:t>
      </w:r>
      <w:r w:rsidR="003844F1">
        <w:t xml:space="preserve"> </w:t>
      </w:r>
      <w:r w:rsidRPr="00B41D57">
        <w:t>INFORMACE</w:t>
      </w:r>
    </w:p>
    <w:p w14:paraId="2C2A4C5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DA42117" w14:textId="0AAE9F61" w:rsidR="00C114FF" w:rsidRPr="00554C27" w:rsidRDefault="00C02019" w:rsidP="005C4E23">
      <w:pPr>
        <w:pStyle w:val="Style1"/>
      </w:pPr>
      <w:r w:rsidRPr="00B41D57">
        <w:t>4.1</w:t>
      </w:r>
      <w:r w:rsidRPr="00B41D57">
        <w:tab/>
        <w:t>ATCvet kód:</w:t>
      </w:r>
      <w:r w:rsidR="00554C27">
        <w:t xml:space="preserve"> </w:t>
      </w:r>
      <w:r w:rsidR="003844F1" w:rsidRPr="00A91207">
        <w:rPr>
          <w:b w:val="0"/>
        </w:rPr>
        <w:t>QA07AA54</w:t>
      </w:r>
    </w:p>
    <w:p w14:paraId="60F411AA" w14:textId="77777777" w:rsidR="00A37480" w:rsidRDefault="00A374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BEB9D24" w14:textId="77777777" w:rsidR="00A30C04" w:rsidRDefault="00A30C04" w:rsidP="00D84CA5">
      <w:pPr>
        <w:pStyle w:val="Style1"/>
        <w:jc w:val="both"/>
      </w:pPr>
      <w:r w:rsidRPr="00B41D57">
        <w:t>4.2</w:t>
      </w:r>
      <w:r w:rsidRPr="00B41D57">
        <w:tab/>
        <w:t>Farmakodynamika</w:t>
      </w:r>
    </w:p>
    <w:p w14:paraId="50B2252C" w14:textId="77777777" w:rsidR="00A30C04" w:rsidRPr="00B41D57" w:rsidRDefault="00A30C04" w:rsidP="00D84CA5">
      <w:pPr>
        <w:pStyle w:val="Style1"/>
        <w:jc w:val="both"/>
      </w:pPr>
    </w:p>
    <w:p w14:paraId="6F744EB5" w14:textId="006659AC" w:rsidR="00A30C04" w:rsidRDefault="00A30C04" w:rsidP="008B79D0">
      <w:pPr>
        <w:pStyle w:val="Pokraovnseznamu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Streptomycin – je produkován druhem </w:t>
      </w:r>
      <w:proofErr w:type="spellStart"/>
      <w:r>
        <w:rPr>
          <w:i/>
          <w:iCs/>
          <w:sz w:val="22"/>
          <w:szCs w:val="22"/>
        </w:rPr>
        <w:t>Streptomyces</w:t>
      </w:r>
      <w:proofErr w:type="spellEnd"/>
      <w:r>
        <w:rPr>
          <w:i/>
          <w:iCs/>
          <w:sz w:val="22"/>
          <w:szCs w:val="22"/>
        </w:rPr>
        <w:t xml:space="preserve"> </w:t>
      </w:r>
      <w:proofErr w:type="spellStart"/>
      <w:r>
        <w:rPr>
          <w:i/>
          <w:iCs/>
          <w:sz w:val="22"/>
          <w:szCs w:val="22"/>
        </w:rPr>
        <w:t>griseus</w:t>
      </w:r>
      <w:proofErr w:type="spellEnd"/>
      <w:r>
        <w:rPr>
          <w:sz w:val="22"/>
          <w:szCs w:val="22"/>
        </w:rPr>
        <w:t xml:space="preserve">. Zasahuje do syntézy proteinů. Má vazebné místo na podjednotce ribozomu 30S a způsobuje chyby v translaci genetické informace. Interaguje také s transportem elektronů, metabolismem DNA, aj., a v důsledku působení streptomycinu dochází k narušení propustnosti membrán bakteriální buňky. Působení aminoglykosidů je baktericidní, závislé na koncentraci a </w:t>
      </w:r>
      <w:r w:rsidR="009C74C7">
        <w:rPr>
          <w:sz w:val="22"/>
          <w:szCs w:val="22"/>
        </w:rPr>
        <w:t xml:space="preserve">aminoglykosidy </w:t>
      </w:r>
      <w:r>
        <w:rPr>
          <w:sz w:val="22"/>
          <w:szCs w:val="22"/>
        </w:rPr>
        <w:t xml:space="preserve">vykazují výrazný post-antibiotický účinek. </w:t>
      </w:r>
    </w:p>
    <w:p w14:paraId="5BFC6E89" w14:textId="77777777" w:rsidR="00A30C04" w:rsidRDefault="00A30C04" w:rsidP="00C62913">
      <w:pPr>
        <w:pStyle w:val="Pokraovnseznamu"/>
        <w:spacing w:after="0"/>
        <w:ind w:left="0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Ftalylsulfathiazol</w:t>
      </w:r>
      <w:proofErr w:type="spellEnd"/>
      <w:r>
        <w:rPr>
          <w:i/>
          <w:sz w:val="22"/>
          <w:szCs w:val="22"/>
        </w:rPr>
        <w:t xml:space="preserve"> </w:t>
      </w:r>
      <w:r>
        <w:rPr>
          <w:sz w:val="22"/>
          <w:szCs w:val="22"/>
        </w:rPr>
        <w:t xml:space="preserve">– ve střevě se ze sloučeniny uvolňuje </w:t>
      </w:r>
      <w:proofErr w:type="spellStart"/>
      <w:r>
        <w:rPr>
          <w:sz w:val="22"/>
          <w:szCs w:val="22"/>
        </w:rPr>
        <w:t>sulfathiazol</w:t>
      </w:r>
      <w:proofErr w:type="spellEnd"/>
      <w:r>
        <w:rPr>
          <w:sz w:val="22"/>
          <w:szCs w:val="22"/>
        </w:rPr>
        <w:t xml:space="preserve">. Sulfonamidy ovlivňují syntézu kyseliny listové v bakteriálních buňkách. Sulfonamidy jsou kompetitivní inhibitory </w:t>
      </w:r>
      <w:proofErr w:type="spellStart"/>
      <w:r>
        <w:rPr>
          <w:sz w:val="22"/>
          <w:szCs w:val="22"/>
        </w:rPr>
        <w:t>dihydropteroát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syntetázy</w:t>
      </w:r>
      <w:proofErr w:type="spellEnd"/>
      <w:r>
        <w:rPr>
          <w:sz w:val="22"/>
          <w:szCs w:val="22"/>
        </w:rPr>
        <w:t xml:space="preserve"> a zabraňují vazbě p-aminobenzoové kyseliny (PABA) do molekuly kyseliny listové. Působení sulfonamidů je bakteriostatické a časově závislé s krátkým post-antibiotickým účinkem.</w:t>
      </w:r>
    </w:p>
    <w:p w14:paraId="7E29767A" w14:textId="123C8237" w:rsidR="00A30C04" w:rsidRDefault="00A30C04" w:rsidP="00C62913">
      <w:pPr>
        <w:pStyle w:val="Pokraovnseznamu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Rezistence ke streptomycinu vzniká jednostupňově chromozomální mutací a může být až vysokého stupně (tzv. vysoká rezistence k aminoglykosidům – HLAR). Klinicky významná je také rezistence přenášená </w:t>
      </w:r>
      <w:proofErr w:type="spellStart"/>
      <w:r w:rsidR="00AB239D">
        <w:rPr>
          <w:sz w:val="22"/>
          <w:szCs w:val="22"/>
        </w:rPr>
        <w:t>plasmidy</w:t>
      </w:r>
      <w:proofErr w:type="spellEnd"/>
      <w:r>
        <w:rPr>
          <w:sz w:val="22"/>
          <w:szCs w:val="22"/>
        </w:rPr>
        <w:t xml:space="preserve">, která zahrnuje produkci </w:t>
      </w:r>
      <w:proofErr w:type="spellStart"/>
      <w:r>
        <w:rPr>
          <w:sz w:val="22"/>
          <w:szCs w:val="22"/>
        </w:rPr>
        <w:t>fosfotransferáz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acetyltransferáz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adenyltransferáz</w:t>
      </w:r>
      <w:proofErr w:type="spellEnd"/>
      <w:r>
        <w:rPr>
          <w:sz w:val="22"/>
          <w:szCs w:val="22"/>
        </w:rPr>
        <w:t xml:space="preserve"> a </w:t>
      </w:r>
      <w:r w:rsidRPr="003828C4">
        <w:rPr>
          <w:sz w:val="22"/>
          <w:szCs w:val="22"/>
        </w:rPr>
        <w:t xml:space="preserve">16S </w:t>
      </w:r>
      <w:proofErr w:type="spellStart"/>
      <w:r w:rsidRPr="003828C4">
        <w:rPr>
          <w:sz w:val="22"/>
          <w:szCs w:val="22"/>
        </w:rPr>
        <w:t>rRNA</w:t>
      </w:r>
      <w:proofErr w:type="spellEnd"/>
      <w:r w:rsidRPr="003828C4">
        <w:rPr>
          <w:sz w:val="22"/>
          <w:szCs w:val="22"/>
        </w:rPr>
        <w:t xml:space="preserve"> </w:t>
      </w:r>
      <w:proofErr w:type="spellStart"/>
      <w:r w:rsidRPr="003828C4">
        <w:rPr>
          <w:sz w:val="22"/>
          <w:szCs w:val="22"/>
        </w:rPr>
        <w:t>met</w:t>
      </w:r>
      <w:r>
        <w:rPr>
          <w:sz w:val="22"/>
          <w:szCs w:val="22"/>
        </w:rPr>
        <w:t>yláz</w:t>
      </w:r>
      <w:proofErr w:type="spellEnd"/>
      <w:r>
        <w:rPr>
          <w:sz w:val="22"/>
          <w:szCs w:val="22"/>
        </w:rPr>
        <w:t xml:space="preserve">, a </w:t>
      </w:r>
      <w:proofErr w:type="spellStart"/>
      <w:r>
        <w:rPr>
          <w:sz w:val="22"/>
          <w:szCs w:val="22"/>
        </w:rPr>
        <w:t>ko</w:t>
      </w:r>
      <w:proofErr w:type="spellEnd"/>
      <w:r>
        <w:rPr>
          <w:sz w:val="22"/>
          <w:szCs w:val="22"/>
        </w:rPr>
        <w:t xml:space="preserve">-rezistence k dalším </w:t>
      </w:r>
      <w:proofErr w:type="spellStart"/>
      <w:r>
        <w:rPr>
          <w:sz w:val="22"/>
          <w:szCs w:val="22"/>
        </w:rPr>
        <w:t>antimikrobikům</w:t>
      </w:r>
      <w:proofErr w:type="spellEnd"/>
      <w:r>
        <w:rPr>
          <w:sz w:val="22"/>
          <w:szCs w:val="22"/>
        </w:rPr>
        <w:t xml:space="preserve"> (zejména sulfonamidům, </w:t>
      </w:r>
      <w:proofErr w:type="spellStart"/>
      <w:r w:rsidRPr="001A586A">
        <w:rPr>
          <w:sz w:val="22"/>
          <w:szCs w:val="22"/>
        </w:rPr>
        <w:t>trimethoprimu</w:t>
      </w:r>
      <w:proofErr w:type="spellEnd"/>
      <w:r>
        <w:rPr>
          <w:sz w:val="22"/>
          <w:szCs w:val="22"/>
        </w:rPr>
        <w:t xml:space="preserve">, ampicilinu a tetracyklinu). </w:t>
      </w:r>
    </w:p>
    <w:p w14:paraId="17B31810" w14:textId="14EA3587" w:rsidR="00A30C04" w:rsidRDefault="00A30C04" w:rsidP="00C62913">
      <w:pPr>
        <w:pStyle w:val="Pokraovnseznamu"/>
        <w:spacing w:after="0"/>
        <w:ind w:left="0"/>
        <w:jc w:val="both"/>
        <w:rPr>
          <w:sz w:val="22"/>
          <w:szCs w:val="22"/>
        </w:rPr>
      </w:pPr>
      <w:r>
        <w:rPr>
          <w:sz w:val="22"/>
          <w:szCs w:val="22"/>
        </w:rPr>
        <w:t>Rezistence k </w:t>
      </w:r>
      <w:proofErr w:type="spellStart"/>
      <w:r>
        <w:rPr>
          <w:sz w:val="22"/>
          <w:szCs w:val="22"/>
        </w:rPr>
        <w:t>ftalylsulfathiazolu</w:t>
      </w:r>
      <w:proofErr w:type="spellEnd"/>
      <w:r>
        <w:rPr>
          <w:sz w:val="22"/>
          <w:szCs w:val="22"/>
        </w:rPr>
        <w:t xml:space="preserve">, obdobně jako u dalších zástupců skupiny sulfonamidů, se rozvíjí postupně, je způsobena narušením transportu molekuly sulfonamidů do bakteriální buňky, produkcí enzymu </w:t>
      </w:r>
      <w:proofErr w:type="spellStart"/>
      <w:r>
        <w:rPr>
          <w:sz w:val="22"/>
          <w:szCs w:val="22"/>
        </w:rPr>
        <w:t>dihydropteroát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syntetázy</w:t>
      </w:r>
      <w:proofErr w:type="spellEnd"/>
      <w:r>
        <w:rPr>
          <w:sz w:val="22"/>
          <w:szCs w:val="22"/>
        </w:rPr>
        <w:t xml:space="preserve"> necitlivé k působení sulfonamidu, nebo nadprodukcí PABA. Geny rezistence k sulfonamidům mohou být přenášeny pomocí </w:t>
      </w:r>
      <w:proofErr w:type="spellStart"/>
      <w:r w:rsidR="009C74C7">
        <w:rPr>
          <w:sz w:val="22"/>
          <w:szCs w:val="22"/>
        </w:rPr>
        <w:t>plasmidů</w:t>
      </w:r>
      <w:proofErr w:type="spellEnd"/>
      <w:r>
        <w:rPr>
          <w:sz w:val="22"/>
          <w:szCs w:val="22"/>
        </w:rPr>
        <w:t xml:space="preserve">. Existuje kompletní zkřížená rezistence v rámci skupiny sulfonamidů a rovněž </w:t>
      </w:r>
      <w:proofErr w:type="spellStart"/>
      <w:r>
        <w:rPr>
          <w:sz w:val="22"/>
          <w:szCs w:val="22"/>
        </w:rPr>
        <w:t>ko</w:t>
      </w:r>
      <w:proofErr w:type="spellEnd"/>
      <w:r>
        <w:rPr>
          <w:sz w:val="22"/>
          <w:szCs w:val="22"/>
        </w:rPr>
        <w:t xml:space="preserve">-rezistence k dalším </w:t>
      </w:r>
      <w:proofErr w:type="spellStart"/>
      <w:r>
        <w:rPr>
          <w:sz w:val="22"/>
          <w:szCs w:val="22"/>
        </w:rPr>
        <w:t>antimikrobikům</w:t>
      </w:r>
      <w:proofErr w:type="spellEnd"/>
      <w:r>
        <w:rPr>
          <w:sz w:val="22"/>
          <w:szCs w:val="22"/>
        </w:rPr>
        <w:t xml:space="preserve"> (především k aminoglykosidům, </w:t>
      </w:r>
      <w:proofErr w:type="spellStart"/>
      <w:r>
        <w:rPr>
          <w:sz w:val="22"/>
          <w:szCs w:val="22"/>
        </w:rPr>
        <w:t>trimetoprimu</w:t>
      </w:r>
      <w:proofErr w:type="spellEnd"/>
      <w:r>
        <w:rPr>
          <w:sz w:val="22"/>
          <w:szCs w:val="22"/>
        </w:rPr>
        <w:t>).</w:t>
      </w:r>
    </w:p>
    <w:p w14:paraId="0A06DF6E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09CE58A" w14:textId="77777777" w:rsidR="00A30C04" w:rsidRPr="00B41D57" w:rsidRDefault="00A30C04" w:rsidP="00A30C04">
      <w:pPr>
        <w:pStyle w:val="Style1"/>
      </w:pPr>
      <w:r w:rsidRPr="00B41D57">
        <w:t>4.3</w:t>
      </w:r>
      <w:r w:rsidRPr="00B41D57">
        <w:tab/>
        <w:t>Farmakokinetika</w:t>
      </w:r>
    </w:p>
    <w:p w14:paraId="2699FD57" w14:textId="77777777" w:rsidR="00A30C04" w:rsidRDefault="00A30C04" w:rsidP="00A30C04">
      <w:pPr>
        <w:jc w:val="both"/>
        <w:rPr>
          <w:szCs w:val="22"/>
        </w:rPr>
      </w:pPr>
    </w:p>
    <w:p w14:paraId="51CEDB2B" w14:textId="71FD89BD" w:rsidR="00A30C04" w:rsidRDefault="00A30C04" w:rsidP="00A30C04">
      <w:pPr>
        <w:jc w:val="both"/>
        <w:rPr>
          <w:szCs w:val="22"/>
        </w:rPr>
      </w:pPr>
      <w:r>
        <w:rPr>
          <w:szCs w:val="22"/>
        </w:rPr>
        <w:t>Obě účinné látky jsou za fyziologických podmínek z trávicího traktu velmi málo resorbovány.</w:t>
      </w:r>
    </w:p>
    <w:p w14:paraId="07BAE148" w14:textId="77777777" w:rsidR="00A30C04" w:rsidRDefault="00A30C04" w:rsidP="00A30C04">
      <w:pPr>
        <w:jc w:val="both"/>
        <w:rPr>
          <w:szCs w:val="22"/>
        </w:rPr>
      </w:pPr>
      <w:r>
        <w:rPr>
          <w:szCs w:val="22"/>
        </w:rPr>
        <w:t>Ke vstřebávání aminoglykosidů může dojít v</w:t>
      </w:r>
      <w:r w:rsidRPr="00141133">
        <w:rPr>
          <w:szCs w:val="22"/>
        </w:rPr>
        <w:t xml:space="preserve"> případě porušení sliznice gastrointestinálního traktu (např. při zánětech).</w:t>
      </w:r>
      <w:r>
        <w:rPr>
          <w:szCs w:val="22"/>
        </w:rPr>
        <w:t xml:space="preserve"> Z důvodu omezeného vstřebávání aminoglykosidů po podání </w:t>
      </w:r>
      <w:r w:rsidRPr="009234B8">
        <w:rPr>
          <w:i/>
          <w:szCs w:val="22"/>
        </w:rPr>
        <w:t>per os</w:t>
      </w:r>
      <w:r>
        <w:rPr>
          <w:szCs w:val="22"/>
        </w:rPr>
        <w:t xml:space="preserve"> nelze dosáhnout systémového působení. Aminoglykosidy nejsou ve střevě metabolizovány a dochází k jejich vyloučení ve </w:t>
      </w:r>
      <w:proofErr w:type="spellStart"/>
      <w:r>
        <w:rPr>
          <w:szCs w:val="22"/>
        </w:rPr>
        <w:t>faeces</w:t>
      </w:r>
      <w:proofErr w:type="spellEnd"/>
      <w:r>
        <w:rPr>
          <w:szCs w:val="22"/>
        </w:rPr>
        <w:t xml:space="preserve">. </w:t>
      </w:r>
    </w:p>
    <w:p w14:paraId="276146C6" w14:textId="77777777" w:rsidR="00A30C04" w:rsidRDefault="00A30C04" w:rsidP="00A30C04">
      <w:pPr>
        <w:jc w:val="both"/>
        <w:rPr>
          <w:szCs w:val="22"/>
        </w:rPr>
      </w:pPr>
      <w:proofErr w:type="spellStart"/>
      <w:r>
        <w:rPr>
          <w:szCs w:val="22"/>
        </w:rPr>
        <w:t>Ftalylsulfathiazol</w:t>
      </w:r>
      <w:proofErr w:type="spellEnd"/>
      <w:r>
        <w:rPr>
          <w:szCs w:val="22"/>
        </w:rPr>
        <w:t xml:space="preserve"> patří mezi těžko rozpustné sulfonamidy. Ve střevě dochází k odštěpení </w:t>
      </w:r>
      <w:proofErr w:type="spellStart"/>
      <w:r>
        <w:rPr>
          <w:szCs w:val="22"/>
        </w:rPr>
        <w:t>ftalylové</w:t>
      </w:r>
      <w:proofErr w:type="spellEnd"/>
      <w:r>
        <w:rPr>
          <w:szCs w:val="22"/>
        </w:rPr>
        <w:t xml:space="preserve"> skupiny, díky čemuž se uvolní aktivní látka – </w:t>
      </w:r>
      <w:proofErr w:type="spellStart"/>
      <w:r>
        <w:rPr>
          <w:szCs w:val="22"/>
        </w:rPr>
        <w:t>sulfathiazol</w:t>
      </w:r>
      <w:proofErr w:type="spellEnd"/>
      <w:r>
        <w:rPr>
          <w:szCs w:val="22"/>
        </w:rPr>
        <w:t xml:space="preserve">. </w:t>
      </w:r>
    </w:p>
    <w:p w14:paraId="59E4D592" w14:textId="77777777" w:rsidR="00A30C04" w:rsidRDefault="00A30C04" w:rsidP="00A30C04">
      <w:pPr>
        <w:jc w:val="both"/>
        <w:rPr>
          <w:szCs w:val="22"/>
        </w:rPr>
      </w:pPr>
      <w:r>
        <w:rPr>
          <w:szCs w:val="22"/>
        </w:rPr>
        <w:t>Po vstřebání malého množství obou léčivých látek dochází k jejich eliminaci ledvinami.</w:t>
      </w:r>
    </w:p>
    <w:p w14:paraId="44B643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3E860E" w14:textId="77777777" w:rsidR="00A30C04" w:rsidRPr="00B41D57" w:rsidRDefault="00A30C04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57863B" w14:textId="77777777" w:rsidR="00C114FF" w:rsidRPr="00B41D57" w:rsidRDefault="00C02019" w:rsidP="00B13B6D">
      <w:pPr>
        <w:pStyle w:val="Style1"/>
      </w:pPr>
      <w:r w:rsidRPr="00B41D57">
        <w:t>5.</w:t>
      </w:r>
      <w:r w:rsidRPr="00B41D57">
        <w:tab/>
        <w:t>FARMACEUTICKÉ ÚDAJE</w:t>
      </w:r>
    </w:p>
    <w:p w14:paraId="7BC53755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E8B708" w14:textId="77777777" w:rsidR="00C114FF" w:rsidRPr="00B41D57" w:rsidRDefault="00C02019" w:rsidP="00B13B6D">
      <w:pPr>
        <w:pStyle w:val="Style1"/>
      </w:pPr>
      <w:r w:rsidRPr="00B41D57">
        <w:t>5.1</w:t>
      </w:r>
      <w:r w:rsidRPr="00B41D57">
        <w:tab/>
        <w:t>Hlavní inkompatibility</w:t>
      </w:r>
    </w:p>
    <w:p w14:paraId="15C29130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52F24310" w14:textId="32D88927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 xml:space="preserve">Studie </w:t>
      </w:r>
      <w:r w:rsidR="003844F1">
        <w:t>in</w:t>
      </w:r>
      <w:r w:rsidRPr="00B41D57">
        <w:t>kompatibility nejsou k dispozici, a proto tento veterinární léčivý přípravek nesmí být mísen s žádnými dalšími veterinárními léčivými přípravky.</w:t>
      </w:r>
    </w:p>
    <w:p w14:paraId="288F0D5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005D63" w14:textId="77777777" w:rsidR="00C114FF" w:rsidRPr="00B41D57" w:rsidRDefault="00C02019" w:rsidP="00B13B6D">
      <w:pPr>
        <w:pStyle w:val="Style1"/>
      </w:pPr>
      <w:r w:rsidRPr="00B41D57">
        <w:t>5.2</w:t>
      </w:r>
      <w:r w:rsidRPr="00B41D57">
        <w:tab/>
        <w:t>Doba použitelnosti</w:t>
      </w:r>
    </w:p>
    <w:p w14:paraId="100B6613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057A8D7" w14:textId="2B8D4DE6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Doba použitelnosti veterinárního léčivého přípravku v neporušeném obalu:</w:t>
      </w:r>
      <w:r w:rsidR="003844F1">
        <w:t xml:space="preserve"> 2 roky.</w:t>
      </w:r>
    </w:p>
    <w:p w14:paraId="30DE3EB8" w14:textId="77777777" w:rsidR="003844F1" w:rsidRDefault="003844F1" w:rsidP="003844F1">
      <w:pPr>
        <w:ind w:right="-318"/>
        <w:rPr>
          <w:szCs w:val="22"/>
        </w:rPr>
      </w:pPr>
      <w:r>
        <w:rPr>
          <w:szCs w:val="22"/>
        </w:rPr>
        <w:lastRenderedPageBreak/>
        <w:t>Po rozpuštění v nápoji nebo zamíchání do krmiva ihned spotřebovat.</w:t>
      </w:r>
    </w:p>
    <w:p w14:paraId="4CD9C987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A152485" w14:textId="77777777" w:rsidR="00C114FF" w:rsidRPr="00B41D57" w:rsidRDefault="00C02019" w:rsidP="00B13B6D">
      <w:pPr>
        <w:pStyle w:val="Style1"/>
      </w:pPr>
      <w:r w:rsidRPr="00B41D57">
        <w:t>5.3</w:t>
      </w:r>
      <w:r w:rsidRPr="00B41D57">
        <w:tab/>
        <w:t>Zvláštní opatření pro uchovávání</w:t>
      </w:r>
    </w:p>
    <w:p w14:paraId="7826F268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39BCA440" w14:textId="77777777" w:rsidR="003844F1" w:rsidRDefault="003844F1" w:rsidP="003844F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Uchovávejte při teplotě do 25 °C.</w:t>
      </w:r>
    </w:p>
    <w:p w14:paraId="14F60145" w14:textId="77777777" w:rsidR="003844F1" w:rsidRDefault="003844F1" w:rsidP="003844F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Uchovávejte v suchu.</w:t>
      </w:r>
    </w:p>
    <w:p w14:paraId="3C9B7BA0" w14:textId="77777777" w:rsidR="003844F1" w:rsidRDefault="003844F1" w:rsidP="003844F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>Chraňte před světlem.</w:t>
      </w:r>
    </w:p>
    <w:p w14:paraId="205A4A8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2EAA46B" w14:textId="56CE0F50" w:rsidR="00C114FF" w:rsidRPr="00B41D57" w:rsidRDefault="00C02019" w:rsidP="00B13B6D">
      <w:pPr>
        <w:pStyle w:val="Style1"/>
      </w:pPr>
      <w:r w:rsidRPr="00B41D57">
        <w:t>5.4</w:t>
      </w:r>
      <w:r w:rsidRPr="00B41D57">
        <w:tab/>
        <w:t>Druh a složení vnitřního obalu</w:t>
      </w:r>
    </w:p>
    <w:p w14:paraId="3EB26241" w14:textId="77777777" w:rsidR="00C114FF" w:rsidRPr="00B41D57" w:rsidRDefault="00C114FF" w:rsidP="005E66FC">
      <w:pPr>
        <w:pStyle w:val="Style1"/>
      </w:pPr>
    </w:p>
    <w:p w14:paraId="42A15FD1" w14:textId="084F80F0" w:rsidR="003844F1" w:rsidRDefault="003844F1" w:rsidP="003844F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Druh obalu: sáček z papíru s vnitřní polyetylenovou vrstvou. Vnější </w:t>
      </w:r>
      <w:r w:rsidR="00004DE4">
        <w:rPr>
          <w:szCs w:val="22"/>
        </w:rPr>
        <w:t xml:space="preserve">obal </w:t>
      </w:r>
      <w:r>
        <w:rPr>
          <w:szCs w:val="22"/>
        </w:rPr>
        <w:t xml:space="preserve">papírová </w:t>
      </w:r>
      <w:r w:rsidR="00004DE4">
        <w:rPr>
          <w:szCs w:val="22"/>
        </w:rPr>
        <w:t>krabička</w:t>
      </w:r>
      <w:r>
        <w:rPr>
          <w:szCs w:val="22"/>
        </w:rPr>
        <w:t>.</w:t>
      </w:r>
    </w:p>
    <w:p w14:paraId="43E5A45A" w14:textId="77777777" w:rsidR="003844F1" w:rsidRDefault="003844F1" w:rsidP="003844F1">
      <w:pPr>
        <w:pStyle w:val="Pokraovnseznamu2"/>
        <w:spacing w:after="0"/>
        <w:ind w:left="0"/>
        <w:rPr>
          <w:szCs w:val="22"/>
        </w:rPr>
      </w:pPr>
      <w:r>
        <w:rPr>
          <w:szCs w:val="22"/>
        </w:rPr>
        <w:t xml:space="preserve">Velikost balení: 5 x </w:t>
      </w:r>
      <w:smartTag w:uri="urn:schemas-microsoft-com:office:smarttags" w:element="metricconverter">
        <w:smartTagPr>
          <w:attr w:name="ProductID" w:val="2,8 g"/>
        </w:smartTagPr>
        <w:r>
          <w:rPr>
            <w:szCs w:val="22"/>
          </w:rPr>
          <w:t>2,8 g</w:t>
        </w:r>
      </w:smartTag>
      <w:r>
        <w:rPr>
          <w:szCs w:val="22"/>
        </w:rPr>
        <w:t>.</w:t>
      </w:r>
    </w:p>
    <w:p w14:paraId="584B339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80835CC" w14:textId="74323501" w:rsidR="00C114FF" w:rsidRPr="00B41D57" w:rsidRDefault="00C02019" w:rsidP="00B13B6D">
      <w:pPr>
        <w:pStyle w:val="Style1"/>
      </w:pPr>
      <w:r w:rsidRPr="00B41D57">
        <w:t>5.5</w:t>
      </w:r>
      <w:r w:rsidRPr="00B41D57">
        <w:tab/>
        <w:t xml:space="preserve">Zvláštní opatření pro </w:t>
      </w:r>
      <w:r w:rsidR="00CF069C" w:rsidRPr="00B41D57">
        <w:t xml:space="preserve">likvidaci </w:t>
      </w:r>
      <w:r w:rsidRPr="00B41D57">
        <w:t>nepoužit</w:t>
      </w:r>
      <w:r w:rsidR="002F64C6">
        <w:t>ých</w:t>
      </w:r>
      <w:r w:rsidR="00905CAB" w:rsidRPr="00B41D57">
        <w:t xml:space="preserve"> </w:t>
      </w:r>
      <w:r w:rsidRPr="00B41D57">
        <w:t>veterinární</w:t>
      </w:r>
      <w:r w:rsidR="002F64C6">
        <w:t>ch</w:t>
      </w:r>
      <w:r w:rsidRPr="00B41D57">
        <w:t xml:space="preserve"> léčiv</w:t>
      </w:r>
      <w:r w:rsidR="002F64C6">
        <w:t>ých</w:t>
      </w:r>
      <w:r w:rsidRPr="00B41D57">
        <w:t xml:space="preserve"> přípravk</w:t>
      </w:r>
      <w:r w:rsidR="002F64C6">
        <w:t>ů</w:t>
      </w:r>
      <w:r w:rsidRPr="00B41D57">
        <w:t xml:space="preserve"> nebo odpad</w:t>
      </w:r>
      <w:r w:rsidR="00F84AED">
        <w:t>ů</w:t>
      </w:r>
      <w:r w:rsidR="00B36E65" w:rsidRPr="00B41D57">
        <w:t>, kter</w:t>
      </w:r>
      <w:r w:rsidR="00F84AED">
        <w:t>é</w:t>
      </w:r>
      <w:r w:rsidRPr="00B41D57">
        <w:t xml:space="preserve"> pocház</w:t>
      </w:r>
      <w:r w:rsidR="00B36E65" w:rsidRPr="00B41D57">
        <w:t>í</w:t>
      </w:r>
      <w:r w:rsidRPr="00B41D57">
        <w:t xml:space="preserve"> z</w:t>
      </w:r>
      <w:r w:rsidR="002F64C6">
        <w:t> </w:t>
      </w:r>
      <w:r w:rsidRPr="00B41D57">
        <w:t>t</w:t>
      </w:r>
      <w:r w:rsidR="002F64C6">
        <w:t xml:space="preserve">ěchto </w:t>
      </w:r>
      <w:r w:rsidRPr="00B41D57">
        <w:t>přípravk</w:t>
      </w:r>
      <w:r w:rsidR="002F64C6">
        <w:t>ů</w:t>
      </w:r>
    </w:p>
    <w:p w14:paraId="4E04C78C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28682A0A" w14:textId="5FC5FA5A" w:rsidR="00FD1E45" w:rsidRPr="00B41D57" w:rsidRDefault="00C02019" w:rsidP="00FD1E45">
      <w:pPr>
        <w:rPr>
          <w:szCs w:val="22"/>
        </w:rPr>
      </w:pPr>
      <w:r w:rsidRPr="00B41D57">
        <w:t>Léčivé přípravky se nesmí likvidovat prostřednictvím odpadní vody či domovního odpadu.</w:t>
      </w:r>
    </w:p>
    <w:p w14:paraId="3F2195D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AB4DC2" w14:textId="205FA5BB" w:rsidR="0078538F" w:rsidRPr="00B41D57" w:rsidRDefault="00C02019" w:rsidP="00FD1E45">
      <w:pPr>
        <w:tabs>
          <w:tab w:val="clear" w:pos="567"/>
        </w:tabs>
        <w:spacing w:line="240" w:lineRule="auto"/>
        <w:rPr>
          <w:szCs w:val="22"/>
        </w:rPr>
      </w:pPr>
      <w:r w:rsidRPr="00B41D57">
        <w:t>Všechen n</w:t>
      </w:r>
      <w:r w:rsidR="00DA2A06" w:rsidRPr="00B41D57">
        <w:t xml:space="preserve">epoužitý veterinární léčivý přípravek nebo </w:t>
      </w:r>
      <w:r w:rsidR="00905CAB" w:rsidRPr="00B41D57">
        <w:t>odpad, který pochází z tohoto přípravku,</w:t>
      </w:r>
      <w:r w:rsidR="00DA2A06" w:rsidRPr="00B41D57">
        <w:t xml:space="preserve"> </w:t>
      </w:r>
      <w:r w:rsidR="004C0568" w:rsidRPr="00B41D57">
        <w:t xml:space="preserve">likvidujte </w:t>
      </w:r>
      <w:r w:rsidR="007464DA" w:rsidRPr="00B41D57">
        <w:t>odevzdáním</w:t>
      </w:r>
      <w:r w:rsidR="00730908" w:rsidRPr="00B41D57">
        <w:t xml:space="preserve"> </w:t>
      </w:r>
      <w:r w:rsidR="00DA2A06" w:rsidRPr="00B41D57">
        <w:t>v souladu s místními požadavky a národními systémy sběru, které jsou platné pro příslušný veterinární léčivý přípravek.</w:t>
      </w:r>
    </w:p>
    <w:p w14:paraId="42D2D2CF" w14:textId="77777777" w:rsidR="0078538F" w:rsidRPr="00B41D57" w:rsidRDefault="0078538F" w:rsidP="00FD1E45">
      <w:pPr>
        <w:tabs>
          <w:tab w:val="clear" w:pos="567"/>
        </w:tabs>
        <w:spacing w:line="240" w:lineRule="auto"/>
        <w:rPr>
          <w:szCs w:val="22"/>
        </w:rPr>
      </w:pPr>
    </w:p>
    <w:p w14:paraId="06949C1A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E3550B0" w14:textId="77777777" w:rsidR="00C114FF" w:rsidRPr="00B41D57" w:rsidRDefault="00C02019" w:rsidP="00B13B6D">
      <w:pPr>
        <w:pStyle w:val="Style1"/>
      </w:pPr>
      <w:r w:rsidRPr="00B41D57">
        <w:t>6.</w:t>
      </w:r>
      <w:r w:rsidRPr="00B41D57">
        <w:tab/>
        <w:t>JMÉNO DRŽITELE ROZHODNUTÍ O REGISTRACI</w:t>
      </w:r>
    </w:p>
    <w:p w14:paraId="2E652F1A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7ACCD700" w14:textId="39A7F5D1" w:rsidR="00B41F47" w:rsidRPr="00B41D57" w:rsidRDefault="003844F1" w:rsidP="00A9226B">
      <w:pPr>
        <w:tabs>
          <w:tab w:val="clear" w:pos="567"/>
        </w:tabs>
        <w:spacing w:line="240" w:lineRule="auto"/>
        <w:rPr>
          <w:szCs w:val="22"/>
        </w:rPr>
      </w:pPr>
      <w:r>
        <w:t>Bioveta, a.s.</w:t>
      </w:r>
    </w:p>
    <w:p w14:paraId="1F61240C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CB09C60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E6BFBAC" w14:textId="77777777" w:rsidR="00C114FF" w:rsidRPr="00B41D57" w:rsidRDefault="00C02019" w:rsidP="00B13B6D">
      <w:pPr>
        <w:pStyle w:val="Style1"/>
      </w:pPr>
      <w:r w:rsidRPr="00B41D57">
        <w:t>7.</w:t>
      </w:r>
      <w:r w:rsidRPr="00B41D57">
        <w:tab/>
        <w:t>REGISTRAČNÍ ČÍSLO(A)</w:t>
      </w:r>
    </w:p>
    <w:p w14:paraId="1FA2C56F" w14:textId="77777777" w:rsidR="00C114FF" w:rsidRPr="00B41D57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614F05" w14:textId="77777777" w:rsidR="003844F1" w:rsidRDefault="003844F1" w:rsidP="003844F1">
      <w:pPr>
        <w:ind w:right="-318"/>
        <w:rPr>
          <w:b/>
          <w:caps/>
          <w:szCs w:val="22"/>
        </w:rPr>
      </w:pPr>
      <w:r>
        <w:rPr>
          <w:szCs w:val="22"/>
        </w:rPr>
        <w:t>99/840/69-C</w:t>
      </w:r>
    </w:p>
    <w:p w14:paraId="427D05E5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C27EA5C" w14:textId="77777777" w:rsidR="00A37480" w:rsidRPr="00B41D57" w:rsidRDefault="00A37480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1580279" w14:textId="77777777" w:rsidR="00C114FF" w:rsidRPr="00B41D57" w:rsidRDefault="00C02019" w:rsidP="00B13B6D">
      <w:pPr>
        <w:pStyle w:val="Style1"/>
      </w:pPr>
      <w:r w:rsidRPr="00B41D57">
        <w:t>8.</w:t>
      </w:r>
      <w:r w:rsidRPr="00B41D57">
        <w:tab/>
        <w:t>DATUM PRVNÍ REGISTRACE</w:t>
      </w:r>
    </w:p>
    <w:p w14:paraId="669AE9C0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065931" w14:textId="11264CDE" w:rsidR="00C114FF" w:rsidRPr="00B41D57" w:rsidRDefault="00C02019" w:rsidP="00A9226B">
      <w:pPr>
        <w:tabs>
          <w:tab w:val="clear" w:pos="567"/>
        </w:tabs>
        <w:spacing w:line="240" w:lineRule="auto"/>
        <w:rPr>
          <w:szCs w:val="22"/>
        </w:rPr>
      </w:pPr>
      <w:r w:rsidRPr="00B41D57">
        <w:t>Datum první registrace:</w:t>
      </w:r>
      <w:r w:rsidR="00E85BCA">
        <w:t xml:space="preserve"> </w:t>
      </w:r>
      <w:r w:rsidR="00090182">
        <w:t>1.1.</w:t>
      </w:r>
      <w:r w:rsidR="00E85BCA">
        <w:t>1969</w:t>
      </w:r>
    </w:p>
    <w:p w14:paraId="6E98A2F6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0B0A25D" w14:textId="77777777" w:rsidR="00D65777" w:rsidRPr="00B41D57" w:rsidRDefault="00D6577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351B24F" w14:textId="77777777" w:rsidR="00C114FF" w:rsidRPr="00B41D57" w:rsidRDefault="00C02019" w:rsidP="00B13B6D">
      <w:pPr>
        <w:pStyle w:val="Style1"/>
      </w:pPr>
      <w:r w:rsidRPr="00B41D57">
        <w:t>9.</w:t>
      </w:r>
      <w:r w:rsidRPr="00B41D57">
        <w:tab/>
        <w:t>DATUM POSLEDNÍ AKTUALIZACE SOUHRNU ÚDAJŮ O PŘÍPRAVKU</w:t>
      </w:r>
    </w:p>
    <w:p w14:paraId="30326986" w14:textId="77777777" w:rsidR="00C114FF" w:rsidRPr="00B41D57" w:rsidRDefault="00C114FF" w:rsidP="00145C3F">
      <w:pPr>
        <w:tabs>
          <w:tab w:val="clear" w:pos="567"/>
        </w:tabs>
        <w:spacing w:line="240" w:lineRule="auto"/>
        <w:rPr>
          <w:szCs w:val="22"/>
        </w:rPr>
      </w:pPr>
    </w:p>
    <w:p w14:paraId="190717F1" w14:textId="3B31864A" w:rsidR="00C114FF" w:rsidRPr="00B41D57" w:rsidRDefault="00490AF5" w:rsidP="00A9226B">
      <w:pPr>
        <w:tabs>
          <w:tab w:val="clear" w:pos="567"/>
        </w:tabs>
        <w:spacing w:line="240" w:lineRule="auto"/>
        <w:rPr>
          <w:szCs w:val="22"/>
        </w:rPr>
      </w:pPr>
      <w:r>
        <w:t>10</w:t>
      </w:r>
      <w:r w:rsidR="00637853">
        <w:t>/</w:t>
      </w:r>
      <w:r w:rsidR="00AB239D">
        <w:t>2026</w:t>
      </w:r>
    </w:p>
    <w:p w14:paraId="224434F8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DB0E157" w14:textId="77777777" w:rsidR="00B113B9" w:rsidRPr="00B41D57" w:rsidRDefault="00B113B9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5C198E0" w14:textId="77777777" w:rsidR="00C114FF" w:rsidRPr="00B41D57" w:rsidRDefault="00C02019" w:rsidP="00B13B6D">
      <w:pPr>
        <w:pStyle w:val="Style1"/>
      </w:pPr>
      <w:r w:rsidRPr="00B41D57">
        <w:t>10.</w:t>
      </w:r>
      <w:r w:rsidRPr="00B41D57">
        <w:tab/>
        <w:t>KLASIFIKACE VETERINÁRNÍCH LÉČIVÝCH PŘÍPRAVKŮ</w:t>
      </w:r>
    </w:p>
    <w:p w14:paraId="1F12B426" w14:textId="77777777" w:rsidR="0078538F" w:rsidRPr="00B41D57" w:rsidRDefault="0078538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5E980" w14:textId="5E07D33A" w:rsidR="0078538F" w:rsidRPr="00B41D57" w:rsidRDefault="00C02019" w:rsidP="0078538F">
      <w:pPr>
        <w:numPr>
          <w:ilvl w:val="12"/>
          <w:numId w:val="0"/>
        </w:numPr>
        <w:rPr>
          <w:szCs w:val="22"/>
        </w:rPr>
      </w:pPr>
      <w:r w:rsidRPr="00B41D57">
        <w:t>Veterinární léčivý přípravek je vydáván pouze na předpis.</w:t>
      </w:r>
    </w:p>
    <w:p w14:paraId="05E12133" w14:textId="77777777" w:rsidR="0078538F" w:rsidRPr="00B41D57" w:rsidRDefault="0078538F" w:rsidP="0078538F">
      <w:pPr>
        <w:ind w:right="-318"/>
        <w:rPr>
          <w:szCs w:val="22"/>
        </w:rPr>
      </w:pPr>
    </w:p>
    <w:p w14:paraId="28C35B4C" w14:textId="5D07ABCB" w:rsidR="0078538F" w:rsidRPr="00B41D57" w:rsidRDefault="00C02019" w:rsidP="005C4E23">
      <w:pPr>
        <w:ind w:right="-1"/>
        <w:rPr>
          <w:szCs w:val="22"/>
        </w:rPr>
      </w:pPr>
      <w:bookmarkStart w:id="6" w:name="_Hlk73467306"/>
      <w:r w:rsidRPr="00B41D57">
        <w:t>Podrobné informace o tomto veterinárním léčivém přípravku jsou k dispozici v databázi přípravků Unie</w:t>
      </w:r>
      <w:r>
        <w:t xml:space="preserve"> </w:t>
      </w:r>
      <w:r>
        <w:rPr>
          <w:szCs w:val="22"/>
        </w:rPr>
        <w:t>(</w:t>
      </w:r>
      <w:hyperlink r:id="rId8" w:history="1">
        <w:r w:rsidR="0078538F" w:rsidRPr="001D6052">
          <w:rPr>
            <w:rStyle w:val="Hypertextovodkaz"/>
            <w:szCs w:val="22"/>
          </w:rPr>
          <w:t>https://medicines.health.europa.eu/veterinary</w:t>
        </w:r>
      </w:hyperlink>
      <w:r>
        <w:rPr>
          <w:szCs w:val="22"/>
        </w:rPr>
        <w:t>)</w:t>
      </w:r>
      <w:r w:rsidRPr="00446F37">
        <w:rPr>
          <w:i/>
          <w:szCs w:val="22"/>
        </w:rPr>
        <w:t>.</w:t>
      </w:r>
    </w:p>
    <w:bookmarkEnd w:id="6"/>
    <w:p w14:paraId="7276AFD0" w14:textId="77777777" w:rsidR="008B1D91" w:rsidRDefault="008B1D91" w:rsidP="00A9226B">
      <w:pPr>
        <w:tabs>
          <w:tab w:val="clear" w:pos="567"/>
        </w:tabs>
        <w:spacing w:line="240" w:lineRule="auto"/>
      </w:pPr>
    </w:p>
    <w:p w14:paraId="0847F98C" w14:textId="79509BB3" w:rsidR="005C2703" w:rsidRPr="00B41D57" w:rsidRDefault="008B1D91" w:rsidP="00A0453E">
      <w:pPr>
        <w:tabs>
          <w:tab w:val="clear" w:pos="567"/>
        </w:tabs>
        <w:spacing w:line="240" w:lineRule="auto"/>
        <w:rPr>
          <w:szCs w:val="22"/>
        </w:rPr>
      </w:pPr>
      <w:r w:rsidRPr="00BB0268">
        <w:t>Podrobné informace o tomto veterinárním léčivém přípravku naleznete také v národní databázi (</w:t>
      </w:r>
      <w:hyperlink r:id="rId9" w:history="1">
        <w:r w:rsidRPr="00BB0268">
          <w:rPr>
            <w:rStyle w:val="Hypertextovodkaz"/>
          </w:rPr>
          <w:t>https://www.uskvbl.cz</w:t>
        </w:r>
      </w:hyperlink>
      <w:r w:rsidRPr="00BB0268">
        <w:t>).</w:t>
      </w:r>
    </w:p>
    <w:sectPr w:rsidR="005C2703" w:rsidRPr="00B41D57" w:rsidSect="003837F1">
      <w:footerReference w:type="default" r:id="rId10"/>
      <w:footerReference w:type="first" r:id="rId11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FC186F" w14:textId="77777777" w:rsidR="00E024E2" w:rsidRDefault="00E024E2">
      <w:pPr>
        <w:spacing w:line="240" w:lineRule="auto"/>
      </w:pPr>
      <w:r>
        <w:separator/>
      </w:r>
    </w:p>
  </w:endnote>
  <w:endnote w:type="continuationSeparator" w:id="0">
    <w:p w14:paraId="3CEBC901" w14:textId="77777777" w:rsidR="00E024E2" w:rsidRDefault="00E024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rPr>
        <w:rFonts w:ascii="Times New Roman" w:hAnsi="Times New Roman"/>
      </w:rPr>
      <w:fldChar w:fldCharType="begin"/>
    </w:r>
    <w:r w:rsidRPr="00E0068C">
      <w:rPr>
        <w:rFonts w:ascii="Times New Roman" w:hAnsi="Times New Roman"/>
      </w:rPr>
      <w:instrText xml:space="preserve"> PAGE  \* MERGEFORMAT </w:instrText>
    </w:r>
    <w:r w:rsidRPr="00E0068C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25</w:t>
    </w:r>
    <w:r w:rsidRPr="00E0068C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165F25" w:rsidRPr="00E0068C" w:rsidRDefault="00C02019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E0068C">
      <w:fldChar w:fldCharType="begin"/>
    </w:r>
    <w:r w:rsidRPr="00E0068C">
      <w:instrText xml:space="preserve"> PAGE  \* MERGEFORMAT </w:instrText>
    </w:r>
    <w:r w:rsidRPr="00E0068C">
      <w:fldChar w:fldCharType="separate"/>
    </w:r>
    <w:r w:rsidRPr="00E0068C">
      <w:t>3</w:t>
    </w:r>
    <w:r w:rsidRPr="00E0068C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E17EA9" w14:textId="77777777" w:rsidR="00E024E2" w:rsidRDefault="00E024E2">
      <w:pPr>
        <w:spacing w:line="240" w:lineRule="auto"/>
      </w:pPr>
      <w:r>
        <w:separator/>
      </w:r>
    </w:p>
  </w:footnote>
  <w:footnote w:type="continuationSeparator" w:id="0">
    <w:p w14:paraId="0E16ABA0" w14:textId="77777777" w:rsidR="00E024E2" w:rsidRDefault="00E024E2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8B5E3D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3248A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EC6CF5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532470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28E2D5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2E69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D40DF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6E71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75E345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F1ACE072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2054C27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064A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8127D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DCE69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C4E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8A6B1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A808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952EEF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E6168776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2152CB2C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EC2A93BA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41A5310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FF0B46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357099EC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5AE68A20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538158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9588E58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B8B69BC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63A22F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FBC2F6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8524250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D906774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2E5606BE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18B09068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5F828B8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2B70C18A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E66C0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068004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D26E95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E9C45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2210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5708B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CA8CC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B05EF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3AC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8020B8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95A2CC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A8E4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454DB3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0EA0A6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92C5CF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326B1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EF25CC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F1AB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11DA4BE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80107732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542A3A3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21ECA58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63B458A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4CA6E740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189ED06C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7862DF52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50869D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2398CB7E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3724E47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A185BE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D44E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6B68C1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9EC95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19E3E8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24401D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99E36B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3D1247E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CBB67A5E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D598E6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C3A1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2DA60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5E6F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BB86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F6E4A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E67D8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F4A4C20A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7FDC78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74E2E0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8E82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2C097B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99EEC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F5A31B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ECF28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1DA49D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5B2CFFE2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0444D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2CEA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E8C0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285C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5A21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EB2A2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1264A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C69B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DFAA1EE8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F4F04EC0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ADAACEFE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73B0AACE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1B32C7EA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8D2CFA8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E8A8FE6C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FBEE897C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D127E56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82AEF2C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870A74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34243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6A083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76ECAA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98A1C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C30EF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1E546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E0499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CD7A818C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3A402D8C" w:tentative="1">
      <w:start w:val="1"/>
      <w:numFmt w:val="lowerLetter"/>
      <w:lvlText w:val="%2."/>
      <w:lvlJc w:val="left"/>
      <w:pPr>
        <w:ind w:left="1440" w:hanging="360"/>
      </w:pPr>
    </w:lvl>
    <w:lvl w:ilvl="2" w:tplc="C832CD78" w:tentative="1">
      <w:start w:val="1"/>
      <w:numFmt w:val="lowerRoman"/>
      <w:lvlText w:val="%3."/>
      <w:lvlJc w:val="right"/>
      <w:pPr>
        <w:ind w:left="2160" w:hanging="180"/>
      </w:pPr>
    </w:lvl>
    <w:lvl w:ilvl="3" w:tplc="03E24C86" w:tentative="1">
      <w:start w:val="1"/>
      <w:numFmt w:val="decimal"/>
      <w:lvlText w:val="%4."/>
      <w:lvlJc w:val="left"/>
      <w:pPr>
        <w:ind w:left="2880" w:hanging="360"/>
      </w:pPr>
    </w:lvl>
    <w:lvl w:ilvl="4" w:tplc="3578AA22" w:tentative="1">
      <w:start w:val="1"/>
      <w:numFmt w:val="lowerLetter"/>
      <w:lvlText w:val="%5."/>
      <w:lvlJc w:val="left"/>
      <w:pPr>
        <w:ind w:left="3600" w:hanging="360"/>
      </w:pPr>
    </w:lvl>
    <w:lvl w:ilvl="5" w:tplc="6548E468" w:tentative="1">
      <w:start w:val="1"/>
      <w:numFmt w:val="lowerRoman"/>
      <w:lvlText w:val="%6."/>
      <w:lvlJc w:val="right"/>
      <w:pPr>
        <w:ind w:left="4320" w:hanging="180"/>
      </w:pPr>
    </w:lvl>
    <w:lvl w:ilvl="6" w:tplc="07D6FDA6" w:tentative="1">
      <w:start w:val="1"/>
      <w:numFmt w:val="decimal"/>
      <w:lvlText w:val="%7."/>
      <w:lvlJc w:val="left"/>
      <w:pPr>
        <w:ind w:left="5040" w:hanging="360"/>
      </w:pPr>
    </w:lvl>
    <w:lvl w:ilvl="7" w:tplc="5074F9A6" w:tentative="1">
      <w:start w:val="1"/>
      <w:numFmt w:val="lowerLetter"/>
      <w:lvlText w:val="%8."/>
      <w:lvlJc w:val="left"/>
      <w:pPr>
        <w:ind w:left="5760" w:hanging="360"/>
      </w:pPr>
    </w:lvl>
    <w:lvl w:ilvl="8" w:tplc="1F9885F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371A41A8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429A5D0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4ACE1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F94E5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E1ECFB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8A820A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B947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E84FE3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25C8A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C84805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7ACF8C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B0A112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EE0D10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B06A85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80CE7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BBE039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34CBDC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6AA70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FFC02CFE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985A4E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2A8CF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3B2D7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D14A18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18A754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6E63CD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1E82C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9A6FD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8C447AD0">
      <w:start w:val="1"/>
      <w:numFmt w:val="decimal"/>
      <w:lvlText w:val="%1."/>
      <w:lvlJc w:val="left"/>
      <w:pPr>
        <w:ind w:left="720" w:hanging="360"/>
      </w:pPr>
    </w:lvl>
    <w:lvl w:ilvl="1" w:tplc="D9C86158" w:tentative="1">
      <w:start w:val="1"/>
      <w:numFmt w:val="lowerLetter"/>
      <w:lvlText w:val="%2."/>
      <w:lvlJc w:val="left"/>
      <w:pPr>
        <w:ind w:left="1440" w:hanging="360"/>
      </w:pPr>
    </w:lvl>
    <w:lvl w:ilvl="2" w:tplc="D31EDF1A" w:tentative="1">
      <w:start w:val="1"/>
      <w:numFmt w:val="lowerRoman"/>
      <w:lvlText w:val="%3."/>
      <w:lvlJc w:val="right"/>
      <w:pPr>
        <w:ind w:left="2160" w:hanging="180"/>
      </w:pPr>
    </w:lvl>
    <w:lvl w:ilvl="3" w:tplc="A80C67D8" w:tentative="1">
      <w:start w:val="1"/>
      <w:numFmt w:val="decimal"/>
      <w:lvlText w:val="%4."/>
      <w:lvlJc w:val="left"/>
      <w:pPr>
        <w:ind w:left="2880" w:hanging="360"/>
      </w:pPr>
    </w:lvl>
    <w:lvl w:ilvl="4" w:tplc="38B60E2C" w:tentative="1">
      <w:start w:val="1"/>
      <w:numFmt w:val="lowerLetter"/>
      <w:lvlText w:val="%5."/>
      <w:lvlJc w:val="left"/>
      <w:pPr>
        <w:ind w:left="3600" w:hanging="360"/>
      </w:pPr>
    </w:lvl>
    <w:lvl w:ilvl="5" w:tplc="F7983DDC" w:tentative="1">
      <w:start w:val="1"/>
      <w:numFmt w:val="lowerRoman"/>
      <w:lvlText w:val="%6."/>
      <w:lvlJc w:val="right"/>
      <w:pPr>
        <w:ind w:left="4320" w:hanging="180"/>
      </w:pPr>
    </w:lvl>
    <w:lvl w:ilvl="6" w:tplc="778247F4" w:tentative="1">
      <w:start w:val="1"/>
      <w:numFmt w:val="decimal"/>
      <w:lvlText w:val="%7."/>
      <w:lvlJc w:val="left"/>
      <w:pPr>
        <w:ind w:left="5040" w:hanging="360"/>
      </w:pPr>
    </w:lvl>
    <w:lvl w:ilvl="7" w:tplc="E7228D5E" w:tentative="1">
      <w:start w:val="1"/>
      <w:numFmt w:val="lowerLetter"/>
      <w:lvlText w:val="%8."/>
      <w:lvlJc w:val="left"/>
      <w:pPr>
        <w:ind w:left="5760" w:hanging="360"/>
      </w:pPr>
    </w:lvl>
    <w:lvl w:ilvl="8" w:tplc="B2FE539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A72602CC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C98E036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06E00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946F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EC4F79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FBC9D1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1F005F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CF2C9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376BA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04DE4"/>
    <w:rsid w:val="00021B82"/>
    <w:rsid w:val="00024777"/>
    <w:rsid w:val="00024E21"/>
    <w:rsid w:val="00027100"/>
    <w:rsid w:val="00030AD8"/>
    <w:rsid w:val="000349AA"/>
    <w:rsid w:val="00034ABA"/>
    <w:rsid w:val="00036C50"/>
    <w:rsid w:val="00052D2B"/>
    <w:rsid w:val="00054F55"/>
    <w:rsid w:val="00056EE7"/>
    <w:rsid w:val="00062945"/>
    <w:rsid w:val="00063946"/>
    <w:rsid w:val="00067023"/>
    <w:rsid w:val="00080453"/>
    <w:rsid w:val="0008169A"/>
    <w:rsid w:val="00082200"/>
    <w:rsid w:val="000838BB"/>
    <w:rsid w:val="000860CE"/>
    <w:rsid w:val="00090182"/>
    <w:rsid w:val="00092A37"/>
    <w:rsid w:val="000938A6"/>
    <w:rsid w:val="00096E78"/>
    <w:rsid w:val="00097C1E"/>
    <w:rsid w:val="000A1615"/>
    <w:rsid w:val="000A1DF5"/>
    <w:rsid w:val="000A25DE"/>
    <w:rsid w:val="000B7873"/>
    <w:rsid w:val="000C02A1"/>
    <w:rsid w:val="000C1D4F"/>
    <w:rsid w:val="000C368E"/>
    <w:rsid w:val="000C3ED7"/>
    <w:rsid w:val="000C55E6"/>
    <w:rsid w:val="000C687A"/>
    <w:rsid w:val="000D67D0"/>
    <w:rsid w:val="000E115E"/>
    <w:rsid w:val="000E195C"/>
    <w:rsid w:val="000E3602"/>
    <w:rsid w:val="000E705A"/>
    <w:rsid w:val="000F0762"/>
    <w:rsid w:val="000F38DA"/>
    <w:rsid w:val="000F5822"/>
    <w:rsid w:val="000F796B"/>
    <w:rsid w:val="0010031E"/>
    <w:rsid w:val="0010068B"/>
    <w:rsid w:val="001012EB"/>
    <w:rsid w:val="001078D1"/>
    <w:rsid w:val="00111185"/>
    <w:rsid w:val="00115782"/>
    <w:rsid w:val="00115BD5"/>
    <w:rsid w:val="00116067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64543"/>
    <w:rsid w:val="00164C48"/>
    <w:rsid w:val="00165F25"/>
    <w:rsid w:val="001674D3"/>
    <w:rsid w:val="00174721"/>
    <w:rsid w:val="00175012"/>
    <w:rsid w:val="00175264"/>
    <w:rsid w:val="001803D2"/>
    <w:rsid w:val="0018228B"/>
    <w:rsid w:val="00185B50"/>
    <w:rsid w:val="0018625C"/>
    <w:rsid w:val="0018657D"/>
    <w:rsid w:val="00187A5D"/>
    <w:rsid w:val="00187DE7"/>
    <w:rsid w:val="00187E62"/>
    <w:rsid w:val="001918DE"/>
    <w:rsid w:val="00192045"/>
    <w:rsid w:val="00192D98"/>
    <w:rsid w:val="00193B14"/>
    <w:rsid w:val="00193E72"/>
    <w:rsid w:val="00195267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4836"/>
    <w:rsid w:val="001B6F4A"/>
    <w:rsid w:val="001B7B38"/>
    <w:rsid w:val="001C5288"/>
    <w:rsid w:val="001C5B03"/>
    <w:rsid w:val="001D4CE4"/>
    <w:rsid w:val="001D6052"/>
    <w:rsid w:val="001D6621"/>
    <w:rsid w:val="001D6D96"/>
    <w:rsid w:val="001E5621"/>
    <w:rsid w:val="001F1C7E"/>
    <w:rsid w:val="001F1D8F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207C0"/>
    <w:rsid w:val="0022380D"/>
    <w:rsid w:val="002246F6"/>
    <w:rsid w:val="00224B93"/>
    <w:rsid w:val="00226630"/>
    <w:rsid w:val="0023676E"/>
    <w:rsid w:val="002414B6"/>
    <w:rsid w:val="002422EB"/>
    <w:rsid w:val="00242397"/>
    <w:rsid w:val="00242EBA"/>
    <w:rsid w:val="002446DC"/>
    <w:rsid w:val="00244D43"/>
    <w:rsid w:val="0024523E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952"/>
    <w:rsid w:val="00272B36"/>
    <w:rsid w:val="00274D17"/>
    <w:rsid w:val="00281C01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E7F1F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3D36"/>
    <w:rsid w:val="00304393"/>
    <w:rsid w:val="0030564C"/>
    <w:rsid w:val="00305AB2"/>
    <w:rsid w:val="00307EB2"/>
    <w:rsid w:val="0031032B"/>
    <w:rsid w:val="003169ED"/>
    <w:rsid w:val="00316E87"/>
    <w:rsid w:val="0032453E"/>
    <w:rsid w:val="003247F4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67F82"/>
    <w:rsid w:val="0037032C"/>
    <w:rsid w:val="003737C8"/>
    <w:rsid w:val="0037589D"/>
    <w:rsid w:val="00376BB1"/>
    <w:rsid w:val="00377E23"/>
    <w:rsid w:val="00380765"/>
    <w:rsid w:val="003817EF"/>
    <w:rsid w:val="0038277C"/>
    <w:rsid w:val="003837F1"/>
    <w:rsid w:val="003841FC"/>
    <w:rsid w:val="003844F1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16B"/>
    <w:rsid w:val="003B5CD1"/>
    <w:rsid w:val="003C33FF"/>
    <w:rsid w:val="003C3E0E"/>
    <w:rsid w:val="003C64A5"/>
    <w:rsid w:val="003D03CC"/>
    <w:rsid w:val="003D378C"/>
    <w:rsid w:val="003D3893"/>
    <w:rsid w:val="003D4BB7"/>
    <w:rsid w:val="003E0116"/>
    <w:rsid w:val="003E10EE"/>
    <w:rsid w:val="003E26C3"/>
    <w:rsid w:val="003E6225"/>
    <w:rsid w:val="003F0BC8"/>
    <w:rsid w:val="003F0D6C"/>
    <w:rsid w:val="003F0F26"/>
    <w:rsid w:val="003F12D9"/>
    <w:rsid w:val="003F1B4C"/>
    <w:rsid w:val="003F3CE6"/>
    <w:rsid w:val="003F677F"/>
    <w:rsid w:val="004008F6"/>
    <w:rsid w:val="004014CE"/>
    <w:rsid w:val="00406F33"/>
    <w:rsid w:val="00407C22"/>
    <w:rsid w:val="00410FF7"/>
    <w:rsid w:val="00412BBE"/>
    <w:rsid w:val="00414B20"/>
    <w:rsid w:val="004155EC"/>
    <w:rsid w:val="0041628A"/>
    <w:rsid w:val="00417DE3"/>
    <w:rsid w:val="00420111"/>
    <w:rsid w:val="00420850"/>
    <w:rsid w:val="00423968"/>
    <w:rsid w:val="00427054"/>
    <w:rsid w:val="004304B1"/>
    <w:rsid w:val="00432DA8"/>
    <w:rsid w:val="0043320A"/>
    <w:rsid w:val="004332E3"/>
    <w:rsid w:val="0043586F"/>
    <w:rsid w:val="004371A3"/>
    <w:rsid w:val="00440D3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74C50"/>
    <w:rsid w:val="004768DB"/>
    <w:rsid w:val="004771F9"/>
    <w:rsid w:val="004845C5"/>
    <w:rsid w:val="00486006"/>
    <w:rsid w:val="00486BAD"/>
    <w:rsid w:val="00486BBE"/>
    <w:rsid w:val="00487123"/>
    <w:rsid w:val="00490AF5"/>
    <w:rsid w:val="00495A75"/>
    <w:rsid w:val="00495CAE"/>
    <w:rsid w:val="0049641F"/>
    <w:rsid w:val="004A005B"/>
    <w:rsid w:val="004A063E"/>
    <w:rsid w:val="004A1BD5"/>
    <w:rsid w:val="004A61E1"/>
    <w:rsid w:val="004A62ED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DB1"/>
    <w:rsid w:val="004F6F64"/>
    <w:rsid w:val="005004EC"/>
    <w:rsid w:val="00506AAE"/>
    <w:rsid w:val="00515A60"/>
    <w:rsid w:val="00517756"/>
    <w:rsid w:val="005202C6"/>
    <w:rsid w:val="00523C53"/>
    <w:rsid w:val="005272F4"/>
    <w:rsid w:val="00527B8F"/>
    <w:rsid w:val="00536031"/>
    <w:rsid w:val="0054134B"/>
    <w:rsid w:val="00542012"/>
    <w:rsid w:val="00543DF5"/>
    <w:rsid w:val="00545A61"/>
    <w:rsid w:val="0055260D"/>
    <w:rsid w:val="00554C27"/>
    <w:rsid w:val="00555422"/>
    <w:rsid w:val="00555810"/>
    <w:rsid w:val="00562715"/>
    <w:rsid w:val="00562DCA"/>
    <w:rsid w:val="0056568F"/>
    <w:rsid w:val="0057436C"/>
    <w:rsid w:val="00575DE3"/>
    <w:rsid w:val="00580B08"/>
    <w:rsid w:val="00582578"/>
    <w:rsid w:val="0058621D"/>
    <w:rsid w:val="00586904"/>
    <w:rsid w:val="005A4CBE"/>
    <w:rsid w:val="005B04A8"/>
    <w:rsid w:val="005B1FD0"/>
    <w:rsid w:val="005B28AD"/>
    <w:rsid w:val="005B328D"/>
    <w:rsid w:val="005B3503"/>
    <w:rsid w:val="005B3EE7"/>
    <w:rsid w:val="005B4DCD"/>
    <w:rsid w:val="005B4FAD"/>
    <w:rsid w:val="005C2703"/>
    <w:rsid w:val="005C276A"/>
    <w:rsid w:val="005C4E23"/>
    <w:rsid w:val="005D380C"/>
    <w:rsid w:val="005D3F79"/>
    <w:rsid w:val="005D6E04"/>
    <w:rsid w:val="005D7A12"/>
    <w:rsid w:val="005E53EE"/>
    <w:rsid w:val="005E66FC"/>
    <w:rsid w:val="005E7BB3"/>
    <w:rsid w:val="005F0542"/>
    <w:rsid w:val="005F0F72"/>
    <w:rsid w:val="005F1C1F"/>
    <w:rsid w:val="005F2FAD"/>
    <w:rsid w:val="005F346D"/>
    <w:rsid w:val="005F38FB"/>
    <w:rsid w:val="00602D3B"/>
    <w:rsid w:val="0060326F"/>
    <w:rsid w:val="00606EA1"/>
    <w:rsid w:val="006128F0"/>
    <w:rsid w:val="00616F9E"/>
    <w:rsid w:val="0061726B"/>
    <w:rsid w:val="00617A8E"/>
    <w:rsid w:val="00617B81"/>
    <w:rsid w:val="00620FEF"/>
    <w:rsid w:val="0062387A"/>
    <w:rsid w:val="006326D8"/>
    <w:rsid w:val="0063377D"/>
    <w:rsid w:val="006344BE"/>
    <w:rsid w:val="00634A66"/>
    <w:rsid w:val="0063510C"/>
    <w:rsid w:val="00637853"/>
    <w:rsid w:val="00640336"/>
    <w:rsid w:val="00640FC9"/>
    <w:rsid w:val="006414D3"/>
    <w:rsid w:val="006432F2"/>
    <w:rsid w:val="006438A5"/>
    <w:rsid w:val="0065320F"/>
    <w:rsid w:val="00653D64"/>
    <w:rsid w:val="00654E13"/>
    <w:rsid w:val="00667489"/>
    <w:rsid w:val="00667A57"/>
    <w:rsid w:val="00670D44"/>
    <w:rsid w:val="00673F4C"/>
    <w:rsid w:val="00676AFC"/>
    <w:rsid w:val="006807CD"/>
    <w:rsid w:val="00682D43"/>
    <w:rsid w:val="0068507D"/>
    <w:rsid w:val="00685BAF"/>
    <w:rsid w:val="00690463"/>
    <w:rsid w:val="00693DE5"/>
    <w:rsid w:val="006A0717"/>
    <w:rsid w:val="006A0D03"/>
    <w:rsid w:val="006A41E9"/>
    <w:rsid w:val="006B0816"/>
    <w:rsid w:val="006B12CB"/>
    <w:rsid w:val="006B2030"/>
    <w:rsid w:val="006B5916"/>
    <w:rsid w:val="006C42E3"/>
    <w:rsid w:val="006C4775"/>
    <w:rsid w:val="006C4F4A"/>
    <w:rsid w:val="006C5E80"/>
    <w:rsid w:val="006C7CEE"/>
    <w:rsid w:val="006D075E"/>
    <w:rsid w:val="006D09DC"/>
    <w:rsid w:val="006D0A28"/>
    <w:rsid w:val="006D3509"/>
    <w:rsid w:val="006D7C6E"/>
    <w:rsid w:val="006E15A2"/>
    <w:rsid w:val="006E2F95"/>
    <w:rsid w:val="006F148B"/>
    <w:rsid w:val="00705EAF"/>
    <w:rsid w:val="0070773E"/>
    <w:rsid w:val="007101CC"/>
    <w:rsid w:val="00715C55"/>
    <w:rsid w:val="00724E3B"/>
    <w:rsid w:val="00725EEA"/>
    <w:rsid w:val="007276B6"/>
    <w:rsid w:val="00730908"/>
    <w:rsid w:val="00730CE9"/>
    <w:rsid w:val="0073373D"/>
    <w:rsid w:val="00736B1E"/>
    <w:rsid w:val="007439DB"/>
    <w:rsid w:val="007464DA"/>
    <w:rsid w:val="007568D8"/>
    <w:rsid w:val="007616B4"/>
    <w:rsid w:val="00765316"/>
    <w:rsid w:val="007708C8"/>
    <w:rsid w:val="0077719D"/>
    <w:rsid w:val="00780DF0"/>
    <w:rsid w:val="007810B7"/>
    <w:rsid w:val="00782F0F"/>
    <w:rsid w:val="0078538F"/>
    <w:rsid w:val="00787482"/>
    <w:rsid w:val="00790F34"/>
    <w:rsid w:val="00792A66"/>
    <w:rsid w:val="00796E85"/>
    <w:rsid w:val="007974D1"/>
    <w:rsid w:val="007A286D"/>
    <w:rsid w:val="007A314D"/>
    <w:rsid w:val="007A38DF"/>
    <w:rsid w:val="007B00E5"/>
    <w:rsid w:val="007B20CF"/>
    <w:rsid w:val="007B2499"/>
    <w:rsid w:val="007B72E1"/>
    <w:rsid w:val="007B783A"/>
    <w:rsid w:val="007C1B95"/>
    <w:rsid w:val="007C3DF3"/>
    <w:rsid w:val="007C5741"/>
    <w:rsid w:val="007C796D"/>
    <w:rsid w:val="007D73FB"/>
    <w:rsid w:val="007D7608"/>
    <w:rsid w:val="007E2F2D"/>
    <w:rsid w:val="007F1433"/>
    <w:rsid w:val="007F1491"/>
    <w:rsid w:val="007F16DD"/>
    <w:rsid w:val="007F2F03"/>
    <w:rsid w:val="007F42CE"/>
    <w:rsid w:val="00800FE0"/>
    <w:rsid w:val="0080514E"/>
    <w:rsid w:val="008066AD"/>
    <w:rsid w:val="00812CD8"/>
    <w:rsid w:val="008145D9"/>
    <w:rsid w:val="00814AF1"/>
    <w:rsid w:val="0081517F"/>
    <w:rsid w:val="00815370"/>
    <w:rsid w:val="0082153D"/>
    <w:rsid w:val="008255AA"/>
    <w:rsid w:val="00830FF3"/>
    <w:rsid w:val="008334BF"/>
    <w:rsid w:val="00836B8C"/>
    <w:rsid w:val="00840062"/>
    <w:rsid w:val="008410C5"/>
    <w:rsid w:val="00846C08"/>
    <w:rsid w:val="00846F1B"/>
    <w:rsid w:val="00850794"/>
    <w:rsid w:val="00852FF2"/>
    <w:rsid w:val="008530E7"/>
    <w:rsid w:val="00856BDB"/>
    <w:rsid w:val="00857675"/>
    <w:rsid w:val="0086185D"/>
    <w:rsid w:val="00861F86"/>
    <w:rsid w:val="00863A6D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20D1"/>
    <w:rsid w:val="008947AE"/>
    <w:rsid w:val="00894E3A"/>
    <w:rsid w:val="00895A2F"/>
    <w:rsid w:val="00896EBD"/>
    <w:rsid w:val="008A026F"/>
    <w:rsid w:val="008A2F03"/>
    <w:rsid w:val="008A40AF"/>
    <w:rsid w:val="008A4B16"/>
    <w:rsid w:val="008A5665"/>
    <w:rsid w:val="008B1D91"/>
    <w:rsid w:val="008B24A8"/>
    <w:rsid w:val="008B25E4"/>
    <w:rsid w:val="008B3D78"/>
    <w:rsid w:val="008B79D0"/>
    <w:rsid w:val="008C1B99"/>
    <w:rsid w:val="008C261B"/>
    <w:rsid w:val="008C2B29"/>
    <w:rsid w:val="008C4FCA"/>
    <w:rsid w:val="008C7882"/>
    <w:rsid w:val="008C7CE5"/>
    <w:rsid w:val="008D2261"/>
    <w:rsid w:val="008D4C28"/>
    <w:rsid w:val="008D577B"/>
    <w:rsid w:val="008D78D5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3D18"/>
    <w:rsid w:val="009357FF"/>
    <w:rsid w:val="00942221"/>
    <w:rsid w:val="00950FBB"/>
    <w:rsid w:val="00951118"/>
    <w:rsid w:val="0095122F"/>
    <w:rsid w:val="00953349"/>
    <w:rsid w:val="00953E4C"/>
    <w:rsid w:val="00954E0C"/>
    <w:rsid w:val="00961156"/>
    <w:rsid w:val="00964F03"/>
    <w:rsid w:val="00966F1F"/>
    <w:rsid w:val="00975676"/>
    <w:rsid w:val="00976467"/>
    <w:rsid w:val="00976D32"/>
    <w:rsid w:val="0098446A"/>
    <w:rsid w:val="009844F7"/>
    <w:rsid w:val="009938F7"/>
    <w:rsid w:val="00995A7D"/>
    <w:rsid w:val="009A05AA"/>
    <w:rsid w:val="009A2BF4"/>
    <w:rsid w:val="009A2D5A"/>
    <w:rsid w:val="009A6509"/>
    <w:rsid w:val="009A6E2F"/>
    <w:rsid w:val="009B2969"/>
    <w:rsid w:val="009B2C7E"/>
    <w:rsid w:val="009B6715"/>
    <w:rsid w:val="009B6DBD"/>
    <w:rsid w:val="009C108A"/>
    <w:rsid w:val="009C2E47"/>
    <w:rsid w:val="009C6BFB"/>
    <w:rsid w:val="009C74C7"/>
    <w:rsid w:val="009D0C05"/>
    <w:rsid w:val="009E24B7"/>
    <w:rsid w:val="009E2C00"/>
    <w:rsid w:val="009E49AD"/>
    <w:rsid w:val="009E4CC5"/>
    <w:rsid w:val="009E66FE"/>
    <w:rsid w:val="009E70F4"/>
    <w:rsid w:val="009E72A3"/>
    <w:rsid w:val="009F170B"/>
    <w:rsid w:val="009F1AD2"/>
    <w:rsid w:val="009F568A"/>
    <w:rsid w:val="00A00C78"/>
    <w:rsid w:val="00A0453E"/>
    <w:rsid w:val="00A0479E"/>
    <w:rsid w:val="00A07979"/>
    <w:rsid w:val="00A11755"/>
    <w:rsid w:val="00A16BAC"/>
    <w:rsid w:val="00A207FB"/>
    <w:rsid w:val="00A20ADC"/>
    <w:rsid w:val="00A24016"/>
    <w:rsid w:val="00A265BF"/>
    <w:rsid w:val="00A26F44"/>
    <w:rsid w:val="00A30C04"/>
    <w:rsid w:val="00A34FAB"/>
    <w:rsid w:val="00A37480"/>
    <w:rsid w:val="00A42C43"/>
    <w:rsid w:val="00A4313D"/>
    <w:rsid w:val="00A4647D"/>
    <w:rsid w:val="00A50120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B5B"/>
    <w:rsid w:val="00A82F8A"/>
    <w:rsid w:val="00A84622"/>
    <w:rsid w:val="00A84BF0"/>
    <w:rsid w:val="00A91207"/>
    <w:rsid w:val="00A9226B"/>
    <w:rsid w:val="00A9575C"/>
    <w:rsid w:val="00A95B56"/>
    <w:rsid w:val="00A95E81"/>
    <w:rsid w:val="00A969AF"/>
    <w:rsid w:val="00AA308A"/>
    <w:rsid w:val="00AB1A2E"/>
    <w:rsid w:val="00AB239D"/>
    <w:rsid w:val="00AB24B8"/>
    <w:rsid w:val="00AB328A"/>
    <w:rsid w:val="00AB4918"/>
    <w:rsid w:val="00AB4BC8"/>
    <w:rsid w:val="00AB6BA7"/>
    <w:rsid w:val="00AB7BE8"/>
    <w:rsid w:val="00AC4CDD"/>
    <w:rsid w:val="00AD0710"/>
    <w:rsid w:val="00AD4DB9"/>
    <w:rsid w:val="00AD63C0"/>
    <w:rsid w:val="00AE35B2"/>
    <w:rsid w:val="00AE6AA0"/>
    <w:rsid w:val="00AF170E"/>
    <w:rsid w:val="00AF406C"/>
    <w:rsid w:val="00AF45ED"/>
    <w:rsid w:val="00B00CA4"/>
    <w:rsid w:val="00B02195"/>
    <w:rsid w:val="00B075D6"/>
    <w:rsid w:val="00B10790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0B5"/>
    <w:rsid w:val="00B60AC9"/>
    <w:rsid w:val="00B632D6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378C"/>
    <w:rsid w:val="00BA5C89"/>
    <w:rsid w:val="00BB0268"/>
    <w:rsid w:val="00BB04EB"/>
    <w:rsid w:val="00BB2539"/>
    <w:rsid w:val="00BB4CE2"/>
    <w:rsid w:val="00BB5EF0"/>
    <w:rsid w:val="00BB6025"/>
    <w:rsid w:val="00BB6724"/>
    <w:rsid w:val="00BB6835"/>
    <w:rsid w:val="00BC0EFB"/>
    <w:rsid w:val="00BC2E39"/>
    <w:rsid w:val="00BD2364"/>
    <w:rsid w:val="00BD28E3"/>
    <w:rsid w:val="00BD5DD3"/>
    <w:rsid w:val="00BE117E"/>
    <w:rsid w:val="00BE3261"/>
    <w:rsid w:val="00BF00EF"/>
    <w:rsid w:val="00BF58FC"/>
    <w:rsid w:val="00C01F77"/>
    <w:rsid w:val="00C01FFC"/>
    <w:rsid w:val="00C02019"/>
    <w:rsid w:val="00C05321"/>
    <w:rsid w:val="00C06AE4"/>
    <w:rsid w:val="00C114FF"/>
    <w:rsid w:val="00C11D49"/>
    <w:rsid w:val="00C12F42"/>
    <w:rsid w:val="00C156BF"/>
    <w:rsid w:val="00C171A1"/>
    <w:rsid w:val="00C171A4"/>
    <w:rsid w:val="00C17F12"/>
    <w:rsid w:val="00C20734"/>
    <w:rsid w:val="00C2129A"/>
    <w:rsid w:val="00C21C1A"/>
    <w:rsid w:val="00C237E9"/>
    <w:rsid w:val="00C32989"/>
    <w:rsid w:val="00C32BD1"/>
    <w:rsid w:val="00C341E6"/>
    <w:rsid w:val="00C34260"/>
    <w:rsid w:val="00C364AB"/>
    <w:rsid w:val="00C36883"/>
    <w:rsid w:val="00C40928"/>
    <w:rsid w:val="00C40CFF"/>
    <w:rsid w:val="00C42697"/>
    <w:rsid w:val="00C43F01"/>
    <w:rsid w:val="00C44FC6"/>
    <w:rsid w:val="00C4587E"/>
    <w:rsid w:val="00C47552"/>
    <w:rsid w:val="00C56F31"/>
    <w:rsid w:val="00C57A81"/>
    <w:rsid w:val="00C60193"/>
    <w:rsid w:val="00C6291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59E7"/>
    <w:rsid w:val="00CA28D8"/>
    <w:rsid w:val="00CB0CF6"/>
    <w:rsid w:val="00CB2AD1"/>
    <w:rsid w:val="00CC1E65"/>
    <w:rsid w:val="00CC567A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2E86"/>
    <w:rsid w:val="00D0359D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575"/>
    <w:rsid w:val="00D64074"/>
    <w:rsid w:val="00D65777"/>
    <w:rsid w:val="00D728A0"/>
    <w:rsid w:val="00D74018"/>
    <w:rsid w:val="00D83661"/>
    <w:rsid w:val="00D84CA5"/>
    <w:rsid w:val="00D86284"/>
    <w:rsid w:val="00D9216A"/>
    <w:rsid w:val="00D95BBB"/>
    <w:rsid w:val="00D97E7D"/>
    <w:rsid w:val="00DA16B5"/>
    <w:rsid w:val="00DA2A06"/>
    <w:rsid w:val="00DB1C8C"/>
    <w:rsid w:val="00DB3439"/>
    <w:rsid w:val="00DB3618"/>
    <w:rsid w:val="00DB468A"/>
    <w:rsid w:val="00DB59D2"/>
    <w:rsid w:val="00DC2946"/>
    <w:rsid w:val="00DC4340"/>
    <w:rsid w:val="00DC550F"/>
    <w:rsid w:val="00DC64FD"/>
    <w:rsid w:val="00DD2CF3"/>
    <w:rsid w:val="00DD53C3"/>
    <w:rsid w:val="00DD669D"/>
    <w:rsid w:val="00DD7030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4E2"/>
    <w:rsid w:val="00E026E8"/>
    <w:rsid w:val="00E060F7"/>
    <w:rsid w:val="00E115A9"/>
    <w:rsid w:val="00E117F9"/>
    <w:rsid w:val="00E124D3"/>
    <w:rsid w:val="00E1267F"/>
    <w:rsid w:val="00E14C47"/>
    <w:rsid w:val="00E16801"/>
    <w:rsid w:val="00E21F3D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669"/>
    <w:rsid w:val="00E70E7C"/>
    <w:rsid w:val="00E71313"/>
    <w:rsid w:val="00E72606"/>
    <w:rsid w:val="00E73C3E"/>
    <w:rsid w:val="00E74050"/>
    <w:rsid w:val="00E82496"/>
    <w:rsid w:val="00E834CD"/>
    <w:rsid w:val="00E846DC"/>
    <w:rsid w:val="00E8486F"/>
    <w:rsid w:val="00E84E9D"/>
    <w:rsid w:val="00E85BCA"/>
    <w:rsid w:val="00E86CEE"/>
    <w:rsid w:val="00E9093C"/>
    <w:rsid w:val="00E935AF"/>
    <w:rsid w:val="00EA60C5"/>
    <w:rsid w:val="00EB0B93"/>
    <w:rsid w:val="00EB0E20"/>
    <w:rsid w:val="00EB1682"/>
    <w:rsid w:val="00EB1A80"/>
    <w:rsid w:val="00EB457B"/>
    <w:rsid w:val="00EC27E1"/>
    <w:rsid w:val="00EC3E4B"/>
    <w:rsid w:val="00EC47C4"/>
    <w:rsid w:val="00EC4F3A"/>
    <w:rsid w:val="00EC5045"/>
    <w:rsid w:val="00EC5E74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32E6"/>
    <w:rsid w:val="00F04D0E"/>
    <w:rsid w:val="00F11ACD"/>
    <w:rsid w:val="00F12214"/>
    <w:rsid w:val="00F12565"/>
    <w:rsid w:val="00F129C7"/>
    <w:rsid w:val="00F144BE"/>
    <w:rsid w:val="00F14ACA"/>
    <w:rsid w:val="00F170D9"/>
    <w:rsid w:val="00F17A0C"/>
    <w:rsid w:val="00F23927"/>
    <w:rsid w:val="00F26644"/>
    <w:rsid w:val="00F26A05"/>
    <w:rsid w:val="00F307CE"/>
    <w:rsid w:val="00F30B4F"/>
    <w:rsid w:val="00F343C8"/>
    <w:rsid w:val="00F345A8"/>
    <w:rsid w:val="00F354C5"/>
    <w:rsid w:val="00F37108"/>
    <w:rsid w:val="00F40449"/>
    <w:rsid w:val="00F45B8E"/>
    <w:rsid w:val="00F47BAA"/>
    <w:rsid w:val="00F50315"/>
    <w:rsid w:val="00F520FE"/>
    <w:rsid w:val="00F52EAB"/>
    <w:rsid w:val="00F555A8"/>
    <w:rsid w:val="00F55A04"/>
    <w:rsid w:val="00F572EF"/>
    <w:rsid w:val="00F61A31"/>
    <w:rsid w:val="00F62DEC"/>
    <w:rsid w:val="00F658DA"/>
    <w:rsid w:val="00F66F00"/>
    <w:rsid w:val="00F67A2D"/>
    <w:rsid w:val="00F70A1B"/>
    <w:rsid w:val="00F72FDF"/>
    <w:rsid w:val="00F75960"/>
    <w:rsid w:val="00F801AF"/>
    <w:rsid w:val="00F82526"/>
    <w:rsid w:val="00F84672"/>
    <w:rsid w:val="00F84802"/>
    <w:rsid w:val="00F84AED"/>
    <w:rsid w:val="00F94330"/>
    <w:rsid w:val="00F95A8C"/>
    <w:rsid w:val="00F9649E"/>
    <w:rsid w:val="00FA06FD"/>
    <w:rsid w:val="00FA23E6"/>
    <w:rsid w:val="00FA515B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474D"/>
    <w:rsid w:val="00FE55DA"/>
    <w:rsid w:val="00FF18D2"/>
    <w:rsid w:val="00FF22F5"/>
    <w:rsid w:val="00FF4664"/>
    <w:rsid w:val="00FF6DB8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15904B46"/>
  <w15:docId w15:val="{F704BE37-4664-40B4-A33C-DE5E2E31B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paragraph" w:styleId="Pokraovnseznamu">
    <w:name w:val="List Continue"/>
    <w:basedOn w:val="Normln"/>
    <w:rsid w:val="004014CE"/>
    <w:pPr>
      <w:tabs>
        <w:tab w:val="clear" w:pos="567"/>
      </w:tabs>
      <w:spacing w:after="120" w:line="240" w:lineRule="auto"/>
      <w:ind w:left="283"/>
    </w:pPr>
    <w:rPr>
      <w:sz w:val="24"/>
      <w:lang w:eastAsia="cs-CZ"/>
    </w:rPr>
  </w:style>
  <w:style w:type="paragraph" w:styleId="Pokraovnseznamu2">
    <w:name w:val="List Continue 2"/>
    <w:basedOn w:val="Normln"/>
    <w:unhideWhenUsed/>
    <w:rsid w:val="004014CE"/>
    <w:pPr>
      <w:spacing w:after="120"/>
      <w:ind w:left="566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8748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cines.health.europa.eu/veterinar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uskvbl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C7ECA-5746-40F3-B51F-C23106675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1</Pages>
  <Words>1724</Words>
  <Characters>10174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veterinary-product-information-qrd-templates_cs</vt:lpstr>
      <vt:lpstr>Vqrdtemplatetracked_cs</vt:lpstr>
    </vt:vector>
  </TitlesOfParts>
  <Company>CDT</Company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veterinary-product-information-qrd-templates_cs</dc:title>
  <dc:subject>General-EMA/201224/2010</dc:subject>
  <dc:creator>CDT</dc:creator>
  <cp:lastModifiedBy>Leona Nepejchalová</cp:lastModifiedBy>
  <cp:revision>57</cp:revision>
  <cp:lastPrinted>2026-10-16T10:28:00Z</cp:lastPrinted>
  <dcterms:created xsi:type="dcterms:W3CDTF">2025-10-15T14:24:00Z</dcterms:created>
  <dcterms:modified xsi:type="dcterms:W3CDTF">2026-10-16T10:28:00Z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General</vt:lpwstr>
  </property>
  <property fmtid="{D5CDD505-2E9C-101B-9397-08002B2CF9AE}" pid="5" name="DM_Creation_Date">
    <vt:lpwstr>17/12/2024 13:36:50</vt:lpwstr>
  </property>
  <property fmtid="{D5CDD505-2E9C-101B-9397-08002B2CF9AE}" pid="6" name="DM_Creator_Name">
    <vt:lpwstr>Prizzi Monica</vt:lpwstr>
  </property>
  <property fmtid="{D5CDD505-2E9C-101B-9397-08002B2CF9AE}" pid="7" name="DM_DocRefId">
    <vt:lpwstr>EMA/592407/2024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EMA/592407/2024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Prizzi Monica</vt:lpwstr>
  </property>
  <property fmtid="{D5CDD505-2E9C-101B-9397-08002B2CF9AE}" pid="33" name="DM_Modified_Date">
    <vt:lpwstr>17/12/2024 15:11:49</vt:lpwstr>
  </property>
  <property fmtid="{D5CDD505-2E9C-101B-9397-08002B2CF9AE}" pid="34" name="DM_Modifier_Name">
    <vt:lpwstr>Prizzi Monica</vt:lpwstr>
  </property>
  <property fmtid="{D5CDD505-2E9C-101B-9397-08002B2CF9AE}" pid="35" name="DM_Modify_Date">
    <vt:lpwstr>17/12/2024 15:11:49</vt:lpwstr>
  </property>
  <property fmtid="{D5CDD505-2E9C-101B-9397-08002B2CF9AE}" pid="36" name="DM_Name">
    <vt:lpwstr>veterinary-product-information-qrd-templates_cs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templates/20 V- template revision - v. 9.1 (December 2024)/05 Currently published template v.9.1 (De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