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E48" w:rsidRPr="008C5E48" w:rsidRDefault="008C5E48" w:rsidP="008C5E48">
      <w:pPr>
        <w:pStyle w:val="Nzev"/>
        <w:outlineLvl w:val="0"/>
        <w:rPr>
          <w:noProof/>
          <w:color w:val="000000"/>
          <w:szCs w:val="22"/>
        </w:rPr>
      </w:pPr>
    </w:p>
    <w:p w:rsidR="008C5E48" w:rsidRDefault="008C5E48" w:rsidP="008C5E48">
      <w:pPr>
        <w:pStyle w:val="Nzev"/>
        <w:outlineLvl w:val="0"/>
        <w:rPr>
          <w:noProof/>
          <w:color w:val="000000"/>
          <w:szCs w:val="22"/>
        </w:rPr>
      </w:pPr>
      <w:r w:rsidRPr="008C5E48">
        <w:rPr>
          <w:noProof/>
          <w:color w:val="000000"/>
          <w:szCs w:val="22"/>
        </w:rPr>
        <w:t xml:space="preserve"> </w:t>
      </w: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Default="008C5E48" w:rsidP="008C5E48">
      <w:pPr>
        <w:pStyle w:val="Nzev"/>
        <w:outlineLvl w:val="0"/>
        <w:rPr>
          <w:bCs/>
          <w:noProof/>
          <w:color w:val="000000"/>
          <w:szCs w:val="22"/>
        </w:rPr>
      </w:pPr>
    </w:p>
    <w:p w:rsidR="008C5E48" w:rsidRPr="008C5E48" w:rsidRDefault="008C5E48" w:rsidP="008C5E48">
      <w:pPr>
        <w:pStyle w:val="Nzev"/>
        <w:outlineLvl w:val="0"/>
        <w:rPr>
          <w:noProof/>
          <w:color w:val="000000"/>
          <w:szCs w:val="22"/>
        </w:rPr>
      </w:pPr>
      <w:r w:rsidRPr="008C5E48">
        <w:rPr>
          <w:bCs/>
          <w:noProof/>
          <w:color w:val="000000"/>
          <w:szCs w:val="22"/>
        </w:rPr>
        <w:t xml:space="preserve">PŘÍLOHA I </w:t>
      </w:r>
    </w:p>
    <w:p w:rsidR="008C5E48" w:rsidRDefault="008C5E48" w:rsidP="008C5E48">
      <w:pPr>
        <w:pStyle w:val="Nzev"/>
        <w:outlineLvl w:val="0"/>
        <w:rPr>
          <w:noProof/>
          <w:color w:val="000000"/>
          <w:szCs w:val="22"/>
        </w:rPr>
      </w:pPr>
      <w:r w:rsidRPr="008C5E48">
        <w:rPr>
          <w:bCs/>
          <w:noProof/>
          <w:color w:val="000000"/>
          <w:szCs w:val="22"/>
          <w:lang w:val="en-GB"/>
        </w:rPr>
        <w:t>SOUHRN ÚDAJŮ O PŘÍPRAVKU</w:t>
      </w:r>
    </w:p>
    <w:p w:rsidR="000429CC" w:rsidRPr="00F60C7B" w:rsidRDefault="008C5E48">
      <w:pPr>
        <w:pStyle w:val="Nzev"/>
        <w:outlineLvl w:val="0"/>
        <w:rPr>
          <w:noProof/>
          <w:color w:val="000000"/>
          <w:szCs w:val="22"/>
        </w:rPr>
      </w:pPr>
      <w:r>
        <w:rPr>
          <w:noProof/>
          <w:color w:val="000000"/>
          <w:szCs w:val="22"/>
        </w:rPr>
        <w:br w:type="page"/>
      </w:r>
      <w:r w:rsidR="002D42F4" w:rsidRPr="00F60C7B">
        <w:rPr>
          <w:noProof/>
          <w:color w:val="000000"/>
          <w:szCs w:val="22"/>
        </w:rPr>
        <w:lastRenderedPageBreak/>
        <w:t>Souhrn údajů o přípravku</w:t>
      </w:r>
    </w:p>
    <w:p w:rsidR="000429CC" w:rsidRPr="00F60C7B" w:rsidRDefault="000429CC">
      <w:pPr>
        <w:pStyle w:val="Nzev"/>
        <w:outlineLvl w:val="0"/>
        <w:rPr>
          <w:noProof/>
          <w:color w:val="000000"/>
          <w:szCs w:val="22"/>
        </w:rPr>
      </w:pPr>
    </w:p>
    <w:p w:rsidR="000429CC" w:rsidRPr="00F60C7B" w:rsidRDefault="000429CC">
      <w:pPr>
        <w:jc w:val="both"/>
        <w:rPr>
          <w:noProof/>
          <w:color w:val="000000"/>
          <w:szCs w:val="22"/>
          <w:lang w:val="cs-CZ"/>
        </w:rPr>
      </w:pPr>
    </w:p>
    <w:p w:rsidR="000429CC" w:rsidRPr="00F60C7B" w:rsidRDefault="002D42F4" w:rsidP="00F60C7B">
      <w:pPr>
        <w:pStyle w:val="Zkladntext"/>
        <w:jc w:val="both"/>
        <w:outlineLvl w:val="0"/>
        <w:rPr>
          <w:b/>
          <w:i w:val="0"/>
          <w:noProof/>
          <w:color w:val="000000"/>
          <w:szCs w:val="22"/>
        </w:rPr>
      </w:pPr>
      <w:r w:rsidRPr="00F60C7B">
        <w:rPr>
          <w:b/>
          <w:i w:val="0"/>
          <w:noProof/>
          <w:color w:val="000000"/>
          <w:szCs w:val="22"/>
        </w:rPr>
        <w:t>1.</w:t>
      </w:r>
      <w:r w:rsidRPr="00F60C7B">
        <w:rPr>
          <w:b/>
          <w:i w:val="0"/>
          <w:noProof/>
          <w:color w:val="000000"/>
          <w:szCs w:val="22"/>
        </w:rPr>
        <w:tab/>
      </w:r>
      <w:r w:rsidR="00920F82" w:rsidRPr="00F60C7B">
        <w:rPr>
          <w:b/>
          <w:i w:val="0"/>
          <w:noProof/>
          <w:color w:val="000000"/>
          <w:szCs w:val="22"/>
        </w:rPr>
        <w:t>NÁZEV VETERINÁRNÍHO LÉČIVÉHO PŘÍPRAVKU</w:t>
      </w:r>
    </w:p>
    <w:p w:rsidR="000429CC" w:rsidRPr="00F60C7B" w:rsidRDefault="000429CC">
      <w:pPr>
        <w:rPr>
          <w:noProof/>
          <w:color w:val="000000"/>
          <w:szCs w:val="22"/>
          <w:lang w:val="cs-CZ"/>
        </w:rPr>
      </w:pPr>
    </w:p>
    <w:p w:rsidR="000429CC" w:rsidRPr="00F60C7B" w:rsidRDefault="002D42F4">
      <w:pPr>
        <w:rPr>
          <w:noProof/>
          <w:color w:val="000000"/>
          <w:szCs w:val="22"/>
          <w:lang w:val="cs-CZ"/>
        </w:rPr>
      </w:pPr>
      <w:r w:rsidRPr="00F60C7B">
        <w:rPr>
          <w:noProof/>
          <w:color w:val="000000"/>
          <w:szCs w:val="22"/>
          <w:lang w:val="cs-CZ"/>
        </w:rPr>
        <w:t>Floron 100 mg/ml perorální roztok</w:t>
      </w:r>
    </w:p>
    <w:p w:rsidR="000429CC" w:rsidRPr="00F60C7B" w:rsidRDefault="000429CC">
      <w:pPr>
        <w:rPr>
          <w:noProof/>
          <w:color w:val="000000"/>
          <w:szCs w:val="22"/>
          <w:lang w:val="cs-CZ"/>
        </w:rPr>
      </w:pPr>
    </w:p>
    <w:p w:rsidR="000429CC" w:rsidRPr="00F60C7B" w:rsidRDefault="000429CC">
      <w:pPr>
        <w:rPr>
          <w:noProof/>
          <w:color w:val="000000"/>
          <w:szCs w:val="22"/>
          <w:lang w:val="cs-CZ"/>
        </w:rPr>
      </w:pPr>
    </w:p>
    <w:p w:rsidR="000429CC" w:rsidRPr="00F60C7B" w:rsidRDefault="002D42F4" w:rsidP="00F60C7B">
      <w:pPr>
        <w:pStyle w:val="Zkladntext"/>
        <w:jc w:val="both"/>
        <w:outlineLvl w:val="0"/>
        <w:rPr>
          <w:b/>
          <w:i w:val="0"/>
          <w:noProof/>
          <w:color w:val="000000"/>
          <w:szCs w:val="22"/>
        </w:rPr>
      </w:pPr>
      <w:r w:rsidRPr="00F60C7B">
        <w:rPr>
          <w:b/>
          <w:i w:val="0"/>
          <w:noProof/>
          <w:color w:val="000000"/>
          <w:szCs w:val="22"/>
        </w:rPr>
        <w:t>2.</w:t>
      </w:r>
      <w:r w:rsidRPr="00F60C7B">
        <w:rPr>
          <w:b/>
          <w:i w:val="0"/>
          <w:noProof/>
          <w:color w:val="000000"/>
          <w:szCs w:val="22"/>
        </w:rPr>
        <w:tab/>
        <w:t>KVALITATIVNÍ A KVANTITATIVNÍ SLOŽENÍ</w:t>
      </w:r>
    </w:p>
    <w:p w:rsidR="000429CC" w:rsidRPr="00F60C7B" w:rsidRDefault="000429CC">
      <w:pPr>
        <w:pStyle w:val="Zkladntext"/>
        <w:ind w:firstLine="12"/>
        <w:outlineLvl w:val="0"/>
        <w:rPr>
          <w:b/>
          <w:caps/>
          <w:noProof/>
          <w:color w:val="000000"/>
          <w:szCs w:val="22"/>
        </w:rPr>
      </w:pPr>
    </w:p>
    <w:p w:rsidR="000429CC" w:rsidRPr="00F60C7B" w:rsidRDefault="002D42F4">
      <w:pPr>
        <w:pStyle w:val="Zkladntext"/>
        <w:ind w:firstLine="12"/>
        <w:outlineLvl w:val="0"/>
        <w:rPr>
          <w:i w:val="0"/>
          <w:noProof/>
          <w:color w:val="000000"/>
          <w:szCs w:val="22"/>
        </w:rPr>
      </w:pPr>
      <w:r w:rsidRPr="00F60C7B">
        <w:rPr>
          <w:bCs/>
          <w:i w:val="0"/>
          <w:noProof/>
          <w:color w:val="000000"/>
          <w:szCs w:val="22"/>
        </w:rPr>
        <w:t>Každý ml přípravku obsahuje:</w:t>
      </w:r>
    </w:p>
    <w:p w:rsidR="000429CC" w:rsidRPr="00F60C7B" w:rsidRDefault="002D42F4">
      <w:pPr>
        <w:pStyle w:val="Zkladntext"/>
        <w:ind w:firstLine="12"/>
        <w:outlineLvl w:val="0"/>
        <w:rPr>
          <w:b/>
          <w:i w:val="0"/>
          <w:noProof/>
          <w:color w:val="000000"/>
          <w:szCs w:val="22"/>
        </w:rPr>
      </w:pPr>
      <w:r w:rsidRPr="00F60C7B">
        <w:rPr>
          <w:b/>
          <w:bCs/>
          <w:i w:val="0"/>
          <w:noProof/>
          <w:color w:val="000000"/>
          <w:szCs w:val="22"/>
        </w:rPr>
        <w:t xml:space="preserve">Léčivá látka: </w:t>
      </w:r>
    </w:p>
    <w:p w:rsidR="000429CC" w:rsidRPr="00F60C7B" w:rsidRDefault="002D42F4">
      <w:pPr>
        <w:pStyle w:val="Zkladntext"/>
        <w:ind w:firstLine="12"/>
        <w:outlineLvl w:val="0"/>
        <w:rPr>
          <w:bCs/>
          <w:i w:val="0"/>
          <w:noProof/>
          <w:color w:val="000000"/>
          <w:szCs w:val="22"/>
        </w:rPr>
      </w:pPr>
      <w:r w:rsidRPr="00F60C7B">
        <w:rPr>
          <w:bCs/>
          <w:i w:val="0"/>
          <w:noProof/>
          <w:color w:val="000000"/>
          <w:szCs w:val="22"/>
        </w:rPr>
        <w:t xml:space="preserve">Florfenicolum </w:t>
      </w:r>
      <w:r w:rsidRPr="00F60C7B">
        <w:rPr>
          <w:bCs/>
          <w:i w:val="0"/>
          <w:noProof/>
          <w:color w:val="000000"/>
          <w:szCs w:val="22"/>
        </w:rPr>
        <w:tab/>
      </w:r>
      <w:r w:rsidRPr="00F60C7B">
        <w:rPr>
          <w:bCs/>
          <w:i w:val="0"/>
          <w:noProof/>
          <w:color w:val="000000"/>
          <w:szCs w:val="22"/>
        </w:rPr>
        <w:tab/>
        <w:t xml:space="preserve">100 mg </w:t>
      </w:r>
    </w:p>
    <w:p w:rsidR="000429CC" w:rsidRPr="00F60C7B" w:rsidRDefault="000429CC">
      <w:pPr>
        <w:pStyle w:val="Zkladntext"/>
        <w:ind w:firstLine="12"/>
        <w:outlineLvl w:val="0"/>
        <w:rPr>
          <w:bCs/>
          <w:i w:val="0"/>
          <w:noProof/>
          <w:color w:val="000000"/>
          <w:szCs w:val="22"/>
        </w:rPr>
      </w:pPr>
    </w:p>
    <w:p w:rsidR="000429CC" w:rsidRPr="00F60C7B" w:rsidRDefault="002D42F4">
      <w:pPr>
        <w:jc w:val="both"/>
        <w:rPr>
          <w:b/>
          <w:color w:val="000000"/>
          <w:szCs w:val="22"/>
          <w:lang w:val="cs-CZ"/>
        </w:rPr>
      </w:pPr>
      <w:r w:rsidRPr="00F60C7B">
        <w:rPr>
          <w:b/>
          <w:color w:val="000000"/>
          <w:szCs w:val="22"/>
          <w:lang w:val="cs-CZ"/>
        </w:rPr>
        <w:t>Pomocné látky:</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25"/>
      </w:tblGrid>
      <w:tr w:rsidR="00E35144" w:rsidRPr="00BB1B59">
        <w:tc>
          <w:tcPr>
            <w:tcW w:w="4625" w:type="dxa"/>
            <w:shd w:val="clear" w:color="auto" w:fill="auto"/>
            <w:vAlign w:val="center"/>
          </w:tcPr>
          <w:p w:rsidR="000429CC" w:rsidRPr="00F60C7B" w:rsidRDefault="002D42F4">
            <w:pPr>
              <w:ind w:left="37" w:hanging="37"/>
              <w:rPr>
                <w:b/>
                <w:bCs/>
                <w:iCs/>
                <w:color w:val="000000"/>
                <w:szCs w:val="22"/>
                <w:lang w:val="cs-CZ"/>
              </w:rPr>
            </w:pPr>
            <w:r w:rsidRPr="00F60C7B">
              <w:rPr>
                <w:b/>
                <w:bCs/>
                <w:iCs/>
                <w:color w:val="000000"/>
                <w:szCs w:val="22"/>
                <w:lang w:val="cs-CZ"/>
              </w:rPr>
              <w:t>Kvalitativní složení pomocných látek a dalších složek</w:t>
            </w:r>
          </w:p>
        </w:tc>
      </w:tr>
      <w:tr w:rsidR="00E35144" w:rsidRPr="00EA0054">
        <w:tc>
          <w:tcPr>
            <w:tcW w:w="4625" w:type="dxa"/>
            <w:shd w:val="clear" w:color="auto" w:fill="auto"/>
            <w:vAlign w:val="center"/>
          </w:tcPr>
          <w:p w:rsidR="000429CC" w:rsidRPr="00F60C7B" w:rsidRDefault="002D42F4">
            <w:pPr>
              <w:pStyle w:val="Zkladntext"/>
              <w:ind w:firstLine="12"/>
              <w:outlineLvl w:val="0"/>
              <w:rPr>
                <w:i w:val="0"/>
                <w:noProof/>
                <w:color w:val="000000"/>
                <w:szCs w:val="22"/>
              </w:rPr>
            </w:pPr>
            <w:r w:rsidRPr="00F60C7B">
              <w:rPr>
                <w:i w:val="0"/>
                <w:noProof/>
                <w:color w:val="000000"/>
                <w:szCs w:val="22"/>
              </w:rPr>
              <w:t>Makrogol 200</w:t>
            </w:r>
          </w:p>
        </w:tc>
      </w:tr>
    </w:tbl>
    <w:p w:rsidR="000429CC" w:rsidRPr="00F60C7B" w:rsidRDefault="000429CC">
      <w:pPr>
        <w:pStyle w:val="Zkladntext"/>
        <w:ind w:firstLine="12"/>
        <w:rPr>
          <w:i w:val="0"/>
          <w:noProof/>
          <w:color w:val="000000"/>
          <w:szCs w:val="22"/>
        </w:rPr>
      </w:pPr>
    </w:p>
    <w:p w:rsidR="000429CC" w:rsidRPr="00F60C7B" w:rsidRDefault="002D42F4">
      <w:pPr>
        <w:pStyle w:val="Zkladntext"/>
        <w:ind w:firstLine="12"/>
        <w:rPr>
          <w:i w:val="0"/>
          <w:noProof/>
          <w:color w:val="000000"/>
          <w:szCs w:val="22"/>
        </w:rPr>
      </w:pPr>
      <w:r w:rsidRPr="00F60C7B">
        <w:rPr>
          <w:i w:val="0"/>
          <w:noProof/>
          <w:color w:val="000000"/>
          <w:szCs w:val="22"/>
        </w:rPr>
        <w:t>Světle žlutý, čirý, viskózní roztok</w:t>
      </w:r>
    </w:p>
    <w:p w:rsidR="000429CC" w:rsidRPr="00F60C7B" w:rsidRDefault="000429CC">
      <w:pPr>
        <w:pStyle w:val="Zkladntext"/>
        <w:ind w:firstLine="12"/>
        <w:rPr>
          <w:i w:val="0"/>
          <w:noProof/>
          <w:color w:val="000000"/>
          <w:szCs w:val="22"/>
        </w:rPr>
      </w:pPr>
    </w:p>
    <w:p w:rsidR="000429CC" w:rsidRPr="00F60C7B" w:rsidRDefault="000429CC">
      <w:pPr>
        <w:pStyle w:val="Zkladntext"/>
        <w:ind w:firstLine="12"/>
        <w:rPr>
          <w:b/>
          <w:caps/>
          <w:noProof/>
          <w:color w:val="000000"/>
          <w:szCs w:val="22"/>
        </w:rPr>
      </w:pPr>
    </w:p>
    <w:p w:rsidR="000429CC" w:rsidRPr="00F60C7B" w:rsidRDefault="002D42F4">
      <w:pPr>
        <w:jc w:val="both"/>
        <w:rPr>
          <w:color w:val="000000"/>
          <w:szCs w:val="22"/>
        </w:rPr>
      </w:pPr>
      <w:r w:rsidRPr="00F60C7B">
        <w:rPr>
          <w:b/>
          <w:color w:val="000000"/>
          <w:szCs w:val="22"/>
        </w:rPr>
        <w:t>3.</w:t>
      </w:r>
      <w:r w:rsidRPr="00F60C7B">
        <w:rPr>
          <w:b/>
          <w:color w:val="000000"/>
          <w:szCs w:val="22"/>
        </w:rPr>
        <w:tab/>
        <w:t>KLINICKÉ INFORMACE</w:t>
      </w:r>
    </w:p>
    <w:p w:rsidR="000429CC" w:rsidRPr="00F60C7B" w:rsidRDefault="000429CC">
      <w:pPr>
        <w:jc w:val="both"/>
        <w:rPr>
          <w:color w:val="000000"/>
          <w:szCs w:val="22"/>
        </w:rPr>
      </w:pPr>
    </w:p>
    <w:p w:rsidR="000429CC" w:rsidRPr="00F60C7B" w:rsidRDefault="002D42F4">
      <w:pPr>
        <w:jc w:val="both"/>
        <w:rPr>
          <w:b/>
          <w:color w:val="000000"/>
          <w:szCs w:val="22"/>
          <w:lang w:val="cs-CZ"/>
        </w:rPr>
      </w:pPr>
      <w:r w:rsidRPr="00F60C7B">
        <w:rPr>
          <w:b/>
          <w:color w:val="000000"/>
          <w:szCs w:val="22"/>
        </w:rPr>
        <w:t>3.1</w:t>
      </w:r>
      <w:r w:rsidRPr="00F60C7B">
        <w:rPr>
          <w:b/>
          <w:color w:val="000000"/>
          <w:szCs w:val="22"/>
        </w:rPr>
        <w:tab/>
      </w:r>
      <w:r w:rsidRPr="00F60C7B">
        <w:rPr>
          <w:b/>
          <w:color w:val="000000"/>
          <w:szCs w:val="22"/>
          <w:lang w:val="cs-CZ"/>
        </w:rPr>
        <w:t>Cílové druhy zvířat</w:t>
      </w:r>
    </w:p>
    <w:p w:rsidR="000429CC" w:rsidRPr="00F60C7B" w:rsidRDefault="000429CC">
      <w:pPr>
        <w:pStyle w:val="Zkladntext"/>
        <w:ind w:firstLine="12"/>
        <w:outlineLvl w:val="0"/>
        <w:rPr>
          <w:b/>
          <w:caps/>
          <w:noProof/>
          <w:color w:val="000000"/>
          <w:szCs w:val="22"/>
        </w:rPr>
      </w:pPr>
    </w:p>
    <w:p w:rsidR="000429CC" w:rsidRPr="00F60C7B" w:rsidRDefault="002D42F4" w:rsidP="00F60C7B">
      <w:pPr>
        <w:pStyle w:val="NormalAgency"/>
        <w:jc w:val="both"/>
        <w:rPr>
          <w:noProof/>
          <w:color w:val="000000"/>
          <w:szCs w:val="22"/>
        </w:rPr>
      </w:pPr>
      <w:r w:rsidRPr="00F60C7B">
        <w:rPr>
          <w:rFonts w:ascii="Times New Roman" w:hAnsi="Times New Roman" w:cs="Times New Roman"/>
          <w:noProof/>
          <w:color w:val="000000"/>
          <w:sz w:val="22"/>
          <w:szCs w:val="22"/>
        </w:rPr>
        <w:t>Kur domácí (brojleři), prasata.</w:t>
      </w:r>
    </w:p>
    <w:p w:rsidR="000429CC" w:rsidRPr="00F60C7B" w:rsidRDefault="000429CC">
      <w:pPr>
        <w:pStyle w:val="Zkladntext"/>
        <w:ind w:firstLine="12"/>
        <w:outlineLvl w:val="0"/>
        <w:rPr>
          <w:b/>
          <w:caps/>
          <w:noProof/>
          <w:color w:val="000000"/>
          <w:szCs w:val="22"/>
        </w:rPr>
      </w:pPr>
    </w:p>
    <w:p w:rsidR="000429CC" w:rsidRPr="00F60C7B" w:rsidRDefault="002D42F4">
      <w:pPr>
        <w:jc w:val="both"/>
        <w:rPr>
          <w:color w:val="000000"/>
          <w:szCs w:val="22"/>
          <w:lang w:val="cs-CZ"/>
        </w:rPr>
      </w:pPr>
      <w:r w:rsidRPr="00F60C7B">
        <w:rPr>
          <w:b/>
          <w:color w:val="000000"/>
          <w:szCs w:val="22"/>
          <w:lang w:val="cs-CZ"/>
        </w:rPr>
        <w:t>3.2</w:t>
      </w:r>
      <w:r w:rsidRPr="00F60C7B">
        <w:rPr>
          <w:b/>
          <w:color w:val="000000"/>
          <w:szCs w:val="22"/>
          <w:lang w:val="cs-CZ"/>
        </w:rPr>
        <w:tab/>
        <w:t>Indikace pro použití pro každý cílový druh zvířat</w:t>
      </w:r>
    </w:p>
    <w:p w:rsidR="000429CC" w:rsidRPr="00F60C7B" w:rsidRDefault="000429CC" w:rsidP="00F60C7B">
      <w:pPr>
        <w:pStyle w:val="Zkladntext"/>
        <w:jc w:val="both"/>
        <w:rPr>
          <w:b/>
          <w:caps/>
          <w:noProof/>
          <w:color w:val="000000"/>
          <w:szCs w:val="22"/>
        </w:rPr>
      </w:pPr>
    </w:p>
    <w:p w:rsidR="000429CC" w:rsidRPr="00F60C7B" w:rsidRDefault="002D42F4" w:rsidP="00F60C7B">
      <w:pPr>
        <w:pStyle w:val="NormalAgency"/>
        <w:jc w:val="both"/>
        <w:rPr>
          <w:i/>
          <w:noProof/>
          <w:color w:val="000000"/>
          <w:szCs w:val="22"/>
          <w:u w:val="single"/>
        </w:rPr>
      </w:pPr>
      <w:r w:rsidRPr="00F60C7B">
        <w:rPr>
          <w:rFonts w:ascii="Times New Roman" w:hAnsi="Times New Roman" w:cs="Times New Roman"/>
          <w:noProof/>
          <w:color w:val="000000"/>
          <w:sz w:val="22"/>
          <w:szCs w:val="22"/>
        </w:rPr>
        <w:t>Léčba onemocnění vyvolaných původci citlivými k florfenikolu:</w:t>
      </w:r>
    </w:p>
    <w:p w:rsidR="000429CC" w:rsidRPr="00F60C7B" w:rsidRDefault="002D42F4" w:rsidP="00F60C7B">
      <w:pPr>
        <w:pStyle w:val="NormalAgency"/>
        <w:jc w:val="both"/>
        <w:rPr>
          <w:noProof/>
          <w:color w:val="000000"/>
          <w:szCs w:val="22"/>
        </w:rPr>
      </w:pPr>
      <w:r w:rsidRPr="00F60C7B">
        <w:rPr>
          <w:rFonts w:ascii="Times New Roman" w:hAnsi="Times New Roman" w:cs="Times New Roman"/>
          <w:noProof/>
          <w:color w:val="000000"/>
          <w:sz w:val="22"/>
          <w:szCs w:val="22"/>
          <w:u w:val="single"/>
        </w:rPr>
        <w:t>Kur domácí (brojleři</w:t>
      </w:r>
      <w:r w:rsidRPr="00F60C7B">
        <w:rPr>
          <w:rFonts w:ascii="Times New Roman" w:hAnsi="Times New Roman" w:cs="Times New Roman"/>
          <w:i/>
          <w:noProof/>
          <w:color w:val="000000"/>
          <w:sz w:val="22"/>
          <w:szCs w:val="22"/>
          <w:u w:val="single"/>
        </w:rPr>
        <w:t>):</w:t>
      </w:r>
      <w:r w:rsidRPr="00F60C7B">
        <w:rPr>
          <w:rFonts w:ascii="Times New Roman" w:hAnsi="Times New Roman" w:cs="Times New Roman"/>
          <w:i/>
          <w:noProof/>
          <w:color w:val="000000"/>
          <w:sz w:val="22"/>
          <w:szCs w:val="22"/>
        </w:rPr>
        <w:t xml:space="preserve"> Staphylococcus spp., E.coli, Ornithobacterium rhinotracheale, Pasteurella spp.</w:t>
      </w:r>
      <w:r w:rsidRPr="00F60C7B">
        <w:rPr>
          <w:rFonts w:ascii="Times New Roman" w:hAnsi="Times New Roman" w:cs="Times New Roman"/>
          <w:noProof/>
          <w:color w:val="000000"/>
          <w:sz w:val="22"/>
          <w:szCs w:val="22"/>
        </w:rPr>
        <w:t xml:space="preserve"> a infekční koryza (</w:t>
      </w:r>
      <w:r w:rsidRPr="00F60C7B">
        <w:rPr>
          <w:rFonts w:ascii="Times New Roman" w:hAnsi="Times New Roman" w:cs="Times New Roman"/>
          <w:i/>
          <w:noProof/>
          <w:color w:val="000000"/>
          <w:sz w:val="22"/>
          <w:szCs w:val="22"/>
        </w:rPr>
        <w:t>Haemophilus paragallinarum</w:t>
      </w:r>
      <w:r w:rsidRPr="00F60C7B">
        <w:rPr>
          <w:rFonts w:ascii="Times New Roman" w:hAnsi="Times New Roman" w:cs="Times New Roman"/>
          <w:noProof/>
          <w:color w:val="000000"/>
          <w:sz w:val="22"/>
          <w:szCs w:val="22"/>
        </w:rPr>
        <w:t>).</w:t>
      </w:r>
    </w:p>
    <w:p w:rsidR="000429CC" w:rsidRPr="00F60C7B" w:rsidRDefault="000429CC">
      <w:pPr>
        <w:jc w:val="both"/>
        <w:rPr>
          <w:i/>
          <w:noProof/>
          <w:color w:val="000000"/>
          <w:szCs w:val="22"/>
          <w:u w:val="single"/>
          <w:lang w:val="cs-CZ"/>
        </w:rPr>
      </w:pPr>
    </w:p>
    <w:p w:rsidR="000429CC" w:rsidRPr="00F60C7B" w:rsidRDefault="002D42F4">
      <w:pPr>
        <w:jc w:val="both"/>
        <w:rPr>
          <w:noProof/>
          <w:color w:val="000000"/>
          <w:szCs w:val="22"/>
          <w:lang w:val="cs-CZ"/>
        </w:rPr>
      </w:pPr>
      <w:r w:rsidRPr="00F60C7B">
        <w:rPr>
          <w:noProof/>
          <w:color w:val="000000"/>
          <w:szCs w:val="22"/>
          <w:u w:val="single"/>
          <w:lang w:val="cs-CZ"/>
        </w:rPr>
        <w:t>Prasata</w:t>
      </w:r>
      <w:r w:rsidRPr="00F60C7B">
        <w:rPr>
          <w:noProof/>
          <w:color w:val="000000"/>
          <w:szCs w:val="22"/>
          <w:lang w:val="cs-CZ"/>
        </w:rPr>
        <w:t>: Pleuropneumonie (</w:t>
      </w:r>
      <w:r w:rsidRPr="00F60C7B">
        <w:rPr>
          <w:i/>
          <w:noProof/>
          <w:color w:val="000000"/>
          <w:szCs w:val="22"/>
          <w:lang w:val="cs-CZ"/>
        </w:rPr>
        <w:t xml:space="preserve">Actinobacillus pleuropneumoniae), </w:t>
      </w:r>
      <w:r w:rsidRPr="00F60C7B">
        <w:rPr>
          <w:noProof/>
          <w:color w:val="000000"/>
          <w:szCs w:val="22"/>
          <w:lang w:val="cs-CZ"/>
        </w:rPr>
        <w:t>atrofická rhinitida</w:t>
      </w:r>
      <w:r w:rsidRPr="00F60C7B">
        <w:rPr>
          <w:i/>
          <w:noProof/>
          <w:color w:val="000000"/>
          <w:szCs w:val="22"/>
          <w:lang w:val="cs-CZ"/>
        </w:rPr>
        <w:t xml:space="preserve"> (Pasteurella multocida, Bordetella bronchiseptica), </w:t>
      </w:r>
      <w:r w:rsidRPr="00F60C7B">
        <w:rPr>
          <w:noProof/>
          <w:color w:val="000000"/>
          <w:szCs w:val="22"/>
          <w:lang w:val="cs-CZ"/>
        </w:rPr>
        <w:t>Glässerova choroba</w:t>
      </w:r>
      <w:r w:rsidRPr="00F60C7B">
        <w:rPr>
          <w:i/>
          <w:noProof/>
          <w:color w:val="000000"/>
          <w:szCs w:val="22"/>
          <w:lang w:val="cs-CZ"/>
        </w:rPr>
        <w:t xml:space="preserve"> (Haemophilus parasuis)</w:t>
      </w:r>
      <w:r w:rsidRPr="00F60C7B">
        <w:rPr>
          <w:noProof/>
          <w:color w:val="000000"/>
          <w:szCs w:val="22"/>
          <w:lang w:val="cs-CZ"/>
        </w:rPr>
        <w:t>.</w:t>
      </w:r>
    </w:p>
    <w:p w:rsidR="000429CC" w:rsidRPr="00F60C7B" w:rsidRDefault="000429CC">
      <w:pPr>
        <w:jc w:val="both"/>
        <w:rPr>
          <w:i/>
          <w:noProof/>
          <w:color w:val="000000"/>
          <w:szCs w:val="22"/>
          <w:u w:val="single"/>
          <w:lang w:val="cs-CZ"/>
        </w:rPr>
      </w:pPr>
    </w:p>
    <w:p w:rsidR="000429CC" w:rsidRPr="00F60C7B" w:rsidRDefault="002D42F4">
      <w:pPr>
        <w:jc w:val="both"/>
        <w:rPr>
          <w:b/>
          <w:noProof/>
          <w:color w:val="000000"/>
          <w:szCs w:val="22"/>
          <w:lang w:val="cs-CZ"/>
        </w:rPr>
      </w:pPr>
      <w:r w:rsidRPr="00F60C7B">
        <w:rPr>
          <w:b/>
          <w:noProof/>
          <w:color w:val="000000"/>
          <w:szCs w:val="22"/>
          <w:lang w:val="cs-CZ"/>
        </w:rPr>
        <w:t>3.3</w:t>
      </w:r>
      <w:r w:rsidRPr="00F60C7B">
        <w:rPr>
          <w:b/>
          <w:noProof/>
          <w:color w:val="000000"/>
          <w:szCs w:val="22"/>
          <w:lang w:val="cs-CZ"/>
        </w:rPr>
        <w:tab/>
        <w:t>Kontraindikace</w:t>
      </w:r>
    </w:p>
    <w:p w:rsidR="000429CC" w:rsidRPr="00F60C7B" w:rsidRDefault="000429CC">
      <w:pPr>
        <w:pStyle w:val="Zkladntext"/>
        <w:outlineLvl w:val="0"/>
        <w:rPr>
          <w:b/>
          <w:caps/>
          <w:noProof/>
          <w:color w:val="000000"/>
          <w:szCs w:val="22"/>
          <w:lang w:val="cs-CZ"/>
        </w:rPr>
      </w:pPr>
    </w:p>
    <w:p w:rsidR="000429CC" w:rsidRPr="00F60C7B" w:rsidRDefault="002D42F4" w:rsidP="00F60C7B">
      <w:pPr>
        <w:pStyle w:val="NormalAgency"/>
        <w:jc w:val="both"/>
        <w:rPr>
          <w:noProof/>
          <w:color w:val="000000"/>
          <w:szCs w:val="22"/>
          <w:lang w:val="cs-CZ"/>
        </w:rPr>
      </w:pPr>
      <w:r w:rsidRPr="00F60C7B">
        <w:rPr>
          <w:rFonts w:ascii="Times New Roman" w:hAnsi="Times New Roman" w:cs="Times New Roman"/>
          <w:noProof/>
          <w:color w:val="000000"/>
          <w:sz w:val="22"/>
          <w:szCs w:val="22"/>
          <w:lang w:val="cs-CZ"/>
        </w:rPr>
        <w:t>Nepoužívat v případech známé přecitlivělosti na florfenikol</w:t>
      </w:r>
      <w:r w:rsidR="00AA4E02" w:rsidRPr="00EA0054">
        <w:rPr>
          <w:rFonts w:ascii="Times New Roman" w:hAnsi="Times New Roman" w:cs="Times New Roman"/>
          <w:noProof/>
          <w:color w:val="000000"/>
          <w:sz w:val="22"/>
          <w:szCs w:val="22"/>
          <w:lang w:val="cs-CZ"/>
        </w:rPr>
        <w:t>, nebo na některou z pomocných látek</w:t>
      </w:r>
      <w:r w:rsidRPr="00F60C7B">
        <w:rPr>
          <w:rFonts w:ascii="Times New Roman" w:hAnsi="Times New Roman" w:cs="Times New Roman"/>
          <w:noProof/>
          <w:color w:val="000000"/>
          <w:sz w:val="22"/>
          <w:szCs w:val="22"/>
          <w:lang w:val="cs-CZ"/>
        </w:rPr>
        <w:t>.</w:t>
      </w:r>
    </w:p>
    <w:p w:rsidR="000429CC" w:rsidRPr="00F60C7B" w:rsidRDefault="002D42F4" w:rsidP="00F60C7B">
      <w:pPr>
        <w:pStyle w:val="NormalAgency"/>
        <w:jc w:val="both"/>
        <w:rPr>
          <w:szCs w:val="22"/>
        </w:rPr>
      </w:pPr>
      <w:r w:rsidRPr="00F60C7B">
        <w:rPr>
          <w:rFonts w:ascii="Times New Roman" w:hAnsi="Times New Roman" w:cs="Times New Roman"/>
          <w:sz w:val="22"/>
          <w:szCs w:val="22"/>
          <w:u w:val="single"/>
        </w:rPr>
        <w:t xml:space="preserve">Kur </w:t>
      </w:r>
      <w:proofErr w:type="spellStart"/>
      <w:r w:rsidRPr="00F60C7B">
        <w:rPr>
          <w:rFonts w:ascii="Times New Roman" w:hAnsi="Times New Roman" w:cs="Times New Roman"/>
          <w:sz w:val="22"/>
          <w:szCs w:val="22"/>
          <w:u w:val="single"/>
        </w:rPr>
        <w:t>domácí</w:t>
      </w:r>
      <w:proofErr w:type="spellEnd"/>
      <w:r w:rsidRPr="00F60C7B">
        <w:rPr>
          <w:rFonts w:ascii="Times New Roman" w:hAnsi="Times New Roman" w:cs="Times New Roman"/>
          <w:sz w:val="22"/>
          <w:szCs w:val="22"/>
          <w:u w:val="single"/>
        </w:rPr>
        <w:t xml:space="preserve"> (</w:t>
      </w:r>
      <w:proofErr w:type="spellStart"/>
      <w:r w:rsidRPr="00F60C7B">
        <w:rPr>
          <w:rFonts w:ascii="Times New Roman" w:hAnsi="Times New Roman" w:cs="Times New Roman"/>
          <w:sz w:val="22"/>
          <w:szCs w:val="22"/>
          <w:u w:val="single"/>
        </w:rPr>
        <w:t>brojleři</w:t>
      </w:r>
      <w:proofErr w:type="spellEnd"/>
      <w:r w:rsidRPr="00F60C7B">
        <w:rPr>
          <w:rFonts w:ascii="Times New Roman" w:hAnsi="Times New Roman" w:cs="Times New Roman"/>
          <w:sz w:val="22"/>
          <w:szCs w:val="22"/>
          <w:u w:val="single"/>
        </w:rPr>
        <w:t>):</w:t>
      </w:r>
      <w:r w:rsidRPr="00F60C7B">
        <w:rPr>
          <w:rFonts w:ascii="Times New Roman" w:hAnsi="Times New Roman" w:cs="Times New Roman"/>
          <w:sz w:val="22"/>
          <w:szCs w:val="22"/>
        </w:rPr>
        <w:t xml:space="preserve"> </w:t>
      </w:r>
      <w:proofErr w:type="spellStart"/>
      <w:r w:rsidRPr="00F60C7B">
        <w:rPr>
          <w:rFonts w:ascii="Times New Roman" w:hAnsi="Times New Roman" w:cs="Times New Roman"/>
          <w:sz w:val="22"/>
          <w:szCs w:val="22"/>
        </w:rPr>
        <w:t>Nepoužívat</w:t>
      </w:r>
      <w:proofErr w:type="spellEnd"/>
      <w:r w:rsidRPr="00F60C7B">
        <w:rPr>
          <w:rFonts w:ascii="Times New Roman" w:hAnsi="Times New Roman" w:cs="Times New Roman"/>
          <w:sz w:val="22"/>
          <w:szCs w:val="22"/>
        </w:rPr>
        <w:t xml:space="preserve"> u </w:t>
      </w:r>
      <w:proofErr w:type="spellStart"/>
      <w:r w:rsidRPr="00F60C7B">
        <w:rPr>
          <w:rFonts w:ascii="Times New Roman" w:hAnsi="Times New Roman" w:cs="Times New Roman"/>
          <w:sz w:val="22"/>
          <w:szCs w:val="22"/>
        </w:rPr>
        <w:t>nosnic</w:t>
      </w:r>
      <w:proofErr w:type="spellEnd"/>
      <w:r w:rsidRPr="00F60C7B">
        <w:rPr>
          <w:rFonts w:ascii="Times New Roman" w:hAnsi="Times New Roman" w:cs="Times New Roman"/>
          <w:sz w:val="22"/>
          <w:szCs w:val="22"/>
        </w:rPr>
        <w:t xml:space="preserve">, </w:t>
      </w:r>
      <w:proofErr w:type="spellStart"/>
      <w:r w:rsidRPr="00F60C7B">
        <w:rPr>
          <w:rFonts w:ascii="Times New Roman" w:hAnsi="Times New Roman" w:cs="Times New Roman"/>
          <w:sz w:val="22"/>
          <w:szCs w:val="22"/>
        </w:rPr>
        <w:t>jejichž</w:t>
      </w:r>
      <w:proofErr w:type="spellEnd"/>
      <w:r w:rsidRPr="00F60C7B">
        <w:rPr>
          <w:rFonts w:ascii="Times New Roman" w:hAnsi="Times New Roman" w:cs="Times New Roman"/>
          <w:sz w:val="22"/>
          <w:szCs w:val="22"/>
        </w:rPr>
        <w:t xml:space="preserve"> </w:t>
      </w:r>
      <w:proofErr w:type="spellStart"/>
      <w:r w:rsidRPr="00F60C7B">
        <w:rPr>
          <w:rFonts w:ascii="Times New Roman" w:hAnsi="Times New Roman" w:cs="Times New Roman"/>
          <w:sz w:val="22"/>
          <w:szCs w:val="22"/>
        </w:rPr>
        <w:t>vejce</w:t>
      </w:r>
      <w:proofErr w:type="spellEnd"/>
      <w:r w:rsidRPr="00F60C7B">
        <w:rPr>
          <w:rFonts w:ascii="Times New Roman" w:hAnsi="Times New Roman" w:cs="Times New Roman"/>
          <w:sz w:val="22"/>
          <w:szCs w:val="22"/>
        </w:rPr>
        <w:t xml:space="preserve"> </w:t>
      </w:r>
      <w:proofErr w:type="spellStart"/>
      <w:r w:rsidRPr="00F60C7B">
        <w:rPr>
          <w:rFonts w:ascii="Times New Roman" w:hAnsi="Times New Roman" w:cs="Times New Roman"/>
          <w:sz w:val="22"/>
          <w:szCs w:val="22"/>
        </w:rPr>
        <w:t>jsou</w:t>
      </w:r>
      <w:proofErr w:type="spellEnd"/>
      <w:r w:rsidRPr="00F60C7B">
        <w:rPr>
          <w:rFonts w:ascii="Times New Roman" w:hAnsi="Times New Roman" w:cs="Times New Roman"/>
          <w:sz w:val="22"/>
          <w:szCs w:val="22"/>
        </w:rPr>
        <w:t xml:space="preserve"> </w:t>
      </w:r>
      <w:proofErr w:type="spellStart"/>
      <w:r w:rsidRPr="00F60C7B">
        <w:rPr>
          <w:rFonts w:ascii="Times New Roman" w:hAnsi="Times New Roman" w:cs="Times New Roman"/>
          <w:sz w:val="22"/>
          <w:szCs w:val="22"/>
        </w:rPr>
        <w:t>určena</w:t>
      </w:r>
      <w:proofErr w:type="spellEnd"/>
      <w:r w:rsidRPr="00F60C7B">
        <w:rPr>
          <w:rFonts w:ascii="Times New Roman" w:hAnsi="Times New Roman" w:cs="Times New Roman"/>
          <w:sz w:val="22"/>
          <w:szCs w:val="22"/>
        </w:rPr>
        <w:t xml:space="preserve"> pro </w:t>
      </w:r>
      <w:proofErr w:type="spellStart"/>
      <w:r w:rsidRPr="00F60C7B">
        <w:rPr>
          <w:rFonts w:ascii="Times New Roman" w:hAnsi="Times New Roman" w:cs="Times New Roman"/>
          <w:sz w:val="22"/>
          <w:szCs w:val="22"/>
        </w:rPr>
        <w:t>lidský</w:t>
      </w:r>
      <w:proofErr w:type="spellEnd"/>
      <w:r w:rsidRPr="00F60C7B">
        <w:rPr>
          <w:rFonts w:ascii="Times New Roman" w:hAnsi="Times New Roman" w:cs="Times New Roman"/>
          <w:sz w:val="22"/>
          <w:szCs w:val="22"/>
        </w:rPr>
        <w:t xml:space="preserve"> </w:t>
      </w:r>
      <w:proofErr w:type="spellStart"/>
      <w:r w:rsidRPr="00F60C7B">
        <w:rPr>
          <w:rFonts w:ascii="Times New Roman" w:hAnsi="Times New Roman" w:cs="Times New Roman"/>
          <w:sz w:val="22"/>
          <w:szCs w:val="22"/>
        </w:rPr>
        <w:t>konzum</w:t>
      </w:r>
      <w:proofErr w:type="spellEnd"/>
      <w:r w:rsidRPr="00F60C7B">
        <w:rPr>
          <w:rFonts w:ascii="Times New Roman" w:hAnsi="Times New Roman" w:cs="Times New Roman"/>
          <w:sz w:val="22"/>
          <w:szCs w:val="22"/>
        </w:rPr>
        <w:t>.</w:t>
      </w:r>
    </w:p>
    <w:p w:rsidR="000429CC" w:rsidRPr="00F60C7B" w:rsidRDefault="002D42F4" w:rsidP="00F60C7B">
      <w:pPr>
        <w:pStyle w:val="NormalAgency"/>
        <w:jc w:val="both"/>
        <w:rPr>
          <w:noProof/>
          <w:color w:val="000000"/>
          <w:szCs w:val="22"/>
          <w:lang w:val="cs-CZ"/>
        </w:rPr>
      </w:pPr>
      <w:r w:rsidRPr="00F60C7B">
        <w:rPr>
          <w:rFonts w:ascii="Times New Roman" w:hAnsi="Times New Roman" w:cs="Times New Roman"/>
          <w:noProof/>
          <w:color w:val="000000"/>
          <w:sz w:val="22"/>
          <w:szCs w:val="22"/>
          <w:u w:val="single"/>
          <w:lang w:val="cs-CZ"/>
        </w:rPr>
        <w:t>Prasata</w:t>
      </w:r>
      <w:r w:rsidRPr="00F60C7B">
        <w:rPr>
          <w:rFonts w:ascii="Times New Roman" w:hAnsi="Times New Roman" w:cs="Times New Roman"/>
          <w:noProof/>
          <w:color w:val="000000"/>
          <w:sz w:val="22"/>
          <w:szCs w:val="22"/>
          <w:lang w:val="cs-CZ"/>
        </w:rPr>
        <w:t xml:space="preserve">: Florfenikol by neměl </w:t>
      </w:r>
      <w:r w:rsidR="00AE3B78" w:rsidRPr="00EA0054">
        <w:rPr>
          <w:rFonts w:ascii="Times New Roman" w:hAnsi="Times New Roman" w:cs="Times New Roman"/>
          <w:noProof/>
          <w:color w:val="000000"/>
          <w:sz w:val="22"/>
          <w:szCs w:val="22"/>
          <w:lang w:val="cs-CZ"/>
        </w:rPr>
        <w:t xml:space="preserve">být </w:t>
      </w:r>
      <w:r w:rsidR="00AE3B78" w:rsidRPr="00F60C7B">
        <w:rPr>
          <w:rFonts w:ascii="Times New Roman" w:hAnsi="Times New Roman" w:cs="Times New Roman"/>
          <w:noProof/>
          <w:color w:val="000000"/>
          <w:sz w:val="22"/>
          <w:szCs w:val="22"/>
          <w:lang w:val="cs-CZ"/>
        </w:rPr>
        <w:t>podáv</w:t>
      </w:r>
      <w:r w:rsidR="00AE3B78" w:rsidRPr="00EA0054">
        <w:rPr>
          <w:rFonts w:ascii="Times New Roman" w:hAnsi="Times New Roman" w:cs="Times New Roman"/>
          <w:noProof/>
          <w:color w:val="000000"/>
          <w:sz w:val="22"/>
          <w:szCs w:val="22"/>
          <w:lang w:val="cs-CZ"/>
        </w:rPr>
        <w:t>án</w:t>
      </w:r>
      <w:r w:rsidR="00AE3B78" w:rsidRPr="00F60C7B">
        <w:rPr>
          <w:rFonts w:ascii="Times New Roman" w:hAnsi="Times New Roman" w:cs="Times New Roman"/>
          <w:noProof/>
          <w:color w:val="000000"/>
          <w:sz w:val="22"/>
          <w:szCs w:val="22"/>
          <w:lang w:val="cs-CZ"/>
        </w:rPr>
        <w:t xml:space="preserve"> </w:t>
      </w:r>
      <w:r w:rsidRPr="00F60C7B">
        <w:rPr>
          <w:rFonts w:ascii="Times New Roman" w:hAnsi="Times New Roman" w:cs="Times New Roman"/>
          <w:noProof/>
          <w:color w:val="000000"/>
          <w:sz w:val="22"/>
          <w:szCs w:val="22"/>
          <w:lang w:val="cs-CZ"/>
        </w:rPr>
        <w:t>prasnicím v období březosti a laktace a dospělým kancům chovaným pro reprodukci.</w:t>
      </w:r>
    </w:p>
    <w:p w:rsidR="000429CC" w:rsidRPr="00F60C7B" w:rsidRDefault="000429CC">
      <w:pPr>
        <w:ind w:left="720"/>
        <w:jc w:val="both"/>
        <w:rPr>
          <w:noProof/>
          <w:color w:val="000000"/>
          <w:szCs w:val="22"/>
          <w:lang w:val="cs-CZ"/>
        </w:rPr>
      </w:pPr>
    </w:p>
    <w:p w:rsidR="000429CC" w:rsidRPr="00F60C7B" w:rsidRDefault="002D42F4">
      <w:pPr>
        <w:jc w:val="both"/>
        <w:rPr>
          <w:b/>
          <w:noProof/>
          <w:color w:val="000000"/>
          <w:szCs w:val="22"/>
          <w:lang w:val="cs-CZ"/>
        </w:rPr>
      </w:pPr>
      <w:r w:rsidRPr="00F60C7B">
        <w:rPr>
          <w:b/>
          <w:noProof/>
          <w:color w:val="000000"/>
          <w:szCs w:val="22"/>
          <w:lang w:val="cs-CZ"/>
        </w:rPr>
        <w:t>3.4</w:t>
      </w:r>
      <w:r w:rsidRPr="00F60C7B">
        <w:rPr>
          <w:b/>
          <w:noProof/>
          <w:color w:val="000000"/>
          <w:szCs w:val="22"/>
          <w:lang w:val="cs-CZ"/>
        </w:rPr>
        <w:tab/>
        <w:t xml:space="preserve">Zvláštní upozornění </w:t>
      </w:r>
    </w:p>
    <w:p w:rsidR="000429CC" w:rsidRPr="00F60C7B" w:rsidRDefault="000429CC">
      <w:pPr>
        <w:pStyle w:val="Zkladntext"/>
        <w:ind w:left="12"/>
        <w:outlineLvl w:val="0"/>
        <w:rPr>
          <w:b/>
          <w:caps/>
          <w:noProof/>
          <w:color w:val="000000"/>
          <w:szCs w:val="22"/>
          <w:lang w:val="cs-CZ"/>
        </w:rPr>
      </w:pPr>
    </w:p>
    <w:p w:rsidR="000429CC" w:rsidRPr="00F60C7B" w:rsidRDefault="00FC1B8D" w:rsidP="00F60C7B">
      <w:pPr>
        <w:pStyle w:val="BodytextAgency"/>
        <w:rPr>
          <w:noProof/>
          <w:color w:val="000000"/>
          <w:szCs w:val="22"/>
        </w:rPr>
      </w:pPr>
      <w:r>
        <w:rPr>
          <w:rFonts w:ascii="Times New Roman" w:hAnsi="Times New Roman" w:cs="Times New Roman"/>
          <w:noProof/>
          <w:color w:val="000000"/>
          <w:sz w:val="22"/>
          <w:szCs w:val="22"/>
          <w:lang w:val="cs-CZ"/>
        </w:rPr>
        <w:t>Nejsou.</w:t>
      </w:r>
    </w:p>
    <w:p w:rsidR="000429CC" w:rsidRPr="00F60C7B" w:rsidRDefault="000429CC">
      <w:pPr>
        <w:pStyle w:val="Zkladntext"/>
        <w:ind w:firstLine="12"/>
        <w:outlineLvl w:val="0"/>
        <w:rPr>
          <w:b/>
          <w:caps/>
          <w:noProof/>
          <w:color w:val="000000"/>
          <w:szCs w:val="22"/>
        </w:rPr>
      </w:pPr>
    </w:p>
    <w:p w:rsidR="000429CC" w:rsidRPr="00F60C7B" w:rsidRDefault="002D42F4">
      <w:pPr>
        <w:keepNext/>
        <w:jc w:val="both"/>
        <w:rPr>
          <w:color w:val="000000"/>
          <w:szCs w:val="22"/>
          <w:lang w:val="cs-CZ"/>
        </w:rPr>
      </w:pPr>
      <w:r w:rsidRPr="00F60C7B">
        <w:rPr>
          <w:b/>
          <w:color w:val="000000"/>
          <w:szCs w:val="22"/>
          <w:lang w:val="cs-CZ"/>
        </w:rPr>
        <w:t>3.5</w:t>
      </w:r>
      <w:r w:rsidRPr="00F60C7B">
        <w:rPr>
          <w:b/>
          <w:color w:val="000000"/>
          <w:szCs w:val="22"/>
          <w:lang w:val="cs-CZ"/>
        </w:rPr>
        <w:tab/>
        <w:t>Zvláštní opatření pro použití</w:t>
      </w:r>
    </w:p>
    <w:p w:rsidR="000429CC" w:rsidRPr="00F60C7B" w:rsidRDefault="000429CC">
      <w:pPr>
        <w:keepNext/>
        <w:jc w:val="both"/>
        <w:rPr>
          <w:b/>
          <w:noProof/>
          <w:color w:val="000000"/>
          <w:szCs w:val="22"/>
          <w:lang w:val="cs-CZ"/>
        </w:rPr>
      </w:pPr>
    </w:p>
    <w:p w:rsidR="000429CC" w:rsidRPr="00F60C7B" w:rsidRDefault="002D42F4">
      <w:pPr>
        <w:keepNext/>
        <w:autoSpaceDE w:val="0"/>
        <w:autoSpaceDN w:val="0"/>
        <w:adjustRightInd w:val="0"/>
        <w:jc w:val="both"/>
        <w:rPr>
          <w:color w:val="000000"/>
          <w:szCs w:val="22"/>
          <w:u w:val="single"/>
          <w:lang w:val="cs-CZ"/>
        </w:rPr>
      </w:pPr>
      <w:r w:rsidRPr="00F60C7B">
        <w:rPr>
          <w:bCs/>
          <w:color w:val="000000"/>
          <w:szCs w:val="22"/>
          <w:u w:val="single"/>
          <w:lang w:val="cs-CZ"/>
        </w:rPr>
        <w:t>Zvláštní opatření pro bezpečné použití u cílových druhů zvířat:</w:t>
      </w:r>
    </w:p>
    <w:p w:rsidR="000429CC" w:rsidRPr="00F60C7B" w:rsidRDefault="000429CC">
      <w:pPr>
        <w:jc w:val="both"/>
        <w:rPr>
          <w:noProof/>
          <w:color w:val="000000"/>
          <w:szCs w:val="22"/>
          <w:lang w:val="cs-CZ"/>
        </w:rPr>
      </w:pPr>
    </w:p>
    <w:p w:rsidR="000429CC" w:rsidRPr="00F60C7B" w:rsidRDefault="002D42F4">
      <w:pPr>
        <w:autoSpaceDE w:val="0"/>
        <w:autoSpaceDN w:val="0"/>
        <w:adjustRightInd w:val="0"/>
        <w:spacing w:line="240" w:lineRule="atLeast"/>
        <w:jc w:val="both"/>
        <w:rPr>
          <w:color w:val="000000"/>
          <w:szCs w:val="22"/>
          <w:lang w:val="cs-CZ"/>
        </w:rPr>
      </w:pPr>
      <w:r w:rsidRPr="00F60C7B">
        <w:rPr>
          <w:color w:val="000000"/>
          <w:szCs w:val="22"/>
          <w:lang w:val="cs-CZ"/>
        </w:rPr>
        <w:t>Při použití veterinárního léčivého přípravku je nutno vzít v úvahu oficiální a místní pravidla antibiotické politiky.</w:t>
      </w:r>
    </w:p>
    <w:p w:rsidR="000429CC" w:rsidRPr="00F60C7B" w:rsidRDefault="002D42F4">
      <w:pPr>
        <w:autoSpaceDE w:val="0"/>
        <w:autoSpaceDN w:val="0"/>
        <w:adjustRightInd w:val="0"/>
        <w:spacing w:line="240" w:lineRule="atLeast"/>
        <w:jc w:val="both"/>
        <w:rPr>
          <w:b/>
          <w:bCs/>
          <w:color w:val="000000"/>
          <w:szCs w:val="22"/>
          <w:lang w:val="cs-CZ"/>
        </w:rPr>
      </w:pPr>
      <w:r w:rsidRPr="00F60C7B">
        <w:rPr>
          <w:color w:val="000000"/>
          <w:szCs w:val="22"/>
          <w:lang w:val="cs-CZ"/>
        </w:rPr>
        <w:t xml:space="preserve">Použití veterinárního léčivého přípravku by mělo být založeno na kultivaci a stanovení citlivosti </w:t>
      </w:r>
      <w:r w:rsidR="00AE3B78" w:rsidRPr="00F60C7B">
        <w:rPr>
          <w:color w:val="000000"/>
          <w:szCs w:val="22"/>
          <w:lang w:val="cs-CZ"/>
        </w:rPr>
        <w:t>mikroorgani</w:t>
      </w:r>
      <w:r w:rsidR="00AE3B78" w:rsidRPr="00EA0054">
        <w:rPr>
          <w:color w:val="000000"/>
          <w:szCs w:val="22"/>
          <w:lang w:val="cs-CZ"/>
        </w:rPr>
        <w:t>s</w:t>
      </w:r>
      <w:r w:rsidR="00AE3B78" w:rsidRPr="00F60C7B">
        <w:rPr>
          <w:color w:val="000000"/>
          <w:szCs w:val="22"/>
          <w:lang w:val="cs-CZ"/>
        </w:rPr>
        <w:t xml:space="preserve">mů </w:t>
      </w:r>
      <w:r w:rsidRPr="00F60C7B">
        <w:rPr>
          <w:color w:val="000000"/>
          <w:szCs w:val="22"/>
          <w:lang w:val="cs-CZ"/>
        </w:rPr>
        <w:t xml:space="preserve">pocházejících z </w:t>
      </w:r>
      <w:r w:rsidR="00AE3B78" w:rsidRPr="00F60C7B">
        <w:rPr>
          <w:color w:val="000000"/>
          <w:szCs w:val="22"/>
          <w:lang w:val="cs-CZ"/>
        </w:rPr>
        <w:t>výskyt</w:t>
      </w:r>
      <w:r w:rsidR="00AE3B78" w:rsidRPr="00EA0054">
        <w:rPr>
          <w:color w:val="000000"/>
          <w:szCs w:val="22"/>
          <w:lang w:val="cs-CZ"/>
        </w:rPr>
        <w:t>u</w:t>
      </w:r>
      <w:r w:rsidR="00AE3B78" w:rsidRPr="00F60C7B">
        <w:rPr>
          <w:color w:val="000000"/>
          <w:szCs w:val="22"/>
          <w:lang w:val="cs-CZ"/>
        </w:rPr>
        <w:t xml:space="preserve"> </w:t>
      </w:r>
      <w:r w:rsidRPr="00F60C7B">
        <w:rPr>
          <w:color w:val="000000"/>
          <w:szCs w:val="22"/>
          <w:lang w:val="cs-CZ"/>
        </w:rPr>
        <w:t xml:space="preserve">případů onemocnění na farmě. Pokud to není možné, je </w:t>
      </w:r>
      <w:r w:rsidRPr="00F60C7B">
        <w:rPr>
          <w:color w:val="000000"/>
          <w:szCs w:val="22"/>
          <w:lang w:val="cs-CZ"/>
        </w:rPr>
        <w:lastRenderedPageBreak/>
        <w:t xml:space="preserve">nutné založit terapii na </w:t>
      </w:r>
      <w:proofErr w:type="spellStart"/>
      <w:r w:rsidRPr="00F60C7B">
        <w:rPr>
          <w:color w:val="000000"/>
          <w:szCs w:val="22"/>
          <w:lang w:val="cs-CZ"/>
        </w:rPr>
        <w:t>epizootologických</w:t>
      </w:r>
      <w:proofErr w:type="spellEnd"/>
      <w:r w:rsidRPr="00F60C7B">
        <w:rPr>
          <w:color w:val="000000"/>
          <w:szCs w:val="22"/>
          <w:lang w:val="cs-CZ"/>
        </w:rPr>
        <w:t xml:space="preserve"> informacích a informacích o citlivosti cílové bakterie na úrovni farmy nebo na místní/regionální úrovni.</w:t>
      </w:r>
    </w:p>
    <w:p w:rsidR="000429CC" w:rsidRPr="00F60C7B" w:rsidRDefault="002D42F4" w:rsidP="00F60C7B">
      <w:pPr>
        <w:jc w:val="both"/>
        <w:rPr>
          <w:color w:val="000000"/>
          <w:szCs w:val="22"/>
          <w:lang w:val="cs-CZ"/>
        </w:rPr>
      </w:pPr>
      <w:r w:rsidRPr="00F60C7B">
        <w:rPr>
          <w:color w:val="000000"/>
          <w:szCs w:val="22"/>
          <w:lang w:val="cs-CZ"/>
        </w:rPr>
        <w:t>Použití veterinárního léčivého přípravku, které je odlišné od pokynů uvedených v tomto souhrnu údajů o přípravku (SPC), může zvýšit prevalenci bakterií rezistentních k </w:t>
      </w:r>
      <w:proofErr w:type="spellStart"/>
      <w:r w:rsidRPr="00F60C7B">
        <w:rPr>
          <w:color w:val="000000"/>
          <w:szCs w:val="22"/>
          <w:lang w:val="cs-CZ"/>
        </w:rPr>
        <w:t>florfenikolu</w:t>
      </w:r>
      <w:proofErr w:type="spellEnd"/>
      <w:r w:rsidRPr="00F60C7B">
        <w:rPr>
          <w:color w:val="000000"/>
          <w:szCs w:val="22"/>
          <w:lang w:val="cs-CZ"/>
        </w:rPr>
        <w:t xml:space="preserve"> a snížit účinnost terapie jinými látkami z důvodu možné zkřížené rezistence.</w:t>
      </w:r>
    </w:p>
    <w:p w:rsidR="000429CC" w:rsidRPr="00F60C7B" w:rsidRDefault="000429CC">
      <w:pPr>
        <w:rPr>
          <w:noProof/>
          <w:color w:val="000000"/>
          <w:szCs w:val="22"/>
          <w:lang w:val="cs-CZ"/>
        </w:rPr>
      </w:pPr>
    </w:p>
    <w:p w:rsidR="000429CC" w:rsidRPr="00F60C7B" w:rsidRDefault="002D42F4">
      <w:pPr>
        <w:keepNext/>
        <w:jc w:val="both"/>
        <w:rPr>
          <w:color w:val="000000"/>
          <w:szCs w:val="22"/>
          <w:u w:val="single"/>
          <w:lang w:val="cs-CZ"/>
        </w:rPr>
      </w:pPr>
      <w:r w:rsidRPr="00F60C7B">
        <w:rPr>
          <w:color w:val="000000"/>
          <w:szCs w:val="22"/>
          <w:u w:val="single"/>
          <w:lang w:val="cs-CZ"/>
        </w:rPr>
        <w:t>Zvláštní opatření pro osobu, která podává veterinární léčivý přípravek zvířatům:</w:t>
      </w:r>
    </w:p>
    <w:p w:rsidR="000429CC" w:rsidRPr="00F60C7B" w:rsidRDefault="000429CC">
      <w:pPr>
        <w:pStyle w:val="Zkladntext"/>
        <w:outlineLvl w:val="0"/>
        <w:rPr>
          <w:b/>
          <w:caps/>
          <w:noProof/>
          <w:color w:val="000000"/>
          <w:szCs w:val="22"/>
          <w:u w:val="single"/>
          <w:lang w:val="cs-CZ"/>
        </w:rPr>
      </w:pPr>
    </w:p>
    <w:p w:rsidR="000429CC" w:rsidRPr="00F60C7B" w:rsidRDefault="002D42F4">
      <w:pPr>
        <w:autoSpaceDE w:val="0"/>
        <w:autoSpaceDN w:val="0"/>
        <w:adjustRightInd w:val="0"/>
        <w:spacing w:line="240" w:lineRule="atLeast"/>
        <w:jc w:val="both"/>
        <w:rPr>
          <w:color w:val="000000"/>
          <w:szCs w:val="22"/>
          <w:lang w:val="cs-CZ"/>
        </w:rPr>
      </w:pPr>
      <w:r w:rsidRPr="00F60C7B">
        <w:rPr>
          <w:color w:val="000000"/>
          <w:szCs w:val="22"/>
          <w:lang w:val="cs-CZ"/>
        </w:rPr>
        <w:t xml:space="preserve">Tento </w:t>
      </w:r>
      <w:r w:rsidR="00CF0876" w:rsidRPr="00F60C7B">
        <w:rPr>
          <w:color w:val="000000"/>
          <w:szCs w:val="22"/>
          <w:lang w:val="cs-CZ"/>
        </w:rPr>
        <w:t xml:space="preserve">veterinární léčivý </w:t>
      </w:r>
      <w:r w:rsidRPr="00F60C7B">
        <w:rPr>
          <w:color w:val="000000"/>
          <w:szCs w:val="22"/>
          <w:lang w:val="cs-CZ"/>
        </w:rPr>
        <w:t xml:space="preserve">přípravek může vyvolat přecitlivělost (alergii). Lidé se známou přecitlivělostí na florfenikol nebo některou z pomocných látek by se měli vyhnout kontaktu s veterinárním léčivým přípravkem. Pokud se u vás objeví </w:t>
      </w:r>
      <w:proofErr w:type="spellStart"/>
      <w:r w:rsidRPr="00F60C7B">
        <w:rPr>
          <w:color w:val="000000"/>
          <w:szCs w:val="22"/>
          <w:lang w:val="cs-CZ"/>
        </w:rPr>
        <w:t>postexpoziční</w:t>
      </w:r>
      <w:proofErr w:type="spellEnd"/>
      <w:r w:rsidRPr="00F60C7B">
        <w:rPr>
          <w:color w:val="000000"/>
          <w:szCs w:val="22"/>
          <w:lang w:val="cs-CZ"/>
        </w:rPr>
        <w:t xml:space="preserve"> příznaky, jako např. kožní vyrážka, vyhledejte lékařskou pomoc a ukažte příbalovou informaci nebo etiketu lékaři.</w:t>
      </w:r>
    </w:p>
    <w:p w:rsidR="000429CC" w:rsidRPr="00F60C7B" w:rsidRDefault="002D42F4">
      <w:pPr>
        <w:autoSpaceDE w:val="0"/>
        <w:autoSpaceDN w:val="0"/>
        <w:adjustRightInd w:val="0"/>
        <w:spacing w:line="240" w:lineRule="atLeast"/>
        <w:jc w:val="both"/>
        <w:rPr>
          <w:color w:val="000000"/>
          <w:szCs w:val="22"/>
          <w:lang w:val="cs-CZ"/>
        </w:rPr>
      </w:pPr>
      <w:r w:rsidRPr="00F60C7B">
        <w:rPr>
          <w:color w:val="000000"/>
          <w:szCs w:val="22"/>
          <w:lang w:val="cs-CZ"/>
        </w:rPr>
        <w:t>Tento veterinární léčivý přípravek může vyvolat podráždění očí a pokožky. Zabraňte kontaktu veterinárního léčivého přípravku s pokožkou a očima, včetně kontaktu rukou s očima. Při nakládání s</w:t>
      </w:r>
      <w:r w:rsidR="00F74E24" w:rsidRPr="00F60C7B">
        <w:rPr>
          <w:color w:val="000000"/>
          <w:szCs w:val="22"/>
          <w:lang w:val="cs-CZ"/>
        </w:rPr>
        <w:t> </w:t>
      </w:r>
      <w:r w:rsidRPr="00F60C7B">
        <w:rPr>
          <w:color w:val="000000"/>
          <w:szCs w:val="22"/>
          <w:lang w:val="cs-CZ"/>
        </w:rPr>
        <w:t>veterinárním léčivým přípravkem nebo během jeho míchání by se měly používat osobní ochranné prostředky skládající se z ochranných rukavic, brýlí a pláště. V případě náhodného zasažení očí je ihned vypláchněte čistou vodou. V případě potřísnění kůže zasaženou oblast ihned omyjte vodou a</w:t>
      </w:r>
      <w:r w:rsidR="00F74E24" w:rsidRPr="00F60C7B">
        <w:rPr>
          <w:color w:val="000000"/>
          <w:szCs w:val="22"/>
          <w:lang w:val="cs-CZ"/>
        </w:rPr>
        <w:t> </w:t>
      </w:r>
      <w:r w:rsidRPr="00F60C7B">
        <w:rPr>
          <w:color w:val="000000"/>
          <w:szCs w:val="22"/>
          <w:lang w:val="cs-CZ"/>
        </w:rPr>
        <w:t>svlékněte kontaminovaný oděv.</w:t>
      </w:r>
    </w:p>
    <w:p w:rsidR="000429CC" w:rsidRPr="00F60C7B" w:rsidRDefault="002D42F4">
      <w:pPr>
        <w:autoSpaceDE w:val="0"/>
        <w:autoSpaceDN w:val="0"/>
        <w:adjustRightInd w:val="0"/>
        <w:spacing w:line="240" w:lineRule="atLeast"/>
        <w:jc w:val="both"/>
        <w:rPr>
          <w:color w:val="000000"/>
          <w:szCs w:val="22"/>
          <w:lang w:val="cs-CZ"/>
        </w:rPr>
      </w:pPr>
      <w:r w:rsidRPr="00F60C7B">
        <w:rPr>
          <w:color w:val="000000"/>
          <w:szCs w:val="22"/>
          <w:lang w:val="cs-CZ"/>
        </w:rPr>
        <w:t>Tento veterinární léčivý přípravek může být škodlivý po požití. V případě náhodného požití vypláchněte ústa dostatečným množstvím vody a vyhledejte ihned lékařskou pomoc.</w:t>
      </w:r>
    </w:p>
    <w:p w:rsidR="000429CC" w:rsidRPr="00F60C7B" w:rsidRDefault="002D42F4">
      <w:pPr>
        <w:autoSpaceDE w:val="0"/>
        <w:autoSpaceDN w:val="0"/>
        <w:adjustRightInd w:val="0"/>
        <w:spacing w:line="240" w:lineRule="atLeast"/>
        <w:jc w:val="both"/>
        <w:rPr>
          <w:color w:val="000000"/>
          <w:szCs w:val="22"/>
          <w:lang w:val="cs-CZ"/>
        </w:rPr>
      </w:pPr>
      <w:r w:rsidRPr="00F60C7B">
        <w:rPr>
          <w:color w:val="000000"/>
          <w:szCs w:val="22"/>
          <w:lang w:val="cs-CZ"/>
        </w:rPr>
        <w:t>Po použití si umyjte ruce.</w:t>
      </w:r>
    </w:p>
    <w:p w:rsidR="000429CC" w:rsidRPr="00F60C7B" w:rsidRDefault="000429CC">
      <w:pPr>
        <w:autoSpaceDE w:val="0"/>
        <w:autoSpaceDN w:val="0"/>
        <w:adjustRightInd w:val="0"/>
        <w:spacing w:line="240" w:lineRule="atLeast"/>
        <w:jc w:val="both"/>
        <w:rPr>
          <w:color w:val="000000"/>
          <w:szCs w:val="22"/>
          <w:lang w:val="cs-CZ"/>
        </w:rPr>
      </w:pPr>
    </w:p>
    <w:p w:rsidR="000429CC" w:rsidRPr="00F60C7B" w:rsidRDefault="002D42F4">
      <w:pPr>
        <w:keepNext/>
        <w:jc w:val="both"/>
        <w:rPr>
          <w:color w:val="000000"/>
          <w:szCs w:val="22"/>
          <w:u w:val="single"/>
          <w:lang w:val="cs-CZ"/>
        </w:rPr>
      </w:pPr>
      <w:r w:rsidRPr="00F60C7B">
        <w:rPr>
          <w:color w:val="000000"/>
          <w:szCs w:val="22"/>
          <w:u w:val="single"/>
          <w:lang w:val="cs-CZ"/>
        </w:rPr>
        <w:t>Zvláštní opatření pro ochranu životního prostředí:</w:t>
      </w:r>
    </w:p>
    <w:p w:rsidR="000429CC" w:rsidRPr="00F60C7B" w:rsidRDefault="000429CC">
      <w:pPr>
        <w:keepNext/>
        <w:jc w:val="both"/>
        <w:rPr>
          <w:color w:val="000000"/>
          <w:szCs w:val="22"/>
          <w:u w:val="single"/>
          <w:lang w:val="cs-CZ"/>
        </w:rPr>
      </w:pPr>
    </w:p>
    <w:p w:rsidR="000429CC" w:rsidRPr="00F60C7B" w:rsidRDefault="002D42F4">
      <w:pPr>
        <w:keepNext/>
        <w:jc w:val="both"/>
        <w:rPr>
          <w:color w:val="000000"/>
          <w:szCs w:val="22"/>
          <w:lang w:val="cs-CZ"/>
        </w:rPr>
      </w:pPr>
      <w:r w:rsidRPr="00F60C7B">
        <w:rPr>
          <w:color w:val="000000"/>
          <w:szCs w:val="22"/>
          <w:lang w:val="cs-CZ"/>
        </w:rPr>
        <w:t>Neuplatňuje se.</w:t>
      </w:r>
    </w:p>
    <w:p w:rsidR="000429CC" w:rsidRPr="00F60C7B" w:rsidRDefault="000429CC">
      <w:pPr>
        <w:pStyle w:val="Zkladntext"/>
        <w:outlineLvl w:val="0"/>
        <w:rPr>
          <w:b/>
          <w:caps/>
          <w:noProof/>
          <w:color w:val="000000"/>
          <w:szCs w:val="22"/>
          <w:lang w:val="cs-CZ"/>
        </w:rPr>
      </w:pPr>
    </w:p>
    <w:p w:rsidR="000429CC" w:rsidRPr="00F60C7B" w:rsidRDefault="002D42F4">
      <w:pPr>
        <w:jc w:val="both"/>
        <w:rPr>
          <w:b/>
          <w:noProof/>
          <w:color w:val="000000"/>
          <w:szCs w:val="22"/>
          <w:lang w:val="cs-CZ"/>
        </w:rPr>
      </w:pPr>
      <w:r w:rsidRPr="00F60C7B">
        <w:rPr>
          <w:b/>
          <w:noProof/>
          <w:color w:val="000000"/>
          <w:szCs w:val="22"/>
          <w:lang w:val="cs-CZ"/>
        </w:rPr>
        <w:t>3.6</w:t>
      </w:r>
      <w:r w:rsidRPr="00F60C7B">
        <w:rPr>
          <w:b/>
          <w:noProof/>
          <w:color w:val="000000"/>
          <w:szCs w:val="22"/>
          <w:lang w:val="cs-CZ"/>
        </w:rPr>
        <w:tab/>
        <w:t>Nežádoucí účinky</w:t>
      </w:r>
    </w:p>
    <w:p w:rsidR="000429CC" w:rsidRPr="00F60C7B" w:rsidRDefault="000429CC">
      <w:pPr>
        <w:pStyle w:val="Zkladntextodsazen"/>
        <w:ind w:left="0"/>
        <w:outlineLvl w:val="0"/>
        <w:rPr>
          <w:noProof/>
          <w:color w:val="000000"/>
          <w:szCs w:val="22"/>
        </w:rPr>
      </w:pPr>
      <w:bookmarkStart w:id="0" w:name="_Hlk213231604"/>
    </w:p>
    <w:p w:rsidR="000429CC" w:rsidRPr="00F60C7B" w:rsidRDefault="00AB410D">
      <w:pPr>
        <w:pStyle w:val="Zkladntext"/>
        <w:ind w:firstLine="12"/>
        <w:outlineLvl w:val="0"/>
        <w:rPr>
          <w:i w:val="0"/>
          <w:caps/>
          <w:noProof/>
          <w:color w:val="000000"/>
          <w:szCs w:val="22"/>
          <w:lang w:val="cs-CZ"/>
        </w:rPr>
      </w:pPr>
      <w:bookmarkStart w:id="1" w:name="_Hlk213231558"/>
      <w:r w:rsidRPr="00F60C7B">
        <w:rPr>
          <w:i w:val="0"/>
          <w:noProof/>
          <w:color w:val="000000"/>
          <w:szCs w:val="22"/>
          <w:lang w:val="cs-CZ"/>
        </w:rPr>
        <w:t>Kur domácí (brojleři</w:t>
      </w:r>
      <w:r w:rsidR="002D42F4" w:rsidRPr="00F60C7B">
        <w:rPr>
          <w:i w:val="0"/>
          <w:caps/>
          <w:noProof/>
          <w:color w:val="000000"/>
          <w:szCs w:val="22"/>
          <w:lang w:val="cs-CZ"/>
        </w:rPr>
        <w:t>):</w:t>
      </w:r>
    </w:p>
    <w:p w:rsidR="000429CC" w:rsidRPr="00F60C7B" w:rsidRDefault="000429CC">
      <w:pPr>
        <w:pStyle w:val="Zkladntext"/>
        <w:ind w:firstLine="12"/>
        <w:outlineLvl w:val="0"/>
        <w:rPr>
          <w:b/>
          <w:caps/>
          <w:noProof/>
          <w:color w:val="000000"/>
          <w:szCs w:val="22"/>
          <w:lang w:val="cs-CZ"/>
        </w:rPr>
      </w:pPr>
    </w:p>
    <w:p w:rsidR="000429CC" w:rsidRPr="00F60C7B" w:rsidRDefault="00AB410D">
      <w:pPr>
        <w:pStyle w:val="Zkladntext"/>
        <w:ind w:firstLine="12"/>
        <w:outlineLvl w:val="0"/>
        <w:rPr>
          <w:i w:val="0"/>
          <w:caps/>
          <w:noProof/>
          <w:color w:val="000000"/>
          <w:szCs w:val="22"/>
        </w:rPr>
      </w:pPr>
      <w:r w:rsidRPr="00F60C7B">
        <w:rPr>
          <w:i w:val="0"/>
          <w:noProof/>
          <w:color w:val="000000"/>
          <w:szCs w:val="22"/>
        </w:rPr>
        <w:t>Nejsou známy</w:t>
      </w:r>
      <w:r w:rsidR="002D42F4" w:rsidRPr="00F60C7B">
        <w:rPr>
          <w:i w:val="0"/>
          <w:caps/>
          <w:noProof/>
          <w:color w:val="000000"/>
          <w:szCs w:val="22"/>
        </w:rPr>
        <w:t>.</w:t>
      </w:r>
    </w:p>
    <w:p w:rsidR="000429CC" w:rsidRPr="00F60C7B" w:rsidRDefault="000429CC">
      <w:pPr>
        <w:pStyle w:val="Zkladntext"/>
        <w:ind w:firstLine="12"/>
        <w:outlineLvl w:val="0"/>
        <w:rPr>
          <w:b/>
          <w:caps/>
          <w:noProof/>
          <w:color w:val="000000"/>
          <w:szCs w:val="22"/>
        </w:rPr>
      </w:pPr>
    </w:p>
    <w:p w:rsidR="000429CC" w:rsidRPr="00F60C7B" w:rsidRDefault="00AB410D">
      <w:pPr>
        <w:pStyle w:val="Zkladntext"/>
        <w:ind w:firstLine="12"/>
        <w:outlineLvl w:val="0"/>
        <w:rPr>
          <w:i w:val="0"/>
          <w:caps/>
          <w:noProof/>
          <w:color w:val="000000"/>
          <w:szCs w:val="22"/>
        </w:rPr>
      </w:pPr>
      <w:r w:rsidRPr="00F60C7B">
        <w:rPr>
          <w:i w:val="0"/>
          <w:noProof/>
          <w:color w:val="000000"/>
          <w:szCs w:val="22"/>
        </w:rPr>
        <w:t>Prasata:</w:t>
      </w:r>
    </w:p>
    <w:p w:rsidR="000429CC" w:rsidRPr="00F60C7B" w:rsidRDefault="000429CC">
      <w:pPr>
        <w:pStyle w:val="Zkladntext"/>
        <w:ind w:firstLine="12"/>
        <w:outlineLvl w:val="0"/>
        <w:rPr>
          <w:b/>
          <w:caps/>
          <w:noProof/>
          <w:color w:val="000000"/>
          <w:szCs w:val="22"/>
        </w:rPr>
      </w:pPr>
    </w:p>
    <w:tbl>
      <w:tblPr>
        <w:tblW w:w="49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495"/>
      </w:tblGrid>
      <w:tr w:rsidR="00E35144" w:rsidRPr="00EA0054">
        <w:trPr>
          <w:trHeight w:val="665"/>
        </w:trPr>
        <w:tc>
          <w:tcPr>
            <w:tcW w:w="2006" w:type="pct"/>
          </w:tcPr>
          <w:p w:rsidR="000429CC" w:rsidRPr="00F60C7B" w:rsidRDefault="002D42F4">
            <w:pPr>
              <w:ind w:right="-109"/>
              <w:jc w:val="both"/>
              <w:rPr>
                <w:color w:val="000000"/>
                <w:szCs w:val="22"/>
                <w:lang w:val="cs-CZ"/>
              </w:rPr>
            </w:pPr>
            <w:r w:rsidRPr="00F60C7B">
              <w:rPr>
                <w:color w:val="000000"/>
                <w:szCs w:val="22"/>
                <w:lang w:val="cs-CZ"/>
              </w:rPr>
              <w:t>Neznámá frekvence</w:t>
            </w:r>
          </w:p>
          <w:p w:rsidR="000429CC" w:rsidRPr="00F60C7B" w:rsidRDefault="002D42F4">
            <w:pPr>
              <w:ind w:right="-109"/>
              <w:jc w:val="both"/>
              <w:rPr>
                <w:color w:val="000000"/>
                <w:szCs w:val="22"/>
                <w:lang w:val="cs-CZ"/>
              </w:rPr>
            </w:pPr>
            <w:r w:rsidRPr="00F60C7B">
              <w:rPr>
                <w:color w:val="000000"/>
                <w:szCs w:val="22"/>
                <w:lang w:val="cs-CZ"/>
              </w:rPr>
              <w:t>(z dostupných údajů nelze určit):</w:t>
            </w:r>
          </w:p>
        </w:tc>
        <w:tc>
          <w:tcPr>
            <w:tcW w:w="2994" w:type="pct"/>
          </w:tcPr>
          <w:p w:rsidR="000429CC" w:rsidRPr="00F60C7B" w:rsidRDefault="002D42F4">
            <w:pPr>
              <w:jc w:val="both"/>
              <w:rPr>
                <w:color w:val="000000"/>
                <w:szCs w:val="22"/>
                <w:lang w:val="cs-CZ"/>
              </w:rPr>
            </w:pPr>
            <w:r w:rsidRPr="00F60C7B">
              <w:rPr>
                <w:noProof/>
                <w:color w:val="000000"/>
                <w:szCs w:val="22"/>
                <w:lang w:val="cs-CZ"/>
              </w:rPr>
              <w:t xml:space="preserve">zarudnutí perianální oblasti, </w:t>
            </w:r>
            <w:r w:rsidRPr="00F60C7B">
              <w:rPr>
                <w:color w:val="000000"/>
                <w:szCs w:val="22"/>
                <w:lang w:val="cs-CZ"/>
              </w:rPr>
              <w:t>měkký trus*</w:t>
            </w:r>
          </w:p>
        </w:tc>
      </w:tr>
    </w:tbl>
    <w:p w:rsidR="000429CC" w:rsidRPr="00F60C7B" w:rsidRDefault="002D42F4">
      <w:pPr>
        <w:jc w:val="both"/>
        <w:outlineLvl w:val="0"/>
        <w:rPr>
          <w:b/>
          <w:noProof/>
          <w:color w:val="000000"/>
          <w:szCs w:val="22"/>
          <w:lang w:val="cs-CZ"/>
        </w:rPr>
      </w:pPr>
      <w:r w:rsidRPr="00F60C7B">
        <w:rPr>
          <w:b/>
          <w:caps/>
          <w:noProof/>
          <w:color w:val="000000"/>
          <w:szCs w:val="22"/>
        </w:rPr>
        <w:t>*</w:t>
      </w:r>
      <w:r w:rsidRPr="00F60C7B">
        <w:rPr>
          <w:noProof/>
          <w:color w:val="000000"/>
          <w:szCs w:val="22"/>
          <w:lang w:val="cs-CZ"/>
        </w:rPr>
        <w:t xml:space="preserve"> Tyto změny jsou přechodné a krátkodobé a nemají žádný vliv na celkový stav zvířat</w:t>
      </w:r>
      <w:r w:rsidRPr="00F60C7B">
        <w:rPr>
          <w:b/>
          <w:noProof/>
          <w:color w:val="000000"/>
          <w:szCs w:val="22"/>
          <w:lang w:val="cs-CZ"/>
        </w:rPr>
        <w:t>.</w:t>
      </w:r>
    </w:p>
    <w:p w:rsidR="00AB410D" w:rsidRPr="00F60C7B" w:rsidRDefault="00AB410D">
      <w:pPr>
        <w:jc w:val="both"/>
        <w:outlineLvl w:val="0"/>
        <w:rPr>
          <w:b/>
          <w:noProof/>
          <w:color w:val="000000"/>
          <w:szCs w:val="22"/>
          <w:lang w:val="cs-CZ"/>
        </w:rPr>
      </w:pPr>
    </w:p>
    <w:p w:rsidR="00AB410D" w:rsidRPr="00F60C7B" w:rsidRDefault="00AB410D">
      <w:pPr>
        <w:jc w:val="both"/>
        <w:outlineLvl w:val="0"/>
        <w:rPr>
          <w:b/>
          <w:noProof/>
          <w:color w:val="000000"/>
          <w:szCs w:val="22"/>
          <w:lang w:val="cs-CZ"/>
        </w:rPr>
      </w:pPr>
    </w:p>
    <w:p w:rsidR="00AB410D" w:rsidRPr="00F60C7B" w:rsidRDefault="00AB410D" w:rsidP="00AB410D">
      <w:pPr>
        <w:spacing w:line="240" w:lineRule="auto"/>
        <w:jc w:val="both"/>
        <w:rPr>
          <w:color w:val="000000"/>
          <w:szCs w:val="22"/>
          <w:lang w:val="cs-CZ"/>
        </w:rPr>
      </w:pPr>
      <w:r w:rsidRPr="00F60C7B">
        <w:rPr>
          <w:color w:val="000000"/>
          <w:szCs w:val="22"/>
          <w:lang w:val="cs-CZ"/>
        </w:rPr>
        <w:t>Hlášení nežádoucích účinků je důležité. Umožňuje nepřetržité sledování bezpečnosti veterinárního léčivého přípravku. Hlášení je třeba zaslat, pokud možno, prostřednictvím veterinárního lékaře, buď držiteli rozhodnutí o registraci, nebo jeho místnímu zástupci, nebo příslušnému vnitrostátnímu orgánu prostřednictvím národního systému hlášení. Podrobné kontaktní údaje naleznete v příbalové informaci.</w:t>
      </w:r>
    </w:p>
    <w:p w:rsidR="00AB410D" w:rsidRPr="00F60C7B" w:rsidRDefault="00AB410D" w:rsidP="00AB410D">
      <w:pPr>
        <w:spacing w:line="240" w:lineRule="auto"/>
        <w:jc w:val="both"/>
        <w:rPr>
          <w:color w:val="000000"/>
          <w:szCs w:val="22"/>
        </w:rPr>
      </w:pPr>
    </w:p>
    <w:p w:rsidR="00AB410D" w:rsidRPr="00F60C7B" w:rsidRDefault="00AB410D">
      <w:pPr>
        <w:jc w:val="both"/>
        <w:outlineLvl w:val="0"/>
        <w:rPr>
          <w:b/>
          <w:noProof/>
          <w:color w:val="000000"/>
          <w:szCs w:val="22"/>
          <w:lang w:val="cs-CZ"/>
        </w:rPr>
      </w:pPr>
    </w:p>
    <w:p w:rsidR="000429CC" w:rsidRPr="00F60C7B" w:rsidRDefault="000429CC">
      <w:pPr>
        <w:jc w:val="both"/>
        <w:rPr>
          <w:b/>
          <w:noProof/>
          <w:color w:val="000000"/>
          <w:szCs w:val="22"/>
          <w:lang w:val="cs-CZ"/>
        </w:rPr>
      </w:pPr>
    </w:p>
    <w:p w:rsidR="000429CC" w:rsidRPr="00F60C7B" w:rsidRDefault="002D42F4">
      <w:pPr>
        <w:jc w:val="both"/>
        <w:rPr>
          <w:b/>
          <w:noProof/>
          <w:color w:val="000000"/>
          <w:szCs w:val="22"/>
          <w:lang w:val="cs-CZ"/>
        </w:rPr>
      </w:pPr>
      <w:r w:rsidRPr="00F60C7B">
        <w:rPr>
          <w:b/>
          <w:noProof/>
          <w:color w:val="000000"/>
          <w:szCs w:val="22"/>
          <w:lang w:val="cs-CZ"/>
        </w:rPr>
        <w:t>3.7</w:t>
      </w:r>
      <w:r w:rsidRPr="00F60C7B">
        <w:rPr>
          <w:b/>
          <w:noProof/>
          <w:color w:val="000000"/>
          <w:szCs w:val="22"/>
          <w:lang w:val="cs-CZ"/>
        </w:rPr>
        <w:tab/>
        <w:t>Použití v průběhu březosti a laktace nebo snášky</w:t>
      </w:r>
    </w:p>
    <w:p w:rsidR="000429CC" w:rsidRPr="00F60C7B" w:rsidRDefault="000429CC">
      <w:pPr>
        <w:pStyle w:val="Zkladntext"/>
        <w:rPr>
          <w:b/>
          <w:caps/>
          <w:noProof/>
          <w:color w:val="000000"/>
          <w:szCs w:val="22"/>
        </w:rPr>
      </w:pPr>
    </w:p>
    <w:p w:rsidR="000429CC" w:rsidRPr="00F60C7B" w:rsidRDefault="00270CFE">
      <w:pPr>
        <w:jc w:val="both"/>
        <w:rPr>
          <w:noProof/>
          <w:color w:val="000000"/>
          <w:szCs w:val="22"/>
          <w:lang w:val="cs-CZ"/>
        </w:rPr>
      </w:pPr>
      <w:r>
        <w:rPr>
          <w:noProof/>
          <w:color w:val="000000"/>
          <w:szCs w:val="22"/>
          <w:lang w:val="cs-CZ"/>
        </w:rPr>
        <w:t>Nebyla stanovena b</w:t>
      </w:r>
      <w:r w:rsidR="002D42F4" w:rsidRPr="00F60C7B">
        <w:rPr>
          <w:noProof/>
          <w:color w:val="000000"/>
          <w:szCs w:val="22"/>
          <w:lang w:val="cs-CZ"/>
        </w:rPr>
        <w:t xml:space="preserve">ezpečnost veterinárního léčivého přípravku pro použití během březosti a laktace. Použití </w:t>
      </w:r>
      <w:r w:rsidR="0074749B">
        <w:rPr>
          <w:noProof/>
          <w:color w:val="000000"/>
          <w:szCs w:val="22"/>
          <w:lang w:val="cs-CZ"/>
        </w:rPr>
        <w:t>není</w:t>
      </w:r>
      <w:r w:rsidR="002D42F4" w:rsidRPr="00F60C7B">
        <w:rPr>
          <w:noProof/>
          <w:color w:val="000000"/>
          <w:szCs w:val="22"/>
          <w:lang w:val="cs-CZ"/>
        </w:rPr>
        <w:t xml:space="preserve"> doporuč</w:t>
      </w:r>
      <w:r w:rsidR="0074749B">
        <w:rPr>
          <w:noProof/>
          <w:color w:val="000000"/>
          <w:szCs w:val="22"/>
          <w:lang w:val="cs-CZ"/>
        </w:rPr>
        <w:t>ováno během březosti a laktace</w:t>
      </w:r>
      <w:r w:rsidR="002D42F4" w:rsidRPr="00F60C7B">
        <w:rPr>
          <w:noProof/>
          <w:color w:val="000000"/>
          <w:szCs w:val="22"/>
          <w:lang w:val="cs-CZ"/>
        </w:rPr>
        <w:t>.</w:t>
      </w:r>
    </w:p>
    <w:p w:rsidR="000429CC" w:rsidRPr="00F60C7B" w:rsidRDefault="000429CC">
      <w:pPr>
        <w:jc w:val="both"/>
        <w:rPr>
          <w:noProof/>
          <w:color w:val="000000"/>
          <w:szCs w:val="22"/>
          <w:lang w:val="cs-CZ"/>
        </w:rPr>
      </w:pPr>
    </w:p>
    <w:p w:rsidR="000429CC" w:rsidRPr="00F60C7B" w:rsidRDefault="002D42F4">
      <w:pPr>
        <w:jc w:val="both"/>
        <w:rPr>
          <w:noProof/>
          <w:color w:val="000000"/>
          <w:szCs w:val="22"/>
          <w:lang w:val="cs-CZ"/>
        </w:rPr>
      </w:pPr>
      <w:r w:rsidRPr="00F60C7B">
        <w:rPr>
          <w:noProof/>
          <w:color w:val="000000"/>
          <w:szCs w:val="22"/>
          <w:lang w:val="cs-CZ"/>
        </w:rPr>
        <w:t xml:space="preserve">Použití </w:t>
      </w:r>
      <w:r w:rsidRPr="00F60C7B">
        <w:rPr>
          <w:color w:val="000000"/>
          <w:szCs w:val="22"/>
          <w:lang w:val="cs-CZ"/>
        </w:rPr>
        <w:t>veterinárního léčivého</w:t>
      </w:r>
      <w:r w:rsidRPr="00F60C7B">
        <w:rPr>
          <w:noProof/>
          <w:color w:val="000000"/>
          <w:szCs w:val="22"/>
          <w:lang w:val="cs-CZ"/>
        </w:rPr>
        <w:t xml:space="preserve"> přípravku u kanců: viz bod </w:t>
      </w:r>
      <w:r w:rsidR="007C5222" w:rsidRPr="00EA0054">
        <w:rPr>
          <w:noProof/>
          <w:color w:val="000000"/>
          <w:szCs w:val="22"/>
          <w:lang w:val="cs-CZ"/>
        </w:rPr>
        <w:t>3</w:t>
      </w:r>
      <w:r w:rsidRPr="00F60C7B">
        <w:rPr>
          <w:noProof/>
          <w:color w:val="000000"/>
          <w:szCs w:val="22"/>
          <w:lang w:val="cs-CZ"/>
        </w:rPr>
        <w:t xml:space="preserve">.3. Kontraindikace. Studie prováděné </w:t>
      </w:r>
      <w:r w:rsidR="00270CFE">
        <w:rPr>
          <w:noProof/>
          <w:color w:val="000000"/>
          <w:szCs w:val="22"/>
          <w:lang w:val="cs-CZ"/>
        </w:rPr>
        <w:t>u</w:t>
      </w:r>
      <w:r w:rsidRPr="00F60C7B">
        <w:rPr>
          <w:noProof/>
          <w:color w:val="000000"/>
          <w:szCs w:val="22"/>
          <w:lang w:val="cs-CZ"/>
        </w:rPr>
        <w:t xml:space="preserve"> laboratorních zvířat prokázaly nežádoucí vliv na samčí reprodukční systém.</w:t>
      </w:r>
    </w:p>
    <w:p w:rsidR="000429CC" w:rsidRPr="00F60C7B" w:rsidRDefault="000429CC">
      <w:pPr>
        <w:jc w:val="both"/>
        <w:rPr>
          <w:b/>
          <w:noProof/>
          <w:color w:val="000000"/>
          <w:szCs w:val="22"/>
          <w:lang w:val="cs-CZ"/>
        </w:rPr>
      </w:pPr>
    </w:p>
    <w:p w:rsidR="000429CC" w:rsidRPr="00F60C7B" w:rsidRDefault="002D42F4">
      <w:pPr>
        <w:jc w:val="both"/>
        <w:rPr>
          <w:b/>
          <w:noProof/>
          <w:color w:val="000000"/>
          <w:szCs w:val="22"/>
          <w:lang w:val="cs-CZ"/>
        </w:rPr>
      </w:pPr>
      <w:r w:rsidRPr="00F60C7B">
        <w:rPr>
          <w:b/>
          <w:noProof/>
          <w:color w:val="000000"/>
          <w:szCs w:val="22"/>
          <w:lang w:val="cs-CZ"/>
        </w:rPr>
        <w:t>3.8</w:t>
      </w:r>
      <w:r w:rsidRPr="00F60C7B">
        <w:rPr>
          <w:b/>
          <w:noProof/>
          <w:color w:val="000000"/>
          <w:szCs w:val="22"/>
          <w:lang w:val="cs-CZ"/>
        </w:rPr>
        <w:tab/>
        <w:t>Interakce s jinými léčivými přípravky a další formy interakce</w:t>
      </w:r>
    </w:p>
    <w:bookmarkEnd w:id="0"/>
    <w:bookmarkEnd w:id="1"/>
    <w:p w:rsidR="000429CC" w:rsidRPr="00F60C7B" w:rsidRDefault="000429CC">
      <w:pPr>
        <w:pStyle w:val="Zkladntextodsazen"/>
        <w:ind w:left="0"/>
        <w:outlineLvl w:val="0"/>
        <w:rPr>
          <w:noProof/>
          <w:color w:val="000000"/>
          <w:szCs w:val="22"/>
        </w:rPr>
      </w:pPr>
    </w:p>
    <w:p w:rsidR="000429CC" w:rsidRDefault="00270CFE">
      <w:pPr>
        <w:jc w:val="both"/>
        <w:rPr>
          <w:color w:val="000000"/>
          <w:szCs w:val="22"/>
          <w:lang w:val="cs-CZ"/>
        </w:rPr>
      </w:pPr>
      <w:bookmarkStart w:id="2" w:name="_Hlk66891708"/>
      <w:r>
        <w:rPr>
          <w:color w:val="000000"/>
          <w:szCs w:val="22"/>
          <w:lang w:val="cs-CZ"/>
        </w:rPr>
        <w:lastRenderedPageBreak/>
        <w:t>Florfenikol by neměl</w:t>
      </w:r>
      <w:r w:rsidR="0074749B">
        <w:rPr>
          <w:color w:val="000000"/>
          <w:szCs w:val="22"/>
          <w:lang w:val="cs-CZ"/>
        </w:rPr>
        <w:t xml:space="preserve"> být </w:t>
      </w:r>
      <w:r>
        <w:rPr>
          <w:color w:val="000000"/>
          <w:szCs w:val="22"/>
          <w:lang w:val="cs-CZ"/>
        </w:rPr>
        <w:t>podáv</w:t>
      </w:r>
      <w:r w:rsidR="0074749B">
        <w:rPr>
          <w:color w:val="000000"/>
          <w:szCs w:val="22"/>
          <w:lang w:val="cs-CZ"/>
        </w:rPr>
        <w:t>án</w:t>
      </w:r>
      <w:r>
        <w:rPr>
          <w:color w:val="000000"/>
          <w:szCs w:val="22"/>
          <w:lang w:val="cs-CZ"/>
        </w:rPr>
        <w:t xml:space="preserve"> sou</w:t>
      </w:r>
      <w:r w:rsidR="001C1E4D">
        <w:rPr>
          <w:color w:val="000000"/>
          <w:szCs w:val="22"/>
          <w:lang w:val="cs-CZ"/>
        </w:rPr>
        <w:t>časn</w:t>
      </w:r>
      <w:r>
        <w:rPr>
          <w:color w:val="000000"/>
          <w:szCs w:val="22"/>
          <w:lang w:val="cs-CZ"/>
        </w:rPr>
        <w:t>ě s thiamfenikolem.</w:t>
      </w:r>
    </w:p>
    <w:p w:rsidR="00270CFE" w:rsidRPr="00F60C7B" w:rsidRDefault="00270CFE">
      <w:pPr>
        <w:jc w:val="both"/>
        <w:rPr>
          <w:color w:val="000000"/>
          <w:szCs w:val="22"/>
          <w:lang w:val="cs-CZ"/>
        </w:rPr>
      </w:pPr>
      <w:r>
        <w:rPr>
          <w:color w:val="000000"/>
          <w:szCs w:val="22"/>
          <w:lang w:val="cs-CZ"/>
        </w:rPr>
        <w:t xml:space="preserve">Veterinární léčivý přípravek by neměl </w:t>
      </w:r>
      <w:r w:rsidR="0074749B">
        <w:rPr>
          <w:color w:val="000000"/>
          <w:szCs w:val="22"/>
          <w:lang w:val="cs-CZ"/>
        </w:rPr>
        <w:t xml:space="preserve">být </w:t>
      </w:r>
      <w:r>
        <w:rPr>
          <w:color w:val="000000"/>
          <w:szCs w:val="22"/>
          <w:lang w:val="cs-CZ"/>
        </w:rPr>
        <w:t>podáv</w:t>
      </w:r>
      <w:r w:rsidR="0074749B">
        <w:rPr>
          <w:color w:val="000000"/>
          <w:szCs w:val="22"/>
          <w:lang w:val="cs-CZ"/>
        </w:rPr>
        <w:t>án</w:t>
      </w:r>
      <w:r>
        <w:rPr>
          <w:color w:val="000000"/>
          <w:szCs w:val="22"/>
          <w:lang w:val="cs-CZ"/>
        </w:rPr>
        <w:t xml:space="preserve"> sou</w:t>
      </w:r>
      <w:r w:rsidR="0033551F">
        <w:rPr>
          <w:color w:val="000000"/>
          <w:szCs w:val="22"/>
          <w:lang w:val="cs-CZ"/>
        </w:rPr>
        <w:t>časně</w:t>
      </w:r>
      <w:r>
        <w:rPr>
          <w:color w:val="000000"/>
          <w:szCs w:val="22"/>
          <w:lang w:val="cs-CZ"/>
        </w:rPr>
        <w:t xml:space="preserve"> s jinými léčivy.</w:t>
      </w:r>
    </w:p>
    <w:bookmarkEnd w:id="2"/>
    <w:p w:rsidR="000429CC" w:rsidRPr="00F60C7B" w:rsidRDefault="000429CC">
      <w:pPr>
        <w:pStyle w:val="Zkladntextodsazen"/>
        <w:ind w:left="0"/>
        <w:outlineLvl w:val="0"/>
        <w:rPr>
          <w:noProof/>
          <w:color w:val="000000"/>
          <w:szCs w:val="22"/>
        </w:rPr>
      </w:pPr>
    </w:p>
    <w:p w:rsidR="000429CC" w:rsidRPr="00F60C7B" w:rsidRDefault="002D42F4">
      <w:pPr>
        <w:jc w:val="both"/>
        <w:rPr>
          <w:b/>
          <w:noProof/>
          <w:color w:val="000000"/>
          <w:szCs w:val="22"/>
          <w:lang w:val="cs-CZ"/>
        </w:rPr>
      </w:pPr>
      <w:r w:rsidRPr="00F60C7B">
        <w:rPr>
          <w:b/>
          <w:noProof/>
          <w:color w:val="000000"/>
          <w:szCs w:val="22"/>
          <w:lang w:val="cs-CZ"/>
        </w:rPr>
        <w:t>3.9</w:t>
      </w:r>
      <w:r w:rsidRPr="00F60C7B">
        <w:rPr>
          <w:b/>
          <w:noProof/>
          <w:color w:val="000000"/>
          <w:szCs w:val="22"/>
          <w:lang w:val="cs-CZ"/>
        </w:rPr>
        <w:tab/>
      </w:r>
      <w:r w:rsidR="00270CFE">
        <w:rPr>
          <w:b/>
          <w:noProof/>
          <w:color w:val="000000"/>
          <w:szCs w:val="22"/>
          <w:lang w:val="cs-CZ"/>
        </w:rPr>
        <w:t>Cesty podání a dávkování</w:t>
      </w:r>
    </w:p>
    <w:p w:rsidR="000429CC" w:rsidRPr="00F60C7B" w:rsidRDefault="000429CC">
      <w:pPr>
        <w:jc w:val="both"/>
        <w:outlineLvl w:val="0"/>
        <w:rPr>
          <w:i/>
          <w:noProof/>
          <w:color w:val="000000"/>
          <w:szCs w:val="22"/>
          <w:u w:val="single"/>
          <w:lang w:val="cs-CZ"/>
        </w:rPr>
      </w:pPr>
    </w:p>
    <w:p w:rsidR="000429CC" w:rsidRPr="00F60C7B" w:rsidRDefault="002D42F4">
      <w:pPr>
        <w:ind w:hanging="12"/>
        <w:jc w:val="both"/>
        <w:outlineLvl w:val="0"/>
        <w:rPr>
          <w:noProof/>
          <w:color w:val="000000"/>
          <w:szCs w:val="22"/>
          <w:lang w:val="cs-CZ"/>
        </w:rPr>
      </w:pPr>
      <w:r w:rsidRPr="00F60C7B">
        <w:rPr>
          <w:noProof/>
          <w:color w:val="000000"/>
          <w:szCs w:val="22"/>
          <w:lang w:val="cs-CZ"/>
        </w:rPr>
        <w:t>Podání v pitné vodě.</w:t>
      </w:r>
    </w:p>
    <w:p w:rsidR="000429CC" w:rsidRPr="00F60C7B" w:rsidRDefault="000429CC">
      <w:pPr>
        <w:ind w:hanging="12"/>
        <w:jc w:val="both"/>
        <w:outlineLvl w:val="0"/>
        <w:rPr>
          <w:noProof/>
          <w:color w:val="000000"/>
          <w:szCs w:val="22"/>
          <w:lang w:val="cs-CZ"/>
        </w:rPr>
      </w:pPr>
    </w:p>
    <w:p w:rsidR="000429CC" w:rsidRPr="00F60C7B" w:rsidRDefault="002D42F4">
      <w:pPr>
        <w:ind w:hanging="12"/>
        <w:jc w:val="both"/>
        <w:outlineLvl w:val="0"/>
        <w:rPr>
          <w:noProof/>
          <w:color w:val="000000"/>
          <w:szCs w:val="22"/>
          <w:lang w:val="cs-CZ"/>
        </w:rPr>
      </w:pPr>
      <w:r w:rsidRPr="00F60C7B">
        <w:rPr>
          <w:noProof/>
          <w:color w:val="000000"/>
          <w:szCs w:val="22"/>
          <w:u w:val="single"/>
          <w:lang w:val="cs-CZ"/>
        </w:rPr>
        <w:t>Kur domácí (brojleři)</w:t>
      </w:r>
      <w:r w:rsidRPr="00F60C7B">
        <w:rPr>
          <w:noProof/>
          <w:color w:val="000000"/>
          <w:szCs w:val="22"/>
          <w:lang w:val="cs-CZ"/>
        </w:rPr>
        <w:t xml:space="preserve">: 20 mg florfenikolu/kg ž. hm./den; což odpovídá 0,2 ml </w:t>
      </w:r>
      <w:r w:rsidR="00270CFE">
        <w:rPr>
          <w:noProof/>
          <w:color w:val="000000"/>
          <w:szCs w:val="22"/>
          <w:lang w:val="cs-CZ"/>
        </w:rPr>
        <w:t xml:space="preserve">veterinárního léčivého </w:t>
      </w:r>
      <w:r w:rsidRPr="00F60C7B">
        <w:rPr>
          <w:noProof/>
          <w:color w:val="000000"/>
          <w:szCs w:val="22"/>
          <w:lang w:val="cs-CZ"/>
        </w:rPr>
        <w:t>přípravku/kg ž.hm./den po dobu 3 až 5 po sobě jdoucích dnů.</w:t>
      </w:r>
    </w:p>
    <w:p w:rsidR="000429CC" w:rsidRPr="00F60C7B" w:rsidRDefault="000429CC">
      <w:pPr>
        <w:ind w:hanging="12"/>
        <w:jc w:val="both"/>
        <w:outlineLvl w:val="0"/>
        <w:rPr>
          <w:noProof/>
          <w:color w:val="000000"/>
          <w:szCs w:val="22"/>
          <w:lang w:val="cs-CZ"/>
        </w:rPr>
      </w:pPr>
    </w:p>
    <w:p w:rsidR="000429CC" w:rsidRPr="00F60C7B" w:rsidRDefault="002D42F4">
      <w:pPr>
        <w:jc w:val="both"/>
        <w:rPr>
          <w:noProof/>
          <w:color w:val="000000"/>
          <w:szCs w:val="22"/>
          <w:lang w:val="cs-CZ"/>
        </w:rPr>
      </w:pPr>
      <w:r w:rsidRPr="00F60C7B">
        <w:rPr>
          <w:noProof/>
          <w:color w:val="000000"/>
          <w:szCs w:val="22"/>
          <w:u w:val="single"/>
          <w:lang w:val="cs-CZ"/>
        </w:rPr>
        <w:t>Prasata</w:t>
      </w:r>
      <w:r w:rsidRPr="00F60C7B">
        <w:rPr>
          <w:noProof/>
          <w:color w:val="000000"/>
          <w:szCs w:val="22"/>
          <w:lang w:val="cs-CZ"/>
        </w:rPr>
        <w:t>: 10 mg florfenikolu/kg ž.hm./den; což odpovídá 0,1 ml</w:t>
      </w:r>
      <w:r w:rsidR="00270CFE">
        <w:rPr>
          <w:noProof/>
          <w:color w:val="000000"/>
          <w:szCs w:val="22"/>
          <w:lang w:val="cs-CZ"/>
        </w:rPr>
        <w:t xml:space="preserve"> veterinárního léčivého</w:t>
      </w:r>
      <w:r w:rsidRPr="00F60C7B">
        <w:rPr>
          <w:noProof/>
          <w:color w:val="000000"/>
          <w:szCs w:val="22"/>
          <w:lang w:val="cs-CZ"/>
        </w:rPr>
        <w:t xml:space="preserve"> přípravku/kg ž.hm./den</w:t>
      </w:r>
      <w:r w:rsidR="0084047A" w:rsidRPr="00EA0054">
        <w:rPr>
          <w:noProof/>
          <w:color w:val="000000"/>
          <w:szCs w:val="22"/>
          <w:lang w:val="cs-CZ"/>
        </w:rPr>
        <w:t xml:space="preserve"> po dobu</w:t>
      </w:r>
      <w:r w:rsidRPr="00F60C7B">
        <w:rPr>
          <w:noProof/>
          <w:color w:val="000000"/>
          <w:szCs w:val="22"/>
          <w:lang w:val="cs-CZ"/>
        </w:rPr>
        <w:t xml:space="preserve"> 5 po sobě jdoucích dnů.</w:t>
      </w:r>
    </w:p>
    <w:p w:rsidR="000429CC" w:rsidRPr="00F60C7B" w:rsidRDefault="000429CC">
      <w:pPr>
        <w:jc w:val="both"/>
        <w:rPr>
          <w:noProof/>
          <w:color w:val="000000"/>
          <w:szCs w:val="22"/>
          <w:u w:val="single"/>
          <w:lang w:val="cs-CZ"/>
        </w:rPr>
      </w:pPr>
    </w:p>
    <w:p w:rsidR="000429CC" w:rsidRPr="00F60C7B" w:rsidRDefault="002D42F4">
      <w:pPr>
        <w:jc w:val="both"/>
        <w:outlineLvl w:val="0"/>
        <w:rPr>
          <w:b/>
          <w:noProof/>
          <w:color w:val="000000"/>
          <w:szCs w:val="22"/>
          <w:lang w:val="cs-CZ"/>
        </w:rPr>
      </w:pPr>
      <w:r w:rsidRPr="00F60C7B">
        <w:rPr>
          <w:b/>
          <w:noProof/>
          <w:color w:val="000000"/>
          <w:szCs w:val="22"/>
          <w:lang w:val="cs-CZ"/>
        </w:rPr>
        <w:t xml:space="preserve">Nepřipravujte medikovanou vodu ani její zásobní roztok o koncentraci </w:t>
      </w:r>
      <w:r w:rsidR="008C5E48" w:rsidRPr="00F60C7B">
        <w:rPr>
          <w:b/>
          <w:noProof/>
          <w:color w:val="000000"/>
          <w:szCs w:val="22"/>
          <w:lang w:val="cs-CZ"/>
        </w:rPr>
        <w:t>v</w:t>
      </w:r>
      <w:r w:rsidR="008C5E48">
        <w:rPr>
          <w:b/>
          <w:noProof/>
          <w:color w:val="000000"/>
          <w:szCs w:val="22"/>
          <w:lang w:val="cs-CZ"/>
        </w:rPr>
        <w:t xml:space="preserve">yšší </w:t>
      </w:r>
      <w:r w:rsidRPr="00F60C7B">
        <w:rPr>
          <w:b/>
          <w:noProof/>
          <w:color w:val="000000"/>
          <w:szCs w:val="22"/>
          <w:lang w:val="cs-CZ"/>
        </w:rPr>
        <w:t xml:space="preserve">než 1 g florfenikolu na 1 litr pitné vody (tj. 10 ml </w:t>
      </w:r>
      <w:r w:rsidR="00270CFE">
        <w:rPr>
          <w:b/>
          <w:noProof/>
          <w:color w:val="000000"/>
          <w:szCs w:val="22"/>
          <w:lang w:val="cs-CZ"/>
        </w:rPr>
        <w:t xml:space="preserve">veterinárního léčivého </w:t>
      </w:r>
      <w:r w:rsidRPr="00F60C7B">
        <w:rPr>
          <w:b/>
          <w:noProof/>
          <w:color w:val="000000"/>
          <w:szCs w:val="22"/>
          <w:lang w:val="cs-CZ"/>
        </w:rPr>
        <w:t>přípravku na 1 litr vody), aby nedocházelo k vysrážení léčivé látky.</w:t>
      </w:r>
    </w:p>
    <w:p w:rsidR="000429CC" w:rsidRPr="00F60C7B" w:rsidRDefault="000429CC">
      <w:pPr>
        <w:jc w:val="both"/>
        <w:rPr>
          <w:noProof/>
          <w:color w:val="000000"/>
          <w:szCs w:val="22"/>
          <w:lang w:val="cs-CZ"/>
        </w:rPr>
      </w:pPr>
    </w:p>
    <w:p w:rsidR="000429CC" w:rsidRPr="00F60C7B" w:rsidRDefault="002D42F4">
      <w:pPr>
        <w:jc w:val="both"/>
        <w:rPr>
          <w:noProof/>
          <w:color w:val="000000"/>
          <w:szCs w:val="22"/>
          <w:lang w:val="cs-CZ"/>
        </w:rPr>
      </w:pPr>
      <w:r w:rsidRPr="00F60C7B">
        <w:rPr>
          <w:noProof/>
          <w:color w:val="000000"/>
          <w:szCs w:val="22"/>
          <w:u w:val="single"/>
          <w:lang w:val="cs-CZ"/>
        </w:rPr>
        <w:t>Medikační nádrž:</w:t>
      </w:r>
    </w:p>
    <w:p w:rsidR="000429CC" w:rsidRPr="00F60C7B" w:rsidRDefault="000429CC">
      <w:pPr>
        <w:jc w:val="both"/>
        <w:rPr>
          <w:noProof/>
          <w:color w:val="000000"/>
          <w:szCs w:val="22"/>
          <w:lang w:val="cs-CZ"/>
        </w:rPr>
      </w:pPr>
    </w:p>
    <w:p w:rsidR="000429CC" w:rsidRPr="00F60C7B" w:rsidRDefault="002D42F4">
      <w:pPr>
        <w:jc w:val="both"/>
        <w:rPr>
          <w:noProof/>
          <w:color w:val="000000"/>
          <w:szCs w:val="22"/>
          <w:lang w:val="cs-CZ"/>
        </w:rPr>
      </w:pPr>
      <w:r w:rsidRPr="00F60C7B">
        <w:rPr>
          <w:noProof/>
          <w:color w:val="000000"/>
          <w:szCs w:val="22"/>
          <w:lang w:val="cs-CZ"/>
        </w:rPr>
        <w:t xml:space="preserve">Přesné množství </w:t>
      </w:r>
      <w:r w:rsidRPr="00F60C7B">
        <w:rPr>
          <w:color w:val="000000"/>
          <w:szCs w:val="22"/>
          <w:lang w:val="cs-CZ"/>
        </w:rPr>
        <w:t>veterinárního léčivého</w:t>
      </w:r>
      <w:r w:rsidRPr="00F60C7B">
        <w:rPr>
          <w:noProof/>
          <w:color w:val="000000"/>
          <w:szCs w:val="22"/>
          <w:lang w:val="cs-CZ"/>
        </w:rPr>
        <w:t xml:space="preserve"> přípravku potřebné pro přípravu medikované pitné vody lze vypočítat na základě průměrné živé hmotnosti, počtu léčených zvířat a aktuální celkové spotřeby vody zvířaty během 24 h podle následujícího vzorce:</w:t>
      </w:r>
    </w:p>
    <w:p w:rsidR="000429CC" w:rsidRPr="00F60C7B" w:rsidRDefault="000429CC">
      <w:pPr>
        <w:jc w:val="both"/>
        <w:rPr>
          <w:noProof/>
          <w:color w:val="000000"/>
          <w:szCs w:val="22"/>
          <w:lang w:val="cs-CZ"/>
        </w:rPr>
      </w:pPr>
    </w:p>
    <w:p w:rsidR="000429CC" w:rsidRPr="00F60C7B" w:rsidRDefault="00780A7D">
      <w:pPr>
        <w:spacing w:after="200" w:line="276" w:lineRule="auto"/>
        <w:ind w:right="-567"/>
        <w:rPr>
          <w:rFonts w:eastAsia="Calibri"/>
          <w:color w:val="000000"/>
          <w:szCs w:val="22"/>
          <w:lang w:val="cs-CZ"/>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50.25pt">
            <v:imagedata r:id="rId8" o:title=""/>
          </v:shape>
        </w:pict>
      </w:r>
    </w:p>
    <w:p w:rsidR="000429CC" w:rsidRPr="00F60C7B" w:rsidRDefault="002D42F4">
      <w:pPr>
        <w:jc w:val="both"/>
        <w:rPr>
          <w:noProof/>
          <w:color w:val="000000"/>
          <w:szCs w:val="22"/>
          <w:lang w:val="cs-CZ"/>
        </w:rPr>
      </w:pPr>
      <w:r w:rsidRPr="00F60C7B">
        <w:rPr>
          <w:noProof/>
          <w:color w:val="000000"/>
          <w:szCs w:val="22"/>
          <w:lang w:val="cs-CZ"/>
        </w:rPr>
        <w:t>Při velké spotřebě vody následkem vysoké teploty vzduchu v místě ustájení je třeba koncentraci léčiva v pitné vodě upravit vzhledem k denní spotřebě a dávkování na kg živé hmotnosti.</w:t>
      </w:r>
    </w:p>
    <w:p w:rsidR="000429CC" w:rsidRPr="00F60C7B" w:rsidRDefault="000429CC">
      <w:pPr>
        <w:jc w:val="both"/>
        <w:rPr>
          <w:color w:val="000000"/>
          <w:szCs w:val="22"/>
          <w:lang w:val="cs-CZ"/>
        </w:rPr>
      </w:pPr>
    </w:p>
    <w:p w:rsidR="000429CC" w:rsidRPr="00F60C7B" w:rsidRDefault="002D42F4">
      <w:pPr>
        <w:jc w:val="both"/>
        <w:rPr>
          <w:noProof/>
          <w:color w:val="000000"/>
          <w:szCs w:val="22"/>
          <w:lang w:val="cs-CZ"/>
        </w:rPr>
      </w:pPr>
      <w:r w:rsidRPr="00F60C7B">
        <w:rPr>
          <w:noProof/>
          <w:color w:val="000000"/>
          <w:szCs w:val="22"/>
          <w:lang w:val="cs-CZ"/>
        </w:rPr>
        <w:t>Konkrétní příklad přípravy medikované vody při léčbě prasat, která přijímají množství pitné vody odpovídající 10 % jejich živé hmotnosti a při dávce 10 mg florfenikolu/kg ž.hm.: Použijte jednu lahvičku (100 ml)</w:t>
      </w:r>
      <w:r w:rsidR="00270CFE">
        <w:rPr>
          <w:noProof/>
          <w:color w:val="000000"/>
          <w:szCs w:val="22"/>
          <w:lang w:val="cs-CZ"/>
        </w:rPr>
        <w:t xml:space="preserve"> veterinárního léčivého</w:t>
      </w:r>
      <w:r w:rsidRPr="00F60C7B">
        <w:rPr>
          <w:noProof/>
          <w:color w:val="000000"/>
          <w:szCs w:val="22"/>
          <w:lang w:val="cs-CZ"/>
        </w:rPr>
        <w:t xml:space="preserve"> přípravku na každých 100 litrů vody a důkladně promíchejte.</w:t>
      </w:r>
    </w:p>
    <w:p w:rsidR="000429CC" w:rsidRPr="00F60C7B" w:rsidRDefault="0084047A">
      <w:pPr>
        <w:jc w:val="both"/>
        <w:rPr>
          <w:noProof/>
          <w:color w:val="000000"/>
          <w:szCs w:val="22"/>
          <w:lang w:val="cs-CZ"/>
        </w:rPr>
      </w:pPr>
      <w:r w:rsidRPr="00EA0054">
        <w:rPr>
          <w:noProof/>
          <w:color w:val="000000"/>
          <w:szCs w:val="22"/>
          <w:lang w:val="cs-CZ"/>
        </w:rPr>
        <w:t>Veterinární léčivý p</w:t>
      </w:r>
      <w:r w:rsidRPr="00F60C7B">
        <w:rPr>
          <w:noProof/>
          <w:color w:val="000000"/>
          <w:szCs w:val="22"/>
          <w:lang w:val="cs-CZ"/>
        </w:rPr>
        <w:t xml:space="preserve">řípravek </w:t>
      </w:r>
      <w:r w:rsidR="002D42F4" w:rsidRPr="00F60C7B">
        <w:rPr>
          <w:noProof/>
          <w:color w:val="000000"/>
          <w:szCs w:val="22"/>
          <w:lang w:val="cs-CZ"/>
        </w:rPr>
        <w:t>přidejte do pitné vody v medikační nádrži.</w:t>
      </w:r>
    </w:p>
    <w:p w:rsidR="000429CC" w:rsidRPr="00F60C7B" w:rsidRDefault="000429CC">
      <w:pPr>
        <w:ind w:firstLine="708"/>
        <w:jc w:val="both"/>
        <w:rPr>
          <w:noProof/>
          <w:color w:val="000000"/>
          <w:szCs w:val="22"/>
          <w:u w:val="single"/>
          <w:lang w:val="cs-CZ"/>
        </w:rPr>
      </w:pPr>
    </w:p>
    <w:p w:rsidR="000429CC" w:rsidRPr="00F60C7B" w:rsidRDefault="002D42F4">
      <w:pPr>
        <w:jc w:val="both"/>
        <w:rPr>
          <w:noProof/>
          <w:color w:val="000000"/>
          <w:szCs w:val="22"/>
          <w:lang w:val="cs-CZ"/>
        </w:rPr>
      </w:pPr>
      <w:r w:rsidRPr="00F60C7B">
        <w:rPr>
          <w:noProof/>
          <w:color w:val="000000"/>
          <w:szCs w:val="22"/>
          <w:u w:val="single"/>
          <w:lang w:val="cs-CZ"/>
        </w:rPr>
        <w:t>Medikátor:</w:t>
      </w:r>
    </w:p>
    <w:p w:rsidR="000429CC" w:rsidRPr="00F60C7B" w:rsidRDefault="000429CC">
      <w:pPr>
        <w:jc w:val="both"/>
        <w:rPr>
          <w:noProof/>
          <w:color w:val="000000"/>
          <w:szCs w:val="22"/>
          <w:lang w:val="cs-CZ"/>
        </w:rPr>
      </w:pPr>
    </w:p>
    <w:p w:rsidR="000429CC" w:rsidRPr="00F60C7B" w:rsidRDefault="002D42F4">
      <w:pPr>
        <w:jc w:val="both"/>
        <w:rPr>
          <w:noProof/>
          <w:color w:val="000000"/>
          <w:szCs w:val="22"/>
          <w:lang w:val="cs-CZ"/>
        </w:rPr>
      </w:pPr>
      <w:r w:rsidRPr="00F60C7B">
        <w:rPr>
          <w:noProof/>
          <w:color w:val="000000"/>
          <w:szCs w:val="22"/>
          <w:lang w:val="cs-CZ"/>
        </w:rPr>
        <w:t xml:space="preserve">Při přípravě zásobního roztoku musí být zředěno každých 100 ml </w:t>
      </w:r>
      <w:r w:rsidR="00270CFE">
        <w:rPr>
          <w:noProof/>
          <w:color w:val="000000"/>
          <w:szCs w:val="22"/>
          <w:lang w:val="cs-CZ"/>
        </w:rPr>
        <w:t xml:space="preserve">veterinárního léčivého </w:t>
      </w:r>
      <w:r w:rsidRPr="00F60C7B">
        <w:rPr>
          <w:noProof/>
          <w:color w:val="000000"/>
          <w:szCs w:val="22"/>
          <w:lang w:val="cs-CZ"/>
        </w:rPr>
        <w:t>přípravku v 10 litrech pitné vody a medikátor musí být nastaven na 10 %.</w:t>
      </w:r>
    </w:p>
    <w:p w:rsidR="000429CC" w:rsidRPr="00F60C7B" w:rsidRDefault="002D42F4">
      <w:pPr>
        <w:jc w:val="both"/>
        <w:rPr>
          <w:noProof/>
          <w:color w:val="000000"/>
          <w:szCs w:val="22"/>
          <w:lang w:val="cs-CZ"/>
        </w:rPr>
      </w:pPr>
      <w:r w:rsidRPr="00F60C7B">
        <w:rPr>
          <w:noProof/>
          <w:color w:val="000000"/>
          <w:szCs w:val="22"/>
          <w:lang w:val="cs-CZ"/>
        </w:rPr>
        <w:t>Potřebný objem přípravku na den za předpokladu příjmu vody zvířaty odpovídající 10 % jejich živé hmotnosti a při intenzitě dávky 10 mg/kg ž. hm. lze vypočítat tímto způsobem:</w:t>
      </w:r>
    </w:p>
    <w:p w:rsidR="000429CC" w:rsidRPr="00F60C7B" w:rsidRDefault="000429CC">
      <w:pPr>
        <w:jc w:val="both"/>
        <w:rPr>
          <w:noProof/>
          <w:color w:val="000000"/>
          <w:szCs w:val="22"/>
          <w:lang w:val="cs-CZ"/>
        </w:rPr>
      </w:pPr>
    </w:p>
    <w:p w:rsidR="00C3568C" w:rsidRPr="007D7D7A" w:rsidRDefault="00780A7D" w:rsidP="00F60C7B">
      <w:pPr>
        <w:spacing w:after="200" w:line="276" w:lineRule="auto"/>
        <w:ind w:right="-567"/>
        <w:rPr>
          <w:rFonts w:eastAsia="Calibri"/>
          <w:color w:val="000000"/>
          <w:szCs w:val="22"/>
          <w:lang w:val="cs-CZ"/>
        </w:rPr>
      </w:pPr>
      <w:r>
        <w:pict>
          <v:shape id="_x0000_i1026" type="#_x0000_t75" style="width:320.25pt;height:12.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doNotEmbedSystemFonts/&gt;&lt;w:stylePaneFormatFilter w:val=&quot;3F01&quot;/&gt;&lt;w:defaultTabStop w:val=&quot;720&quot;/&gt;&lt;w:hyphenationZone w:val=&quot;425&quot;/&gt;&lt;w:displayHorizontalDrawingGridEvery w:val=&quot;0&quot;/&gt;&lt;w:displayVerticalDrawingGridEvery w:val=&quot;0&quot;/&gt;&lt;w:useMarginsForDrawingGridOrigin/&gt;&lt;w:characterSpacingControl w:val=&quot;DontCompress&quot;/&gt;&lt;w:relyOnVML/&gt;&lt;w:allowPNG/&gt;&lt;w:validateAgainstSchema/&gt;&lt;w:saveInvalidXML w:val=&quot;off&quot;/&gt;&lt;w:ignoreMixedContent w:val=&quot;off&quot;/&gt;&lt;w:alwaysShowPlaceholderText w:val=&quot;off&quot;/&gt;&lt;w:endnotePr&gt;&lt;w:numFmt w:val=&quot;decimal&quot;/&gt;&lt;/w:end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docVars&gt;&lt;w:docVar w:name=&quot;Registered&quot; w:val=&quot;-1&quot;/&gt;&lt;w:docVar w:name=&quot;Version&quot; w:val=&quot;0&quot;/&gt;&lt;/w:docVars&gt;&lt;wsp:rsids&gt;&lt;wsp:rsidRoot wsp:val=&quot;000429CC&quot;/&gt;&lt;wsp:rsid wsp:val=&quot;000429CC&quot;/&gt;&lt;wsp:rsid wsp:val=&quot;000E68A1&quot;/&gt;&lt;wsp:rsid wsp:val=&quot;001C1E4D&quot;/&gt;&lt;wsp:rsid wsp:val=&quot;001F6D3F&quot;/&gt;&lt;wsp:rsid wsp:val=&quot;00215910&quot;/&gt;&lt;wsp:rsid wsp:val=&quot;0022467C&quot;/&gt;&lt;wsp:rsid wsp:val=&quot;002252A2&quot;/&gt;&lt;wsp:rsid wsp:val=&quot;0022793C&quot;/&gt;&lt;wsp:rsid wsp:val=&quot;00270CFE&quot;/&gt;&lt;wsp:rsid wsp:val=&quot;002D42F4&quot;/&gt;&lt;wsp:rsid wsp:val=&quot;00302382&quot;/&gt;&lt;wsp:rsid wsp:val=&quot;0033551F&quot;/&gt;&lt;wsp:rsid wsp:val=&quot;00553E22&quot;/&gt;&lt;wsp:rsid wsp:val=&quot;005E7856&quot;/&gt;&lt;wsp:rsid wsp:val=&quot;005F2C2E&quot;/&gt;&lt;wsp:rsid wsp:val=&quot;00643D59&quot;/&gt;&lt;wsp:rsid wsp:val=&quot;00657974&quot;/&gt;&lt;wsp:rsid wsp:val=&quot;00733D8D&quot;/&gt;&lt;wsp:rsid wsp:val=&quot;0074749B&quot;/&gt;&lt;wsp:rsid wsp:val=&quot;00763BC0&quot;/&gt;&lt;wsp:rsid wsp:val=&quot;007C5222&quot;/&gt;&lt;wsp:rsid wsp:val=&quot;007E6AA2&quot;/&gt;&lt;wsp:rsid wsp:val=&quot;0084047A&quot;/&gt;&lt;wsp:rsid wsp:val=&quot;008545FA&quot;/&gt;&lt;wsp:rsid wsp:val=&quot;00887687&quot;/&gt;&lt;wsp:rsid wsp:val=&quot;00895B0D&quot;/&gt;&lt;wsp:rsid wsp:val=&quot;008C5E48&quot;/&gt;&lt;wsp:rsid wsp:val=&quot;00920F82&quot;/&gt;&lt;wsp:rsid wsp:val=&quot;009513B0&quot;/&gt;&lt;wsp:rsid wsp:val=&quot;00A84AFE&quot;/&gt;&lt;wsp:rsid wsp:val=&quot;00AA4E02&quot;/&gt;&lt;wsp:rsid wsp:val=&quot;00AB410D&quot;/&gt;&lt;wsp:rsid wsp:val=&quot;00AE3B78&quot;/&gt;&lt;wsp:rsid wsp:val=&quot;00B10853&quot;/&gt;&lt;wsp:rsid wsp:val=&quot;00C3568C&quot;/&gt;&lt;wsp:rsid wsp:val=&quot;00C42FBE&quot;/&gt;&lt;wsp:rsid wsp:val=&quot;00CC4F19&quot;/&gt;&lt;wsp:rsid wsp:val=&quot;00CF0876&quot;/&gt;&lt;wsp:rsid wsp:val=&quot;00D743B8&quot;/&gt;&lt;wsp:rsid wsp:val=&quot;00DC18B7&quot;/&gt;&lt;wsp:rsid wsp:val=&quot;00E133FA&quot;/&gt;&lt;wsp:rsid wsp:val=&quot;00E35144&quot;/&gt;&lt;wsp:rsid wsp:val=&quot;00E82713&quot;/&gt;&lt;wsp:rsid wsp:val=&quot;00EA0054&quot;/&gt;&lt;wsp:rsid wsp:val=&quot;00F01E05&quot;/&gt;&lt;wsp:rsid wsp:val=&quot;00F23510&quot;/&gt;&lt;wsp:rsid wsp:val=&quot;00F35ACC&quot;/&gt;&lt;wsp:rsid wsp:val=&quot;00F74E24&quot;/&gt;&lt;wsp:rsid wsp:val=&quot;00FB6C4B&quot;/&gt;&lt;wsp:rsid wsp:val=&quot;00FC1B8D&quot;/&gt;&lt;/wsp:rsids&gt;&lt;/w:docPr&gt;&lt;w:body&gt;&lt;wx:sect&gt;&lt;w:p wsp:rsidR=&quot;00000000&quot; wsp:rsidRPr=&quot;009513B0&quot; wsp:rsidRDefault=&quot;009513B0&quot; wsp:rsidP=&quot;009513B0&quot;&gt;&lt;m:oMathPara&gt;&lt;m:oMathParaPr&gt;&lt;m:jc m:val=&quot;left&quot;/&gt;&lt;/m:oMathParaPr&gt;&lt;m:oMath&gt;&lt;m:r&gt;&lt;aml:annotation aml:id=&quot;0&quot; w:type=&quot;Word.Insertion&quot; aml:author=&quot;Ormston Caroline Jane&quot; aml:createdate=&quot;2026-02-13T14:47:00Z&quot;&gt;&lt;aml:content&gt;&lt;m:rPr&gt;&lt;m:sty m:val=&quot;p&quot;/&gt;&lt;/m:rPr&gt;&lt;w:rPr&gt;&lt;w:rFonts w:ascii=&quot;Cambria Math&quot; w:fareast=&quot;Calibri&quot; w:h-ansi=&quot;Cambria Math&quot;/&gt;&lt;wx:font wx:val=&quot;Cambria Math&quot;/&gt;&lt;w:sz w:val=&quot;20&quot;/&gt;&lt;w:lang w:val=&quot;CS&quot;/&gt;&lt;/w:rPr&gt;&lt;m:t&gt;0,1 x prĹŻmÄ›rnĂˇ ĹľivĂˇ hmotnost zvĂ­Ĺ™at x poÄŤet zvĂ­Ĺ™at=objem pĹ™Ă­pravku v ml&lt;/m:t&gt;&lt;/aml:content&gt;&lt;/aml:annotation&gt;&lt;/m:r&gt;&lt;/m:oMath&gt;&lt;/m:oMathPara&gt;&lt;/w:p&gt;&lt;w:sectPr wsp:rsidR=&quot;00000000&quot; wsp:rsidRPr=&quot;009513B0&quot;&gt;&lt;w:pgSz w:w=&quot;12240&quot; w:h=&quot;15840&quot;/&gt;&lt;w:pgMar w:top=&quot;1417&quot; w:right=&quot;1417&quot; w:bottom=&quot;1417&quot; w:left=&quot;1417&quot; w:header=&quot;708&quot; w:footer=&quot;708&quot; w:gutter=&quot;0&quot;/&gt;&lt;w:cols w:space=&quot;708&quot;/&gt;&lt;/w:sectPr&gt;&lt;/wx:sect&gt;&lt;/w:body&gt;&lt;/w:wordDocument&gt;">
            <v:imagedata r:id="rId9" o:title="" chromakey="white"/>
          </v:shape>
        </w:pict>
      </w:r>
    </w:p>
    <w:p w:rsidR="000429CC" w:rsidRPr="00F60C7B" w:rsidRDefault="000429CC">
      <w:pPr>
        <w:jc w:val="both"/>
        <w:rPr>
          <w:noProof/>
          <w:color w:val="000000"/>
          <w:szCs w:val="22"/>
          <w:lang w:val="cs-CZ"/>
        </w:rPr>
      </w:pPr>
    </w:p>
    <w:p w:rsidR="000429CC" w:rsidRPr="00F60C7B" w:rsidRDefault="002D42F4" w:rsidP="00F60C7B">
      <w:pPr>
        <w:pStyle w:val="Zkladntextodsazen"/>
        <w:ind w:left="0" w:firstLine="0"/>
        <w:rPr>
          <w:b w:val="0"/>
          <w:noProof/>
          <w:color w:val="000000"/>
          <w:szCs w:val="22"/>
        </w:rPr>
      </w:pPr>
      <w:r w:rsidRPr="00F60C7B">
        <w:rPr>
          <w:b w:val="0"/>
          <w:noProof/>
          <w:color w:val="000000"/>
          <w:szCs w:val="22"/>
        </w:rPr>
        <w:t>Konkrétní příklad přípravy medikované vody při léčbě skupiny prasat o celkové hmotnosti 1500 kg, která přijímají množství pitné vody odpovídající 10 % jejich živé hmotnosti a při intenzitě dávky 10 mg/kg ž. hm.:</w:t>
      </w:r>
    </w:p>
    <w:p w:rsidR="000429CC" w:rsidRPr="00F60C7B" w:rsidRDefault="000429CC">
      <w:pPr>
        <w:pStyle w:val="Zkladntextodsazen"/>
        <w:ind w:left="0"/>
        <w:rPr>
          <w:b w:val="0"/>
          <w:noProof/>
          <w:color w:val="000000"/>
          <w:szCs w:val="22"/>
        </w:rPr>
      </w:pPr>
    </w:p>
    <w:p w:rsidR="000429CC" w:rsidRPr="00F60C7B" w:rsidRDefault="002D42F4" w:rsidP="00F60C7B">
      <w:pPr>
        <w:pStyle w:val="Zkladntextodsazen"/>
        <w:rPr>
          <w:b w:val="0"/>
          <w:noProof/>
          <w:color w:val="000000"/>
          <w:szCs w:val="22"/>
        </w:rPr>
      </w:pPr>
      <w:r w:rsidRPr="00F60C7B">
        <w:rPr>
          <w:b w:val="0"/>
          <w:noProof/>
          <w:color w:val="000000"/>
          <w:szCs w:val="22"/>
        </w:rPr>
        <w:t xml:space="preserve">1. Do dávkovače nalijte objem 150 ml </w:t>
      </w:r>
      <w:r w:rsidR="00270CFE">
        <w:rPr>
          <w:b w:val="0"/>
          <w:noProof/>
          <w:color w:val="000000"/>
          <w:szCs w:val="22"/>
        </w:rPr>
        <w:t xml:space="preserve">veterinárního léčivého </w:t>
      </w:r>
      <w:r w:rsidRPr="00F60C7B">
        <w:rPr>
          <w:b w:val="0"/>
          <w:noProof/>
          <w:color w:val="000000"/>
          <w:szCs w:val="22"/>
        </w:rPr>
        <w:t>přípravku.</w:t>
      </w:r>
    </w:p>
    <w:p w:rsidR="000429CC" w:rsidRPr="00F60C7B" w:rsidRDefault="002D42F4" w:rsidP="00F60C7B">
      <w:pPr>
        <w:pStyle w:val="Zkladntextodsazen"/>
        <w:rPr>
          <w:b w:val="0"/>
          <w:noProof/>
          <w:color w:val="000000"/>
          <w:szCs w:val="22"/>
        </w:rPr>
      </w:pPr>
      <w:r w:rsidRPr="00F60C7B">
        <w:rPr>
          <w:b w:val="0"/>
          <w:noProof/>
          <w:color w:val="000000"/>
          <w:szCs w:val="22"/>
        </w:rPr>
        <w:t>2. Zřeďte na 15 l pitnou vodou.</w:t>
      </w:r>
    </w:p>
    <w:p w:rsidR="000429CC" w:rsidRPr="00F60C7B" w:rsidRDefault="002D42F4" w:rsidP="00F60C7B">
      <w:pPr>
        <w:pStyle w:val="Zkladntextodsazen"/>
        <w:rPr>
          <w:b w:val="0"/>
          <w:noProof/>
          <w:color w:val="000000"/>
          <w:szCs w:val="22"/>
        </w:rPr>
      </w:pPr>
      <w:r w:rsidRPr="00F60C7B">
        <w:rPr>
          <w:b w:val="0"/>
          <w:noProof/>
          <w:color w:val="000000"/>
          <w:szCs w:val="22"/>
        </w:rPr>
        <w:t>3. Důkladně promíchejte.</w:t>
      </w:r>
    </w:p>
    <w:p w:rsidR="000429CC" w:rsidRPr="00F60C7B" w:rsidRDefault="002D42F4" w:rsidP="00F60C7B">
      <w:pPr>
        <w:pStyle w:val="Zkladntextodsazen"/>
        <w:rPr>
          <w:b w:val="0"/>
          <w:noProof/>
          <w:color w:val="000000"/>
          <w:szCs w:val="22"/>
        </w:rPr>
      </w:pPr>
      <w:r w:rsidRPr="00F60C7B">
        <w:rPr>
          <w:b w:val="0"/>
          <w:noProof/>
          <w:color w:val="000000"/>
          <w:szCs w:val="22"/>
        </w:rPr>
        <w:t>4. Nastavte dávkovač na 10 %.</w:t>
      </w:r>
    </w:p>
    <w:p w:rsidR="000429CC" w:rsidRPr="00F60C7B" w:rsidRDefault="002D42F4" w:rsidP="00F60C7B">
      <w:pPr>
        <w:pStyle w:val="Zkladntextodsazen"/>
        <w:rPr>
          <w:b w:val="0"/>
          <w:noProof/>
          <w:color w:val="000000"/>
          <w:szCs w:val="22"/>
        </w:rPr>
      </w:pPr>
      <w:r w:rsidRPr="00F60C7B">
        <w:rPr>
          <w:b w:val="0"/>
          <w:noProof/>
          <w:color w:val="000000"/>
          <w:szCs w:val="22"/>
        </w:rPr>
        <w:t>5. Zapněte dávkovač.</w:t>
      </w:r>
    </w:p>
    <w:p w:rsidR="000429CC" w:rsidRPr="00F60C7B" w:rsidRDefault="000429CC">
      <w:pPr>
        <w:jc w:val="both"/>
        <w:rPr>
          <w:noProof/>
          <w:color w:val="000000"/>
          <w:szCs w:val="22"/>
          <w:lang w:val="cs-CZ"/>
        </w:rPr>
      </w:pPr>
    </w:p>
    <w:p w:rsidR="000429CC" w:rsidRPr="00F60C7B" w:rsidRDefault="002D42F4">
      <w:pPr>
        <w:jc w:val="both"/>
        <w:outlineLvl w:val="0"/>
        <w:rPr>
          <w:noProof/>
          <w:color w:val="000000"/>
          <w:szCs w:val="22"/>
          <w:lang w:val="cs-CZ"/>
        </w:rPr>
      </w:pPr>
      <w:r w:rsidRPr="00F60C7B">
        <w:rPr>
          <w:noProof/>
          <w:color w:val="000000"/>
          <w:szCs w:val="22"/>
          <w:lang w:val="cs-CZ"/>
        </w:rPr>
        <w:lastRenderedPageBreak/>
        <w:t xml:space="preserve">V případě, že nemůže být připraven zásobní roztok pro medikátor o koncentraci 1g florfenikolu na 1 litr pitné vody (tj. 10 ml </w:t>
      </w:r>
      <w:r w:rsidR="00302382">
        <w:rPr>
          <w:noProof/>
          <w:color w:val="000000"/>
          <w:szCs w:val="22"/>
          <w:lang w:val="cs-CZ"/>
        </w:rPr>
        <w:t xml:space="preserve">veterinárního léčivého </w:t>
      </w:r>
      <w:r w:rsidRPr="00F60C7B">
        <w:rPr>
          <w:noProof/>
          <w:color w:val="000000"/>
          <w:szCs w:val="22"/>
          <w:lang w:val="cs-CZ"/>
        </w:rPr>
        <w:t xml:space="preserve">přípravku na 1 litr vody), resp. příjem vody neodpovídá 10 % živé hmotnosti, doporučujeme použití </w:t>
      </w:r>
      <w:r w:rsidR="0074749B">
        <w:rPr>
          <w:noProof/>
          <w:color w:val="000000"/>
          <w:szCs w:val="22"/>
          <w:lang w:val="cs-CZ"/>
        </w:rPr>
        <w:t xml:space="preserve">veterinárních léčivých </w:t>
      </w:r>
      <w:r w:rsidRPr="00F60C7B">
        <w:rPr>
          <w:noProof/>
          <w:color w:val="000000"/>
          <w:szCs w:val="22"/>
          <w:lang w:val="cs-CZ"/>
        </w:rPr>
        <w:t>přípravků Floron premix pro medikaci krmiva a Floron injekční roztok.</w:t>
      </w:r>
    </w:p>
    <w:p w:rsidR="000429CC" w:rsidRPr="00F60C7B" w:rsidRDefault="000429CC">
      <w:pPr>
        <w:jc w:val="both"/>
        <w:rPr>
          <w:noProof/>
          <w:color w:val="000000"/>
          <w:szCs w:val="22"/>
          <w:lang w:val="cs-CZ"/>
        </w:rPr>
      </w:pPr>
    </w:p>
    <w:p w:rsidR="000429CC" w:rsidRPr="00F60C7B" w:rsidRDefault="002D42F4" w:rsidP="00F60C7B">
      <w:pPr>
        <w:pStyle w:val="Zkladntextodsazen"/>
        <w:ind w:left="0" w:firstLine="0"/>
        <w:rPr>
          <w:b w:val="0"/>
          <w:noProof/>
          <w:color w:val="000000"/>
          <w:szCs w:val="22"/>
        </w:rPr>
      </w:pPr>
      <w:r w:rsidRPr="00F60C7B">
        <w:rPr>
          <w:b w:val="0"/>
          <w:noProof/>
          <w:color w:val="000000"/>
          <w:szCs w:val="22"/>
        </w:rPr>
        <w:t xml:space="preserve">V průběhu léčby by měla mít zvířata přístup pouze k pitné vodě medikované přípravkem. Pokud to není možné, měla by se denní dávka rozdělit do dvou rovnoměrně dělených dávek, jedna dávka </w:t>
      </w:r>
      <w:r w:rsidR="00733D8D" w:rsidRPr="00F60C7B">
        <w:rPr>
          <w:b w:val="0"/>
          <w:noProof/>
          <w:color w:val="000000"/>
          <w:szCs w:val="22"/>
        </w:rPr>
        <w:t xml:space="preserve">ráno </w:t>
      </w:r>
      <w:r w:rsidRPr="00F60C7B">
        <w:rPr>
          <w:b w:val="0"/>
          <w:noProof/>
          <w:color w:val="000000"/>
          <w:szCs w:val="22"/>
        </w:rPr>
        <w:t>a další po 12 h.</w:t>
      </w:r>
    </w:p>
    <w:p w:rsidR="000429CC" w:rsidRPr="00F60C7B" w:rsidRDefault="000429CC">
      <w:pPr>
        <w:pStyle w:val="Zkladntextodsazen"/>
        <w:ind w:left="0"/>
        <w:rPr>
          <w:noProof/>
          <w:color w:val="000000"/>
          <w:szCs w:val="22"/>
        </w:rPr>
      </w:pPr>
    </w:p>
    <w:p w:rsidR="000429CC" w:rsidRPr="00F60C7B" w:rsidRDefault="002D42F4">
      <w:pPr>
        <w:keepNext/>
        <w:jc w:val="both"/>
        <w:rPr>
          <w:color w:val="000000"/>
          <w:szCs w:val="22"/>
          <w:lang w:val="cs-CZ"/>
        </w:rPr>
      </w:pPr>
      <w:r w:rsidRPr="00F60C7B">
        <w:rPr>
          <w:b/>
          <w:color w:val="000000"/>
          <w:szCs w:val="22"/>
          <w:lang w:val="cs-CZ"/>
        </w:rPr>
        <w:t>3.10</w:t>
      </w:r>
      <w:r w:rsidRPr="00F60C7B">
        <w:rPr>
          <w:b/>
          <w:color w:val="000000"/>
          <w:szCs w:val="22"/>
          <w:lang w:val="cs-CZ"/>
        </w:rPr>
        <w:tab/>
        <w:t xml:space="preserve">Příznaky předávkování (a kde je relevantní, první pomoc a antidota) </w:t>
      </w:r>
    </w:p>
    <w:p w:rsidR="000429CC" w:rsidRPr="00F60C7B" w:rsidRDefault="000429CC" w:rsidP="00F60C7B">
      <w:pPr>
        <w:pStyle w:val="NormalAgency"/>
        <w:rPr>
          <w:noProof/>
          <w:color w:val="000000"/>
          <w:szCs w:val="22"/>
        </w:rPr>
      </w:pPr>
    </w:p>
    <w:p w:rsidR="000429CC" w:rsidRPr="00F60C7B" w:rsidRDefault="002D42F4" w:rsidP="00F60C7B">
      <w:pPr>
        <w:pStyle w:val="NormalAgency"/>
        <w:rPr>
          <w:noProof/>
          <w:color w:val="000000"/>
          <w:szCs w:val="22"/>
        </w:rPr>
      </w:pPr>
      <w:r w:rsidRPr="00F60C7B">
        <w:rPr>
          <w:rFonts w:ascii="Times New Roman" w:hAnsi="Times New Roman" w:cs="Times New Roman"/>
          <w:noProof/>
          <w:color w:val="000000"/>
          <w:sz w:val="22"/>
          <w:szCs w:val="22"/>
        </w:rPr>
        <w:t>Po</w:t>
      </w:r>
      <w:r w:rsidR="00E133FA" w:rsidRPr="00EA0054">
        <w:rPr>
          <w:rFonts w:ascii="Times New Roman" w:hAnsi="Times New Roman" w:cs="Times New Roman"/>
          <w:noProof/>
          <w:color w:val="000000"/>
          <w:sz w:val="22"/>
          <w:szCs w:val="22"/>
        </w:rPr>
        <w:t xml:space="preserve"> podání</w:t>
      </w:r>
      <w:r w:rsidRPr="00F60C7B">
        <w:rPr>
          <w:rFonts w:ascii="Times New Roman" w:hAnsi="Times New Roman" w:cs="Times New Roman"/>
          <w:noProof/>
          <w:color w:val="000000"/>
          <w:sz w:val="22"/>
          <w:szCs w:val="22"/>
        </w:rPr>
        <w:t xml:space="preserve"> desetinásobku doporučené dávky u prasat se vyskytl mírný průjem a nepatrné krvácení z cév me</w:t>
      </w:r>
      <w:r w:rsidR="00302382">
        <w:rPr>
          <w:rFonts w:ascii="Times New Roman" w:hAnsi="Times New Roman" w:cs="Times New Roman"/>
          <w:noProof/>
          <w:color w:val="000000"/>
          <w:sz w:val="22"/>
          <w:szCs w:val="22"/>
        </w:rPr>
        <w:t>z</w:t>
      </w:r>
      <w:r w:rsidRPr="00F60C7B">
        <w:rPr>
          <w:rFonts w:ascii="Times New Roman" w:hAnsi="Times New Roman" w:cs="Times New Roman"/>
          <w:noProof/>
          <w:color w:val="000000"/>
          <w:sz w:val="22"/>
          <w:szCs w:val="22"/>
        </w:rPr>
        <w:t>enteria.</w:t>
      </w:r>
    </w:p>
    <w:p w:rsidR="000429CC" w:rsidRPr="00F60C7B" w:rsidRDefault="000429CC">
      <w:pPr>
        <w:pStyle w:val="Zkladntext"/>
        <w:outlineLvl w:val="0"/>
        <w:rPr>
          <w:b/>
          <w:caps/>
          <w:noProof/>
          <w:color w:val="000000"/>
          <w:szCs w:val="22"/>
        </w:rPr>
      </w:pPr>
    </w:p>
    <w:p w:rsidR="000429CC" w:rsidRPr="00F60C7B" w:rsidRDefault="002D42F4">
      <w:pPr>
        <w:pStyle w:val="Style1"/>
        <w:tabs>
          <w:tab w:val="clear" w:pos="0"/>
          <w:tab w:val="left" w:pos="567"/>
        </w:tabs>
        <w:jc w:val="both"/>
        <w:rPr>
          <w:color w:val="000000"/>
        </w:rPr>
      </w:pPr>
      <w:bookmarkStart w:id="3" w:name="_Hlk213404437"/>
      <w:r w:rsidRPr="00F60C7B">
        <w:rPr>
          <w:color w:val="000000"/>
        </w:rPr>
        <w:t>3.11</w:t>
      </w:r>
      <w:r w:rsidRPr="00F60C7B">
        <w:rPr>
          <w:color w:val="000000"/>
        </w:rPr>
        <w:tab/>
      </w:r>
      <w:proofErr w:type="spellStart"/>
      <w:r w:rsidRPr="00F60C7B">
        <w:rPr>
          <w:color w:val="000000"/>
        </w:rPr>
        <w:t>Zvláštní</w:t>
      </w:r>
      <w:proofErr w:type="spellEnd"/>
      <w:r w:rsidRPr="00F60C7B">
        <w:rPr>
          <w:color w:val="000000"/>
        </w:rPr>
        <w:t xml:space="preserve"> </w:t>
      </w:r>
      <w:proofErr w:type="spellStart"/>
      <w:r w:rsidRPr="00F60C7B">
        <w:rPr>
          <w:color w:val="000000"/>
        </w:rPr>
        <w:t>omezení</w:t>
      </w:r>
      <w:proofErr w:type="spellEnd"/>
      <w:r w:rsidRPr="00F60C7B">
        <w:rPr>
          <w:color w:val="000000"/>
        </w:rPr>
        <w:t xml:space="preserve"> pro použití a </w:t>
      </w:r>
      <w:proofErr w:type="spellStart"/>
      <w:r w:rsidRPr="00F60C7B">
        <w:rPr>
          <w:color w:val="000000"/>
        </w:rPr>
        <w:t>zvláštní</w:t>
      </w:r>
      <w:proofErr w:type="spellEnd"/>
      <w:r w:rsidRPr="00F60C7B">
        <w:rPr>
          <w:color w:val="000000"/>
        </w:rPr>
        <w:t xml:space="preserve"> </w:t>
      </w:r>
      <w:proofErr w:type="spellStart"/>
      <w:r w:rsidRPr="00F60C7B">
        <w:rPr>
          <w:color w:val="000000"/>
        </w:rPr>
        <w:t>podmínky</w:t>
      </w:r>
      <w:proofErr w:type="spellEnd"/>
      <w:r w:rsidRPr="00F60C7B">
        <w:rPr>
          <w:color w:val="000000"/>
        </w:rPr>
        <w:t xml:space="preserve"> pro použití, </w:t>
      </w:r>
      <w:proofErr w:type="spellStart"/>
      <w:r w:rsidRPr="00F60C7B">
        <w:rPr>
          <w:color w:val="000000"/>
        </w:rPr>
        <w:t>včetně</w:t>
      </w:r>
      <w:proofErr w:type="spellEnd"/>
      <w:r w:rsidRPr="00F60C7B">
        <w:rPr>
          <w:color w:val="000000"/>
        </w:rPr>
        <w:t xml:space="preserve"> </w:t>
      </w:r>
      <w:proofErr w:type="spellStart"/>
      <w:r w:rsidRPr="00F60C7B">
        <w:rPr>
          <w:color w:val="000000"/>
        </w:rPr>
        <w:t>omezení</w:t>
      </w:r>
      <w:proofErr w:type="spellEnd"/>
      <w:r w:rsidRPr="00F60C7B">
        <w:rPr>
          <w:color w:val="000000"/>
        </w:rPr>
        <w:t xml:space="preserve"> </w:t>
      </w:r>
      <w:proofErr w:type="spellStart"/>
      <w:r w:rsidRPr="00F60C7B">
        <w:rPr>
          <w:color w:val="000000"/>
        </w:rPr>
        <w:t>používání</w:t>
      </w:r>
      <w:proofErr w:type="spellEnd"/>
      <w:r w:rsidRPr="00F60C7B">
        <w:rPr>
          <w:color w:val="000000"/>
        </w:rPr>
        <w:t xml:space="preserve"> </w:t>
      </w:r>
      <w:proofErr w:type="spellStart"/>
      <w:r w:rsidRPr="00F60C7B">
        <w:rPr>
          <w:color w:val="000000"/>
        </w:rPr>
        <w:t>antimikrobních</w:t>
      </w:r>
      <w:proofErr w:type="spellEnd"/>
      <w:r w:rsidRPr="00F60C7B">
        <w:rPr>
          <w:color w:val="000000"/>
        </w:rPr>
        <w:t xml:space="preserve"> a </w:t>
      </w:r>
      <w:proofErr w:type="spellStart"/>
      <w:r w:rsidRPr="00F60C7B">
        <w:rPr>
          <w:color w:val="000000"/>
        </w:rPr>
        <w:t>antiparazitárních</w:t>
      </w:r>
      <w:proofErr w:type="spellEnd"/>
      <w:r w:rsidRPr="00F60C7B">
        <w:rPr>
          <w:color w:val="000000"/>
        </w:rPr>
        <w:t xml:space="preserve"> </w:t>
      </w:r>
      <w:proofErr w:type="spellStart"/>
      <w:r w:rsidRPr="00F60C7B">
        <w:rPr>
          <w:color w:val="000000"/>
        </w:rPr>
        <w:t>veterinárních</w:t>
      </w:r>
      <w:proofErr w:type="spellEnd"/>
      <w:r w:rsidRPr="00F60C7B">
        <w:rPr>
          <w:color w:val="000000"/>
        </w:rPr>
        <w:t xml:space="preserve"> </w:t>
      </w:r>
      <w:proofErr w:type="spellStart"/>
      <w:r w:rsidRPr="00F60C7B">
        <w:rPr>
          <w:color w:val="000000"/>
        </w:rPr>
        <w:t>léčivých</w:t>
      </w:r>
      <w:proofErr w:type="spellEnd"/>
      <w:r w:rsidRPr="00F60C7B">
        <w:rPr>
          <w:color w:val="000000"/>
        </w:rPr>
        <w:t xml:space="preserve"> </w:t>
      </w:r>
      <w:proofErr w:type="spellStart"/>
      <w:r w:rsidRPr="00F60C7B">
        <w:rPr>
          <w:color w:val="000000"/>
        </w:rPr>
        <w:t>přípravků</w:t>
      </w:r>
      <w:proofErr w:type="spellEnd"/>
      <w:r w:rsidRPr="00F60C7B">
        <w:rPr>
          <w:color w:val="000000"/>
        </w:rPr>
        <w:t xml:space="preserve">, za </w:t>
      </w:r>
      <w:proofErr w:type="spellStart"/>
      <w:r w:rsidRPr="00F60C7B">
        <w:rPr>
          <w:color w:val="000000"/>
        </w:rPr>
        <w:t>účelem</w:t>
      </w:r>
      <w:proofErr w:type="spellEnd"/>
      <w:r w:rsidRPr="00F60C7B">
        <w:rPr>
          <w:color w:val="000000"/>
        </w:rPr>
        <w:t xml:space="preserve"> </w:t>
      </w:r>
      <w:proofErr w:type="spellStart"/>
      <w:r w:rsidRPr="00F60C7B">
        <w:rPr>
          <w:color w:val="000000"/>
        </w:rPr>
        <w:t>snížení</w:t>
      </w:r>
      <w:proofErr w:type="spellEnd"/>
      <w:r w:rsidRPr="00F60C7B">
        <w:rPr>
          <w:color w:val="000000"/>
        </w:rPr>
        <w:t xml:space="preserve"> rizika rozvoje </w:t>
      </w:r>
      <w:proofErr w:type="spellStart"/>
      <w:r w:rsidRPr="00F60C7B">
        <w:rPr>
          <w:color w:val="000000"/>
        </w:rPr>
        <w:t>rezistence</w:t>
      </w:r>
      <w:proofErr w:type="spellEnd"/>
    </w:p>
    <w:p w:rsidR="000429CC" w:rsidRPr="00F60C7B" w:rsidRDefault="000429CC">
      <w:pPr>
        <w:pStyle w:val="Style1"/>
        <w:tabs>
          <w:tab w:val="clear" w:pos="0"/>
          <w:tab w:val="left" w:pos="567"/>
        </w:tabs>
        <w:jc w:val="both"/>
        <w:rPr>
          <w:color w:val="000000"/>
        </w:rPr>
      </w:pPr>
    </w:p>
    <w:p w:rsidR="000429CC" w:rsidRPr="00F60C7B" w:rsidRDefault="002D42F4">
      <w:pPr>
        <w:pStyle w:val="Style1"/>
        <w:tabs>
          <w:tab w:val="clear" w:pos="0"/>
          <w:tab w:val="left" w:pos="567"/>
        </w:tabs>
        <w:jc w:val="both"/>
        <w:rPr>
          <w:b w:val="0"/>
          <w:bCs/>
          <w:color w:val="000000"/>
        </w:rPr>
      </w:pPr>
      <w:r w:rsidRPr="00F60C7B">
        <w:rPr>
          <w:b w:val="0"/>
          <w:bCs/>
          <w:color w:val="000000"/>
        </w:rPr>
        <w:t xml:space="preserve">Neuplatňuje </w:t>
      </w:r>
      <w:proofErr w:type="spellStart"/>
      <w:r w:rsidRPr="00F60C7B">
        <w:rPr>
          <w:b w:val="0"/>
          <w:bCs/>
          <w:color w:val="000000"/>
        </w:rPr>
        <w:t>se</w:t>
      </w:r>
      <w:proofErr w:type="spellEnd"/>
      <w:r w:rsidRPr="00F60C7B">
        <w:rPr>
          <w:b w:val="0"/>
          <w:bCs/>
          <w:color w:val="000000"/>
        </w:rPr>
        <w:t>.</w:t>
      </w:r>
    </w:p>
    <w:bookmarkEnd w:id="3"/>
    <w:p w:rsidR="000429CC" w:rsidRPr="00F60C7B" w:rsidRDefault="000429CC">
      <w:pPr>
        <w:pStyle w:val="Zkladntext"/>
        <w:outlineLvl w:val="0"/>
        <w:rPr>
          <w:b/>
          <w:caps/>
          <w:noProof/>
          <w:color w:val="000000"/>
          <w:szCs w:val="22"/>
          <w:lang w:val="sk-SK"/>
        </w:rPr>
      </w:pPr>
    </w:p>
    <w:p w:rsidR="000429CC" w:rsidRPr="00F60C7B" w:rsidRDefault="002D42F4">
      <w:pPr>
        <w:jc w:val="both"/>
        <w:rPr>
          <w:color w:val="000000"/>
          <w:szCs w:val="22"/>
          <w:lang w:val="cs-CZ"/>
        </w:rPr>
      </w:pPr>
      <w:r w:rsidRPr="00F60C7B">
        <w:rPr>
          <w:b/>
          <w:color w:val="000000"/>
          <w:szCs w:val="22"/>
          <w:lang w:val="cs-CZ"/>
        </w:rPr>
        <w:t>3.12</w:t>
      </w:r>
      <w:r w:rsidRPr="00F60C7B">
        <w:rPr>
          <w:b/>
          <w:color w:val="000000"/>
          <w:szCs w:val="22"/>
          <w:lang w:val="cs-CZ"/>
        </w:rPr>
        <w:tab/>
        <w:t>Ochranné lhůty</w:t>
      </w:r>
    </w:p>
    <w:p w:rsidR="000429CC" w:rsidRDefault="000429CC">
      <w:pPr>
        <w:pStyle w:val="Zkladntext"/>
        <w:ind w:firstLine="12"/>
        <w:outlineLvl w:val="0"/>
        <w:rPr>
          <w:b/>
          <w:caps/>
          <w:noProof/>
          <w:color w:val="000000"/>
          <w:szCs w:val="22"/>
          <w:lang w:val="sk-SK"/>
        </w:rPr>
      </w:pPr>
    </w:p>
    <w:p w:rsidR="008545FA" w:rsidRDefault="008545FA" w:rsidP="008545FA">
      <w:pPr>
        <w:pStyle w:val="Style1"/>
        <w:tabs>
          <w:tab w:val="clear" w:pos="0"/>
          <w:tab w:val="left" w:pos="567"/>
        </w:tabs>
        <w:jc w:val="both"/>
        <w:rPr>
          <w:b w:val="0"/>
          <w:bCs/>
          <w:color w:val="000000"/>
        </w:rPr>
      </w:pPr>
      <w:proofErr w:type="spellStart"/>
      <w:r>
        <w:rPr>
          <w:b w:val="0"/>
          <w:bCs/>
          <w:color w:val="000000"/>
        </w:rPr>
        <w:t>Kur</w:t>
      </w:r>
      <w:proofErr w:type="spellEnd"/>
      <w:r>
        <w:rPr>
          <w:b w:val="0"/>
          <w:bCs/>
          <w:color w:val="000000"/>
        </w:rPr>
        <w:t xml:space="preserve"> </w:t>
      </w:r>
      <w:proofErr w:type="spellStart"/>
      <w:r>
        <w:rPr>
          <w:b w:val="0"/>
          <w:bCs/>
          <w:color w:val="000000"/>
        </w:rPr>
        <w:t>domácí</w:t>
      </w:r>
      <w:proofErr w:type="spellEnd"/>
      <w:r>
        <w:rPr>
          <w:b w:val="0"/>
          <w:bCs/>
          <w:color w:val="000000"/>
        </w:rPr>
        <w:t xml:space="preserve"> (</w:t>
      </w:r>
      <w:proofErr w:type="spellStart"/>
      <w:r>
        <w:rPr>
          <w:b w:val="0"/>
          <w:bCs/>
          <w:color w:val="000000"/>
        </w:rPr>
        <w:t>brojleři</w:t>
      </w:r>
      <w:proofErr w:type="spellEnd"/>
      <w:r>
        <w:rPr>
          <w:b w:val="0"/>
          <w:bCs/>
          <w:color w:val="000000"/>
        </w:rPr>
        <w:t xml:space="preserve">): </w:t>
      </w:r>
      <w:proofErr w:type="spellStart"/>
      <w:r>
        <w:rPr>
          <w:b w:val="0"/>
          <w:bCs/>
          <w:color w:val="000000"/>
        </w:rPr>
        <w:t>Maso</w:t>
      </w:r>
      <w:proofErr w:type="spellEnd"/>
      <w:r>
        <w:rPr>
          <w:b w:val="0"/>
          <w:bCs/>
          <w:color w:val="000000"/>
        </w:rPr>
        <w:t>: 2 dny.</w:t>
      </w:r>
    </w:p>
    <w:p w:rsidR="008545FA" w:rsidRDefault="008545FA" w:rsidP="008545FA">
      <w:pPr>
        <w:pStyle w:val="Style1"/>
        <w:tabs>
          <w:tab w:val="clear" w:pos="0"/>
          <w:tab w:val="left" w:pos="567"/>
        </w:tabs>
        <w:jc w:val="both"/>
        <w:rPr>
          <w:b w:val="0"/>
          <w:bCs/>
          <w:color w:val="000000"/>
        </w:rPr>
      </w:pPr>
      <w:proofErr w:type="spellStart"/>
      <w:r>
        <w:rPr>
          <w:b w:val="0"/>
          <w:bCs/>
          <w:color w:val="000000"/>
        </w:rPr>
        <w:t>Prasata</w:t>
      </w:r>
      <w:proofErr w:type="spellEnd"/>
      <w:r>
        <w:rPr>
          <w:b w:val="0"/>
          <w:bCs/>
          <w:color w:val="000000"/>
        </w:rPr>
        <w:t xml:space="preserve">: </w:t>
      </w:r>
      <w:proofErr w:type="spellStart"/>
      <w:r>
        <w:rPr>
          <w:b w:val="0"/>
          <w:bCs/>
          <w:color w:val="000000"/>
        </w:rPr>
        <w:t>Maso</w:t>
      </w:r>
      <w:proofErr w:type="spellEnd"/>
      <w:r>
        <w:rPr>
          <w:b w:val="0"/>
          <w:bCs/>
          <w:color w:val="000000"/>
        </w:rPr>
        <w:t xml:space="preserve">: 23 </w:t>
      </w:r>
      <w:proofErr w:type="spellStart"/>
      <w:r>
        <w:rPr>
          <w:b w:val="0"/>
          <w:bCs/>
          <w:color w:val="000000"/>
        </w:rPr>
        <w:t>dnů</w:t>
      </w:r>
      <w:proofErr w:type="spellEnd"/>
      <w:r>
        <w:rPr>
          <w:b w:val="0"/>
          <w:bCs/>
          <w:color w:val="000000"/>
        </w:rPr>
        <w:t>.</w:t>
      </w:r>
    </w:p>
    <w:p w:rsidR="008545FA" w:rsidRDefault="008545FA" w:rsidP="008545FA">
      <w:pPr>
        <w:pStyle w:val="Style1"/>
        <w:tabs>
          <w:tab w:val="clear" w:pos="0"/>
          <w:tab w:val="left" w:pos="567"/>
        </w:tabs>
        <w:jc w:val="both"/>
        <w:rPr>
          <w:b w:val="0"/>
          <w:bCs/>
          <w:color w:val="000000"/>
        </w:rPr>
      </w:pPr>
    </w:p>
    <w:p w:rsidR="008545FA" w:rsidRPr="00AE6E52" w:rsidRDefault="008545FA" w:rsidP="008545FA">
      <w:pPr>
        <w:pStyle w:val="Style1"/>
        <w:tabs>
          <w:tab w:val="clear" w:pos="0"/>
          <w:tab w:val="left" w:pos="567"/>
        </w:tabs>
        <w:jc w:val="both"/>
        <w:rPr>
          <w:b w:val="0"/>
          <w:bCs/>
          <w:color w:val="000000"/>
        </w:rPr>
      </w:pPr>
      <w:proofErr w:type="spellStart"/>
      <w:r>
        <w:rPr>
          <w:b w:val="0"/>
          <w:bCs/>
          <w:color w:val="000000"/>
        </w:rPr>
        <w:t>Nepoužívat</w:t>
      </w:r>
      <w:proofErr w:type="spellEnd"/>
      <w:r>
        <w:rPr>
          <w:b w:val="0"/>
          <w:bCs/>
          <w:color w:val="000000"/>
        </w:rPr>
        <w:t xml:space="preserve"> u </w:t>
      </w:r>
      <w:proofErr w:type="spellStart"/>
      <w:r>
        <w:rPr>
          <w:b w:val="0"/>
          <w:bCs/>
          <w:color w:val="000000"/>
        </w:rPr>
        <w:t>ptáků</w:t>
      </w:r>
      <w:proofErr w:type="spellEnd"/>
      <w:r>
        <w:rPr>
          <w:b w:val="0"/>
          <w:bCs/>
          <w:color w:val="000000"/>
        </w:rPr>
        <w:t xml:space="preserve">  </w:t>
      </w:r>
      <w:proofErr w:type="spellStart"/>
      <w:r>
        <w:rPr>
          <w:b w:val="0"/>
          <w:bCs/>
          <w:color w:val="000000"/>
        </w:rPr>
        <w:t>snášejících</w:t>
      </w:r>
      <w:proofErr w:type="spellEnd"/>
      <w:r>
        <w:rPr>
          <w:b w:val="0"/>
          <w:bCs/>
          <w:color w:val="000000"/>
        </w:rPr>
        <w:t xml:space="preserve"> a určených </w:t>
      </w:r>
      <w:proofErr w:type="spellStart"/>
      <w:r>
        <w:rPr>
          <w:b w:val="0"/>
          <w:bCs/>
          <w:color w:val="000000"/>
        </w:rPr>
        <w:t>ke</w:t>
      </w:r>
      <w:proofErr w:type="spellEnd"/>
      <w:r>
        <w:rPr>
          <w:b w:val="0"/>
          <w:bCs/>
          <w:color w:val="000000"/>
        </w:rPr>
        <w:t xml:space="preserve"> </w:t>
      </w:r>
      <w:proofErr w:type="spellStart"/>
      <w:r>
        <w:rPr>
          <w:b w:val="0"/>
          <w:bCs/>
          <w:color w:val="000000"/>
        </w:rPr>
        <w:t>snášce</w:t>
      </w:r>
      <w:proofErr w:type="spellEnd"/>
      <w:r>
        <w:rPr>
          <w:b w:val="0"/>
          <w:bCs/>
          <w:color w:val="000000"/>
        </w:rPr>
        <w:t xml:space="preserve"> vajec pro </w:t>
      </w:r>
      <w:proofErr w:type="spellStart"/>
      <w:r>
        <w:rPr>
          <w:b w:val="0"/>
          <w:bCs/>
          <w:color w:val="000000"/>
        </w:rPr>
        <w:t>lidskou</w:t>
      </w:r>
      <w:proofErr w:type="spellEnd"/>
      <w:r>
        <w:rPr>
          <w:b w:val="0"/>
          <w:bCs/>
          <w:color w:val="000000"/>
        </w:rPr>
        <w:t xml:space="preserve"> </w:t>
      </w:r>
      <w:proofErr w:type="spellStart"/>
      <w:r>
        <w:rPr>
          <w:b w:val="0"/>
          <w:bCs/>
          <w:color w:val="000000"/>
        </w:rPr>
        <w:t>spotřebu</w:t>
      </w:r>
      <w:proofErr w:type="spellEnd"/>
      <w:r>
        <w:rPr>
          <w:b w:val="0"/>
          <w:bCs/>
          <w:color w:val="000000"/>
        </w:rPr>
        <w:t xml:space="preserve">. </w:t>
      </w:r>
    </w:p>
    <w:p w:rsidR="008545FA" w:rsidRPr="00F35ACC" w:rsidRDefault="008545FA">
      <w:pPr>
        <w:pStyle w:val="Zkladntext"/>
        <w:ind w:firstLine="12"/>
        <w:outlineLvl w:val="0"/>
        <w:rPr>
          <w:b/>
          <w:caps/>
          <w:noProof/>
          <w:szCs w:val="22"/>
          <w:lang w:val="sk-SK"/>
        </w:rPr>
      </w:pPr>
    </w:p>
    <w:p w:rsidR="000429CC" w:rsidRPr="008545FA" w:rsidRDefault="000429CC" w:rsidP="00F60C7B">
      <w:pPr>
        <w:pStyle w:val="Zkladntext"/>
        <w:ind w:firstLine="12"/>
        <w:outlineLvl w:val="0"/>
        <w:rPr>
          <w:b/>
          <w:caps/>
          <w:noProof/>
          <w:szCs w:val="22"/>
          <w:lang w:val="sk-SK"/>
        </w:rPr>
      </w:pPr>
    </w:p>
    <w:p w:rsidR="000429CC" w:rsidRPr="008545FA" w:rsidRDefault="000429CC">
      <w:pPr>
        <w:pStyle w:val="Zkladntext"/>
        <w:rPr>
          <w:b/>
          <w:caps/>
          <w:noProof/>
          <w:szCs w:val="22"/>
          <w:lang w:val="sk-SK"/>
        </w:rPr>
      </w:pPr>
    </w:p>
    <w:p w:rsidR="000429CC" w:rsidRPr="00F60C7B" w:rsidRDefault="002D42F4">
      <w:pPr>
        <w:pStyle w:val="Zkladntext"/>
        <w:ind w:firstLine="12"/>
        <w:rPr>
          <w:b/>
          <w:i w:val="0"/>
          <w:caps/>
          <w:noProof/>
          <w:color w:val="000000"/>
          <w:szCs w:val="22"/>
        </w:rPr>
      </w:pPr>
      <w:r w:rsidRPr="00F60C7B">
        <w:rPr>
          <w:b/>
          <w:i w:val="0"/>
          <w:caps/>
          <w:noProof/>
          <w:color w:val="000000"/>
          <w:szCs w:val="22"/>
        </w:rPr>
        <w:t>4.</w:t>
      </w:r>
      <w:r w:rsidRPr="00F60C7B">
        <w:rPr>
          <w:b/>
          <w:i w:val="0"/>
          <w:caps/>
          <w:noProof/>
          <w:color w:val="000000"/>
          <w:szCs w:val="22"/>
        </w:rPr>
        <w:tab/>
        <w:t>FARMAKOLOGICKÉ INFORMACE</w:t>
      </w:r>
    </w:p>
    <w:p w:rsidR="000429CC" w:rsidRPr="00F60C7B" w:rsidRDefault="000429CC">
      <w:pPr>
        <w:pStyle w:val="Zkladntext"/>
        <w:ind w:firstLine="12"/>
        <w:rPr>
          <w:b/>
          <w:i w:val="0"/>
          <w:caps/>
          <w:noProof/>
          <w:color w:val="000000"/>
          <w:szCs w:val="22"/>
        </w:rPr>
      </w:pPr>
    </w:p>
    <w:p w:rsidR="000429CC" w:rsidRPr="00F60C7B" w:rsidRDefault="002D42F4">
      <w:pPr>
        <w:pStyle w:val="Zkladntext"/>
        <w:ind w:firstLine="12"/>
        <w:outlineLvl w:val="0"/>
        <w:rPr>
          <w:b/>
          <w:i w:val="0"/>
          <w:caps/>
          <w:noProof/>
          <w:color w:val="000000"/>
          <w:szCs w:val="22"/>
        </w:rPr>
      </w:pPr>
      <w:r w:rsidRPr="00F60C7B">
        <w:rPr>
          <w:b/>
          <w:bCs/>
          <w:i w:val="0"/>
          <w:color w:val="000000"/>
          <w:szCs w:val="22"/>
        </w:rPr>
        <w:t>4.1</w:t>
      </w:r>
      <w:r w:rsidRPr="00F60C7B">
        <w:rPr>
          <w:b/>
          <w:bCs/>
          <w:i w:val="0"/>
          <w:color w:val="000000"/>
          <w:szCs w:val="22"/>
        </w:rPr>
        <w:tab/>
      </w:r>
      <w:proofErr w:type="spellStart"/>
      <w:r w:rsidRPr="00F60C7B">
        <w:rPr>
          <w:b/>
          <w:bCs/>
          <w:i w:val="0"/>
          <w:color w:val="000000"/>
          <w:szCs w:val="22"/>
        </w:rPr>
        <w:t>ATC</w:t>
      </w:r>
      <w:r w:rsidR="00657974" w:rsidRPr="00F60C7B">
        <w:rPr>
          <w:b/>
          <w:bCs/>
          <w:i w:val="0"/>
          <w:color w:val="000000"/>
          <w:szCs w:val="22"/>
        </w:rPr>
        <w:t>vet</w:t>
      </w:r>
      <w:proofErr w:type="spellEnd"/>
      <w:r w:rsidR="00657974" w:rsidRPr="00F60C7B">
        <w:rPr>
          <w:b/>
          <w:bCs/>
          <w:i w:val="0"/>
          <w:caps/>
          <w:color w:val="000000"/>
          <w:szCs w:val="22"/>
        </w:rPr>
        <w:t xml:space="preserve"> </w:t>
      </w:r>
      <w:r w:rsidRPr="00F60C7B">
        <w:rPr>
          <w:b/>
          <w:bCs/>
          <w:i w:val="0"/>
          <w:color w:val="000000"/>
          <w:szCs w:val="22"/>
          <w:lang w:val="cs-CZ"/>
        </w:rPr>
        <w:t>kód</w:t>
      </w:r>
      <w:r w:rsidRPr="00F60C7B">
        <w:rPr>
          <w:b/>
          <w:bCs/>
          <w:i w:val="0"/>
          <w:caps/>
          <w:noProof/>
          <w:color w:val="000000"/>
          <w:szCs w:val="22"/>
        </w:rPr>
        <w:t>:</w:t>
      </w:r>
      <w:r w:rsidRPr="00F60C7B">
        <w:rPr>
          <w:b/>
          <w:i w:val="0"/>
          <w:caps/>
          <w:noProof/>
          <w:color w:val="000000"/>
          <w:szCs w:val="22"/>
        </w:rPr>
        <w:t xml:space="preserve"> </w:t>
      </w:r>
      <w:r w:rsidRPr="00F60C7B">
        <w:rPr>
          <w:i w:val="0"/>
          <w:caps/>
          <w:noProof/>
          <w:color w:val="000000"/>
          <w:szCs w:val="22"/>
        </w:rPr>
        <w:t>QJ01BA90</w:t>
      </w:r>
    </w:p>
    <w:p w:rsidR="000429CC" w:rsidRPr="00F60C7B" w:rsidRDefault="000429CC">
      <w:pPr>
        <w:pStyle w:val="Zkladntext"/>
        <w:ind w:firstLine="12"/>
        <w:rPr>
          <w:caps/>
          <w:noProof/>
          <w:color w:val="000000"/>
          <w:szCs w:val="22"/>
        </w:rPr>
      </w:pPr>
    </w:p>
    <w:p w:rsidR="000429CC" w:rsidRPr="00F60C7B" w:rsidRDefault="002D42F4" w:rsidP="00F60C7B">
      <w:pPr>
        <w:pStyle w:val="NormalAgency"/>
        <w:rPr>
          <w:b/>
          <w:noProof/>
          <w:color w:val="000000"/>
          <w:szCs w:val="22"/>
        </w:rPr>
      </w:pPr>
      <w:r w:rsidRPr="00F60C7B">
        <w:rPr>
          <w:rFonts w:ascii="Times New Roman" w:hAnsi="Times New Roman" w:cs="Times New Roman"/>
          <w:b/>
          <w:noProof/>
          <w:color w:val="000000"/>
          <w:sz w:val="22"/>
          <w:szCs w:val="22"/>
        </w:rPr>
        <w:t>4.2</w:t>
      </w:r>
      <w:r w:rsidRPr="00F60C7B">
        <w:rPr>
          <w:rFonts w:ascii="Times New Roman" w:hAnsi="Times New Roman" w:cs="Times New Roman"/>
          <w:b/>
          <w:noProof/>
          <w:color w:val="000000"/>
          <w:sz w:val="22"/>
          <w:szCs w:val="22"/>
        </w:rPr>
        <w:tab/>
        <w:t>Farmakodynamika</w:t>
      </w:r>
    </w:p>
    <w:p w:rsidR="000429CC" w:rsidRPr="00F60C7B" w:rsidRDefault="000429CC" w:rsidP="00F60C7B">
      <w:pPr>
        <w:pStyle w:val="NormalAgency"/>
        <w:rPr>
          <w:b/>
          <w:noProof/>
          <w:color w:val="000000"/>
          <w:szCs w:val="22"/>
        </w:rPr>
      </w:pPr>
    </w:p>
    <w:p w:rsidR="000429CC" w:rsidRPr="00F60C7B" w:rsidRDefault="002D42F4" w:rsidP="00F60C7B">
      <w:pPr>
        <w:pStyle w:val="NormalAgency"/>
        <w:jc w:val="both"/>
        <w:rPr>
          <w:noProof/>
          <w:color w:val="000000"/>
          <w:szCs w:val="22"/>
        </w:rPr>
      </w:pPr>
      <w:r w:rsidRPr="00F60C7B">
        <w:rPr>
          <w:rFonts w:ascii="Times New Roman" w:hAnsi="Times New Roman" w:cs="Times New Roman"/>
          <w:noProof/>
          <w:color w:val="000000"/>
          <w:sz w:val="22"/>
          <w:szCs w:val="22"/>
        </w:rPr>
        <w:t>Florfenikol je širokospektré syntetické antibiotikum. Působí bakteriostaticky a je účinné proti většině grampozitivních a gramnegativních bakterií. Florfenikol inhibuje syntézu proteinů v bakteriální buňce vazbou na ribozomální podjednotku 70S, kde inhibuje peptidyltransferázu. Následkem je inhibice syntézy bílkovin na ribozomech citlivých bakterií. Florfenikol je derivát thiamfenikolu, ve kterém je hydroxylová skupina substituovaná atomem fluoru. Tím je florfenikol účinný i proti bakteriím produkujícím acetyltransferázu rezistentním na chloramfenikol.</w:t>
      </w:r>
    </w:p>
    <w:p w:rsidR="000429CC" w:rsidRPr="00F60C7B" w:rsidRDefault="002D42F4" w:rsidP="00F60C7B">
      <w:pPr>
        <w:pStyle w:val="NormalAgency"/>
        <w:jc w:val="both"/>
        <w:rPr>
          <w:noProof/>
          <w:color w:val="000000"/>
          <w:szCs w:val="22"/>
        </w:rPr>
      </w:pPr>
      <w:r w:rsidRPr="00F60C7B">
        <w:rPr>
          <w:rFonts w:ascii="Times New Roman" w:hAnsi="Times New Roman" w:cs="Times New Roman"/>
          <w:noProof/>
          <w:color w:val="000000"/>
          <w:sz w:val="22"/>
          <w:szCs w:val="22"/>
        </w:rPr>
        <w:t xml:space="preserve">Laboratorní zkoušky prokázaly účinnost florfenikolu proti četným bakteriím izolovaným při onemocnění drůbeže, jako jsou </w:t>
      </w:r>
      <w:r w:rsidRPr="00F60C7B">
        <w:rPr>
          <w:rFonts w:ascii="Times New Roman" w:hAnsi="Times New Roman" w:cs="Times New Roman"/>
          <w:i/>
          <w:noProof/>
          <w:color w:val="000000"/>
          <w:sz w:val="22"/>
          <w:szCs w:val="22"/>
        </w:rPr>
        <w:t>Escherichia coli, Pasteurella multocida, Haemophilus spp., Staphylococcus spp.</w:t>
      </w:r>
      <w:r w:rsidRPr="00F60C7B">
        <w:rPr>
          <w:rFonts w:ascii="Times New Roman" w:hAnsi="Times New Roman" w:cs="Times New Roman"/>
          <w:noProof/>
          <w:color w:val="000000"/>
          <w:sz w:val="22"/>
          <w:szCs w:val="22"/>
        </w:rPr>
        <w:t xml:space="preserve">, a při chorobách prasat: </w:t>
      </w:r>
      <w:r w:rsidRPr="00F60C7B">
        <w:rPr>
          <w:rFonts w:ascii="Times New Roman" w:hAnsi="Times New Roman" w:cs="Times New Roman"/>
          <w:i/>
          <w:noProof/>
          <w:color w:val="000000"/>
          <w:sz w:val="22"/>
          <w:szCs w:val="22"/>
        </w:rPr>
        <w:t>Actinobacillus pleuropneumoniae, Pasteurella multocida, Bordetella bronchiseptica, Haemophilus parasuis</w:t>
      </w:r>
      <w:r w:rsidRPr="00F60C7B">
        <w:rPr>
          <w:rFonts w:ascii="Times New Roman" w:hAnsi="Times New Roman" w:cs="Times New Roman"/>
          <w:noProof/>
          <w:color w:val="000000"/>
          <w:sz w:val="22"/>
          <w:szCs w:val="22"/>
        </w:rPr>
        <w:t>.</w:t>
      </w:r>
    </w:p>
    <w:p w:rsidR="000429CC" w:rsidRPr="00F60C7B" w:rsidRDefault="000429CC">
      <w:pPr>
        <w:pStyle w:val="Zkladntext"/>
        <w:rPr>
          <w:b/>
          <w:i w:val="0"/>
          <w:caps/>
          <w:noProof/>
          <w:color w:val="000000"/>
          <w:szCs w:val="22"/>
        </w:rPr>
      </w:pPr>
    </w:p>
    <w:p w:rsidR="000429CC" w:rsidRPr="00F60C7B" w:rsidRDefault="002D42F4">
      <w:pPr>
        <w:jc w:val="both"/>
        <w:rPr>
          <w:b/>
          <w:color w:val="000000"/>
          <w:szCs w:val="22"/>
          <w:lang w:val="cs-CZ"/>
        </w:rPr>
      </w:pPr>
      <w:r w:rsidRPr="00F60C7B">
        <w:rPr>
          <w:b/>
          <w:color w:val="000000"/>
          <w:szCs w:val="22"/>
          <w:lang w:val="cs-CZ"/>
        </w:rPr>
        <w:t>4.3</w:t>
      </w:r>
      <w:r w:rsidRPr="00F60C7B">
        <w:rPr>
          <w:b/>
          <w:color w:val="000000"/>
          <w:szCs w:val="22"/>
          <w:lang w:val="cs-CZ"/>
        </w:rPr>
        <w:tab/>
        <w:t>Farmakokinetika</w:t>
      </w:r>
    </w:p>
    <w:p w:rsidR="000429CC" w:rsidRPr="00F60C7B" w:rsidRDefault="000429CC">
      <w:pPr>
        <w:pStyle w:val="Zkladntext"/>
        <w:ind w:firstLine="12"/>
        <w:rPr>
          <w:b/>
          <w:caps/>
          <w:noProof/>
          <w:color w:val="000000"/>
          <w:szCs w:val="22"/>
        </w:rPr>
      </w:pPr>
    </w:p>
    <w:p w:rsidR="000429CC" w:rsidRPr="00F60C7B" w:rsidRDefault="002D42F4" w:rsidP="00F60C7B">
      <w:pPr>
        <w:pStyle w:val="NormalAgency"/>
        <w:jc w:val="both"/>
        <w:rPr>
          <w:noProof/>
          <w:color w:val="000000"/>
          <w:szCs w:val="22"/>
        </w:rPr>
      </w:pPr>
      <w:r w:rsidRPr="00F60C7B">
        <w:rPr>
          <w:rFonts w:ascii="Times New Roman" w:hAnsi="Times New Roman" w:cs="Times New Roman"/>
          <w:noProof/>
          <w:color w:val="000000"/>
          <w:sz w:val="22"/>
          <w:szCs w:val="22"/>
        </w:rPr>
        <w:t xml:space="preserve">U brojlerů kura po jednorázové perorální dávce 30 mg/kg živé hmotnosti, byly dosaženy maximální koncentrace v krevním séru 3,20 g/ml po přibližně 63 minutách. Biologická dostupnost </w:t>
      </w:r>
      <w:r w:rsidR="00302382">
        <w:rPr>
          <w:rFonts w:ascii="Times New Roman" w:hAnsi="Times New Roman" w:cs="Times New Roman"/>
          <w:noProof/>
          <w:color w:val="000000"/>
          <w:sz w:val="22"/>
          <w:szCs w:val="22"/>
        </w:rPr>
        <w:t xml:space="preserve">veterinárního léčivého </w:t>
      </w:r>
      <w:r w:rsidRPr="00F60C7B">
        <w:rPr>
          <w:rFonts w:ascii="Times New Roman" w:hAnsi="Times New Roman" w:cs="Times New Roman"/>
          <w:noProof/>
          <w:color w:val="000000"/>
          <w:sz w:val="22"/>
          <w:szCs w:val="22"/>
        </w:rPr>
        <w:t>přípravku po perorálním podání je 55,3 %.</w:t>
      </w:r>
    </w:p>
    <w:p w:rsidR="000429CC" w:rsidRPr="00F60C7B" w:rsidRDefault="002D42F4" w:rsidP="00F60C7B">
      <w:pPr>
        <w:pStyle w:val="NormalAgency"/>
        <w:jc w:val="both"/>
        <w:rPr>
          <w:noProof/>
          <w:color w:val="000000"/>
          <w:szCs w:val="22"/>
        </w:rPr>
      </w:pPr>
      <w:r w:rsidRPr="00F60C7B">
        <w:rPr>
          <w:rFonts w:ascii="Times New Roman" w:hAnsi="Times New Roman" w:cs="Times New Roman"/>
          <w:noProof/>
          <w:color w:val="000000"/>
          <w:sz w:val="22"/>
          <w:szCs w:val="22"/>
        </w:rPr>
        <w:t xml:space="preserve">Po perorálním podávání dávky 30 mg florfenikolu/kg živé hmotnosti po dobu 5 dnů brojlerům kura domácího se </w:t>
      </w:r>
      <w:r w:rsidR="00302382">
        <w:rPr>
          <w:rFonts w:ascii="Times New Roman" w:hAnsi="Times New Roman" w:cs="Times New Roman"/>
          <w:noProof/>
          <w:color w:val="000000"/>
          <w:sz w:val="22"/>
          <w:szCs w:val="22"/>
        </w:rPr>
        <w:t xml:space="preserve">veterinární léčivý </w:t>
      </w:r>
      <w:r w:rsidRPr="00F60C7B">
        <w:rPr>
          <w:rFonts w:ascii="Times New Roman" w:hAnsi="Times New Roman" w:cs="Times New Roman"/>
          <w:noProof/>
          <w:color w:val="000000"/>
          <w:sz w:val="22"/>
          <w:szCs w:val="22"/>
        </w:rPr>
        <w:t>přípravek dobře distribuuje v organi</w:t>
      </w:r>
      <w:r w:rsidR="00302382">
        <w:rPr>
          <w:rFonts w:ascii="Times New Roman" w:hAnsi="Times New Roman" w:cs="Times New Roman"/>
          <w:noProof/>
          <w:color w:val="000000"/>
          <w:sz w:val="22"/>
          <w:szCs w:val="22"/>
        </w:rPr>
        <w:t>s</w:t>
      </w:r>
      <w:r w:rsidRPr="00F60C7B">
        <w:rPr>
          <w:rFonts w:ascii="Times New Roman" w:hAnsi="Times New Roman" w:cs="Times New Roman"/>
          <w:noProof/>
          <w:color w:val="000000"/>
          <w:sz w:val="22"/>
          <w:szCs w:val="22"/>
        </w:rPr>
        <w:t xml:space="preserve">mu. Nejvyšší hladiny byly pozorovány v ledvinách (4,1 </w:t>
      </w:r>
      <w:r w:rsidR="00A84AFE" w:rsidRPr="00F540D1">
        <w:rPr>
          <w:rFonts w:ascii="Times New Roman" w:hAnsi="Times New Roman" w:cs="Times New Roman"/>
          <w:noProof/>
          <w:color w:val="000000"/>
          <w:sz w:val="22"/>
          <w:szCs w:val="22"/>
        </w:rPr>
        <w:sym w:font="Symbol" w:char="F06D"/>
      </w:r>
      <w:r w:rsidRPr="00F60C7B">
        <w:rPr>
          <w:rFonts w:ascii="Times New Roman" w:hAnsi="Times New Roman" w:cs="Times New Roman"/>
          <w:noProof/>
          <w:color w:val="000000"/>
          <w:sz w:val="22"/>
          <w:szCs w:val="22"/>
        </w:rPr>
        <w:t xml:space="preserve">g/g), dále v plicích (2,8 </w:t>
      </w:r>
      <w:r w:rsidRPr="00F60C7B">
        <w:rPr>
          <w:rFonts w:ascii="Times New Roman" w:hAnsi="Times New Roman" w:cs="Times New Roman"/>
          <w:noProof/>
          <w:color w:val="000000"/>
          <w:sz w:val="22"/>
          <w:szCs w:val="22"/>
        </w:rPr>
        <w:sym w:font="Symbol" w:char="F06D"/>
      </w:r>
      <w:r w:rsidRPr="00F60C7B">
        <w:rPr>
          <w:rFonts w:ascii="Times New Roman" w:hAnsi="Times New Roman" w:cs="Times New Roman"/>
          <w:noProof/>
          <w:color w:val="000000"/>
          <w:sz w:val="22"/>
          <w:szCs w:val="22"/>
        </w:rPr>
        <w:t xml:space="preserve">g/g), svalech (2,0 </w:t>
      </w:r>
      <w:r w:rsidRPr="00F60C7B">
        <w:rPr>
          <w:rFonts w:ascii="Times New Roman" w:hAnsi="Times New Roman" w:cs="Times New Roman"/>
          <w:noProof/>
          <w:color w:val="000000"/>
          <w:sz w:val="22"/>
          <w:szCs w:val="22"/>
        </w:rPr>
        <w:sym w:font="Symbol" w:char="F06D"/>
      </w:r>
      <w:r w:rsidRPr="00F60C7B">
        <w:rPr>
          <w:rFonts w:ascii="Times New Roman" w:hAnsi="Times New Roman" w:cs="Times New Roman"/>
          <w:noProof/>
          <w:color w:val="000000"/>
          <w:sz w:val="22"/>
          <w:szCs w:val="22"/>
        </w:rPr>
        <w:t xml:space="preserve">g/g), žluči (1,6 </w:t>
      </w:r>
      <w:r w:rsidRPr="00F60C7B">
        <w:rPr>
          <w:rFonts w:ascii="Times New Roman" w:hAnsi="Times New Roman" w:cs="Times New Roman"/>
          <w:noProof/>
          <w:color w:val="000000"/>
          <w:sz w:val="22"/>
          <w:szCs w:val="22"/>
        </w:rPr>
        <w:sym w:font="Symbol" w:char="F06D"/>
      </w:r>
      <w:r w:rsidRPr="00F60C7B">
        <w:rPr>
          <w:rFonts w:ascii="Times New Roman" w:hAnsi="Times New Roman" w:cs="Times New Roman"/>
          <w:noProof/>
          <w:color w:val="000000"/>
          <w:sz w:val="22"/>
          <w:szCs w:val="22"/>
        </w:rPr>
        <w:t xml:space="preserve">g/ml), střevech (zhruba 2,0 </w:t>
      </w:r>
      <w:r w:rsidR="00A84AFE" w:rsidRPr="00F540D1">
        <w:rPr>
          <w:rFonts w:ascii="Times New Roman" w:hAnsi="Times New Roman" w:cs="Times New Roman"/>
          <w:noProof/>
          <w:color w:val="000000"/>
          <w:sz w:val="22"/>
          <w:szCs w:val="22"/>
        </w:rPr>
        <w:sym w:font="Symbol" w:char="F06D"/>
      </w:r>
      <w:r w:rsidRPr="00F60C7B">
        <w:rPr>
          <w:rFonts w:ascii="Times New Roman" w:hAnsi="Times New Roman" w:cs="Times New Roman"/>
          <w:noProof/>
          <w:color w:val="000000"/>
          <w:sz w:val="22"/>
          <w:szCs w:val="22"/>
        </w:rPr>
        <w:t xml:space="preserve">g/g), srdci (1,7 </w:t>
      </w:r>
      <w:r w:rsidRPr="00F60C7B">
        <w:rPr>
          <w:rFonts w:ascii="Times New Roman" w:hAnsi="Times New Roman" w:cs="Times New Roman"/>
          <w:noProof/>
          <w:color w:val="000000"/>
          <w:sz w:val="22"/>
          <w:szCs w:val="22"/>
        </w:rPr>
        <w:sym w:font="Symbol" w:char="F06D"/>
      </w:r>
      <w:r w:rsidRPr="00F60C7B">
        <w:rPr>
          <w:rFonts w:ascii="Times New Roman" w:hAnsi="Times New Roman" w:cs="Times New Roman"/>
          <w:noProof/>
          <w:color w:val="000000"/>
          <w:sz w:val="22"/>
          <w:szCs w:val="22"/>
        </w:rPr>
        <w:t xml:space="preserve">g/g), játrech (1,5 </w:t>
      </w:r>
      <w:r w:rsidRPr="00F60C7B">
        <w:rPr>
          <w:rFonts w:ascii="Times New Roman" w:hAnsi="Times New Roman" w:cs="Times New Roman"/>
          <w:noProof/>
          <w:color w:val="000000"/>
          <w:sz w:val="22"/>
          <w:szCs w:val="22"/>
        </w:rPr>
        <w:sym w:font="Symbol" w:char="F06D"/>
      </w:r>
      <w:r w:rsidRPr="00F60C7B">
        <w:rPr>
          <w:rFonts w:ascii="Times New Roman" w:hAnsi="Times New Roman" w:cs="Times New Roman"/>
          <w:noProof/>
          <w:color w:val="000000"/>
          <w:sz w:val="22"/>
          <w:szCs w:val="22"/>
        </w:rPr>
        <w:t xml:space="preserve">g/g) a slezině (1,3 </w:t>
      </w:r>
      <w:r w:rsidRPr="00F60C7B">
        <w:rPr>
          <w:rFonts w:ascii="Times New Roman" w:hAnsi="Times New Roman" w:cs="Times New Roman"/>
          <w:noProof/>
          <w:color w:val="000000"/>
          <w:sz w:val="22"/>
          <w:szCs w:val="22"/>
        </w:rPr>
        <w:sym w:font="Symbol" w:char="F06D"/>
      </w:r>
      <w:r w:rsidRPr="00F60C7B">
        <w:rPr>
          <w:rFonts w:ascii="Times New Roman" w:hAnsi="Times New Roman" w:cs="Times New Roman"/>
          <w:noProof/>
          <w:color w:val="000000"/>
          <w:sz w:val="22"/>
          <w:szCs w:val="22"/>
        </w:rPr>
        <w:t>g/g).</w:t>
      </w:r>
    </w:p>
    <w:p w:rsidR="000429CC" w:rsidRPr="00F60C7B" w:rsidRDefault="002D42F4" w:rsidP="00F60C7B">
      <w:pPr>
        <w:pStyle w:val="NormalAgency"/>
        <w:jc w:val="both"/>
        <w:rPr>
          <w:noProof/>
          <w:color w:val="000000"/>
          <w:szCs w:val="22"/>
        </w:rPr>
      </w:pPr>
      <w:r w:rsidRPr="00F60C7B">
        <w:rPr>
          <w:rFonts w:ascii="Times New Roman" w:hAnsi="Times New Roman" w:cs="Times New Roman"/>
          <w:noProof/>
          <w:color w:val="000000"/>
          <w:sz w:val="22"/>
          <w:szCs w:val="22"/>
        </w:rPr>
        <w:t xml:space="preserve">Po perorálním podání terapeutických dávek florfenikolu prasatům se </w:t>
      </w:r>
      <w:r w:rsidR="00302382">
        <w:rPr>
          <w:rFonts w:ascii="Times New Roman" w:hAnsi="Times New Roman" w:cs="Times New Roman"/>
          <w:noProof/>
          <w:color w:val="000000"/>
          <w:sz w:val="22"/>
          <w:szCs w:val="22"/>
        </w:rPr>
        <w:t xml:space="preserve">veterinární léčivý </w:t>
      </w:r>
      <w:r w:rsidRPr="00F60C7B">
        <w:rPr>
          <w:rFonts w:ascii="Times New Roman" w:hAnsi="Times New Roman" w:cs="Times New Roman"/>
          <w:noProof/>
          <w:color w:val="000000"/>
          <w:sz w:val="22"/>
          <w:szCs w:val="22"/>
        </w:rPr>
        <w:t xml:space="preserve">přípravek snadno a rychle vstřebává z gastrointestinálního traktu. Farmakokinetické studie ukázaly, že </w:t>
      </w:r>
      <w:r w:rsidRPr="00F60C7B">
        <w:rPr>
          <w:rFonts w:ascii="Times New Roman" w:hAnsi="Times New Roman" w:cs="Times New Roman"/>
          <w:noProof/>
          <w:color w:val="000000"/>
          <w:sz w:val="22"/>
          <w:szCs w:val="22"/>
        </w:rPr>
        <w:lastRenderedPageBreak/>
        <w:t xml:space="preserve">biologická dostupnost florfenikolu po perorálním podání dávky 5 mg/kg živé hmotnosti je 88 %. Maximální koncentrace v plasmě byla dosažena 1 hodinu po podání a její hodnota klesá po 4 h. Florfenikol je snadno distribuován do tkání. Nejvyšších koncentrací dosahuje v ledvinách, játrech, močovém měchýři, plicích a střevech. Prostupuje hematoencefalickou bariérou. V mozkomíšním moku dosahuje jeho koncentrace 25 až 50 % koncentrace v krevní plazmě. Přechází také do průduškového sekretu. Kolem 50 % florfenikolu se vylučuje z organismu v nezměněné formě, zbytek je vylučován ve formě metabolitů, převážně jako florfenikolamin. Biologický poločas florfenikolu je 207 až 302 minut. </w:t>
      </w:r>
      <w:r w:rsidR="00F01E05">
        <w:rPr>
          <w:rFonts w:ascii="Times New Roman" w:hAnsi="Times New Roman" w:cs="Times New Roman"/>
          <w:noProof/>
          <w:color w:val="000000"/>
          <w:sz w:val="22"/>
          <w:szCs w:val="22"/>
        </w:rPr>
        <w:t>Účinná látka</w:t>
      </w:r>
      <w:r w:rsidR="00F01E05" w:rsidRPr="00F60C7B">
        <w:rPr>
          <w:rFonts w:ascii="Times New Roman" w:hAnsi="Times New Roman" w:cs="Times New Roman"/>
          <w:noProof/>
          <w:color w:val="000000"/>
          <w:sz w:val="22"/>
          <w:szCs w:val="22"/>
        </w:rPr>
        <w:t xml:space="preserve"> </w:t>
      </w:r>
      <w:r w:rsidRPr="00F60C7B">
        <w:rPr>
          <w:rFonts w:ascii="Times New Roman" w:hAnsi="Times New Roman" w:cs="Times New Roman"/>
          <w:noProof/>
          <w:color w:val="000000"/>
          <w:sz w:val="22"/>
          <w:szCs w:val="22"/>
        </w:rPr>
        <w:t>je převážně vylučován</w:t>
      </w:r>
      <w:r w:rsidR="00F01E05">
        <w:rPr>
          <w:rFonts w:ascii="Times New Roman" w:hAnsi="Times New Roman" w:cs="Times New Roman"/>
          <w:noProof/>
          <w:color w:val="000000"/>
          <w:sz w:val="22"/>
          <w:szCs w:val="22"/>
        </w:rPr>
        <w:t>a</w:t>
      </w:r>
      <w:r w:rsidRPr="00F60C7B">
        <w:rPr>
          <w:rFonts w:ascii="Times New Roman" w:hAnsi="Times New Roman" w:cs="Times New Roman"/>
          <w:noProof/>
          <w:color w:val="000000"/>
          <w:sz w:val="22"/>
          <w:szCs w:val="22"/>
        </w:rPr>
        <w:t xml:space="preserve"> močí, malá část také </w:t>
      </w:r>
      <w:r w:rsidR="00F01E05">
        <w:rPr>
          <w:rFonts w:ascii="Times New Roman" w:hAnsi="Times New Roman" w:cs="Times New Roman"/>
          <w:noProof/>
          <w:color w:val="000000"/>
          <w:sz w:val="22"/>
          <w:szCs w:val="22"/>
        </w:rPr>
        <w:t>trusem</w:t>
      </w:r>
      <w:r w:rsidRPr="00F60C7B">
        <w:rPr>
          <w:rFonts w:ascii="Times New Roman" w:hAnsi="Times New Roman" w:cs="Times New Roman"/>
          <w:noProof/>
          <w:color w:val="000000"/>
          <w:sz w:val="22"/>
          <w:szCs w:val="22"/>
        </w:rPr>
        <w:t>.</w:t>
      </w:r>
    </w:p>
    <w:p w:rsidR="000429CC" w:rsidRPr="00F60C7B" w:rsidRDefault="000429CC" w:rsidP="00F60C7B">
      <w:pPr>
        <w:pStyle w:val="NormalAgency"/>
        <w:rPr>
          <w:noProof/>
          <w:color w:val="000000"/>
          <w:szCs w:val="22"/>
        </w:rPr>
      </w:pPr>
    </w:p>
    <w:p w:rsidR="000429CC" w:rsidRPr="00F60C7B" w:rsidRDefault="000429CC">
      <w:pPr>
        <w:pStyle w:val="Zkladntext"/>
        <w:ind w:left="708" w:firstLine="12"/>
        <w:rPr>
          <w:b/>
          <w:caps/>
          <w:noProof/>
          <w:color w:val="000000"/>
          <w:szCs w:val="22"/>
        </w:rPr>
      </w:pPr>
    </w:p>
    <w:p w:rsidR="00302382" w:rsidRDefault="002D42F4" w:rsidP="00302382">
      <w:pPr>
        <w:pStyle w:val="Zkladntext"/>
        <w:ind w:firstLine="12"/>
        <w:outlineLvl w:val="0"/>
        <w:rPr>
          <w:b/>
          <w:i w:val="0"/>
          <w:caps/>
          <w:noProof/>
          <w:color w:val="000000"/>
          <w:szCs w:val="22"/>
        </w:rPr>
      </w:pPr>
      <w:r w:rsidRPr="00CE7981">
        <w:rPr>
          <w:b/>
          <w:i w:val="0"/>
          <w:caps/>
          <w:noProof/>
          <w:color w:val="000000"/>
          <w:szCs w:val="22"/>
        </w:rPr>
        <w:t>5.</w:t>
      </w:r>
      <w:r w:rsidRPr="00F60C7B">
        <w:rPr>
          <w:b/>
          <w:caps/>
          <w:noProof/>
          <w:color w:val="000000"/>
          <w:szCs w:val="22"/>
        </w:rPr>
        <w:tab/>
      </w:r>
      <w:r w:rsidRPr="0006616E">
        <w:rPr>
          <w:b/>
          <w:i w:val="0"/>
          <w:caps/>
          <w:noProof/>
          <w:color w:val="000000"/>
          <w:szCs w:val="22"/>
        </w:rPr>
        <w:t>FARMACEUTICKÉ ÚDAJE</w:t>
      </w:r>
    </w:p>
    <w:p w:rsidR="00302382" w:rsidRDefault="00302382">
      <w:pPr>
        <w:pStyle w:val="Zkladntext"/>
        <w:ind w:firstLine="12"/>
        <w:outlineLvl w:val="0"/>
        <w:rPr>
          <w:b/>
          <w:i w:val="0"/>
          <w:caps/>
          <w:noProof/>
          <w:color w:val="000000"/>
          <w:szCs w:val="22"/>
        </w:rPr>
      </w:pPr>
    </w:p>
    <w:p w:rsidR="00302382" w:rsidRPr="005035C6" w:rsidRDefault="00302382" w:rsidP="00302382">
      <w:pPr>
        <w:rPr>
          <w:caps/>
          <w:noProof/>
          <w:color w:val="000000"/>
          <w:szCs w:val="22"/>
          <w:lang w:val="cs-CZ"/>
        </w:rPr>
      </w:pPr>
      <w:r w:rsidRPr="005035C6">
        <w:rPr>
          <w:b/>
          <w:caps/>
          <w:noProof/>
          <w:color w:val="000000"/>
          <w:szCs w:val="22"/>
          <w:lang w:val="cs-CZ"/>
        </w:rPr>
        <w:t>5.</w:t>
      </w:r>
      <w:r>
        <w:rPr>
          <w:b/>
          <w:caps/>
          <w:noProof/>
          <w:color w:val="000000"/>
          <w:szCs w:val="22"/>
          <w:lang w:val="cs-CZ"/>
        </w:rPr>
        <w:t>1</w:t>
      </w:r>
      <w:r w:rsidRPr="005035C6">
        <w:rPr>
          <w:caps/>
          <w:noProof/>
          <w:color w:val="000000"/>
          <w:szCs w:val="22"/>
          <w:lang w:val="cs-CZ"/>
        </w:rPr>
        <w:tab/>
      </w:r>
      <w:r>
        <w:rPr>
          <w:b/>
          <w:noProof/>
          <w:color w:val="000000"/>
          <w:szCs w:val="22"/>
          <w:lang w:val="cs-CZ"/>
        </w:rPr>
        <w:t>Hlavní inkompatibility</w:t>
      </w:r>
      <w:r w:rsidRPr="005035C6">
        <w:rPr>
          <w:noProof/>
          <w:color w:val="000000"/>
          <w:szCs w:val="22"/>
          <w:lang w:val="cs-CZ"/>
        </w:rPr>
        <w:t xml:space="preserve"> </w:t>
      </w:r>
    </w:p>
    <w:p w:rsidR="00302382" w:rsidRPr="00F60C7B" w:rsidRDefault="00302382">
      <w:pPr>
        <w:pStyle w:val="Zkladntext"/>
        <w:ind w:firstLine="12"/>
        <w:outlineLvl w:val="0"/>
        <w:rPr>
          <w:b/>
          <w:i w:val="0"/>
          <w:caps/>
          <w:noProof/>
          <w:color w:val="000000"/>
          <w:szCs w:val="22"/>
        </w:rPr>
      </w:pPr>
    </w:p>
    <w:p w:rsidR="000429CC" w:rsidRDefault="002D42F4" w:rsidP="00F60C7B">
      <w:pPr>
        <w:pStyle w:val="Zkladntext"/>
        <w:ind w:firstLine="12"/>
        <w:jc w:val="both"/>
        <w:rPr>
          <w:bCs/>
          <w:i w:val="0"/>
          <w:noProof/>
          <w:color w:val="000000"/>
          <w:szCs w:val="22"/>
        </w:rPr>
      </w:pPr>
      <w:bookmarkStart w:id="4" w:name="_Hlk213231541"/>
      <w:r w:rsidRPr="00F60C7B">
        <w:rPr>
          <w:bCs/>
          <w:i w:val="0"/>
          <w:noProof/>
          <w:color w:val="000000"/>
          <w:szCs w:val="22"/>
        </w:rPr>
        <w:t>Nejsou k dispozici žádné informace o možných inkompatibilitách tohoto veterinárního léčivého přípravku podávaného perorálně smícháním s pitnou vodou obsahující biocidní přípravky, doplňkové látky v krmivech nebo jiné látky používané v pitné vodě.</w:t>
      </w:r>
    </w:p>
    <w:p w:rsidR="00302382" w:rsidRPr="00F60C7B" w:rsidRDefault="00302382">
      <w:pPr>
        <w:pStyle w:val="Zkladntext"/>
        <w:ind w:firstLine="12"/>
        <w:rPr>
          <w:bCs/>
          <w:i w:val="0"/>
          <w:noProof/>
          <w:color w:val="000000"/>
          <w:szCs w:val="22"/>
        </w:rPr>
      </w:pPr>
    </w:p>
    <w:bookmarkEnd w:id="4"/>
    <w:p w:rsidR="00302382" w:rsidRPr="005035C6" w:rsidRDefault="00302382" w:rsidP="00302382">
      <w:pPr>
        <w:rPr>
          <w:caps/>
          <w:noProof/>
          <w:color w:val="000000"/>
          <w:szCs w:val="22"/>
          <w:lang w:val="cs-CZ"/>
        </w:rPr>
      </w:pPr>
      <w:r w:rsidRPr="005035C6">
        <w:rPr>
          <w:b/>
          <w:caps/>
          <w:noProof/>
          <w:color w:val="000000"/>
          <w:szCs w:val="22"/>
          <w:lang w:val="cs-CZ"/>
        </w:rPr>
        <w:t>5.</w:t>
      </w:r>
      <w:r>
        <w:rPr>
          <w:b/>
          <w:caps/>
          <w:noProof/>
          <w:color w:val="000000"/>
          <w:szCs w:val="22"/>
          <w:lang w:val="cs-CZ"/>
        </w:rPr>
        <w:t>2</w:t>
      </w:r>
      <w:r w:rsidRPr="005035C6">
        <w:rPr>
          <w:caps/>
          <w:noProof/>
          <w:color w:val="000000"/>
          <w:szCs w:val="22"/>
          <w:lang w:val="cs-CZ"/>
        </w:rPr>
        <w:tab/>
      </w:r>
      <w:r w:rsidRPr="005035C6">
        <w:rPr>
          <w:b/>
          <w:noProof/>
          <w:color w:val="000000"/>
          <w:szCs w:val="22"/>
          <w:lang w:val="cs-CZ"/>
        </w:rPr>
        <w:t>D</w:t>
      </w:r>
      <w:r>
        <w:rPr>
          <w:b/>
          <w:noProof/>
          <w:color w:val="000000"/>
          <w:szCs w:val="22"/>
          <w:lang w:val="cs-CZ"/>
        </w:rPr>
        <w:t>oba použitelnosti</w:t>
      </w:r>
    </w:p>
    <w:p w:rsidR="000429CC" w:rsidRPr="00F60C7B" w:rsidRDefault="000429CC" w:rsidP="00F60C7B">
      <w:pPr>
        <w:pStyle w:val="Zkladntext"/>
        <w:rPr>
          <w:b/>
          <w:bCs/>
          <w:caps/>
          <w:noProof/>
          <w:color w:val="000000"/>
          <w:szCs w:val="22"/>
        </w:rPr>
      </w:pPr>
    </w:p>
    <w:p w:rsidR="000429CC" w:rsidRPr="00F60C7B" w:rsidRDefault="002D42F4" w:rsidP="00F60C7B">
      <w:pPr>
        <w:pStyle w:val="Zkladntext"/>
        <w:ind w:firstLine="12"/>
        <w:jc w:val="both"/>
        <w:rPr>
          <w:i w:val="0"/>
          <w:noProof/>
          <w:color w:val="000000"/>
          <w:szCs w:val="22"/>
        </w:rPr>
      </w:pPr>
      <w:r w:rsidRPr="00F60C7B">
        <w:rPr>
          <w:bCs/>
          <w:i w:val="0"/>
          <w:noProof/>
          <w:color w:val="000000"/>
          <w:szCs w:val="22"/>
        </w:rPr>
        <w:t xml:space="preserve">Doba použitelnosti veterinárního léčivého přípravku v neporušeném obalu: </w:t>
      </w:r>
      <w:r w:rsidRPr="00F60C7B">
        <w:rPr>
          <w:i w:val="0"/>
          <w:noProof/>
          <w:color w:val="000000"/>
          <w:szCs w:val="22"/>
        </w:rPr>
        <w:t>2 roky.</w:t>
      </w:r>
    </w:p>
    <w:p w:rsidR="000429CC" w:rsidRPr="00F60C7B" w:rsidRDefault="002D42F4" w:rsidP="00F60C7B">
      <w:pPr>
        <w:pStyle w:val="Zkladntext"/>
        <w:ind w:firstLine="12"/>
        <w:jc w:val="both"/>
        <w:rPr>
          <w:i w:val="0"/>
          <w:noProof/>
          <w:color w:val="000000"/>
          <w:szCs w:val="22"/>
        </w:rPr>
      </w:pPr>
      <w:r w:rsidRPr="00F60C7B">
        <w:rPr>
          <w:i w:val="0"/>
          <w:noProof/>
          <w:color w:val="000000"/>
          <w:szCs w:val="22"/>
        </w:rPr>
        <w:t>Doba použitelnosti po prvním otevření vnitřního obalu: spotřebujte ihned.</w:t>
      </w:r>
    </w:p>
    <w:p w:rsidR="000429CC" w:rsidRPr="00F60C7B" w:rsidRDefault="002D42F4" w:rsidP="00F60C7B">
      <w:pPr>
        <w:pStyle w:val="Zkladntext"/>
        <w:ind w:firstLine="12"/>
        <w:jc w:val="both"/>
        <w:rPr>
          <w:i w:val="0"/>
          <w:noProof/>
          <w:color w:val="000000"/>
          <w:szCs w:val="22"/>
        </w:rPr>
      </w:pPr>
      <w:r w:rsidRPr="00F60C7B">
        <w:rPr>
          <w:i w:val="0"/>
          <w:noProof/>
          <w:color w:val="000000"/>
          <w:szCs w:val="22"/>
        </w:rPr>
        <w:t>Doba použitelnosti po rozpuštění v pitné vodě: 24 hodin.</w:t>
      </w:r>
    </w:p>
    <w:p w:rsidR="000429CC" w:rsidRPr="00F60C7B" w:rsidRDefault="000429CC">
      <w:pPr>
        <w:pStyle w:val="Zkladntext"/>
        <w:ind w:left="708" w:firstLine="12"/>
        <w:rPr>
          <w:b/>
          <w:caps/>
          <w:noProof/>
          <w:color w:val="000000"/>
          <w:szCs w:val="22"/>
        </w:rPr>
      </w:pPr>
    </w:p>
    <w:p w:rsidR="00302382" w:rsidRPr="005035C6" w:rsidRDefault="00302382" w:rsidP="00302382">
      <w:pPr>
        <w:rPr>
          <w:caps/>
          <w:noProof/>
          <w:color w:val="000000"/>
          <w:szCs w:val="22"/>
          <w:lang w:val="cs-CZ"/>
        </w:rPr>
      </w:pPr>
      <w:r w:rsidRPr="005035C6">
        <w:rPr>
          <w:b/>
          <w:caps/>
          <w:noProof/>
          <w:color w:val="000000"/>
          <w:szCs w:val="22"/>
          <w:lang w:val="cs-CZ"/>
        </w:rPr>
        <w:t>5.</w:t>
      </w:r>
      <w:r>
        <w:rPr>
          <w:b/>
          <w:caps/>
          <w:noProof/>
          <w:color w:val="000000"/>
          <w:szCs w:val="22"/>
          <w:lang w:val="cs-CZ"/>
        </w:rPr>
        <w:t>3</w:t>
      </w:r>
      <w:r w:rsidRPr="005035C6">
        <w:rPr>
          <w:caps/>
          <w:noProof/>
          <w:color w:val="000000"/>
          <w:szCs w:val="22"/>
          <w:lang w:val="cs-CZ"/>
        </w:rPr>
        <w:tab/>
      </w:r>
      <w:r>
        <w:rPr>
          <w:b/>
          <w:noProof/>
          <w:color w:val="000000"/>
          <w:szCs w:val="22"/>
          <w:lang w:val="cs-CZ"/>
        </w:rPr>
        <w:t>Zvláštní opatření pro uchovávání</w:t>
      </w:r>
    </w:p>
    <w:p w:rsidR="000429CC" w:rsidRPr="00F60C7B" w:rsidRDefault="000429CC">
      <w:pPr>
        <w:jc w:val="both"/>
        <w:rPr>
          <w:noProof/>
          <w:color w:val="000000"/>
          <w:szCs w:val="22"/>
          <w:lang w:val="cs-CZ"/>
        </w:rPr>
      </w:pPr>
    </w:p>
    <w:p w:rsidR="000429CC" w:rsidRPr="00F60C7B" w:rsidRDefault="002D42F4">
      <w:pPr>
        <w:jc w:val="both"/>
        <w:rPr>
          <w:noProof/>
          <w:color w:val="000000"/>
          <w:szCs w:val="22"/>
          <w:lang w:val="cs-CZ"/>
        </w:rPr>
      </w:pPr>
      <w:r w:rsidRPr="00F60C7B">
        <w:rPr>
          <w:noProof/>
          <w:color w:val="000000"/>
          <w:szCs w:val="22"/>
          <w:lang w:val="cs-CZ"/>
        </w:rPr>
        <w:t>Uchovávejte při teplotě do 25 °C.</w:t>
      </w:r>
    </w:p>
    <w:p w:rsidR="000429CC" w:rsidRPr="00F60C7B" w:rsidRDefault="000429CC">
      <w:pPr>
        <w:ind w:hanging="720"/>
        <w:jc w:val="both"/>
        <w:rPr>
          <w:noProof/>
          <w:color w:val="000000"/>
          <w:szCs w:val="22"/>
          <w:lang w:val="cs-CZ"/>
        </w:rPr>
      </w:pPr>
    </w:p>
    <w:p w:rsidR="000429CC" w:rsidRPr="00F60C7B" w:rsidRDefault="002D42F4">
      <w:pPr>
        <w:rPr>
          <w:caps/>
          <w:noProof/>
          <w:color w:val="000000"/>
          <w:szCs w:val="22"/>
          <w:lang w:val="cs-CZ"/>
        </w:rPr>
      </w:pPr>
      <w:r w:rsidRPr="00F60C7B">
        <w:rPr>
          <w:b/>
          <w:caps/>
          <w:noProof/>
          <w:color w:val="000000"/>
          <w:szCs w:val="22"/>
          <w:lang w:val="cs-CZ"/>
        </w:rPr>
        <w:t>5.4</w:t>
      </w:r>
      <w:r w:rsidRPr="00F60C7B">
        <w:rPr>
          <w:caps/>
          <w:noProof/>
          <w:color w:val="000000"/>
          <w:szCs w:val="22"/>
          <w:lang w:val="cs-CZ"/>
        </w:rPr>
        <w:tab/>
      </w:r>
      <w:r w:rsidRPr="00F60C7B">
        <w:rPr>
          <w:b/>
          <w:noProof/>
          <w:color w:val="000000"/>
          <w:szCs w:val="22"/>
          <w:lang w:val="cs-CZ"/>
        </w:rPr>
        <w:t>Druh a složení vnitřního obalu</w:t>
      </w:r>
      <w:r w:rsidRPr="00F60C7B">
        <w:rPr>
          <w:noProof/>
          <w:color w:val="000000"/>
          <w:szCs w:val="22"/>
          <w:lang w:val="cs-CZ"/>
        </w:rPr>
        <w:t xml:space="preserve"> </w:t>
      </w:r>
    </w:p>
    <w:p w:rsidR="000429CC" w:rsidRPr="00F60C7B" w:rsidRDefault="000429CC">
      <w:pPr>
        <w:pStyle w:val="Zkladntext"/>
        <w:ind w:firstLine="12"/>
        <w:rPr>
          <w:b/>
          <w:caps/>
          <w:noProof/>
          <w:color w:val="000000"/>
          <w:szCs w:val="22"/>
          <w:lang w:val="cs-CZ"/>
        </w:rPr>
      </w:pPr>
    </w:p>
    <w:p w:rsidR="000429CC" w:rsidRPr="00F60C7B" w:rsidRDefault="002D42F4" w:rsidP="00F60C7B">
      <w:pPr>
        <w:pStyle w:val="Zkladntext"/>
        <w:ind w:firstLine="12"/>
        <w:jc w:val="both"/>
        <w:rPr>
          <w:i w:val="0"/>
          <w:noProof/>
          <w:color w:val="000000"/>
          <w:szCs w:val="22"/>
          <w:lang w:val="cs-CZ"/>
        </w:rPr>
      </w:pPr>
      <w:r w:rsidRPr="00F60C7B">
        <w:rPr>
          <w:i w:val="0"/>
          <w:noProof/>
          <w:color w:val="000000"/>
          <w:szCs w:val="22"/>
          <w:lang w:val="cs-CZ"/>
        </w:rPr>
        <w:t xml:space="preserve">Lahvička z hnědého skla typu III obsahující 100 ml přípravku s HDPE šroubovacím uzávěrem. Vnější </w:t>
      </w:r>
      <w:r w:rsidR="00763BC0" w:rsidRPr="00F60C7B">
        <w:rPr>
          <w:i w:val="0"/>
          <w:noProof/>
          <w:color w:val="000000"/>
          <w:szCs w:val="22"/>
          <w:lang w:val="cs-CZ"/>
        </w:rPr>
        <w:t>o</w:t>
      </w:r>
      <w:r w:rsidRPr="00F60C7B">
        <w:rPr>
          <w:i w:val="0"/>
          <w:noProof/>
          <w:color w:val="000000"/>
          <w:szCs w:val="22"/>
          <w:lang w:val="cs-CZ"/>
        </w:rPr>
        <w:t>bal tvoří papírová</w:t>
      </w:r>
      <w:r w:rsidR="00763BC0" w:rsidRPr="00F60C7B">
        <w:rPr>
          <w:i w:val="0"/>
          <w:noProof/>
          <w:color w:val="000000"/>
          <w:szCs w:val="22"/>
          <w:lang w:val="cs-CZ"/>
        </w:rPr>
        <w:t xml:space="preserve"> krabička</w:t>
      </w:r>
      <w:r w:rsidRPr="00F60C7B">
        <w:rPr>
          <w:i w:val="0"/>
          <w:noProof/>
          <w:color w:val="000000"/>
          <w:szCs w:val="22"/>
          <w:lang w:val="cs-CZ"/>
        </w:rPr>
        <w:t>.</w:t>
      </w:r>
    </w:p>
    <w:p w:rsidR="000429CC" w:rsidRPr="00F60C7B" w:rsidRDefault="002D42F4" w:rsidP="00F60C7B">
      <w:pPr>
        <w:pStyle w:val="Zkladntext"/>
        <w:ind w:firstLine="12"/>
        <w:jc w:val="both"/>
        <w:rPr>
          <w:i w:val="0"/>
          <w:noProof/>
          <w:color w:val="000000"/>
          <w:szCs w:val="22"/>
          <w:lang w:val="cs-CZ"/>
        </w:rPr>
      </w:pPr>
      <w:r w:rsidRPr="00F60C7B">
        <w:rPr>
          <w:i w:val="0"/>
          <w:noProof/>
          <w:color w:val="000000"/>
          <w:szCs w:val="22"/>
          <w:lang w:val="cs-CZ"/>
        </w:rPr>
        <w:t>Plastová nádoba (HDPE) obsahující 1 litr přípravku s PP odměrkou.</w:t>
      </w:r>
    </w:p>
    <w:p w:rsidR="000429CC" w:rsidRPr="00F60C7B" w:rsidRDefault="000429CC" w:rsidP="00F60C7B">
      <w:pPr>
        <w:pStyle w:val="Zkladntext"/>
        <w:ind w:firstLine="12"/>
        <w:jc w:val="both"/>
        <w:rPr>
          <w:i w:val="0"/>
          <w:noProof/>
          <w:color w:val="000000"/>
          <w:szCs w:val="22"/>
          <w:lang w:val="cs-CZ"/>
        </w:rPr>
      </w:pPr>
    </w:p>
    <w:p w:rsidR="000429CC" w:rsidRPr="00F60C7B" w:rsidRDefault="002D42F4" w:rsidP="00F60C7B">
      <w:pPr>
        <w:pStyle w:val="Zkladntext"/>
        <w:ind w:firstLine="12"/>
        <w:jc w:val="both"/>
        <w:rPr>
          <w:i w:val="0"/>
          <w:noProof/>
          <w:color w:val="000000"/>
          <w:szCs w:val="22"/>
          <w:lang w:val="cs-CZ"/>
        </w:rPr>
      </w:pPr>
      <w:r w:rsidRPr="00F60C7B">
        <w:rPr>
          <w:i w:val="0"/>
          <w:noProof/>
          <w:color w:val="000000"/>
          <w:szCs w:val="22"/>
          <w:lang w:val="cs-CZ"/>
        </w:rPr>
        <w:t>Na trhu nemusí být všechny velikosti balení.</w:t>
      </w:r>
    </w:p>
    <w:p w:rsidR="000429CC" w:rsidRPr="00F60C7B" w:rsidRDefault="000429CC">
      <w:pPr>
        <w:pStyle w:val="Zkladntext"/>
        <w:ind w:firstLine="12"/>
        <w:rPr>
          <w:b/>
          <w:caps/>
          <w:noProof/>
          <w:color w:val="000000"/>
          <w:szCs w:val="22"/>
          <w:lang w:val="cs-CZ"/>
        </w:rPr>
      </w:pPr>
    </w:p>
    <w:p w:rsidR="000429CC" w:rsidRPr="00F60C7B" w:rsidRDefault="002D42F4" w:rsidP="0022793C">
      <w:pPr>
        <w:keepNext/>
        <w:ind w:left="567" w:hanging="567"/>
        <w:jc w:val="both"/>
        <w:rPr>
          <w:color w:val="000000"/>
          <w:szCs w:val="22"/>
          <w:lang w:val="cs-CZ"/>
        </w:rPr>
      </w:pPr>
      <w:bookmarkStart w:id="5" w:name="_Toc382897793"/>
      <w:bookmarkStart w:id="6" w:name="_Toc382898543"/>
      <w:bookmarkStart w:id="7" w:name="_Toc382899213"/>
      <w:r w:rsidRPr="00F60C7B">
        <w:rPr>
          <w:b/>
          <w:color w:val="000000"/>
          <w:szCs w:val="22"/>
          <w:lang w:val="cs-CZ"/>
        </w:rPr>
        <w:t>5.5</w:t>
      </w:r>
      <w:r w:rsidRPr="00F60C7B">
        <w:rPr>
          <w:color w:val="000000"/>
          <w:szCs w:val="22"/>
          <w:lang w:val="cs-CZ"/>
        </w:rPr>
        <w:tab/>
      </w:r>
      <w:r w:rsidRPr="00F60C7B">
        <w:rPr>
          <w:b/>
          <w:color w:val="000000"/>
          <w:szCs w:val="22"/>
          <w:lang w:val="cs-CZ"/>
        </w:rPr>
        <w:t>Zvláštní opatření pro likvidaci nepoužitých veterinárních léčivých přípravků nebo odpadů, které pochází z těchto přípravků</w:t>
      </w:r>
      <w:bookmarkEnd w:id="5"/>
      <w:bookmarkEnd w:id="6"/>
      <w:bookmarkEnd w:id="7"/>
      <w:r w:rsidRPr="00F60C7B">
        <w:rPr>
          <w:b/>
          <w:color w:val="000000"/>
          <w:szCs w:val="22"/>
          <w:lang w:val="cs-CZ"/>
        </w:rPr>
        <w:t xml:space="preserve"> </w:t>
      </w:r>
    </w:p>
    <w:p w:rsidR="000429CC" w:rsidRPr="00F60C7B" w:rsidRDefault="000429CC">
      <w:pPr>
        <w:keepNext/>
        <w:jc w:val="both"/>
        <w:rPr>
          <w:color w:val="000000"/>
          <w:szCs w:val="22"/>
          <w:lang w:val="cs-CZ"/>
        </w:rPr>
      </w:pPr>
    </w:p>
    <w:p w:rsidR="000429CC" w:rsidRPr="00F60C7B" w:rsidRDefault="002D42F4">
      <w:pPr>
        <w:jc w:val="both"/>
        <w:rPr>
          <w:color w:val="000000"/>
          <w:szCs w:val="22"/>
          <w:lang w:val="cs-CZ"/>
        </w:rPr>
      </w:pPr>
      <w:r w:rsidRPr="00F60C7B">
        <w:rPr>
          <w:color w:val="000000"/>
          <w:szCs w:val="22"/>
          <w:lang w:val="cs-CZ"/>
        </w:rPr>
        <w:t>Léčivé přípravky se nesmí likvidovat prostřednictvím odpadní vody či domovního odpadu.</w:t>
      </w:r>
    </w:p>
    <w:p w:rsidR="000429CC" w:rsidRPr="00F60C7B" w:rsidRDefault="000429CC">
      <w:pPr>
        <w:jc w:val="both"/>
        <w:rPr>
          <w:color w:val="000000"/>
          <w:szCs w:val="22"/>
          <w:lang w:val="cs-CZ"/>
        </w:rPr>
      </w:pPr>
    </w:p>
    <w:p w:rsidR="000429CC" w:rsidRPr="00F60C7B" w:rsidRDefault="002D42F4">
      <w:pPr>
        <w:jc w:val="both"/>
        <w:rPr>
          <w:color w:val="000000"/>
          <w:szCs w:val="22"/>
          <w:lang w:val="cs-CZ"/>
        </w:rPr>
      </w:pPr>
      <w:r w:rsidRPr="00F60C7B">
        <w:rPr>
          <w:color w:val="000000"/>
          <w:szCs w:val="22"/>
          <w:lang w:val="cs-CZ"/>
        </w:rPr>
        <w:t>Všechen nepoužitý veterinární léčivý přípravek nebo odpad, který pochází z tohoto přípravku, likvidujte odevzdáním v souladu s místními požadavky a národními systémy sběru, které jsou platné pro příslušný veterinární léčivý přípravek.</w:t>
      </w:r>
    </w:p>
    <w:p w:rsidR="00657974" w:rsidRPr="00F60C7B" w:rsidRDefault="00657974">
      <w:pPr>
        <w:jc w:val="both"/>
        <w:rPr>
          <w:color w:val="000000"/>
          <w:szCs w:val="22"/>
          <w:lang w:val="cs-CZ"/>
        </w:rPr>
      </w:pPr>
    </w:p>
    <w:p w:rsidR="000429CC" w:rsidRPr="00F60C7B" w:rsidRDefault="000429CC">
      <w:pPr>
        <w:jc w:val="both"/>
        <w:rPr>
          <w:noProof/>
          <w:color w:val="000000"/>
          <w:szCs w:val="22"/>
          <w:lang w:val="cs-CZ"/>
        </w:rPr>
      </w:pPr>
    </w:p>
    <w:p w:rsidR="000429CC" w:rsidRPr="00F60C7B" w:rsidRDefault="002D42F4">
      <w:pPr>
        <w:pStyle w:val="Zkladntext"/>
        <w:outlineLvl w:val="0"/>
        <w:rPr>
          <w:b/>
          <w:i w:val="0"/>
          <w:caps/>
          <w:noProof/>
          <w:color w:val="000000"/>
          <w:szCs w:val="22"/>
        </w:rPr>
      </w:pPr>
      <w:r w:rsidRPr="00F60C7B">
        <w:rPr>
          <w:b/>
          <w:i w:val="0"/>
          <w:caps/>
          <w:noProof/>
          <w:color w:val="000000"/>
          <w:szCs w:val="22"/>
        </w:rPr>
        <w:t>6.</w:t>
      </w:r>
      <w:r w:rsidRPr="00F60C7B">
        <w:rPr>
          <w:b/>
          <w:i w:val="0"/>
          <w:caps/>
          <w:noProof/>
          <w:color w:val="000000"/>
          <w:szCs w:val="22"/>
        </w:rPr>
        <w:tab/>
      </w:r>
      <w:r w:rsidR="00302382">
        <w:rPr>
          <w:b/>
          <w:i w:val="0"/>
          <w:caps/>
          <w:noProof/>
          <w:color w:val="000000"/>
          <w:szCs w:val="22"/>
        </w:rPr>
        <w:t>jméno držitele rozhodnutí o registraci</w:t>
      </w:r>
    </w:p>
    <w:p w:rsidR="000429CC" w:rsidRPr="00F60C7B" w:rsidRDefault="000429CC">
      <w:pPr>
        <w:jc w:val="both"/>
        <w:outlineLvl w:val="0"/>
        <w:rPr>
          <w:noProof/>
          <w:color w:val="000000"/>
          <w:szCs w:val="22"/>
          <w:lang w:val="cs-CZ"/>
        </w:rPr>
      </w:pPr>
    </w:p>
    <w:p w:rsidR="000429CC" w:rsidRPr="00F60C7B" w:rsidRDefault="002D42F4">
      <w:pPr>
        <w:jc w:val="both"/>
        <w:outlineLvl w:val="0"/>
        <w:rPr>
          <w:noProof/>
          <w:color w:val="000000"/>
          <w:szCs w:val="22"/>
          <w:lang w:val="cs-CZ"/>
        </w:rPr>
      </w:pPr>
      <w:r w:rsidRPr="00F60C7B">
        <w:rPr>
          <w:noProof/>
          <w:color w:val="000000"/>
          <w:szCs w:val="22"/>
          <w:lang w:val="cs-CZ"/>
        </w:rPr>
        <w:t>Krka, d.d., Novo mesto</w:t>
      </w:r>
    </w:p>
    <w:p w:rsidR="000429CC" w:rsidRPr="00F60C7B" w:rsidRDefault="000429CC">
      <w:pPr>
        <w:jc w:val="both"/>
        <w:outlineLvl w:val="0"/>
        <w:rPr>
          <w:noProof/>
          <w:color w:val="000000"/>
          <w:szCs w:val="22"/>
          <w:lang w:val="cs-CZ"/>
        </w:rPr>
      </w:pPr>
    </w:p>
    <w:p w:rsidR="000429CC" w:rsidRPr="00F60C7B" w:rsidRDefault="000429CC">
      <w:pPr>
        <w:jc w:val="both"/>
        <w:outlineLvl w:val="0"/>
        <w:rPr>
          <w:noProof/>
          <w:color w:val="000000"/>
          <w:szCs w:val="22"/>
          <w:lang w:val="cs-CZ"/>
        </w:rPr>
      </w:pPr>
    </w:p>
    <w:p w:rsidR="000429CC" w:rsidRPr="00F60C7B" w:rsidRDefault="002D42F4">
      <w:pPr>
        <w:jc w:val="both"/>
        <w:outlineLvl w:val="0"/>
        <w:rPr>
          <w:noProof/>
          <w:color w:val="000000"/>
          <w:szCs w:val="22"/>
          <w:lang w:val="cs-CZ"/>
        </w:rPr>
      </w:pPr>
      <w:r w:rsidRPr="00F60C7B">
        <w:rPr>
          <w:b/>
          <w:noProof/>
          <w:color w:val="000000"/>
          <w:szCs w:val="22"/>
          <w:lang w:val="cs-CZ"/>
        </w:rPr>
        <w:t>7.</w:t>
      </w:r>
      <w:r w:rsidRPr="00F60C7B">
        <w:rPr>
          <w:b/>
          <w:noProof/>
          <w:color w:val="000000"/>
          <w:szCs w:val="22"/>
          <w:lang w:val="cs-CZ"/>
        </w:rPr>
        <w:tab/>
        <w:t>REGISTRAČNÍ ČÍSLO</w:t>
      </w:r>
      <w:r w:rsidR="00302382">
        <w:rPr>
          <w:b/>
          <w:noProof/>
          <w:color w:val="000000"/>
          <w:szCs w:val="22"/>
          <w:lang w:val="cs-CZ"/>
        </w:rPr>
        <w:t>(A)</w:t>
      </w:r>
    </w:p>
    <w:p w:rsidR="000429CC" w:rsidRPr="00F60C7B" w:rsidRDefault="000429CC">
      <w:pPr>
        <w:pStyle w:val="Zkladntext"/>
        <w:rPr>
          <w:b/>
          <w:bCs/>
          <w:noProof/>
          <w:color w:val="000000"/>
          <w:szCs w:val="22"/>
        </w:rPr>
      </w:pPr>
    </w:p>
    <w:p w:rsidR="000429CC" w:rsidRPr="00F60C7B" w:rsidRDefault="002D42F4">
      <w:pPr>
        <w:pStyle w:val="Zkladntext"/>
        <w:rPr>
          <w:bCs/>
          <w:i w:val="0"/>
          <w:noProof/>
          <w:color w:val="000000"/>
          <w:szCs w:val="22"/>
        </w:rPr>
      </w:pPr>
      <w:r w:rsidRPr="00F60C7B">
        <w:rPr>
          <w:bCs/>
          <w:i w:val="0"/>
          <w:noProof/>
          <w:color w:val="000000"/>
          <w:szCs w:val="22"/>
        </w:rPr>
        <w:t>96/079/02-C</w:t>
      </w:r>
    </w:p>
    <w:p w:rsidR="000429CC" w:rsidRPr="00F60C7B" w:rsidRDefault="000429CC">
      <w:pPr>
        <w:jc w:val="both"/>
        <w:rPr>
          <w:noProof/>
          <w:color w:val="000000"/>
          <w:szCs w:val="22"/>
          <w:lang w:val="cs-CZ"/>
        </w:rPr>
      </w:pPr>
    </w:p>
    <w:p w:rsidR="000429CC" w:rsidRPr="00F60C7B" w:rsidRDefault="000429CC">
      <w:pPr>
        <w:jc w:val="both"/>
        <w:rPr>
          <w:noProof/>
          <w:color w:val="000000"/>
          <w:szCs w:val="22"/>
          <w:lang w:val="cs-CZ"/>
        </w:rPr>
      </w:pPr>
    </w:p>
    <w:p w:rsidR="000429CC" w:rsidRPr="00F60C7B" w:rsidRDefault="002D42F4">
      <w:pPr>
        <w:jc w:val="both"/>
        <w:outlineLvl w:val="0"/>
        <w:rPr>
          <w:b/>
          <w:noProof/>
          <w:color w:val="000000"/>
          <w:szCs w:val="22"/>
          <w:lang w:val="cs-CZ"/>
        </w:rPr>
      </w:pPr>
      <w:r w:rsidRPr="00F60C7B">
        <w:rPr>
          <w:b/>
          <w:noProof/>
          <w:color w:val="000000"/>
          <w:szCs w:val="22"/>
          <w:lang w:val="cs-CZ"/>
        </w:rPr>
        <w:t>8.</w:t>
      </w:r>
      <w:r w:rsidRPr="00F60C7B">
        <w:rPr>
          <w:b/>
          <w:noProof/>
          <w:color w:val="000000"/>
          <w:szCs w:val="22"/>
          <w:lang w:val="cs-CZ"/>
        </w:rPr>
        <w:tab/>
        <w:t xml:space="preserve">DATUM </w:t>
      </w:r>
      <w:r w:rsidR="00302382">
        <w:rPr>
          <w:b/>
          <w:noProof/>
          <w:color w:val="000000"/>
          <w:szCs w:val="22"/>
          <w:lang w:val="cs-CZ"/>
        </w:rPr>
        <w:t xml:space="preserve">PRVNÍ </w:t>
      </w:r>
      <w:r w:rsidRPr="00F60C7B">
        <w:rPr>
          <w:b/>
          <w:noProof/>
          <w:color w:val="000000"/>
          <w:szCs w:val="22"/>
          <w:lang w:val="cs-CZ"/>
        </w:rPr>
        <w:t>REGISTRACE</w:t>
      </w:r>
    </w:p>
    <w:p w:rsidR="000429CC" w:rsidRPr="00F60C7B" w:rsidRDefault="000429CC">
      <w:pPr>
        <w:pStyle w:val="Zkladntext"/>
        <w:ind w:left="702"/>
        <w:rPr>
          <w:b/>
          <w:caps/>
          <w:noProof/>
          <w:color w:val="000000"/>
          <w:szCs w:val="22"/>
        </w:rPr>
      </w:pPr>
    </w:p>
    <w:p w:rsidR="000429CC" w:rsidRPr="00F60C7B" w:rsidRDefault="002D42F4">
      <w:pPr>
        <w:pStyle w:val="Zkladntext"/>
        <w:rPr>
          <w:i w:val="0"/>
          <w:caps/>
          <w:noProof/>
          <w:color w:val="000000"/>
          <w:szCs w:val="22"/>
        </w:rPr>
      </w:pPr>
      <w:r w:rsidRPr="00F60C7B">
        <w:rPr>
          <w:i w:val="0"/>
          <w:caps/>
          <w:noProof/>
          <w:color w:val="000000"/>
          <w:szCs w:val="22"/>
        </w:rPr>
        <w:t>6. 11. 2002</w:t>
      </w:r>
    </w:p>
    <w:p w:rsidR="000429CC" w:rsidRPr="00F60C7B" w:rsidRDefault="000429CC">
      <w:pPr>
        <w:pStyle w:val="Zkladntext"/>
        <w:rPr>
          <w:b/>
          <w:caps/>
          <w:noProof/>
          <w:color w:val="000000"/>
          <w:szCs w:val="22"/>
        </w:rPr>
      </w:pPr>
    </w:p>
    <w:p w:rsidR="000429CC" w:rsidRPr="00F60C7B" w:rsidRDefault="002D42F4">
      <w:pPr>
        <w:jc w:val="both"/>
        <w:rPr>
          <w:b/>
          <w:color w:val="000000"/>
          <w:szCs w:val="22"/>
          <w:lang w:val="cs-CZ"/>
        </w:rPr>
      </w:pPr>
      <w:r w:rsidRPr="00F60C7B">
        <w:rPr>
          <w:b/>
          <w:color w:val="000000"/>
          <w:szCs w:val="22"/>
        </w:rPr>
        <w:t>9.</w:t>
      </w:r>
      <w:r w:rsidRPr="00F60C7B">
        <w:rPr>
          <w:b/>
          <w:color w:val="000000"/>
          <w:szCs w:val="22"/>
          <w:lang w:val="cs-CZ"/>
        </w:rPr>
        <w:tab/>
        <w:t xml:space="preserve">DATUM </w:t>
      </w:r>
      <w:r w:rsidRPr="00F60C7B">
        <w:rPr>
          <w:b/>
          <w:caps/>
          <w:color w:val="000000"/>
          <w:szCs w:val="22"/>
          <w:lang w:val="cs-CZ"/>
        </w:rPr>
        <w:t>POSLEDNÍ AKTUALIZACE SOUHRNU ÚDAJŮ O PŘÍPRAVKU</w:t>
      </w:r>
    </w:p>
    <w:p w:rsidR="000429CC" w:rsidRPr="00EA0054" w:rsidRDefault="000429CC">
      <w:pPr>
        <w:jc w:val="both"/>
        <w:rPr>
          <w:bCs/>
          <w:color w:val="000000"/>
          <w:szCs w:val="22"/>
          <w:lang w:val="cs-CZ"/>
        </w:rPr>
      </w:pPr>
    </w:p>
    <w:p w:rsidR="00E35144" w:rsidRPr="00F60C7B" w:rsidRDefault="00E35144">
      <w:pPr>
        <w:jc w:val="both"/>
        <w:rPr>
          <w:bCs/>
          <w:color w:val="000000"/>
          <w:szCs w:val="22"/>
          <w:lang w:val="cs-CZ"/>
        </w:rPr>
      </w:pPr>
      <w:r w:rsidRPr="00EA0054">
        <w:rPr>
          <w:bCs/>
          <w:color w:val="000000"/>
          <w:szCs w:val="22"/>
          <w:lang w:val="cs-CZ"/>
        </w:rPr>
        <w:t>0</w:t>
      </w:r>
      <w:r w:rsidR="00780A7D">
        <w:rPr>
          <w:bCs/>
          <w:color w:val="000000"/>
          <w:szCs w:val="22"/>
          <w:lang w:val="cs-CZ"/>
        </w:rPr>
        <w:t>3</w:t>
      </w:r>
      <w:bookmarkStart w:id="8" w:name="_GoBack"/>
      <w:bookmarkEnd w:id="8"/>
      <w:r w:rsidRPr="00EA0054">
        <w:rPr>
          <w:bCs/>
          <w:color w:val="000000"/>
          <w:szCs w:val="22"/>
          <w:lang w:val="cs-CZ"/>
        </w:rPr>
        <w:t>/2026</w:t>
      </w:r>
    </w:p>
    <w:p w:rsidR="000429CC" w:rsidRPr="00F60C7B" w:rsidRDefault="000429CC">
      <w:pPr>
        <w:jc w:val="both"/>
        <w:rPr>
          <w:bCs/>
          <w:color w:val="000000"/>
          <w:szCs w:val="22"/>
          <w:lang w:val="cs-CZ"/>
        </w:rPr>
      </w:pPr>
    </w:p>
    <w:p w:rsidR="000429CC" w:rsidRPr="00F60C7B" w:rsidRDefault="002D42F4">
      <w:pPr>
        <w:pStyle w:val="Style1"/>
        <w:jc w:val="both"/>
        <w:rPr>
          <w:color w:val="000000"/>
        </w:rPr>
      </w:pPr>
      <w:r w:rsidRPr="00F60C7B">
        <w:rPr>
          <w:color w:val="000000"/>
        </w:rPr>
        <w:t>10.</w:t>
      </w:r>
      <w:r w:rsidRPr="00F60C7B">
        <w:rPr>
          <w:color w:val="000000"/>
        </w:rPr>
        <w:tab/>
        <w:t>KLASIFIKACE VETERINÁRNÍCH LÉČIVÝCH PŘÍPRAVKŮ</w:t>
      </w:r>
    </w:p>
    <w:p w:rsidR="000429CC" w:rsidRPr="00F60C7B" w:rsidRDefault="000429CC">
      <w:pPr>
        <w:tabs>
          <w:tab w:val="left" w:pos="0"/>
        </w:tabs>
        <w:jc w:val="both"/>
        <w:rPr>
          <w:b/>
          <w:color w:val="000000"/>
          <w:szCs w:val="22"/>
          <w:lang w:val="cs-CZ"/>
        </w:rPr>
      </w:pPr>
    </w:p>
    <w:p w:rsidR="000429CC" w:rsidRPr="00F60C7B" w:rsidRDefault="002D42F4">
      <w:pPr>
        <w:jc w:val="both"/>
        <w:rPr>
          <w:color w:val="000000"/>
          <w:szCs w:val="22"/>
          <w:lang w:val="cs-CZ"/>
        </w:rPr>
      </w:pPr>
      <w:r w:rsidRPr="00F60C7B">
        <w:rPr>
          <w:color w:val="000000"/>
          <w:szCs w:val="22"/>
          <w:lang w:val="cs-CZ"/>
        </w:rPr>
        <w:t>Veterinární léčivý přípravek je vydáván pouze na předpis.</w:t>
      </w:r>
    </w:p>
    <w:p w:rsidR="000429CC" w:rsidRPr="00F60C7B" w:rsidRDefault="000429CC">
      <w:pPr>
        <w:jc w:val="both"/>
        <w:rPr>
          <w:color w:val="000000"/>
          <w:szCs w:val="22"/>
          <w:lang w:val="cs-CZ"/>
        </w:rPr>
      </w:pPr>
    </w:p>
    <w:p w:rsidR="000429CC" w:rsidRPr="00F60C7B" w:rsidRDefault="002D42F4">
      <w:pPr>
        <w:jc w:val="both"/>
        <w:rPr>
          <w:color w:val="000000"/>
          <w:szCs w:val="22"/>
          <w:lang w:val="cs-CZ"/>
        </w:rPr>
      </w:pPr>
      <w:bookmarkStart w:id="9" w:name="_Hlk73467306"/>
      <w:r w:rsidRPr="00F60C7B">
        <w:rPr>
          <w:color w:val="000000"/>
          <w:szCs w:val="22"/>
          <w:lang w:val="cs-CZ"/>
        </w:rPr>
        <w:t>Podrobné informace o tomto veterinárním léčivém přípravku jsou k dispozici v databázi přípravků Unie (</w:t>
      </w:r>
      <w:hyperlink r:id="rId10" w:history="1">
        <w:r w:rsidRPr="00F60C7B">
          <w:rPr>
            <w:rStyle w:val="Hypertextovodkaz"/>
            <w:rFonts w:eastAsia="Verdana"/>
            <w:color w:val="000000"/>
            <w:szCs w:val="22"/>
            <w:lang w:val="cs-CZ"/>
          </w:rPr>
          <w:t>https://medicines.health.europa.eu/veterinary</w:t>
        </w:r>
      </w:hyperlink>
      <w:r w:rsidRPr="00F60C7B">
        <w:rPr>
          <w:color w:val="000000"/>
          <w:szCs w:val="22"/>
          <w:lang w:val="cs-CZ"/>
        </w:rPr>
        <w:t>)</w:t>
      </w:r>
      <w:r w:rsidRPr="00F60C7B">
        <w:rPr>
          <w:i/>
          <w:color w:val="000000"/>
          <w:szCs w:val="22"/>
          <w:lang w:val="cs-CZ"/>
        </w:rPr>
        <w:t>.</w:t>
      </w:r>
    </w:p>
    <w:bookmarkEnd w:id="9"/>
    <w:p w:rsidR="000429CC" w:rsidRPr="00F60C7B" w:rsidRDefault="000429CC">
      <w:pPr>
        <w:jc w:val="both"/>
        <w:rPr>
          <w:color w:val="000000"/>
          <w:szCs w:val="22"/>
          <w:lang w:val="cs-CZ"/>
        </w:rPr>
      </w:pPr>
    </w:p>
    <w:p w:rsidR="000429CC" w:rsidRPr="00F60C7B" w:rsidRDefault="002D42F4">
      <w:pPr>
        <w:jc w:val="both"/>
        <w:rPr>
          <w:color w:val="000000"/>
          <w:szCs w:val="22"/>
          <w:lang w:val="cs-CZ"/>
        </w:rPr>
      </w:pPr>
      <w:r w:rsidRPr="00F60C7B">
        <w:rPr>
          <w:color w:val="000000"/>
          <w:szCs w:val="22"/>
          <w:lang w:val="cs-CZ"/>
        </w:rPr>
        <w:t>Podrobné informace o tomto veterinárním léčivém přípravku naleznete také v národní databázi (</w:t>
      </w:r>
      <w:hyperlink r:id="rId11" w:history="1">
        <w:r w:rsidRPr="00F60C7B">
          <w:rPr>
            <w:rStyle w:val="Hypertextovodkaz"/>
            <w:rFonts w:eastAsia="Verdana"/>
            <w:color w:val="000000"/>
            <w:szCs w:val="22"/>
            <w:lang w:val="cs-CZ"/>
          </w:rPr>
          <w:t>https://www.uskvbl.cz</w:t>
        </w:r>
      </w:hyperlink>
      <w:r w:rsidRPr="00F60C7B">
        <w:rPr>
          <w:color w:val="000000"/>
          <w:szCs w:val="22"/>
          <w:lang w:val="cs-CZ"/>
        </w:rPr>
        <w:t>).</w:t>
      </w:r>
    </w:p>
    <w:sectPr w:rsidR="000429CC" w:rsidRPr="00F60C7B">
      <w:footerReference w:type="default" r:id="rId12"/>
      <w:headerReference w:type="first" r:id="rId13"/>
      <w:footerReference w:type="first" r:id="rId14"/>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D35" w:rsidRDefault="00C92D35">
      <w:pPr>
        <w:spacing w:line="240" w:lineRule="auto"/>
      </w:pPr>
      <w:r>
        <w:separator/>
      </w:r>
    </w:p>
  </w:endnote>
  <w:endnote w:type="continuationSeparator" w:id="0">
    <w:p w:rsidR="00C92D35" w:rsidRDefault="00C92D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Cambria"/>
    <w:panose1 w:val="00000000000000000000"/>
    <w:charset w:val="00"/>
    <w:family w:val="auto"/>
    <w:notTrueType/>
    <w:pitch w:val="default"/>
    <w:sig w:usb0="00000007" w:usb1="00000000" w:usb2="00000000" w:usb3="00000000" w:csb0="0000000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9CC" w:rsidRDefault="002D42F4">
    <w:pPr>
      <w:pStyle w:val="Zpat"/>
      <w:tabs>
        <w:tab w:val="right" w:pos="8931"/>
      </w:tabs>
      <w:ind w:right="96"/>
      <w:jc w:val="center"/>
    </w:pPr>
    <w:r>
      <w:fldChar w:fldCharType="begin"/>
    </w:r>
    <w:r>
      <w:instrText xml:space="preserve"> EQ </w:instrText>
    </w:r>
    <w:r>
      <w:fldChar w:fldCharType="end"/>
    </w:r>
    <w:r>
      <w:rPr>
        <w:rStyle w:val="slostrnky"/>
        <w:rFonts w:cs="Arial"/>
      </w:rPr>
      <w:fldChar w:fldCharType="begin"/>
    </w:r>
    <w:r>
      <w:rPr>
        <w:rStyle w:val="slostrnky"/>
        <w:rFonts w:cs="Arial"/>
      </w:rPr>
      <w:instrText xml:space="preserve">PAGE  </w:instrText>
    </w:r>
    <w:r>
      <w:rPr>
        <w:rStyle w:val="slostrnky"/>
        <w:rFonts w:cs="Arial"/>
      </w:rPr>
      <w:fldChar w:fldCharType="separate"/>
    </w:r>
    <w:r>
      <w:rPr>
        <w:rStyle w:val="slostrnky"/>
        <w:rFonts w:cs="Arial"/>
      </w:rPr>
      <w:t>4</w:t>
    </w:r>
    <w:r>
      <w:rPr>
        <w:rStyle w:val="slostrnky"/>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9CC" w:rsidRDefault="002D42F4">
    <w:pPr>
      <w:pStyle w:val="Zpat"/>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D35" w:rsidRDefault="00C92D35">
      <w:pPr>
        <w:spacing w:line="240" w:lineRule="auto"/>
      </w:pPr>
      <w:r>
        <w:separator/>
      </w:r>
    </w:p>
  </w:footnote>
  <w:footnote w:type="continuationSeparator" w:id="0">
    <w:p w:rsidR="00C92D35" w:rsidRDefault="00C92D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FBE" w:rsidRDefault="00C42FBE" w:rsidP="00C42FBE"/>
  <w:p w:rsidR="000429CC" w:rsidRDefault="000429CC">
    <w:pPr>
      <w:pStyle w:val="Zhlav"/>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lvl>
    <w:lvl w:ilvl="3">
      <w:start w:val="1"/>
      <w:numFmt w:val="none"/>
      <w:lvlText w:val=""/>
      <w:lvlJc w:val="left"/>
      <w:pPr>
        <w:tabs>
          <w:tab w:val="num" w:pos="720"/>
        </w:tabs>
        <w:ind w:left="720" w:firstLine="0"/>
      </w:pPr>
    </w:lvl>
    <w:lvl w:ilvl="4">
      <w:start w:val="1"/>
      <w:numFmt w:val="none"/>
      <w:lvlText w:val=""/>
      <w:lvlJc w:val="left"/>
      <w:pPr>
        <w:tabs>
          <w:tab w:val="num" w:pos="720"/>
        </w:tabs>
        <w:ind w:left="720" w:firstLine="0"/>
      </w:pPr>
    </w:lvl>
    <w:lvl w:ilvl="5">
      <w:start w:val="1"/>
      <w:numFmt w:val="none"/>
      <w:lvlText w:val=""/>
      <w:lvlJc w:val="left"/>
      <w:pPr>
        <w:tabs>
          <w:tab w:val="num" w:pos="720"/>
        </w:tabs>
        <w:ind w:left="720" w:firstLine="0"/>
      </w:pPr>
    </w:lvl>
    <w:lvl w:ilvl="6">
      <w:start w:val="1"/>
      <w:numFmt w:val="none"/>
      <w:lvlText w:val=""/>
      <w:lvlJc w:val="left"/>
      <w:pPr>
        <w:tabs>
          <w:tab w:val="num" w:pos="720"/>
        </w:tabs>
        <w:ind w:left="720" w:firstLine="0"/>
      </w:pPr>
    </w:lvl>
    <w:lvl w:ilvl="7">
      <w:start w:val="1"/>
      <w:numFmt w:val="none"/>
      <w:lvlText w:val=""/>
      <w:lvlJc w:val="left"/>
      <w:pPr>
        <w:tabs>
          <w:tab w:val="num" w:pos="720"/>
        </w:tabs>
        <w:ind w:left="720" w:firstLine="0"/>
      </w:pPr>
    </w:lvl>
    <w:lvl w:ilvl="8">
      <w:start w:val="1"/>
      <w:numFmt w:val="none"/>
      <w:lvlText w:val=""/>
      <w:lvlJc w:val="left"/>
      <w:pPr>
        <w:tabs>
          <w:tab w:val="num" w:pos="720"/>
        </w:tabs>
        <w:ind w:left="720" w:firstLine="0"/>
      </w:pPr>
    </w:lvl>
  </w:abstractNum>
  <w:abstractNum w:abstractNumId="4"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14" w15:restartNumberingAfterBreak="0">
    <w:nsid w:val="5E0C3C1E"/>
    <w:multiLevelType w:val="hybridMultilevel"/>
    <w:tmpl w:val="BCC6941C"/>
    <w:lvl w:ilvl="0" w:tplc="4D226FA6">
      <w:start w:val="1"/>
      <w:numFmt w:val="upperLetter"/>
      <w:pStyle w:val="Style3"/>
      <w:suff w:val="space"/>
      <w:lvlText w:val="%1."/>
      <w:lvlJc w:val="left"/>
      <w:pPr>
        <w:ind w:left="0" w:firstLine="0"/>
      </w:pPr>
    </w:lvl>
    <w:lvl w:ilvl="1" w:tplc="95A8E3C0">
      <w:start w:val="1"/>
      <w:numFmt w:val="lowerLetter"/>
      <w:lvlText w:val="%2."/>
      <w:lvlJc w:val="left"/>
      <w:pPr>
        <w:ind w:left="1440" w:hanging="360"/>
      </w:pPr>
    </w:lvl>
    <w:lvl w:ilvl="2" w:tplc="E01E7A80">
      <w:start w:val="1"/>
      <w:numFmt w:val="lowerRoman"/>
      <w:lvlText w:val="%3."/>
      <w:lvlJc w:val="right"/>
      <w:pPr>
        <w:ind w:left="2160" w:hanging="180"/>
      </w:pPr>
    </w:lvl>
    <w:lvl w:ilvl="3" w:tplc="1B0CF5B2">
      <w:start w:val="1"/>
      <w:numFmt w:val="decimal"/>
      <w:lvlText w:val="%4."/>
      <w:lvlJc w:val="left"/>
      <w:pPr>
        <w:ind w:left="2880" w:hanging="360"/>
      </w:pPr>
    </w:lvl>
    <w:lvl w:ilvl="4" w:tplc="5128BD4E">
      <w:start w:val="1"/>
      <w:numFmt w:val="lowerLetter"/>
      <w:lvlText w:val="%5."/>
      <w:lvlJc w:val="left"/>
      <w:pPr>
        <w:ind w:left="3600" w:hanging="360"/>
      </w:pPr>
    </w:lvl>
    <w:lvl w:ilvl="5" w:tplc="E424CDB0">
      <w:start w:val="1"/>
      <w:numFmt w:val="lowerRoman"/>
      <w:lvlText w:val="%6."/>
      <w:lvlJc w:val="right"/>
      <w:pPr>
        <w:ind w:left="4320" w:hanging="180"/>
      </w:pPr>
    </w:lvl>
    <w:lvl w:ilvl="6" w:tplc="51D48E1C">
      <w:start w:val="1"/>
      <w:numFmt w:val="decimal"/>
      <w:lvlText w:val="%7."/>
      <w:lvlJc w:val="left"/>
      <w:pPr>
        <w:ind w:left="5040" w:hanging="360"/>
      </w:pPr>
    </w:lvl>
    <w:lvl w:ilvl="7" w:tplc="6F5CC01E">
      <w:start w:val="1"/>
      <w:numFmt w:val="lowerLetter"/>
      <w:lvlText w:val="%8."/>
      <w:lvlJc w:val="left"/>
      <w:pPr>
        <w:ind w:left="5760" w:hanging="360"/>
      </w:pPr>
    </w:lvl>
    <w:lvl w:ilvl="8" w:tplc="DDBADAEA">
      <w:start w:val="1"/>
      <w:numFmt w:val="lowerRoman"/>
      <w:lvlText w:val="%9."/>
      <w:lvlJc w:val="right"/>
      <w:pPr>
        <w:ind w:left="648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16"/>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7"/>
  </w:num>
  <w:num w:numId="6">
    <w:abstractNumId w:val="13"/>
  </w:num>
  <w:num w:numId="7">
    <w:abstractNumId w:val="8"/>
  </w:num>
  <w:num w:numId="8">
    <w:abstractNumId w:val="10"/>
  </w:num>
  <w:num w:numId="9">
    <w:abstractNumId w:val="22"/>
  </w:num>
  <w:num w:numId="10">
    <w:abstractNumId w:val="1"/>
  </w:num>
  <w:num w:numId="11">
    <w:abstractNumId w:val="19"/>
  </w:num>
  <w:num w:numId="12">
    <w:abstractNumId w:val="9"/>
  </w:num>
  <w:num w:numId="13">
    <w:abstractNumId w:val="6"/>
  </w:num>
  <w:num w:numId="14">
    <w:abstractNumId w:val="4"/>
  </w:num>
  <w:num w:numId="15">
    <w:abstractNumId w:val="0"/>
    <w:lvlOverride w:ilvl="0">
      <w:lvl w:ilvl="0">
        <w:start w:val="1"/>
        <w:numFmt w:val="bullet"/>
        <w:lvlText w:val="-"/>
        <w:legacy w:legacy="1" w:legacySpace="0" w:legacyIndent="360"/>
        <w:lvlJc w:val="left"/>
        <w:pPr>
          <w:ind w:left="360" w:hanging="360"/>
        </w:pPr>
      </w:lvl>
    </w:lvlOverride>
  </w:num>
  <w:num w:numId="16">
    <w:abstractNumId w:val="20"/>
  </w:num>
  <w:num w:numId="17">
    <w:abstractNumId w:val="11"/>
  </w:num>
  <w:num w:numId="18">
    <w:abstractNumId w:val="12"/>
  </w:num>
  <w:num w:numId="19">
    <w:abstractNumId w:val="23"/>
  </w:num>
  <w:num w:numId="20">
    <w:abstractNumId w:val="15"/>
  </w:num>
  <w:num w:numId="21">
    <w:abstractNumId w:val="21"/>
  </w:num>
  <w:num w:numId="22">
    <w:abstractNumId w:val="18"/>
  </w:num>
  <w:num w:numId="23">
    <w:abstractNumId w:val="7"/>
  </w:num>
  <w:num w:numId="24">
    <w:abstractNumId w:val="21"/>
  </w:num>
  <w:num w:numId="25">
    <w:abstractNumId w:val="4"/>
  </w:num>
  <w:num w:numId="26">
    <w:abstractNumId w:val="5"/>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0429CC"/>
    <w:rsid w:val="000429CC"/>
    <w:rsid w:val="0006616E"/>
    <w:rsid w:val="00073521"/>
    <w:rsid w:val="000E68A1"/>
    <w:rsid w:val="001C1E4D"/>
    <w:rsid w:val="001F6D3F"/>
    <w:rsid w:val="00215910"/>
    <w:rsid w:val="0022467C"/>
    <w:rsid w:val="002252A2"/>
    <w:rsid w:val="0022793C"/>
    <w:rsid w:val="00270CFE"/>
    <w:rsid w:val="002D42F4"/>
    <w:rsid w:val="00302382"/>
    <w:rsid w:val="0033551F"/>
    <w:rsid w:val="00513CA0"/>
    <w:rsid w:val="00553E22"/>
    <w:rsid w:val="005E7856"/>
    <w:rsid w:val="005F2C2E"/>
    <w:rsid w:val="00631D55"/>
    <w:rsid w:val="00643D59"/>
    <w:rsid w:val="00657974"/>
    <w:rsid w:val="00733D8D"/>
    <w:rsid w:val="0074749B"/>
    <w:rsid w:val="00763BC0"/>
    <w:rsid w:val="00780A7D"/>
    <w:rsid w:val="007C5222"/>
    <w:rsid w:val="007E6AA2"/>
    <w:rsid w:val="0084047A"/>
    <w:rsid w:val="008545FA"/>
    <w:rsid w:val="00887687"/>
    <w:rsid w:val="00895B0D"/>
    <w:rsid w:val="008B111A"/>
    <w:rsid w:val="008C5E48"/>
    <w:rsid w:val="00920F82"/>
    <w:rsid w:val="00A84AFE"/>
    <w:rsid w:val="00AA4E02"/>
    <w:rsid w:val="00AB410D"/>
    <w:rsid w:val="00AE3B78"/>
    <w:rsid w:val="00B10853"/>
    <w:rsid w:val="00BB1B59"/>
    <w:rsid w:val="00C3568C"/>
    <w:rsid w:val="00C42FBE"/>
    <w:rsid w:val="00C92D35"/>
    <w:rsid w:val="00CC4F19"/>
    <w:rsid w:val="00CC6B7E"/>
    <w:rsid w:val="00CE7981"/>
    <w:rsid w:val="00CF0876"/>
    <w:rsid w:val="00D743B8"/>
    <w:rsid w:val="00DC18B7"/>
    <w:rsid w:val="00E133FA"/>
    <w:rsid w:val="00E35144"/>
    <w:rsid w:val="00E82713"/>
    <w:rsid w:val="00EA0054"/>
    <w:rsid w:val="00F01E05"/>
    <w:rsid w:val="00F23510"/>
    <w:rsid w:val="00F35ACC"/>
    <w:rsid w:val="00F35FFD"/>
    <w:rsid w:val="00F60C7B"/>
    <w:rsid w:val="00F74E24"/>
    <w:rsid w:val="00FB6C4B"/>
    <w:rsid w:val="00FC1B8D"/>
    <w:rsid w:val="00FC33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5C522F"/>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tabs>
        <w:tab w:val="left" w:pos="567"/>
      </w:tabs>
      <w:spacing w:line="260" w:lineRule="exact"/>
    </w:pPr>
    <w:rPr>
      <w:rFonts w:eastAsia="Times New Roman"/>
      <w:sz w:val="22"/>
      <w:lang w:val="en-GB" w:eastAsia="en-US"/>
    </w:rPr>
  </w:style>
  <w:style w:type="paragraph" w:styleId="Nadpis1">
    <w:name w:val="heading 1"/>
    <w:basedOn w:val="Normln"/>
    <w:next w:val="Normln"/>
    <w:link w:val="Nadpis1Char"/>
    <w:qFormat/>
    <w:pPr>
      <w:spacing w:before="240" w:after="120"/>
      <w:ind w:left="357" w:hanging="357"/>
      <w:outlineLvl w:val="0"/>
    </w:pPr>
    <w:rPr>
      <w:b/>
      <w:caps/>
      <w:sz w:val="26"/>
      <w:lang w:val="sk-SK"/>
    </w:rPr>
  </w:style>
  <w:style w:type="paragraph" w:styleId="Nadpis2">
    <w:name w:val="heading 2"/>
    <w:basedOn w:val="Normln"/>
    <w:next w:val="Normln"/>
    <w:link w:val="Nadpis2Char"/>
    <w:semiHidden/>
    <w:unhideWhenUsed/>
    <w:qFormat/>
    <w:pPr>
      <w:keepNext/>
      <w:spacing w:before="240" w:after="60"/>
      <w:outlineLvl w:val="1"/>
    </w:pPr>
    <w:rPr>
      <w:rFonts w:ascii="Helvetica" w:hAnsi="Helvetica"/>
      <w:b/>
      <w:i/>
      <w:sz w:val="24"/>
      <w:lang w:val="sk-SK"/>
    </w:rPr>
  </w:style>
  <w:style w:type="paragraph" w:styleId="Nadpis3">
    <w:name w:val="heading 3"/>
    <w:basedOn w:val="Normln"/>
    <w:next w:val="Normln"/>
    <w:link w:val="Nadpis3Char"/>
    <w:semiHidden/>
    <w:unhideWhenUsed/>
    <w:qFormat/>
    <w:pPr>
      <w:keepNext/>
      <w:keepLines/>
      <w:spacing w:before="120" w:after="80"/>
      <w:outlineLvl w:val="2"/>
    </w:pPr>
    <w:rPr>
      <w:b/>
      <w:kern w:val="28"/>
      <w:sz w:val="24"/>
      <w:lang w:val="sk-SK"/>
    </w:rPr>
  </w:style>
  <w:style w:type="paragraph" w:styleId="Nadpis4">
    <w:name w:val="heading 4"/>
    <w:basedOn w:val="Normln"/>
    <w:next w:val="Normln"/>
    <w:link w:val="Nadpis4Char"/>
    <w:semiHidden/>
    <w:unhideWhenUsed/>
    <w:qFormat/>
    <w:pPr>
      <w:keepNext/>
      <w:tabs>
        <w:tab w:val="clear" w:pos="567"/>
      </w:tabs>
      <w:outlineLvl w:val="3"/>
    </w:pPr>
    <w:rPr>
      <w:b/>
      <w:noProof/>
      <w:lang w:val="sk-SK"/>
    </w:rPr>
  </w:style>
  <w:style w:type="paragraph" w:styleId="Nadpis5">
    <w:name w:val="heading 5"/>
    <w:basedOn w:val="Normln"/>
    <w:next w:val="Normln"/>
    <w:link w:val="Nadpis5Char"/>
    <w:semiHidden/>
    <w:unhideWhenUsed/>
    <w:qFormat/>
    <w:pPr>
      <w:keepNext/>
      <w:tabs>
        <w:tab w:val="clear" w:pos="567"/>
      </w:tabs>
      <w:jc w:val="center"/>
      <w:outlineLvl w:val="4"/>
    </w:pPr>
    <w:rPr>
      <w:b/>
      <w:noProof/>
      <w:lang w:val="sk-SK"/>
    </w:rPr>
  </w:style>
  <w:style w:type="paragraph" w:styleId="Nadpis6">
    <w:name w:val="heading 6"/>
    <w:basedOn w:val="Normln"/>
    <w:next w:val="Normln"/>
    <w:link w:val="Nadpis6Char"/>
    <w:semiHidden/>
    <w:unhideWhenUsed/>
    <w:qFormat/>
    <w:pPr>
      <w:keepNext/>
      <w:tabs>
        <w:tab w:val="left" w:pos="-720"/>
        <w:tab w:val="left" w:pos="4536"/>
      </w:tabs>
      <w:suppressAutoHyphens/>
      <w:outlineLvl w:val="5"/>
    </w:pPr>
    <w:rPr>
      <w:i/>
      <w:lang w:val="sk-SK"/>
    </w:rPr>
  </w:style>
  <w:style w:type="paragraph" w:styleId="Nadpis7">
    <w:name w:val="heading 7"/>
    <w:basedOn w:val="Normln"/>
    <w:next w:val="Normln"/>
    <w:link w:val="Nadpis7Char"/>
    <w:semiHidden/>
    <w:unhideWhenUsed/>
    <w:qFormat/>
    <w:pPr>
      <w:keepNext/>
      <w:tabs>
        <w:tab w:val="left" w:pos="-720"/>
        <w:tab w:val="left" w:pos="4536"/>
      </w:tabs>
      <w:suppressAutoHyphens/>
      <w:jc w:val="both"/>
      <w:outlineLvl w:val="6"/>
    </w:pPr>
    <w:rPr>
      <w:i/>
      <w:lang w:val="sk-SK"/>
    </w:rPr>
  </w:style>
  <w:style w:type="paragraph" w:styleId="Nadpis8">
    <w:name w:val="heading 8"/>
    <w:basedOn w:val="Normln"/>
    <w:next w:val="Normln"/>
    <w:link w:val="Nadpis8Char"/>
    <w:semiHidden/>
    <w:unhideWhenUsed/>
    <w:qFormat/>
    <w:pPr>
      <w:keepNext/>
      <w:tabs>
        <w:tab w:val="clear" w:pos="567"/>
      </w:tabs>
      <w:ind w:right="-318"/>
      <w:outlineLvl w:val="7"/>
    </w:pPr>
    <w:rPr>
      <w:b/>
      <w:lang w:val="sk-SK"/>
    </w:rPr>
  </w:style>
  <w:style w:type="paragraph" w:styleId="Nadpis9">
    <w:name w:val="heading 9"/>
    <w:basedOn w:val="Normln"/>
    <w:next w:val="Normln"/>
    <w:link w:val="Nadpis9Char"/>
    <w:semiHidden/>
    <w:unhideWhenUsed/>
    <w:qFormat/>
    <w:pPr>
      <w:keepNext/>
      <w:tabs>
        <w:tab w:val="clear" w:pos="567"/>
      </w:tabs>
      <w:ind w:left="2268" w:right="1711" w:hanging="567"/>
      <w:outlineLvl w:val="8"/>
    </w:pPr>
    <w:rPr>
      <w:b/>
      <w:lang w:val="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pPr>
      <w:tabs>
        <w:tab w:val="center" w:pos="4536"/>
        <w:tab w:val="right" w:pos="8306"/>
      </w:tabs>
    </w:pPr>
    <w:rPr>
      <w:rFonts w:ascii="Arial" w:hAnsi="Arial"/>
      <w:noProof/>
      <w:sz w:val="16"/>
    </w:rPr>
  </w:style>
  <w:style w:type="paragraph" w:styleId="Zhlav">
    <w:name w:val="header"/>
    <w:basedOn w:val="Normln"/>
    <w:link w:val="ZhlavChar"/>
    <w:pPr>
      <w:tabs>
        <w:tab w:val="center" w:pos="4153"/>
        <w:tab w:val="right" w:pos="8306"/>
      </w:tabs>
    </w:pPr>
    <w:rPr>
      <w:rFonts w:ascii="Arial" w:hAnsi="Arial"/>
      <w:sz w:val="20"/>
    </w:rPr>
  </w:style>
  <w:style w:type="paragraph" w:customStyle="1" w:styleId="MemoHeaderStyle">
    <w:name w:val="MemoHeaderStyle"/>
    <w:basedOn w:val="Normln"/>
    <w:next w:val="Normln"/>
    <w:pPr>
      <w:spacing w:line="120" w:lineRule="atLeast"/>
      <w:ind w:left="1418"/>
      <w:jc w:val="both"/>
    </w:pPr>
    <w:rPr>
      <w:rFonts w:ascii="Arial" w:hAnsi="Arial"/>
      <w:b/>
      <w:smallCaps/>
    </w:rPr>
  </w:style>
  <w:style w:type="character" w:styleId="slostrnky">
    <w:name w:val="page number"/>
    <w:basedOn w:val="Standardnpsmoodstavce"/>
  </w:style>
  <w:style w:type="paragraph" w:styleId="Zkladntext">
    <w:name w:val="Body Text"/>
    <w:basedOn w:val="Normln"/>
    <w:link w:val="ZkladntextChar"/>
    <w:pPr>
      <w:tabs>
        <w:tab w:val="clear" w:pos="567"/>
      </w:tabs>
      <w:spacing w:line="240" w:lineRule="auto"/>
    </w:pPr>
    <w:rPr>
      <w:i/>
      <w:color w:val="008000"/>
    </w:rPr>
  </w:style>
  <w:style w:type="paragraph" w:styleId="Textkomente">
    <w:name w:val="annotation text"/>
    <w:aliases w:val="Kommentarer"/>
    <w:basedOn w:val="Normln"/>
    <w:link w:val="TextkomenteChar"/>
    <w:uiPriority w:val="99"/>
    <w:semiHidden/>
    <w:qFormat/>
    <w:rPr>
      <w:sz w:val="20"/>
    </w:rPr>
  </w:style>
  <w:style w:type="character" w:styleId="Hypertextovodkaz">
    <w:name w:val="Hyperlink"/>
    <w:rPr>
      <w:color w:val="0000FF"/>
      <w:u w:val="single"/>
    </w:rPr>
  </w:style>
  <w:style w:type="paragraph" w:customStyle="1" w:styleId="EMEAEnBodyText">
    <w:name w:val="EMEA En Body Text"/>
    <w:basedOn w:val="Normln"/>
    <w:pPr>
      <w:tabs>
        <w:tab w:val="clear" w:pos="567"/>
      </w:tabs>
      <w:spacing w:before="120" w:after="120" w:line="240" w:lineRule="auto"/>
      <w:jc w:val="both"/>
    </w:pPr>
    <w:rPr>
      <w:lang w:val="en-US"/>
    </w:rPr>
  </w:style>
  <w:style w:type="paragraph" w:styleId="Textbubliny">
    <w:name w:val="Balloon Text"/>
    <w:basedOn w:val="Normln"/>
    <w:link w:val="TextbublinyChar"/>
    <w:semiHidden/>
    <w:rPr>
      <w:rFonts w:ascii="Tahoma" w:hAnsi="Tahoma" w:cs="Tahoma"/>
      <w:sz w:val="16"/>
      <w:szCs w:val="16"/>
    </w:rPr>
  </w:style>
  <w:style w:type="paragraph" w:customStyle="1" w:styleId="BodytextAgency">
    <w:name w:val="Body text (Agency)"/>
    <w:basedOn w:val="Normln"/>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en-GB" w:eastAsia="en-GB" w:bidi="ar-SA"/>
    </w:rPr>
  </w:style>
  <w:style w:type="paragraph" w:customStyle="1" w:styleId="DraftingNotesAgency">
    <w:name w:val="Drafting Notes (Agency)"/>
    <w:basedOn w:val="Normln"/>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qFormat/>
    <w:rPr>
      <w:rFonts w:ascii="Verdana" w:eastAsia="Verdana" w:hAnsi="Verdana" w:cs="Verdana"/>
      <w:sz w:val="18"/>
      <w:szCs w:val="18"/>
      <w:lang w:val="en-GB" w:eastAsia="en-GB"/>
    </w:rPr>
  </w:style>
  <w:style w:type="table" w:customStyle="1" w:styleId="TablegridAgencyblack">
    <w:name w:val="Table grid (Agency) black"/>
    <w:basedOn w:val="Normlntabulka"/>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ln"/>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Odkaznakoment">
    <w:name w:val="annotation reference"/>
    <w:qFormat/>
    <w:rPr>
      <w:sz w:val="16"/>
      <w:szCs w:val="16"/>
    </w:rPr>
  </w:style>
  <w:style w:type="paragraph" w:styleId="Pedmtkomente">
    <w:name w:val="annotation subject"/>
    <w:basedOn w:val="Textkomente"/>
    <w:next w:val="Textkomente"/>
    <w:link w:val="PedmtkomenteChar"/>
    <w:rPr>
      <w:b/>
      <w:bCs/>
    </w:rPr>
  </w:style>
  <w:style w:type="character" w:customStyle="1" w:styleId="TextkomenteChar">
    <w:name w:val="Text komentáře Char"/>
    <w:aliases w:val="Kommentarer Char"/>
    <w:link w:val="Textkomente"/>
    <w:uiPriority w:val="99"/>
    <w:semiHidden/>
    <w:qFormat/>
    <w:rPr>
      <w:rFonts w:eastAsia="Times New Roman"/>
      <w:lang w:eastAsia="en-US"/>
    </w:rPr>
  </w:style>
  <w:style w:type="character" w:customStyle="1" w:styleId="PedmtkomenteChar">
    <w:name w:val="Předmět komentáře Char"/>
    <w:link w:val="Pedmtkomente"/>
    <w:rPr>
      <w:rFonts w:eastAsia="Times New Roman"/>
      <w:b/>
      <w:bCs/>
      <w:lang w:eastAsia="en-US"/>
    </w:rPr>
  </w:style>
  <w:style w:type="paragraph" w:styleId="Revize">
    <w:name w:val="Revision"/>
    <w:hidden/>
    <w:uiPriority w:val="99"/>
    <w:semiHidden/>
    <w:rPr>
      <w:rFonts w:eastAsia="Times New Roman"/>
      <w:sz w:val="22"/>
      <w:lang w:val="en-GB" w:eastAsia="en-US"/>
    </w:rPr>
  </w:style>
  <w:style w:type="paragraph" w:styleId="Zkladntextodsazen2">
    <w:name w:val="Body Text Indent 2"/>
    <w:basedOn w:val="Normln"/>
    <w:link w:val="Zkladntextodsazen2Char"/>
    <w:pPr>
      <w:spacing w:after="120" w:line="480" w:lineRule="auto"/>
      <w:ind w:left="283"/>
    </w:pPr>
  </w:style>
  <w:style w:type="character" w:customStyle="1" w:styleId="Zkladntextodsazen2Char">
    <w:name w:val="Základní text odsazený 2 Char"/>
    <w:link w:val="Zkladntextodsazen2"/>
    <w:rPr>
      <w:rFonts w:eastAsia="Times New Roman"/>
      <w:sz w:val="22"/>
      <w:lang w:eastAsia="en-US"/>
    </w:rPr>
  </w:style>
  <w:style w:type="character" w:customStyle="1" w:styleId="Nadpis1Char">
    <w:name w:val="Nadpis 1 Char"/>
    <w:link w:val="Nadpis1"/>
    <w:rPr>
      <w:rFonts w:eastAsia="Times New Roman"/>
      <w:b/>
      <w:caps/>
      <w:sz w:val="26"/>
      <w:lang w:val="sk-SK" w:eastAsia="en-US"/>
    </w:rPr>
  </w:style>
  <w:style w:type="character" w:customStyle="1" w:styleId="Nadpis2Char">
    <w:name w:val="Nadpis 2 Char"/>
    <w:link w:val="Nadpis2"/>
    <w:semiHidden/>
    <w:rPr>
      <w:rFonts w:ascii="Helvetica" w:eastAsia="Times New Roman" w:hAnsi="Helvetica"/>
      <w:b/>
      <w:i/>
      <w:sz w:val="24"/>
      <w:lang w:val="sk-SK" w:eastAsia="en-US"/>
    </w:rPr>
  </w:style>
  <w:style w:type="character" w:customStyle="1" w:styleId="Nadpis3Char">
    <w:name w:val="Nadpis 3 Char"/>
    <w:link w:val="Nadpis3"/>
    <w:semiHidden/>
    <w:rPr>
      <w:rFonts w:eastAsia="Times New Roman"/>
      <w:b/>
      <w:kern w:val="28"/>
      <w:sz w:val="24"/>
      <w:lang w:val="sk-SK" w:eastAsia="en-US"/>
    </w:rPr>
  </w:style>
  <w:style w:type="character" w:customStyle="1" w:styleId="Nadpis4Char">
    <w:name w:val="Nadpis 4 Char"/>
    <w:link w:val="Nadpis4"/>
    <w:semiHidden/>
    <w:rPr>
      <w:rFonts w:eastAsia="Times New Roman"/>
      <w:b/>
      <w:noProof/>
      <w:sz w:val="22"/>
      <w:lang w:val="sk-SK" w:eastAsia="en-US"/>
    </w:rPr>
  </w:style>
  <w:style w:type="character" w:customStyle="1" w:styleId="Nadpis5Char">
    <w:name w:val="Nadpis 5 Char"/>
    <w:link w:val="Nadpis5"/>
    <w:semiHidden/>
    <w:rPr>
      <w:rFonts w:eastAsia="Times New Roman"/>
      <w:b/>
      <w:noProof/>
      <w:sz w:val="22"/>
      <w:lang w:val="sk-SK" w:eastAsia="en-US"/>
    </w:rPr>
  </w:style>
  <w:style w:type="character" w:customStyle="1" w:styleId="Nadpis6Char">
    <w:name w:val="Nadpis 6 Char"/>
    <w:link w:val="Nadpis6"/>
    <w:semiHidden/>
    <w:rPr>
      <w:rFonts w:eastAsia="Times New Roman"/>
      <w:i/>
      <w:sz w:val="22"/>
      <w:lang w:val="sk-SK" w:eastAsia="en-US"/>
    </w:rPr>
  </w:style>
  <w:style w:type="character" w:customStyle="1" w:styleId="Nadpis7Char">
    <w:name w:val="Nadpis 7 Char"/>
    <w:link w:val="Nadpis7"/>
    <w:semiHidden/>
    <w:rPr>
      <w:rFonts w:eastAsia="Times New Roman"/>
      <w:i/>
      <w:sz w:val="22"/>
      <w:lang w:val="sk-SK" w:eastAsia="en-US"/>
    </w:rPr>
  </w:style>
  <w:style w:type="character" w:customStyle="1" w:styleId="Nadpis8Char">
    <w:name w:val="Nadpis 8 Char"/>
    <w:link w:val="Nadpis8"/>
    <w:semiHidden/>
    <w:rPr>
      <w:rFonts w:eastAsia="Times New Roman"/>
      <w:b/>
      <w:sz w:val="22"/>
      <w:lang w:val="sk-SK" w:eastAsia="en-US"/>
    </w:rPr>
  </w:style>
  <w:style w:type="character" w:customStyle="1" w:styleId="Nadpis9Char">
    <w:name w:val="Nadpis 9 Char"/>
    <w:link w:val="Nadpis9"/>
    <w:semiHidden/>
    <w:rPr>
      <w:rFonts w:eastAsia="Times New Roman"/>
      <w:b/>
      <w:sz w:val="22"/>
      <w:lang w:val="sk-SK" w:eastAsia="en-US"/>
    </w:rPr>
  </w:style>
  <w:style w:type="character" w:styleId="Sledovanodkaz">
    <w:name w:val="FollowedHyperlink"/>
    <w:unhideWhenUsed/>
    <w:rPr>
      <w:color w:val="800080"/>
      <w:u w:val="single"/>
    </w:rPr>
  </w:style>
  <w:style w:type="paragraph" w:customStyle="1" w:styleId="msonormal0">
    <w:name w:val="msonormal"/>
    <w:basedOn w:val="Normln"/>
    <w:pPr>
      <w:tabs>
        <w:tab w:val="clear" w:pos="567"/>
      </w:tabs>
      <w:spacing w:before="100" w:beforeAutospacing="1" w:after="100" w:afterAutospacing="1" w:line="240" w:lineRule="auto"/>
    </w:pPr>
    <w:rPr>
      <w:sz w:val="24"/>
      <w:szCs w:val="24"/>
      <w:lang w:val="sl-SI" w:eastAsia="sl-SI"/>
    </w:rPr>
  </w:style>
  <w:style w:type="paragraph" w:styleId="Obsah9">
    <w:name w:val="toc 9"/>
    <w:basedOn w:val="Normln"/>
    <w:next w:val="Normln"/>
    <w:autoRedefine/>
    <w:unhideWhenUsed/>
    <w:pPr>
      <w:tabs>
        <w:tab w:val="clear" w:pos="567"/>
      </w:tabs>
      <w:ind w:left="1760"/>
    </w:pPr>
    <w:rPr>
      <w:lang w:val="sk-SK"/>
    </w:rPr>
  </w:style>
  <w:style w:type="paragraph" w:styleId="Textpoznpodarou">
    <w:name w:val="footnote text"/>
    <w:basedOn w:val="Normln"/>
    <w:link w:val="TextpoznpodarouChar"/>
    <w:unhideWhenUsed/>
    <w:pPr>
      <w:tabs>
        <w:tab w:val="clear" w:pos="567"/>
      </w:tabs>
      <w:spacing w:line="240" w:lineRule="auto"/>
      <w:jc w:val="both"/>
    </w:pPr>
    <w:rPr>
      <w:sz w:val="20"/>
      <w:lang w:val="sk-SK"/>
    </w:rPr>
  </w:style>
  <w:style w:type="character" w:customStyle="1" w:styleId="TextpoznpodarouChar">
    <w:name w:val="Text pozn. pod čarou Char"/>
    <w:link w:val="Textpoznpodarou"/>
    <w:rPr>
      <w:rFonts w:eastAsia="Times New Roman"/>
      <w:lang w:val="sk-SK" w:eastAsia="en-US"/>
    </w:rPr>
  </w:style>
  <w:style w:type="character" w:customStyle="1" w:styleId="PripombabesediloZnak1">
    <w:name w:val="Pripomba – besedilo Znak1"/>
    <w:aliases w:val="Kommentarer Znak1"/>
    <w:uiPriority w:val="99"/>
    <w:semiHidden/>
    <w:rPr>
      <w:rFonts w:eastAsia="Times New Roman"/>
      <w:lang w:val="sk-SK" w:eastAsia="en-US"/>
    </w:rPr>
  </w:style>
  <w:style w:type="character" w:customStyle="1" w:styleId="ZhlavChar">
    <w:name w:val="Záhlaví Char"/>
    <w:link w:val="Zhlav"/>
    <w:rPr>
      <w:rFonts w:ascii="Arial" w:eastAsia="Times New Roman" w:hAnsi="Arial"/>
      <w:lang w:eastAsia="en-US"/>
    </w:rPr>
  </w:style>
  <w:style w:type="character" w:customStyle="1" w:styleId="ZpatChar">
    <w:name w:val="Zápatí Char"/>
    <w:link w:val="Zpat"/>
    <w:rPr>
      <w:rFonts w:ascii="Arial" w:eastAsia="Times New Roman" w:hAnsi="Arial"/>
      <w:noProof/>
      <w:sz w:val="16"/>
      <w:lang w:eastAsia="en-US"/>
    </w:rPr>
  </w:style>
  <w:style w:type="paragraph" w:styleId="Textvysvtlivek">
    <w:name w:val="endnote text"/>
    <w:basedOn w:val="Normln"/>
    <w:link w:val="TextvysvtlivekChar"/>
    <w:unhideWhenUsed/>
    <w:pPr>
      <w:spacing w:line="240" w:lineRule="auto"/>
    </w:pPr>
    <w:rPr>
      <w:lang w:val="sk-SK"/>
    </w:rPr>
  </w:style>
  <w:style w:type="character" w:customStyle="1" w:styleId="TextvysvtlivekChar">
    <w:name w:val="Text vysvětlivek Char"/>
    <w:link w:val="Textvysvtlivek"/>
    <w:rPr>
      <w:rFonts w:eastAsia="Times New Roman"/>
      <w:sz w:val="22"/>
      <w:lang w:val="sk-SK" w:eastAsia="en-US"/>
    </w:rPr>
  </w:style>
  <w:style w:type="character" w:customStyle="1" w:styleId="ZkladntextChar">
    <w:name w:val="Základní text Char"/>
    <w:link w:val="Zkladntext"/>
    <w:rPr>
      <w:rFonts w:eastAsia="Times New Roman"/>
      <w:i/>
      <w:color w:val="008000"/>
      <w:sz w:val="22"/>
      <w:lang w:eastAsia="en-US"/>
    </w:rPr>
  </w:style>
  <w:style w:type="paragraph" w:styleId="Zkladntextodsazen">
    <w:name w:val="Body Text Indent"/>
    <w:basedOn w:val="Normln"/>
    <w:link w:val="ZkladntextodsazenChar"/>
    <w:unhideWhenUsed/>
    <w:pPr>
      <w:tabs>
        <w:tab w:val="clear" w:pos="567"/>
      </w:tabs>
      <w:spacing w:line="240" w:lineRule="auto"/>
      <w:ind w:left="567" w:hanging="567"/>
    </w:pPr>
    <w:rPr>
      <w:b/>
      <w:lang w:val="sk-SK"/>
    </w:rPr>
  </w:style>
  <w:style w:type="character" w:customStyle="1" w:styleId="ZkladntextodsazenChar">
    <w:name w:val="Základní text odsazený Char"/>
    <w:link w:val="Zkladntextodsazen"/>
    <w:rPr>
      <w:rFonts w:eastAsia="Times New Roman"/>
      <w:b/>
      <w:sz w:val="22"/>
      <w:lang w:val="sk-SK" w:eastAsia="en-US"/>
    </w:rPr>
  </w:style>
  <w:style w:type="paragraph" w:styleId="Zkladntext2">
    <w:name w:val="Body Text 2"/>
    <w:basedOn w:val="Normln"/>
    <w:link w:val="Zkladntext2Char"/>
    <w:unhideWhenUsed/>
    <w:pPr>
      <w:tabs>
        <w:tab w:val="clear" w:pos="567"/>
      </w:tabs>
      <w:spacing w:line="240" w:lineRule="auto"/>
    </w:pPr>
    <w:rPr>
      <w:i/>
      <w:color w:val="008000"/>
      <w:lang w:val="sk-SK"/>
    </w:rPr>
  </w:style>
  <w:style w:type="character" w:customStyle="1" w:styleId="Zkladntext2Char">
    <w:name w:val="Základní text 2 Char"/>
    <w:link w:val="Zkladntext2"/>
    <w:rPr>
      <w:rFonts w:eastAsia="Times New Roman"/>
      <w:i/>
      <w:color w:val="008000"/>
      <w:sz w:val="22"/>
      <w:lang w:val="sk-SK" w:eastAsia="en-US"/>
    </w:rPr>
  </w:style>
  <w:style w:type="paragraph" w:styleId="Zkladntext3">
    <w:name w:val="Body Text 3"/>
    <w:basedOn w:val="Normln"/>
    <w:link w:val="Zkladntext3Char"/>
    <w:unhideWhenUsed/>
    <w:pPr>
      <w:ind w:right="113"/>
      <w:jc w:val="both"/>
    </w:pPr>
    <w:rPr>
      <w:b/>
      <w:lang w:val="sk-SK"/>
    </w:rPr>
  </w:style>
  <w:style w:type="character" w:customStyle="1" w:styleId="Zkladntext3Char">
    <w:name w:val="Základní text 3 Char"/>
    <w:link w:val="Zkladntext3"/>
    <w:rPr>
      <w:rFonts w:eastAsia="Times New Roman"/>
      <w:b/>
      <w:sz w:val="22"/>
      <w:lang w:val="sk-SK" w:eastAsia="en-US"/>
    </w:rPr>
  </w:style>
  <w:style w:type="paragraph" w:styleId="Zkladntextodsazen3">
    <w:name w:val="Body Text Indent 3"/>
    <w:basedOn w:val="Normln"/>
    <w:link w:val="Zkladntextodsazen3Char"/>
    <w:unhideWhenUsed/>
    <w:pPr>
      <w:spacing w:line="240" w:lineRule="auto"/>
      <w:ind w:left="567" w:hanging="567"/>
    </w:pPr>
    <w:rPr>
      <w:lang w:val="sk-SK"/>
    </w:rPr>
  </w:style>
  <w:style w:type="character" w:customStyle="1" w:styleId="Zkladntextodsazen3Char">
    <w:name w:val="Základní text odsazený 3 Char"/>
    <w:link w:val="Zkladntextodsazen3"/>
    <w:rPr>
      <w:rFonts w:eastAsia="Times New Roman"/>
      <w:sz w:val="22"/>
      <w:lang w:val="sk-SK" w:eastAsia="en-US"/>
    </w:rPr>
  </w:style>
  <w:style w:type="paragraph" w:styleId="Textvbloku">
    <w:name w:val="Block Text"/>
    <w:basedOn w:val="Normln"/>
    <w:unhideWhenUsed/>
    <w:pPr>
      <w:tabs>
        <w:tab w:val="clear" w:pos="567"/>
      </w:tabs>
      <w:ind w:left="2268" w:right="1711" w:hanging="567"/>
    </w:pPr>
    <w:rPr>
      <w:b/>
      <w:lang w:val="sk-SK"/>
    </w:rPr>
  </w:style>
  <w:style w:type="character" w:customStyle="1" w:styleId="TextbublinyChar">
    <w:name w:val="Text bubliny Char"/>
    <w:link w:val="Textbubliny"/>
    <w:semiHidden/>
    <w:rPr>
      <w:rFonts w:ascii="Tahoma" w:eastAsia="Times New Roman" w:hAnsi="Tahoma" w:cs="Tahoma"/>
      <w:sz w:val="16"/>
      <w:szCs w:val="16"/>
      <w:lang w:eastAsia="en-US"/>
    </w:rPr>
  </w:style>
  <w:style w:type="paragraph" w:customStyle="1" w:styleId="BodyText20">
    <w:name w:val="Body Text 2_0"/>
    <w:basedOn w:val="Normln"/>
    <w:pPr>
      <w:ind w:left="567" w:hanging="567"/>
    </w:pPr>
    <w:rPr>
      <w:b/>
      <w:lang w:val="sk-SK"/>
    </w:rPr>
  </w:style>
  <w:style w:type="paragraph" w:customStyle="1" w:styleId="BodyText21">
    <w:name w:val="Body Text 2_1"/>
    <w:basedOn w:val="Normln"/>
    <w:pPr>
      <w:tabs>
        <w:tab w:val="clear" w:pos="567"/>
      </w:tabs>
      <w:spacing w:line="240" w:lineRule="auto"/>
      <w:ind w:left="567" w:hanging="567"/>
    </w:pPr>
    <w:rPr>
      <w:b/>
      <w:lang w:val="sk-SK"/>
    </w:rPr>
  </w:style>
  <w:style w:type="paragraph" w:customStyle="1" w:styleId="BodyText22">
    <w:name w:val="Body Text 2_2"/>
    <w:basedOn w:val="Normln"/>
    <w:pPr>
      <w:spacing w:line="240" w:lineRule="auto"/>
      <w:ind w:left="567" w:hanging="567"/>
    </w:pPr>
    <w:rPr>
      <w:b/>
      <w:lang w:val="sk-SK"/>
    </w:rPr>
  </w:style>
  <w:style w:type="paragraph" w:customStyle="1" w:styleId="AHeader1">
    <w:name w:val="AHeader 1"/>
    <w:basedOn w:val="Normln"/>
    <w:pPr>
      <w:numPr>
        <w:numId w:val="26"/>
      </w:numPr>
      <w:tabs>
        <w:tab w:val="clear" w:pos="567"/>
      </w:tabs>
      <w:spacing w:after="120" w:line="240" w:lineRule="auto"/>
    </w:pPr>
    <w:rPr>
      <w:rFonts w:ascii="Arial" w:hAnsi="Arial" w:cs="Arial"/>
      <w:b/>
      <w:bCs/>
      <w:sz w:val="24"/>
      <w:lang w:val="sk-SK"/>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paragraph" w:customStyle="1" w:styleId="Default">
    <w:name w:val="Default"/>
    <w:pPr>
      <w:autoSpaceDE w:val="0"/>
      <w:autoSpaceDN w:val="0"/>
      <w:adjustRightInd w:val="0"/>
    </w:pPr>
    <w:rPr>
      <w:rFonts w:ascii="EUAlbertina" w:eastAsia="Times New Roman" w:hAnsi="EUAlbertina" w:cs="EUAlbertina"/>
      <w:color w:val="000000"/>
      <w:sz w:val="24"/>
      <w:szCs w:val="24"/>
      <w:lang w:val="sk-SK" w:eastAsia="it-IT"/>
    </w:rPr>
  </w:style>
  <w:style w:type="character" w:customStyle="1" w:styleId="No-numheading3AgencyChar">
    <w:name w:val="No-num heading 3 (Agency) Char"/>
    <w:link w:val="No-numheading3Agency"/>
    <w:locked/>
    <w:rPr>
      <w:rFonts w:ascii="Verdana" w:eastAsia="Verdana" w:hAnsi="Verdana" w:cs="Arial"/>
      <w:b/>
      <w:bCs/>
      <w:kern w:val="32"/>
      <w:sz w:val="22"/>
      <w:szCs w:val="22"/>
    </w:rPr>
  </w:style>
  <w:style w:type="paragraph" w:customStyle="1" w:styleId="No-numheading3Agency">
    <w:name w:val="No-num heading 3 (Agency)"/>
    <w:basedOn w:val="Normln"/>
    <w:next w:val="BodytextAgency"/>
    <w:link w:val="No-numheading3AgencyChar"/>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old">
    <w:name w:val="Normal (old)"/>
    <w:basedOn w:val="Normln"/>
    <w:pPr>
      <w:tabs>
        <w:tab w:val="clear" w:pos="567"/>
      </w:tabs>
      <w:spacing w:line="240" w:lineRule="auto"/>
      <w:ind w:left="720" w:hanging="720"/>
    </w:pPr>
    <w:rPr>
      <w:rFonts w:eastAsia="SimSun"/>
      <w:szCs w:val="18"/>
      <w:lang w:val="sk-SK" w:eastAsia="zh-CN"/>
    </w:rPr>
  </w:style>
  <w:style w:type="paragraph" w:customStyle="1" w:styleId="Style1">
    <w:name w:val="Style1"/>
    <w:basedOn w:val="Normln"/>
    <w:qFormat/>
    <w:pPr>
      <w:tabs>
        <w:tab w:val="clear" w:pos="567"/>
        <w:tab w:val="left" w:pos="0"/>
      </w:tabs>
      <w:spacing w:line="240" w:lineRule="auto"/>
      <w:ind w:left="567" w:hanging="567"/>
    </w:pPr>
    <w:rPr>
      <w:b/>
      <w:szCs w:val="22"/>
      <w:lang w:val="sk-SK"/>
    </w:rPr>
  </w:style>
  <w:style w:type="paragraph" w:customStyle="1" w:styleId="Style2">
    <w:name w:val="Style2"/>
    <w:basedOn w:val="Normln"/>
    <w:qFormat/>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lang w:val="sk-SK"/>
    </w:rPr>
  </w:style>
  <w:style w:type="paragraph" w:customStyle="1" w:styleId="Style3">
    <w:name w:val="Style3"/>
    <w:basedOn w:val="Normln"/>
    <w:qFormat/>
    <w:pPr>
      <w:numPr>
        <w:numId w:val="28"/>
      </w:numPr>
      <w:tabs>
        <w:tab w:val="clear" w:pos="567"/>
      </w:tabs>
      <w:spacing w:line="240" w:lineRule="auto"/>
      <w:jc w:val="center"/>
    </w:pPr>
    <w:rPr>
      <w:b/>
      <w:szCs w:val="22"/>
      <w:lang w:val="sk-SK"/>
    </w:rPr>
  </w:style>
  <w:style w:type="paragraph" w:customStyle="1" w:styleId="Style4">
    <w:name w:val="Style4"/>
    <w:basedOn w:val="Normln"/>
    <w:qFormat/>
    <w:rPr>
      <w:szCs w:val="22"/>
      <w:lang w:val="sk-SK"/>
    </w:rPr>
  </w:style>
  <w:style w:type="paragraph" w:customStyle="1" w:styleId="Style5">
    <w:name w:val="Style5"/>
    <w:basedOn w:val="Normln"/>
    <w:qFormat/>
    <w:pPr>
      <w:numPr>
        <w:ilvl w:val="12"/>
      </w:numPr>
      <w:tabs>
        <w:tab w:val="clear" w:pos="567"/>
      </w:tabs>
      <w:spacing w:line="240" w:lineRule="auto"/>
    </w:pPr>
    <w:rPr>
      <w:szCs w:val="22"/>
      <w:lang w:val="sk-SK"/>
    </w:rPr>
  </w:style>
  <w:style w:type="character" w:styleId="Znakapoznpodarou">
    <w:name w:val="footnote reference"/>
    <w:unhideWhenUsed/>
    <w:rPr>
      <w:vertAlign w:val="superscript"/>
    </w:rPr>
  </w:style>
  <w:style w:type="character" w:styleId="Odkaznavysvtlivky">
    <w:name w:val="endnote reference"/>
    <w:unhideWhenUsed/>
    <w:rPr>
      <w:vertAlign w:val="superscript"/>
    </w:rPr>
  </w:style>
  <w:style w:type="character" w:customStyle="1" w:styleId="UnresolvedMention1">
    <w:name w:val="Unresolved Mention1"/>
    <w:uiPriority w:val="99"/>
    <w:semiHidden/>
    <w:rPr>
      <w:color w:val="605E5C"/>
      <w:shd w:val="clear" w:color="auto" w:fill="E1DFDD"/>
    </w:rPr>
  </w:style>
  <w:style w:type="table" w:styleId="Mkatabulky">
    <w:name w:val="Table Grid"/>
    <w:basedOn w:val="Normlntabulka"/>
    <w:rPr>
      <w:rFonts w:eastAsia="Times New Roman"/>
      <w:lang w:val="sk-SK"/>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Agencyblack1">
    <w:name w:val="Table grid (Agency) black1"/>
    <w:basedOn w:val="Normlntabulka"/>
    <w:semiHidden/>
    <w:rPr>
      <w:rFonts w:ascii="Verdana" w:hAnsi="Verdana"/>
      <w:sz w:val="18"/>
      <w:lang w:val="sk-SK"/>
    </w:rPr>
    <w:tblPr>
      <w:tblInd w:w="0" w:type="nil"/>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hint="default"/>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numbering" w:customStyle="1" w:styleId="BulletsAgency">
    <w:name w:val="Bullets (Agency)"/>
    <w:pPr>
      <w:numPr>
        <w:numId w:val="30"/>
      </w:numPr>
    </w:pPr>
  </w:style>
  <w:style w:type="table" w:customStyle="1" w:styleId="TablegridAgencyblack2">
    <w:name w:val="Table grid (Agency) black2"/>
    <w:basedOn w:val="Normlntabulka"/>
    <w:semiHidden/>
    <w:rPr>
      <w:rFonts w:ascii="Verdana" w:hAnsi="Verdana"/>
      <w:sz w:val="18"/>
      <w:lang w:eastAsia="en-GB"/>
    </w:rPr>
    <w:tblPr>
      <w:tblInd w:w="0" w:type="nil"/>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blStylePr w:type="firstRow">
      <w:rPr>
        <w:rFonts w:ascii="Times New Roman" w:hAnsi="Times New Roman" w:cs="Times New Roman" w:hint="default"/>
        <w:b/>
        <w:i w:val="0"/>
        <w:color w:val="auto"/>
        <w:sz w:val="18"/>
        <w:szCs w:val="18"/>
      </w:rPr>
      <w:tbl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tcPr>
    </w:tblStylePr>
  </w:style>
  <w:style w:type="numbering" w:customStyle="1" w:styleId="BulletsAgency1">
    <w:name w:val="Bullets (Agency)1"/>
  </w:style>
  <w:style w:type="paragraph" w:styleId="Nzev">
    <w:name w:val="Title"/>
    <w:basedOn w:val="Normln"/>
    <w:link w:val="NzevChar"/>
    <w:qFormat/>
    <w:pPr>
      <w:tabs>
        <w:tab w:val="clear" w:pos="567"/>
      </w:tabs>
      <w:spacing w:line="240" w:lineRule="auto"/>
      <w:jc w:val="center"/>
    </w:pPr>
    <w:rPr>
      <w:b/>
      <w:caps/>
      <w:lang w:val="cs-CZ" w:eastAsia="cs-CZ"/>
    </w:rPr>
  </w:style>
  <w:style w:type="character" w:customStyle="1" w:styleId="NzevChar">
    <w:name w:val="Název Char"/>
    <w:link w:val="Nzev"/>
    <w:rPr>
      <w:rFonts w:eastAsia="Times New Roman"/>
      <w:b/>
      <w:caps/>
      <w:sz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0674175">
      <w:bodyDiv w:val="1"/>
      <w:marLeft w:val="0"/>
      <w:marRight w:val="0"/>
      <w:marTop w:val="0"/>
      <w:marBottom w:val="0"/>
      <w:divBdr>
        <w:top w:val="none" w:sz="0" w:space="0" w:color="auto"/>
        <w:left w:val="none" w:sz="0" w:space="0" w:color="auto"/>
        <w:bottom w:val="none" w:sz="0" w:space="0" w:color="auto"/>
        <w:right w:val="none" w:sz="0" w:space="0" w:color="auto"/>
      </w:divBdr>
    </w:div>
    <w:div w:id="1596865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kvbl.cz"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edicines.health.europa.eu/veterina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BAC924-7754-4704-90A8-C80B13C33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7</Pages>
  <Words>1797</Words>
  <Characters>10605</Characters>
  <Application>Microsoft Office Word</Application>
  <DocSecurity>0</DocSecurity>
  <Lines>88</Lines>
  <Paragraphs>24</Paragraphs>
  <ScaleCrop>false</ScaleCrop>
  <HeadingPairs>
    <vt:vector size="6" baseType="variant">
      <vt:variant>
        <vt:lpstr>Název</vt:lpstr>
      </vt:variant>
      <vt:variant>
        <vt:i4>1</vt:i4>
      </vt:variant>
      <vt:variant>
        <vt:lpstr>Naslov</vt:lpstr>
      </vt:variant>
      <vt:variant>
        <vt:i4>1</vt:i4>
      </vt:variant>
      <vt:variant>
        <vt:lpstr>Title</vt:lpstr>
      </vt:variant>
      <vt:variant>
        <vt:i4>1</vt:i4>
      </vt:variant>
    </vt:vector>
  </HeadingPairs>
  <TitlesOfParts>
    <vt:vector size="3" baseType="lpstr">
      <vt:lpstr/>
      <vt:lpstr>Hqrdtemplateclean_en</vt:lpstr>
      <vt:lpstr>Hqrdtemplatecleanen v10.1</vt:lpstr>
    </vt:vector>
  </TitlesOfParts>
  <Company/>
  <LinksUpToDate>false</LinksUpToDate>
  <CharactersWithSpaces>12378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Šťastná Hana</cp:lastModifiedBy>
  <cp:revision>55</cp:revision>
  <cp:lastPrinted>2026-02-16T07:50:00Z</cp:lastPrinted>
  <dcterms:created xsi:type="dcterms:W3CDTF">2019-04-02T15:23:00Z</dcterms:created>
  <dcterms:modified xsi:type="dcterms:W3CDTF">2026-03-09T12:26:00Z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