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E46E52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E46E52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E46E52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39A69A" w14:textId="17F6E800" w:rsidR="00D42F65" w:rsidRPr="000834B0" w:rsidRDefault="00D42F65" w:rsidP="00D42F65">
      <w:pPr>
        <w:spacing w:line="264" w:lineRule="auto"/>
        <w:jc w:val="both"/>
      </w:pPr>
      <w:bookmarkStart w:id="0" w:name="_Hlk238477520"/>
      <w:r w:rsidRPr="00E80CFE">
        <w:rPr>
          <w:bCs/>
        </w:rPr>
        <w:t xml:space="preserve">CASTOREX </w:t>
      </w:r>
      <w:r>
        <w:t>i</w:t>
      </w:r>
      <w:r w:rsidRPr="000834B0">
        <w:t>njekční suspenze pro král</w:t>
      </w:r>
      <w:r>
        <w:t>í</w:t>
      </w:r>
      <w:r w:rsidRPr="000834B0">
        <w:t>ky</w:t>
      </w:r>
    </w:p>
    <w:bookmarkEnd w:id="0"/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E46E52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ECE48" w14:textId="1C2247E3" w:rsidR="00D42F65" w:rsidRPr="000834B0" w:rsidRDefault="00D42F65" w:rsidP="00D42F65">
      <w:pPr>
        <w:spacing w:line="264" w:lineRule="auto"/>
      </w:pPr>
      <w:r>
        <w:t>Každá</w:t>
      </w:r>
      <w:r w:rsidR="00850E4D">
        <w:t xml:space="preserve"> dávka</w:t>
      </w:r>
      <w:r>
        <w:t xml:space="preserve"> 0,5 ml</w:t>
      </w:r>
      <w:r w:rsidR="00850E4D">
        <w:t xml:space="preserve"> </w:t>
      </w:r>
      <w:r w:rsidRPr="000834B0">
        <w:t>obsahuje:</w:t>
      </w:r>
    </w:p>
    <w:p w14:paraId="580F9142" w14:textId="77777777" w:rsidR="00D42F65" w:rsidRDefault="00D42F65" w:rsidP="00A9226B">
      <w:pPr>
        <w:tabs>
          <w:tab w:val="clear" w:pos="567"/>
        </w:tabs>
        <w:spacing w:line="240" w:lineRule="auto"/>
        <w:rPr>
          <w:b/>
          <w:szCs w:val="22"/>
        </w:rPr>
      </w:pPr>
    </w:p>
    <w:p w14:paraId="668A2BBB" w14:textId="53289CAE" w:rsidR="00C114FF" w:rsidRPr="00B41D57" w:rsidRDefault="00E46E52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232A4C74" w14:textId="19E8C499" w:rsidR="00D42F65" w:rsidRPr="000834B0" w:rsidRDefault="00D07F9E" w:rsidP="00D42F65">
      <w:pPr>
        <w:spacing w:line="264" w:lineRule="auto"/>
      </w:pPr>
      <w:r>
        <w:t>V</w:t>
      </w:r>
      <w:r w:rsidR="00D42F65" w:rsidRPr="000834B0">
        <w:t>irus hemoragické</w:t>
      </w:r>
      <w:r w:rsidR="00D42F65">
        <w:t>ho onemocnění</w:t>
      </w:r>
      <w:r w:rsidR="00D42F65" w:rsidRPr="000834B0">
        <w:t xml:space="preserve"> králíků</w:t>
      </w:r>
      <w:r>
        <w:t>,</w:t>
      </w:r>
      <w:r w:rsidR="00D42F65" w:rsidRPr="000834B0">
        <w:t xml:space="preserve"> kmen PHB 98</w:t>
      </w:r>
      <w:r>
        <w:t>, inaktivovaný</w:t>
      </w:r>
      <w:r w:rsidR="00D42F65" w:rsidRPr="000834B0">
        <w:tab/>
      </w:r>
      <w:r w:rsidR="00AA1A4A">
        <w:rPr>
          <w:szCs w:val="22"/>
        </w:rPr>
        <w:t>≥</w:t>
      </w:r>
      <w:r w:rsidR="00D42F65" w:rsidRPr="000834B0">
        <w:t>1 PD</w:t>
      </w:r>
      <w:r w:rsidR="00D42F65" w:rsidRPr="000834B0">
        <w:rPr>
          <w:vertAlign w:val="subscript"/>
        </w:rPr>
        <w:t>90</w:t>
      </w:r>
      <w:r w:rsidR="00D42F65" w:rsidRPr="000834B0">
        <w:t>*</w:t>
      </w:r>
    </w:p>
    <w:p w14:paraId="5DBC8849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CD6D34B" w14:textId="77777777" w:rsidR="00D42F65" w:rsidRPr="000834B0" w:rsidRDefault="00D42F65" w:rsidP="00D42F65">
      <w:r w:rsidRPr="000834B0">
        <w:t>*ochrann</w:t>
      </w:r>
      <w:r>
        <w:t>á</w:t>
      </w:r>
      <w:r w:rsidRPr="000834B0">
        <w:t xml:space="preserve"> dávka pro minimálně 90% vakc</w:t>
      </w:r>
      <w:r>
        <w:t>i</w:t>
      </w:r>
      <w:r w:rsidRPr="000834B0">
        <w:t>novaných král</w:t>
      </w:r>
      <w:r>
        <w:t>í</w:t>
      </w:r>
      <w:r w:rsidRPr="000834B0">
        <w:t>ků</w:t>
      </w:r>
    </w:p>
    <w:p w14:paraId="2E29EDB0" w14:textId="77777777" w:rsidR="00D42F65" w:rsidRPr="00B41D57" w:rsidRDefault="00D42F65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4C5532E" w14:textId="7E9DB1B3" w:rsidR="00C114FF" w:rsidRDefault="00E46E52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Adjuvans:</w:t>
      </w:r>
    </w:p>
    <w:p w14:paraId="5FD3A290" w14:textId="03DEC817" w:rsidR="00D42F65" w:rsidRPr="000834B0" w:rsidRDefault="00D42F65" w:rsidP="00D42F65">
      <w:pPr>
        <w:spacing w:line="264" w:lineRule="auto"/>
      </w:pPr>
      <w:r w:rsidRPr="000834B0">
        <w:t>Gel hydroxidu hlinitého</w:t>
      </w:r>
      <w:r w:rsidRPr="000834B0">
        <w:tab/>
      </w:r>
      <w:r w:rsidRPr="000834B0">
        <w:tab/>
      </w:r>
      <w:r w:rsidRPr="000834B0">
        <w:tab/>
      </w:r>
      <w:r w:rsidRPr="000834B0">
        <w:tab/>
      </w:r>
      <w:r w:rsidRPr="000834B0">
        <w:tab/>
      </w:r>
      <w:r w:rsidRPr="000834B0">
        <w:tab/>
        <w:t>1,3 mg</w:t>
      </w:r>
    </w:p>
    <w:p w14:paraId="43D86626" w14:textId="77777777" w:rsidR="00D42F65" w:rsidRPr="00B41D57" w:rsidRDefault="00D42F6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76B2A464" w:rsidR="00C114FF" w:rsidRDefault="00E46E52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Pomocné látky:</w:t>
      </w:r>
    </w:p>
    <w:p w14:paraId="092DAFA5" w14:textId="77777777" w:rsidR="00D42F65" w:rsidRDefault="00D42F65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6"/>
        <w:gridCol w:w="4535"/>
      </w:tblGrid>
      <w:tr w:rsidR="00D42F65" w14:paraId="6A541A2E" w14:textId="77777777" w:rsidTr="00C822E3">
        <w:tc>
          <w:tcPr>
            <w:tcW w:w="4526" w:type="dxa"/>
            <w:vAlign w:val="center"/>
          </w:tcPr>
          <w:p w14:paraId="77E9B85C" w14:textId="77777777" w:rsidR="00D42F65" w:rsidRPr="00B41D57" w:rsidRDefault="00D42F65" w:rsidP="00C822E3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35" w:type="dxa"/>
            <w:vAlign w:val="center"/>
          </w:tcPr>
          <w:p w14:paraId="5C52AA17" w14:textId="6DF599CD" w:rsidR="00D42F65" w:rsidRPr="00B41D57" w:rsidRDefault="00D42F65" w:rsidP="00C822E3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D42F65" w14:paraId="2FD0B305" w14:textId="77777777" w:rsidTr="00C822E3">
        <w:tc>
          <w:tcPr>
            <w:tcW w:w="4526" w:type="dxa"/>
            <w:vAlign w:val="center"/>
          </w:tcPr>
          <w:p w14:paraId="377D5125" w14:textId="77777777" w:rsidR="00D42F65" w:rsidRPr="00B41D57" w:rsidRDefault="00D42F65" w:rsidP="00C822E3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0834B0">
              <w:t>Formaldehyd</w:t>
            </w:r>
          </w:p>
        </w:tc>
        <w:tc>
          <w:tcPr>
            <w:tcW w:w="4535" w:type="dxa"/>
            <w:vAlign w:val="center"/>
          </w:tcPr>
          <w:p w14:paraId="5D9ECAA3" w14:textId="77777777" w:rsidR="00D42F65" w:rsidRPr="00B41D57" w:rsidRDefault="00D42F65" w:rsidP="00C822E3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0,55 mg</w:t>
            </w:r>
          </w:p>
        </w:tc>
      </w:tr>
      <w:tr w:rsidR="00D42F65" w14:paraId="7E8323FD" w14:textId="77777777" w:rsidTr="00C822E3">
        <w:tc>
          <w:tcPr>
            <w:tcW w:w="4526" w:type="dxa"/>
            <w:vAlign w:val="center"/>
          </w:tcPr>
          <w:p w14:paraId="74709E8E" w14:textId="77777777" w:rsidR="00D42F65" w:rsidRPr="00B41D57" w:rsidRDefault="00D42F65" w:rsidP="00C822E3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0834B0">
              <w:t>Thiomersal</w:t>
            </w:r>
            <w:proofErr w:type="spellEnd"/>
          </w:p>
        </w:tc>
        <w:tc>
          <w:tcPr>
            <w:tcW w:w="4535" w:type="dxa"/>
            <w:vAlign w:val="center"/>
          </w:tcPr>
          <w:p w14:paraId="1F7FA254" w14:textId="77777777" w:rsidR="00D42F65" w:rsidRPr="00B41D57" w:rsidRDefault="00D42F65" w:rsidP="00C822E3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0,05 mg</w:t>
            </w:r>
          </w:p>
        </w:tc>
      </w:tr>
      <w:tr w:rsidR="00D42F65" w14:paraId="553B1F4D" w14:textId="77777777" w:rsidTr="00C822E3">
        <w:tc>
          <w:tcPr>
            <w:tcW w:w="4526" w:type="dxa"/>
            <w:vAlign w:val="center"/>
          </w:tcPr>
          <w:p w14:paraId="080898F3" w14:textId="77777777" w:rsidR="00D42F65" w:rsidRPr="00B41D57" w:rsidRDefault="00D42F65" w:rsidP="00C822E3">
            <w:pPr>
              <w:spacing w:line="264" w:lineRule="auto"/>
              <w:rPr>
                <w:iCs/>
                <w:szCs w:val="22"/>
              </w:rPr>
            </w:pPr>
            <w:r w:rsidRPr="000834B0">
              <w:t>Fosfátový tlumivý roztok (PBS)</w:t>
            </w:r>
            <w:r w:rsidRPr="000834B0">
              <w:tab/>
              <w:t xml:space="preserve"> </w:t>
            </w:r>
          </w:p>
        </w:tc>
        <w:tc>
          <w:tcPr>
            <w:tcW w:w="4535" w:type="dxa"/>
            <w:vAlign w:val="center"/>
          </w:tcPr>
          <w:p w14:paraId="4CE05574" w14:textId="77777777" w:rsidR="00D42F65" w:rsidRPr="00B41D57" w:rsidRDefault="00D42F65" w:rsidP="00C822E3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582CB6D8" w14:textId="77777777" w:rsidR="00D42F65" w:rsidRPr="00B41D57" w:rsidRDefault="00D42F65" w:rsidP="00D42F65">
      <w:pPr>
        <w:tabs>
          <w:tab w:val="clear" w:pos="567"/>
        </w:tabs>
        <w:spacing w:line="240" w:lineRule="auto"/>
        <w:rPr>
          <w:szCs w:val="22"/>
        </w:rPr>
      </w:pPr>
    </w:p>
    <w:p w14:paraId="41212321" w14:textId="77777777" w:rsidR="00DD0AC2" w:rsidRPr="000834B0" w:rsidRDefault="00DD0AC2" w:rsidP="00DD0AC2">
      <w:pPr>
        <w:rPr>
          <w:szCs w:val="22"/>
        </w:rPr>
      </w:pPr>
      <w:r w:rsidRPr="000834B0">
        <w:rPr>
          <w:szCs w:val="22"/>
        </w:rPr>
        <w:t xml:space="preserve">Suspenze červeno-hnědé barvy s lehce </w:t>
      </w:r>
      <w:proofErr w:type="spellStart"/>
      <w:r w:rsidRPr="000834B0">
        <w:rPr>
          <w:szCs w:val="22"/>
        </w:rPr>
        <w:t>roztřepatelným</w:t>
      </w:r>
      <w:proofErr w:type="spellEnd"/>
      <w:r w:rsidRPr="000834B0">
        <w:rPr>
          <w:szCs w:val="22"/>
        </w:rPr>
        <w:t xml:space="preserve"> sedimentem inaktivovaného RHDV</w:t>
      </w:r>
    </w:p>
    <w:p w14:paraId="2F4D6EE6" w14:textId="77777777" w:rsidR="00DD0AC2" w:rsidRPr="000834B0" w:rsidRDefault="00DD0AC2" w:rsidP="00DD0AC2">
      <w:pPr>
        <w:rPr>
          <w:b/>
          <w:spacing w:val="-2"/>
          <w:szCs w:val="22"/>
        </w:rPr>
      </w:pPr>
      <w:r w:rsidRPr="000834B0">
        <w:rPr>
          <w:szCs w:val="22"/>
        </w:rPr>
        <w:t xml:space="preserve">adsorbovaného na gel hydroxidu hlinitého, který tvoří 40-60% vakcíny před </w:t>
      </w:r>
      <w:r>
        <w:rPr>
          <w:szCs w:val="22"/>
        </w:rPr>
        <w:t>roztřepáním</w:t>
      </w:r>
      <w:r w:rsidRPr="000834B0">
        <w:rPr>
          <w:szCs w:val="22"/>
        </w:rPr>
        <w:t>.</w:t>
      </w:r>
    </w:p>
    <w:p w14:paraId="2E6CA32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E46E52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E46E52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20FFAC3D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79EFC5" w14:textId="3CE00404" w:rsidR="00DD0AC2" w:rsidRDefault="00DD0AC2" w:rsidP="00A9226B">
      <w:pPr>
        <w:tabs>
          <w:tab w:val="clear" w:pos="567"/>
        </w:tabs>
        <w:spacing w:line="240" w:lineRule="auto"/>
      </w:pPr>
      <w:bookmarkStart w:id="1" w:name="_Hlk238478056"/>
      <w:r w:rsidRPr="00637387">
        <w:t>Králí</w:t>
      </w:r>
      <w:r>
        <w:t>ci</w:t>
      </w:r>
      <w:r w:rsidRPr="00637387">
        <w:t>.</w:t>
      </w:r>
    </w:p>
    <w:bookmarkEnd w:id="1"/>
    <w:p w14:paraId="097CFD27" w14:textId="77777777" w:rsidR="00DD0AC2" w:rsidRPr="00B41D57" w:rsidRDefault="00DD0AC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E46E52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94D97" w14:textId="77777777" w:rsidR="00DD0AC2" w:rsidRPr="000834B0" w:rsidRDefault="00DD0AC2" w:rsidP="00DD0AC2">
      <w:pPr>
        <w:spacing w:line="264" w:lineRule="auto"/>
      </w:pPr>
      <w:r w:rsidRPr="000834B0">
        <w:t>Aktivní imunizace králíků za účelem prevence mortality způsobené virem RHD.</w:t>
      </w:r>
    </w:p>
    <w:p w14:paraId="629ED568" w14:textId="77777777" w:rsidR="00DD0AC2" w:rsidRDefault="00DD0AC2" w:rsidP="00DD0AC2">
      <w:pPr>
        <w:spacing w:line="264" w:lineRule="auto"/>
      </w:pPr>
    </w:p>
    <w:p w14:paraId="7EB25F9C" w14:textId="18A0F3EA" w:rsidR="00DD0AC2" w:rsidRPr="000834B0" w:rsidRDefault="00DD0AC2" w:rsidP="00DD0AC2">
      <w:pPr>
        <w:spacing w:line="264" w:lineRule="auto"/>
      </w:pPr>
      <w:r w:rsidRPr="000834B0">
        <w:t>Nástup imunity: 7</w:t>
      </w:r>
      <w:r w:rsidR="001E2B23">
        <w:t xml:space="preserve"> </w:t>
      </w:r>
      <w:r w:rsidRPr="000834B0">
        <w:t>dnů</w:t>
      </w:r>
      <w:r>
        <w:t>.</w:t>
      </w:r>
    </w:p>
    <w:p w14:paraId="4A7BCED6" w14:textId="77777777" w:rsidR="00DD0AC2" w:rsidRDefault="00DD0AC2" w:rsidP="00DD0AC2"/>
    <w:p w14:paraId="1C0AE7FF" w14:textId="65DE31F1" w:rsidR="00DD0AC2" w:rsidRPr="000834B0" w:rsidRDefault="00DD0AC2" w:rsidP="00DD0AC2">
      <w:pPr>
        <w:rPr>
          <w:szCs w:val="22"/>
        </w:rPr>
      </w:pPr>
      <w:r>
        <w:t>T</w:t>
      </w:r>
      <w:r w:rsidRPr="000834B0">
        <w:t xml:space="preserve">rvání imunity: 1 rok </w:t>
      </w:r>
      <w:r w:rsidRPr="000834B0">
        <w:rPr>
          <w:szCs w:val="22"/>
        </w:rPr>
        <w:t xml:space="preserve">na základě terénních dat bez kontrolované </w:t>
      </w:r>
      <w:proofErr w:type="spellStart"/>
      <w:r w:rsidRPr="000834B0">
        <w:rPr>
          <w:szCs w:val="22"/>
        </w:rPr>
        <w:t>čelenže</w:t>
      </w:r>
      <w:proofErr w:type="spellEnd"/>
      <w:r w:rsidRPr="000834B0">
        <w:rPr>
          <w:szCs w:val="22"/>
        </w:rPr>
        <w:t>.</w:t>
      </w:r>
    </w:p>
    <w:p w14:paraId="3C657D6D" w14:textId="77777777" w:rsidR="00DD0AC2" w:rsidRDefault="00DD0AC2" w:rsidP="00E86CEE">
      <w:pPr>
        <w:tabs>
          <w:tab w:val="clear" w:pos="567"/>
        </w:tabs>
        <w:spacing w:line="240" w:lineRule="auto"/>
      </w:pPr>
    </w:p>
    <w:p w14:paraId="2224B702" w14:textId="77777777" w:rsidR="00C114FF" w:rsidRPr="00B41D57" w:rsidRDefault="00E46E52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776283B" w14:textId="77777777" w:rsidR="00DD0AC2" w:rsidRPr="00B41D57" w:rsidRDefault="00DD0AC2" w:rsidP="00DD0AC2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Nejsou.</w:t>
      </w:r>
    </w:p>
    <w:p w14:paraId="54C2FA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B41D57" w:rsidRDefault="00E46E52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AA4A905" w14:textId="77777777" w:rsidR="00DD0AC2" w:rsidRPr="00B41D57" w:rsidRDefault="00DD0AC2" w:rsidP="00DD0AC2">
      <w:pPr>
        <w:tabs>
          <w:tab w:val="clear" w:pos="567"/>
        </w:tabs>
        <w:spacing w:line="240" w:lineRule="auto"/>
        <w:rPr>
          <w:szCs w:val="22"/>
        </w:rPr>
      </w:pPr>
      <w:r w:rsidRPr="00B41D57">
        <w:t>Vakcinovat pouze zdravá zvířata.</w:t>
      </w: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E46E52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E46E52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2FE1F40" w14:textId="77777777" w:rsidR="00DD0AC2" w:rsidRPr="000834B0" w:rsidRDefault="00DD0AC2" w:rsidP="00DD0AC2">
      <w:pPr>
        <w:rPr>
          <w:szCs w:val="22"/>
        </w:rPr>
      </w:pPr>
      <w:r w:rsidRPr="000834B0">
        <w:rPr>
          <w:szCs w:val="22"/>
        </w:rPr>
        <w:t xml:space="preserve">Není dostupná žádná informace o použití této vakcíny u </w:t>
      </w:r>
      <w:proofErr w:type="spellStart"/>
      <w:r w:rsidRPr="000834B0">
        <w:rPr>
          <w:szCs w:val="22"/>
        </w:rPr>
        <w:t>s</w:t>
      </w:r>
      <w:r>
        <w:rPr>
          <w:szCs w:val="22"/>
        </w:rPr>
        <w:t>é</w:t>
      </w:r>
      <w:r w:rsidRPr="000834B0">
        <w:rPr>
          <w:szCs w:val="22"/>
        </w:rPr>
        <w:t>ropozitivních</w:t>
      </w:r>
      <w:proofErr w:type="spellEnd"/>
      <w:r w:rsidRPr="000834B0">
        <w:rPr>
          <w:szCs w:val="22"/>
        </w:rPr>
        <w:t xml:space="preserve"> zvířat včetně zvířat s </w:t>
      </w:r>
    </w:p>
    <w:p w14:paraId="4A01CEC3" w14:textId="77777777" w:rsidR="00DD0AC2" w:rsidRPr="000834B0" w:rsidRDefault="00DD0AC2" w:rsidP="00DD0AC2">
      <w:pPr>
        <w:rPr>
          <w:szCs w:val="22"/>
        </w:rPr>
      </w:pPr>
      <w:r w:rsidRPr="000834B0">
        <w:rPr>
          <w:szCs w:val="22"/>
        </w:rPr>
        <w:t>mateřskými protilátkami; proto v situacích, kdy se očekávají vysoké titry protilátek</w:t>
      </w:r>
      <w:r>
        <w:rPr>
          <w:szCs w:val="22"/>
        </w:rPr>
        <w:t>,</w:t>
      </w:r>
      <w:r w:rsidRPr="000834B0">
        <w:rPr>
          <w:szCs w:val="22"/>
        </w:rPr>
        <w:t xml:space="preserve"> je potřebné podle toho navrhnout vakcinační </w:t>
      </w:r>
      <w:r>
        <w:rPr>
          <w:szCs w:val="22"/>
        </w:rPr>
        <w:t>schéma</w:t>
      </w:r>
      <w:r w:rsidRPr="000834B0">
        <w:rPr>
          <w:szCs w:val="22"/>
        </w:rPr>
        <w:t>.</w:t>
      </w:r>
    </w:p>
    <w:p w14:paraId="117F609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E46E52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56000BE" w14:textId="30D432BE" w:rsidR="00DD0AC2" w:rsidRPr="000834B0" w:rsidRDefault="00DD0AC2" w:rsidP="00DD0AC2">
      <w:pPr>
        <w:spacing w:line="264" w:lineRule="auto"/>
        <w:jc w:val="both"/>
      </w:pPr>
      <w:r w:rsidRPr="000834B0">
        <w:t xml:space="preserve">V případě náhodného sebepoškození injekčně </w:t>
      </w:r>
      <w:r w:rsidR="003F2380" w:rsidRPr="00812CD8">
        <w:t>podaným</w:t>
      </w:r>
      <w:r w:rsidRPr="000834B0">
        <w:t xml:space="preserve"> přípravkem vyhledejte ihned lékařskou pomoc a ukažte příbalovou informaci nebo etiketu praktickému lékaři.</w:t>
      </w:r>
    </w:p>
    <w:p w14:paraId="35243767" w14:textId="77777777" w:rsidR="00316E87" w:rsidRPr="00B41D57" w:rsidRDefault="00316E8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B41D57" w:rsidRDefault="00E46E52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99AF40" w14:textId="7E0BE006" w:rsidR="00C114FF" w:rsidRPr="00B41D57" w:rsidRDefault="00E46E52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0CE51CD2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078CFF" w14:textId="77777777" w:rsidR="003F2380" w:rsidRDefault="003F2380" w:rsidP="00A9226B">
      <w:pPr>
        <w:tabs>
          <w:tab w:val="clear" w:pos="567"/>
        </w:tabs>
        <w:spacing w:line="240" w:lineRule="auto"/>
      </w:pPr>
    </w:p>
    <w:p w14:paraId="237314DB" w14:textId="77777777" w:rsidR="00C114FF" w:rsidRPr="00B41D57" w:rsidRDefault="00E46E52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10F3D673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669C145E" w14:textId="21069DC5" w:rsidR="00295140" w:rsidRDefault="003F2380" w:rsidP="00295140">
      <w:r w:rsidRPr="00637387">
        <w:t>Králí</w:t>
      </w:r>
      <w:r>
        <w:t xml:space="preserve">ci: </w:t>
      </w:r>
    </w:p>
    <w:p w14:paraId="4230A2BB" w14:textId="79CBA6F7" w:rsidR="003F2380" w:rsidRPr="00B41D57" w:rsidRDefault="005A47E8" w:rsidP="00295140">
      <w:pPr>
        <w:rPr>
          <w:szCs w:val="22"/>
        </w:rPr>
      </w:pPr>
      <w:proofErr w:type="spellStart"/>
      <w:r w:rsidRPr="005A47E8">
        <w:rPr>
          <w:lang w:val="sk-SK"/>
        </w:rPr>
        <w:t>Nejsou</w:t>
      </w:r>
      <w:proofErr w:type="spellEnd"/>
      <w:r w:rsidRPr="005A47E8">
        <w:rPr>
          <w:lang w:val="sk-SK"/>
        </w:rPr>
        <w:t xml:space="preserve"> známy.</w:t>
      </w:r>
    </w:p>
    <w:p w14:paraId="1D616E5A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DD32652" w14:textId="57AB74CE" w:rsidR="00247A48" w:rsidRDefault="00E46E52" w:rsidP="00247A48">
      <w:bookmarkStart w:id="2" w:name="_Hlk66891708"/>
      <w:r w:rsidRPr="00B41D57">
        <w:t>Hlášení nežádoucích účinků je důležité. Umožňuje nepřetržité sledování bezpečnosti veterinárního léčivého přípravku. Hlášení je třeba zaslat</w:t>
      </w:r>
      <w:r w:rsidR="005272F4" w:rsidRPr="00B41D57">
        <w:t>,</w:t>
      </w:r>
      <w:r w:rsidRPr="00B41D57">
        <w:t xml:space="preserve"> pokud možno</w:t>
      </w:r>
      <w:r w:rsidR="005272F4" w:rsidRPr="00B41D57">
        <w:t>,</w:t>
      </w:r>
      <w:r w:rsidRPr="00B41D57">
        <w:t xml:space="preserve"> prostřednictvím veterinárního lékaře</w:t>
      </w:r>
      <w:r w:rsidR="00562715" w:rsidRPr="00B41D57">
        <w:t>,</w:t>
      </w:r>
      <w:r w:rsidRPr="00B41D57">
        <w:t xml:space="preserve"> buď držiteli rozhodnutí o registraci, nebo příslušnému vnitrostátnímu orgánu prostřednictvím národního systému hlášení. </w:t>
      </w:r>
      <w:bookmarkStart w:id="3" w:name="_Hlk184130880"/>
      <w:r w:rsidRPr="00B41D57">
        <w:t>Podrobné kontaktní údaje naleznete</w:t>
      </w:r>
      <w:bookmarkEnd w:id="3"/>
      <w:r w:rsidRPr="00B41D57">
        <w:t xml:space="preserve"> </w:t>
      </w:r>
      <w:r w:rsidR="00067023" w:rsidRPr="00B41D57">
        <w:t xml:space="preserve">v </w:t>
      </w:r>
      <w:r w:rsidRPr="00B41D57">
        <w:t>příbalové informac</w:t>
      </w:r>
      <w:r w:rsidR="00863A6D">
        <w:t>i</w:t>
      </w:r>
      <w:r w:rsidRPr="00B41D57">
        <w:t>.</w:t>
      </w:r>
    </w:p>
    <w:bookmarkEnd w:id="2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E46E52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C07D6A1" w14:textId="3F6AE66F" w:rsidR="00C114FF" w:rsidRDefault="00E46E52" w:rsidP="00E74050">
      <w:pPr>
        <w:tabs>
          <w:tab w:val="clear" w:pos="567"/>
        </w:tabs>
        <w:spacing w:line="240" w:lineRule="auto"/>
      </w:pPr>
      <w:r w:rsidRPr="00B41D57">
        <w:rPr>
          <w:u w:val="single"/>
        </w:rPr>
        <w:t>Březost</w:t>
      </w:r>
      <w:r w:rsidR="005A47E8">
        <w:rPr>
          <w:u w:val="single"/>
        </w:rPr>
        <w:t xml:space="preserve"> </w:t>
      </w:r>
      <w:r w:rsidRPr="00B41D57">
        <w:rPr>
          <w:szCs w:val="22"/>
          <w:u w:val="single"/>
        </w:rPr>
        <w:t>a laktace</w:t>
      </w:r>
      <w:r w:rsidRPr="00B41D57">
        <w:t>:</w:t>
      </w:r>
    </w:p>
    <w:p w14:paraId="310CC669" w14:textId="3429E419" w:rsidR="005A47E8" w:rsidRPr="000834B0" w:rsidRDefault="002402E8" w:rsidP="005A47E8">
      <w:pPr>
        <w:spacing w:line="264" w:lineRule="auto"/>
      </w:pPr>
      <w:r>
        <w:t xml:space="preserve">Lze použít </w:t>
      </w:r>
      <w:r w:rsidR="005A47E8" w:rsidRPr="000834B0">
        <w:t xml:space="preserve">během </w:t>
      </w:r>
      <w:r>
        <w:t>březosti</w:t>
      </w:r>
      <w:r w:rsidR="005A47E8" w:rsidRPr="000834B0">
        <w:t xml:space="preserve"> a laktace.</w:t>
      </w:r>
    </w:p>
    <w:p w14:paraId="1C335984" w14:textId="29E2815D" w:rsidR="005A47E8" w:rsidRPr="000834B0" w:rsidRDefault="005A47E8" w:rsidP="005A47E8">
      <w:pPr>
        <w:rPr>
          <w:szCs w:val="22"/>
        </w:rPr>
      </w:pPr>
      <w:r w:rsidRPr="000834B0">
        <w:rPr>
          <w:szCs w:val="22"/>
        </w:rPr>
        <w:t xml:space="preserve">S cílem vyhnout se stresu a manipulaci s </w:t>
      </w:r>
      <w:r w:rsidR="007559CA">
        <w:rPr>
          <w:szCs w:val="22"/>
        </w:rPr>
        <w:t>březími</w:t>
      </w:r>
      <w:r w:rsidRPr="000834B0">
        <w:rPr>
          <w:szCs w:val="22"/>
        </w:rPr>
        <w:t xml:space="preserve"> ramlicemi se vakcinace v pozdních stadiích </w:t>
      </w:r>
      <w:r w:rsidR="007559CA">
        <w:rPr>
          <w:szCs w:val="22"/>
        </w:rPr>
        <w:t>březosti</w:t>
      </w:r>
      <w:r w:rsidRPr="000834B0">
        <w:rPr>
          <w:szCs w:val="22"/>
        </w:rPr>
        <w:t xml:space="preserve"> nedoporučuje. </w:t>
      </w:r>
    </w:p>
    <w:p w14:paraId="23D1573F" w14:textId="77777777" w:rsidR="005A47E8" w:rsidRPr="00B41D57" w:rsidRDefault="005A47E8" w:rsidP="00E74050">
      <w:pPr>
        <w:tabs>
          <w:tab w:val="clear" w:pos="567"/>
        </w:tabs>
        <w:spacing w:line="240" w:lineRule="auto"/>
        <w:rPr>
          <w:szCs w:val="22"/>
        </w:rPr>
      </w:pPr>
    </w:p>
    <w:p w14:paraId="45A169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E46E52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3FBC816" w14:textId="332E136C" w:rsidR="005A47E8" w:rsidRPr="000834B0" w:rsidRDefault="005A47E8" w:rsidP="005A47E8">
      <w:pPr>
        <w:pStyle w:val="Zkladntextodsazen2"/>
        <w:ind w:left="0" w:firstLine="0"/>
        <w:rPr>
          <w:b w:val="0"/>
          <w:sz w:val="24"/>
          <w:szCs w:val="24"/>
        </w:rPr>
      </w:pPr>
      <w:r w:rsidRPr="000834B0">
        <w:rPr>
          <w:b w:val="0"/>
          <w:sz w:val="24"/>
          <w:szCs w:val="24"/>
        </w:rPr>
        <w:t>Nejsou dostupné informace o bezpečnosti a účinnosti této vakcíny, po</w:t>
      </w:r>
      <w:r w:rsidRPr="00BC5C52">
        <w:rPr>
          <w:b w:val="0"/>
          <w:sz w:val="24"/>
          <w:szCs w:val="24"/>
        </w:rPr>
        <w:t xml:space="preserve">kud </w:t>
      </w:r>
      <w:r w:rsidR="00BC5C52" w:rsidRPr="00E27F81">
        <w:rPr>
          <w:b w:val="0"/>
        </w:rPr>
        <w:t>se používá</w:t>
      </w:r>
      <w:r w:rsidRPr="00BC5C52">
        <w:rPr>
          <w:b w:val="0"/>
          <w:sz w:val="24"/>
          <w:szCs w:val="24"/>
        </w:rPr>
        <w:t xml:space="preserve"> </w:t>
      </w:r>
      <w:r w:rsidRPr="000834B0">
        <w:rPr>
          <w:b w:val="0"/>
          <w:sz w:val="24"/>
          <w:szCs w:val="24"/>
        </w:rPr>
        <w:t>zároveň s jiným veterinárním léčivým přípravkem. Rozhodnutí o použití této vakcíny před nebo po jakémkoliv jiném veterinárním léčivém přípravku musí být provedeno na základě zvážení jednotlivých případů.</w:t>
      </w:r>
      <w:r w:rsidR="00E27F81">
        <w:rPr>
          <w:b w:val="0"/>
          <w:sz w:val="24"/>
          <w:szCs w:val="24"/>
        </w:rPr>
        <w:t xml:space="preserve">  </w:t>
      </w:r>
    </w:p>
    <w:p w14:paraId="5C3F34C1" w14:textId="77777777" w:rsidR="005A47E8" w:rsidRDefault="005A47E8" w:rsidP="00A9226B">
      <w:pPr>
        <w:tabs>
          <w:tab w:val="clear" w:pos="567"/>
        </w:tabs>
        <w:spacing w:line="240" w:lineRule="auto"/>
      </w:pPr>
    </w:p>
    <w:p w14:paraId="533DFD79" w14:textId="77777777" w:rsidR="00C114FF" w:rsidRPr="00B41D57" w:rsidRDefault="00E46E52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Pr="00B41D57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32E282F" w14:textId="77777777" w:rsidR="00B36471" w:rsidRDefault="00B36471" w:rsidP="00B36471">
      <w:r>
        <w:t xml:space="preserve">Subkutánní podání. </w:t>
      </w:r>
    </w:p>
    <w:p w14:paraId="03F2AAEC" w14:textId="77777777" w:rsidR="00B36471" w:rsidRPr="000834B0" w:rsidRDefault="00B36471" w:rsidP="00B36471">
      <w:pPr>
        <w:spacing w:line="264" w:lineRule="auto"/>
      </w:pPr>
      <w:r w:rsidRPr="000834B0">
        <w:t>Vakcinační dávka pro všechny věkové kategorie je 0,5 ml.</w:t>
      </w:r>
    </w:p>
    <w:p w14:paraId="05242F1C" w14:textId="77777777" w:rsidR="00B36471" w:rsidRDefault="00B36471" w:rsidP="00B36471">
      <w:pPr>
        <w:spacing w:line="264" w:lineRule="auto"/>
      </w:pPr>
    </w:p>
    <w:p w14:paraId="0F93DC21" w14:textId="67ACF9DC" w:rsidR="00B36471" w:rsidRPr="000834B0" w:rsidRDefault="0077388F" w:rsidP="00B36471">
      <w:pPr>
        <w:spacing w:line="264" w:lineRule="auto"/>
      </w:pPr>
      <w:r>
        <w:t>Podejte</w:t>
      </w:r>
      <w:r w:rsidR="00B36471">
        <w:t xml:space="preserve"> jednu dávku </w:t>
      </w:r>
      <w:r w:rsidR="00B36471" w:rsidRPr="000834B0">
        <w:t>0,5 ml na králíka subkutánně</w:t>
      </w:r>
      <w:r w:rsidR="00B36471">
        <w:t xml:space="preserve">. </w:t>
      </w:r>
      <w:r w:rsidR="00F20C67">
        <w:t>D</w:t>
      </w:r>
      <w:r w:rsidR="00B36471" w:rsidRPr="000834B0">
        <w:t>oporučuje</w:t>
      </w:r>
      <w:r w:rsidR="00F20C67">
        <w:t xml:space="preserve"> se</w:t>
      </w:r>
      <w:r w:rsidR="00B36471" w:rsidRPr="000834B0">
        <w:t xml:space="preserve"> lokalizovat místo vpichu na laterální stranu hrudníku.</w:t>
      </w:r>
    </w:p>
    <w:p w14:paraId="3E4C1C43" w14:textId="77777777" w:rsidR="00F20C67" w:rsidRDefault="00F20C67" w:rsidP="00B36471">
      <w:pPr>
        <w:spacing w:line="264" w:lineRule="auto"/>
      </w:pPr>
    </w:p>
    <w:p w14:paraId="3670A0E6" w14:textId="1E3D771D" w:rsidR="00B36471" w:rsidRPr="000834B0" w:rsidRDefault="00B36471" w:rsidP="00B36471">
      <w:pPr>
        <w:spacing w:line="264" w:lineRule="auto"/>
      </w:pPr>
      <w:proofErr w:type="spellStart"/>
      <w:r w:rsidRPr="000834B0">
        <w:t>Primovakcinace</w:t>
      </w:r>
      <w:proofErr w:type="spellEnd"/>
      <w:r w:rsidRPr="000834B0">
        <w:t>: 1 injekce králíkům od věku 10 týdnů</w:t>
      </w:r>
      <w:r w:rsidR="00635B66">
        <w:t>.</w:t>
      </w:r>
    </w:p>
    <w:p w14:paraId="19D97944" w14:textId="77777777" w:rsidR="00B36471" w:rsidRPr="000834B0" w:rsidRDefault="00B36471" w:rsidP="00B36471">
      <w:pPr>
        <w:spacing w:line="264" w:lineRule="auto"/>
      </w:pPr>
      <w:r w:rsidRPr="000834B0">
        <w:t>Revakcinace: 1 injekce každých 12 měsíců.</w:t>
      </w:r>
    </w:p>
    <w:p w14:paraId="470DD3C9" w14:textId="77777777" w:rsidR="00B36471" w:rsidRPr="000834B0" w:rsidRDefault="00B36471" w:rsidP="00B36471">
      <w:pPr>
        <w:spacing w:line="264" w:lineRule="auto"/>
        <w:rPr>
          <w:i/>
        </w:rPr>
      </w:pPr>
    </w:p>
    <w:p w14:paraId="788294B1" w14:textId="77777777" w:rsidR="00B36471" w:rsidRPr="000834B0" w:rsidRDefault="00B36471" w:rsidP="00B36471">
      <w:pPr>
        <w:spacing w:line="264" w:lineRule="auto"/>
      </w:pPr>
      <w:r w:rsidRPr="000834B0">
        <w:t xml:space="preserve">Pokud to </w:t>
      </w:r>
      <w:proofErr w:type="spellStart"/>
      <w:r w:rsidRPr="000834B0">
        <w:t>epizootologická</w:t>
      </w:r>
      <w:proofErr w:type="spellEnd"/>
      <w:r w:rsidRPr="000834B0">
        <w:t xml:space="preserve"> situace vyžaduje, je možné vakcinovat králíky mladší než 10 týdnů (ne však </w:t>
      </w:r>
    </w:p>
    <w:p w14:paraId="648A6C8E" w14:textId="02207ED4" w:rsidR="00B36471" w:rsidRPr="000834B0" w:rsidRDefault="00B36471" w:rsidP="00B36471">
      <w:pPr>
        <w:rPr>
          <w:rFonts w:cs="Arial"/>
          <w:szCs w:val="22"/>
        </w:rPr>
      </w:pPr>
      <w:r w:rsidRPr="000834B0">
        <w:t>dříve než v šesti týdnech) s následnou revakcinací za 4 týdny po první</w:t>
      </w:r>
      <w:r>
        <w:t xml:space="preserve"> vakcinaci</w:t>
      </w:r>
      <w:r w:rsidRPr="000834B0">
        <w:t>.</w:t>
      </w:r>
    </w:p>
    <w:p w14:paraId="2D736538" w14:textId="77777777" w:rsidR="00B36471" w:rsidRPr="000834B0" w:rsidRDefault="00B36471" w:rsidP="00B36471">
      <w:pPr>
        <w:rPr>
          <w:rFonts w:cs="Arial"/>
          <w:szCs w:val="22"/>
        </w:rPr>
      </w:pPr>
      <w:r w:rsidRPr="000834B0">
        <w:rPr>
          <w:rFonts w:cs="Arial"/>
          <w:szCs w:val="22"/>
        </w:rPr>
        <w:t>Dobře protřepat před a v pr</w:t>
      </w:r>
      <w:r w:rsidRPr="000834B0">
        <w:rPr>
          <w:szCs w:val="22"/>
        </w:rPr>
        <w:t>ů</w:t>
      </w:r>
      <w:r w:rsidRPr="000834B0">
        <w:rPr>
          <w:rFonts w:cs="Arial"/>
          <w:szCs w:val="22"/>
        </w:rPr>
        <w:t>běhu používání.</w:t>
      </w:r>
    </w:p>
    <w:p w14:paraId="13504C24" w14:textId="77777777" w:rsidR="00247A48" w:rsidRPr="00B41D57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B41D57" w:rsidRDefault="00E46E52" w:rsidP="00B13B6D">
      <w:pPr>
        <w:pStyle w:val="Style1"/>
      </w:pPr>
      <w:r w:rsidRPr="00B41D57">
        <w:lastRenderedPageBreak/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antidota</w:t>
      </w:r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972505" w14:textId="77777777" w:rsidR="002F6C8F" w:rsidRPr="000834B0" w:rsidRDefault="002F6C8F" w:rsidP="002F6C8F">
      <w:pPr>
        <w:spacing w:line="264" w:lineRule="auto"/>
      </w:pPr>
      <w:r w:rsidRPr="000834B0">
        <w:t>V laboratorních studiích při podání dvojnásobku vakcinační dávky byl u zakrsl</w:t>
      </w:r>
      <w:r>
        <w:t>ý</w:t>
      </w:r>
      <w:r w:rsidRPr="000834B0">
        <w:t>ch králíků pozorován malý o</w:t>
      </w:r>
      <w:r>
        <w:t>tok</w:t>
      </w:r>
      <w:r w:rsidRPr="000834B0">
        <w:t xml:space="preserve"> o průměru přibližně </w:t>
      </w:r>
      <w:smartTag w:uri="urn:schemas-microsoft-com:office:smarttags" w:element="metricconverter">
        <w:smartTagPr>
          <w:attr w:name="ProductID" w:val="5 mm"/>
        </w:smartTagPr>
        <w:r w:rsidRPr="000834B0">
          <w:t>5 mm</w:t>
        </w:r>
      </w:smartTag>
      <w:r w:rsidRPr="000834B0">
        <w:t xml:space="preserve">, který spontánně zmizel v průběhu 3 dnů. </w:t>
      </w:r>
    </w:p>
    <w:p w14:paraId="2773EC9C" w14:textId="77777777" w:rsidR="002F6C8F" w:rsidRPr="000834B0" w:rsidRDefault="002F6C8F" w:rsidP="002F6C8F">
      <w:pPr>
        <w:rPr>
          <w:szCs w:val="22"/>
        </w:rPr>
      </w:pPr>
      <w:r w:rsidRPr="000834B0">
        <w:rPr>
          <w:szCs w:val="22"/>
        </w:rPr>
        <w:t>Účinky podání dvojnásobné dávky na gravidní ramlice nebyly sledovány.</w:t>
      </w:r>
    </w:p>
    <w:p w14:paraId="27D7D871" w14:textId="77777777" w:rsidR="002F6C8F" w:rsidRPr="00B41D57" w:rsidRDefault="002F6C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E46E52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antiparazitárních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B24853D" w14:textId="75623FF7" w:rsidR="009A6509" w:rsidRPr="00B41D57" w:rsidRDefault="00E46E52" w:rsidP="009A6509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E46E52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9F70EC9" w14:textId="1C34F36B" w:rsidR="00C114FF" w:rsidRPr="00B41D57" w:rsidRDefault="00E46E52" w:rsidP="00A9226B">
      <w:pPr>
        <w:tabs>
          <w:tab w:val="clear" w:pos="567"/>
        </w:tabs>
        <w:spacing w:line="240" w:lineRule="auto"/>
        <w:rPr>
          <w:szCs w:val="22"/>
        </w:rPr>
      </w:pPr>
      <w:bookmarkStart w:id="4" w:name="_Hlk238478154"/>
      <w:r w:rsidRPr="00B41D57">
        <w:t>Bez ochranných lhůt.</w:t>
      </w:r>
    </w:p>
    <w:bookmarkEnd w:id="4"/>
    <w:p w14:paraId="0053DCED" w14:textId="77777777" w:rsidR="002F6C8F" w:rsidRDefault="002F6C8F" w:rsidP="002F6C8F">
      <w:pPr>
        <w:pStyle w:val="Style1"/>
        <w:ind w:left="0" w:firstLine="0"/>
      </w:pPr>
    </w:p>
    <w:p w14:paraId="25B50269" w14:textId="78399E95" w:rsidR="00C114FF" w:rsidRPr="00B41D57" w:rsidRDefault="00E46E52" w:rsidP="002F6C8F">
      <w:pPr>
        <w:pStyle w:val="Style1"/>
        <w:ind w:left="0" w:firstLine="0"/>
      </w:pPr>
      <w:r w:rsidRPr="00B41D57">
        <w:t>4.</w:t>
      </w:r>
      <w:r w:rsidRPr="00B41D57">
        <w:tab/>
        <w:t>IMUNOLOGICKÉ 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3C9E6F89" w:rsidR="00C114FF" w:rsidRPr="00554C27" w:rsidRDefault="00E46E52" w:rsidP="005C4E23">
      <w:pPr>
        <w:pStyle w:val="Style1"/>
      </w:pPr>
      <w:r w:rsidRPr="00B41D57">
        <w:t>4.1</w:t>
      </w:r>
      <w:r w:rsidRPr="00B41D57">
        <w:tab/>
        <w:t>ATCvet kód:</w:t>
      </w:r>
      <w:r w:rsidR="00554C27">
        <w:t xml:space="preserve"> </w:t>
      </w:r>
      <w:r w:rsidR="002F6C8F">
        <w:t>QI08AA01</w:t>
      </w:r>
    </w:p>
    <w:p w14:paraId="5C96519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347AFCE" w14:textId="33AE31FB" w:rsidR="002F6C8F" w:rsidRPr="000834B0" w:rsidRDefault="002F6C8F" w:rsidP="002F6C8F">
      <w:pPr>
        <w:spacing w:line="264" w:lineRule="auto"/>
      </w:pPr>
      <w:r w:rsidRPr="000834B0">
        <w:t>Ke stimulaci aktivní imunity proti hemoragické</w:t>
      </w:r>
      <w:r>
        <w:t>mu onemocnění</w:t>
      </w:r>
      <w:r w:rsidRPr="000834B0">
        <w:t xml:space="preserve"> králíků.</w:t>
      </w:r>
    </w:p>
    <w:p w14:paraId="0A06DF6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E46E52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E46E52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BC4869C" w14:textId="77777777" w:rsidR="002F6C8F" w:rsidRPr="000834B0" w:rsidRDefault="002F6C8F" w:rsidP="002F6C8F">
      <w:pPr>
        <w:spacing w:line="264" w:lineRule="auto"/>
        <w:jc w:val="both"/>
      </w:pPr>
      <w:bookmarkStart w:id="5" w:name="_Hlk183684610"/>
      <w:r w:rsidRPr="000834B0">
        <w:t xml:space="preserve">Nemísit s jiným veterinárním léčivým přípravkem. </w:t>
      </w:r>
    </w:p>
    <w:p w14:paraId="55000DEB" w14:textId="77777777" w:rsidR="002F6C8F" w:rsidRDefault="002F6C8F" w:rsidP="007974D1">
      <w:pPr>
        <w:tabs>
          <w:tab w:val="clear" w:pos="567"/>
        </w:tabs>
        <w:spacing w:line="240" w:lineRule="auto"/>
      </w:pPr>
    </w:p>
    <w:bookmarkEnd w:id="5"/>
    <w:p w14:paraId="13005D63" w14:textId="77777777" w:rsidR="00C114FF" w:rsidRPr="00B41D57" w:rsidRDefault="00E46E52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7CFF81A7" w:rsidR="00C114FF" w:rsidRPr="00B41D57" w:rsidRDefault="00E46E52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 w:rsidR="002F6C8F">
        <w:t xml:space="preserve"> 2 roky.</w:t>
      </w:r>
    </w:p>
    <w:p w14:paraId="5DF513F3" w14:textId="79B52FFF" w:rsidR="00C114FF" w:rsidRPr="00B41D57" w:rsidRDefault="00E46E52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prvním otevření vnitřního obalu:</w:t>
      </w:r>
      <w:r w:rsidR="002F6C8F">
        <w:t xml:space="preserve"> 10 hodin.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E46E52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372B47A" w14:textId="346BBC16" w:rsidR="00C114FF" w:rsidRPr="00B41D57" w:rsidRDefault="00E46E52" w:rsidP="009E66FE">
      <w:pPr>
        <w:pStyle w:val="Style5"/>
      </w:pPr>
      <w:r w:rsidRPr="00B41D57">
        <w:t>Uchovávejte v chladničce (2 °C – 8 °C).</w:t>
      </w:r>
    </w:p>
    <w:p w14:paraId="6903338F" w14:textId="35D80D42" w:rsidR="00C114FF" w:rsidRPr="00B41D57" w:rsidRDefault="00E46E52" w:rsidP="009E66FE">
      <w:pPr>
        <w:pStyle w:val="Style5"/>
      </w:pPr>
      <w:r w:rsidRPr="00B41D57">
        <w:t>Chraňte před mrazem.</w:t>
      </w:r>
    </w:p>
    <w:p w14:paraId="4B3155B3" w14:textId="77777777" w:rsidR="002F6C8F" w:rsidRPr="000834B0" w:rsidRDefault="002F6C8F" w:rsidP="002F6C8F">
      <w:pPr>
        <w:spacing w:line="264" w:lineRule="auto"/>
      </w:pPr>
      <w:r w:rsidRPr="000834B0">
        <w:t xml:space="preserve">Po prvním otevření skladujte při teplotě nižší než </w:t>
      </w:r>
      <w:smartTag w:uri="urn:schemas-microsoft-com:office:smarttags" w:element="metricconverter">
        <w:smartTagPr>
          <w:attr w:name="ProductID" w:val="25ﾰC"/>
        </w:smartTagPr>
        <w:r w:rsidRPr="000834B0">
          <w:t>25°C</w:t>
        </w:r>
      </w:smartTag>
      <w:r w:rsidRPr="000834B0">
        <w:t>.</w:t>
      </w:r>
    </w:p>
    <w:p w14:paraId="205A4A8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E46E52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Pr="00B41D57" w:rsidRDefault="00C114FF" w:rsidP="005E66FC">
      <w:pPr>
        <w:pStyle w:val="Style1"/>
      </w:pPr>
    </w:p>
    <w:p w14:paraId="053DBD9A" w14:textId="36FE8361" w:rsidR="002F6C8F" w:rsidRPr="000834B0" w:rsidRDefault="002F6C8F" w:rsidP="002F6C8F">
      <w:pPr>
        <w:spacing w:line="264" w:lineRule="auto"/>
      </w:pPr>
      <w:r>
        <w:t>Kartonová</w:t>
      </w:r>
      <w:r w:rsidRPr="000834B0">
        <w:t xml:space="preserve"> krabička obsahující skleněnou </w:t>
      </w:r>
      <w:r w:rsidR="007030D6">
        <w:t xml:space="preserve">injekční </w:t>
      </w:r>
      <w:r w:rsidRPr="000834B0">
        <w:t>l</w:t>
      </w:r>
      <w:r w:rsidR="00D07F9E">
        <w:t>ahvičku</w:t>
      </w:r>
      <w:r w:rsidRPr="000834B0">
        <w:t xml:space="preserve"> vyrobenou z neutrálního borosilikátového skla s vysokou hydrolytickou odolností (Typ I) uzavřenou propichovací gumovou zátkou vhodnou pro parenterální přípravky a ochrann</w:t>
      </w:r>
      <w:r w:rsidR="007030D6">
        <w:t>ým</w:t>
      </w:r>
      <w:r w:rsidRPr="000834B0">
        <w:t xml:space="preserve"> hliníkov</w:t>
      </w:r>
      <w:r w:rsidR="007030D6">
        <w:t>ým uzávěrem</w:t>
      </w:r>
      <w:r w:rsidRPr="000834B0">
        <w:t>.</w:t>
      </w:r>
    </w:p>
    <w:p w14:paraId="7D3DFEAB" w14:textId="77777777" w:rsidR="002F6C8F" w:rsidRPr="000834B0" w:rsidRDefault="002F6C8F" w:rsidP="002F6C8F">
      <w:pPr>
        <w:spacing w:line="264" w:lineRule="auto"/>
      </w:pPr>
    </w:p>
    <w:p w14:paraId="4E5FE041" w14:textId="44D4E38B" w:rsidR="002F6C8F" w:rsidRPr="000834B0" w:rsidRDefault="002F6C8F" w:rsidP="002F6C8F">
      <w:pPr>
        <w:spacing w:line="264" w:lineRule="auto"/>
      </w:pPr>
      <w:r w:rsidRPr="000834B0">
        <w:t>Velikost</w:t>
      </w:r>
      <w:r>
        <w:t>i</w:t>
      </w:r>
      <w:r w:rsidRPr="000834B0">
        <w:t xml:space="preserve"> balení:</w:t>
      </w:r>
    </w:p>
    <w:p w14:paraId="4F2AFA73" w14:textId="2470E8D9" w:rsidR="002F6C8F" w:rsidRPr="000834B0" w:rsidRDefault="002F6C8F" w:rsidP="002F6C8F">
      <w:pPr>
        <w:spacing w:line="264" w:lineRule="auto"/>
      </w:pPr>
      <w:r>
        <w:t>Kartonová krabička s </w:t>
      </w:r>
      <w:r w:rsidRPr="000834B0">
        <w:t>10</w:t>
      </w:r>
      <w:r>
        <w:t xml:space="preserve"> lahvičkami s 1 dávkou</w:t>
      </w:r>
      <w:r w:rsidR="007030D6">
        <w:t xml:space="preserve">. </w:t>
      </w:r>
    </w:p>
    <w:p w14:paraId="3ED6E9A4" w14:textId="1AA1A433" w:rsidR="002F6C8F" w:rsidRPr="000834B0" w:rsidRDefault="002F6C8F" w:rsidP="002F6C8F">
      <w:pPr>
        <w:spacing w:line="264" w:lineRule="auto"/>
      </w:pPr>
      <w:r>
        <w:t xml:space="preserve">Kartonová krabička s 1 lahvičkou s </w:t>
      </w:r>
      <w:r w:rsidRPr="000834B0">
        <w:t xml:space="preserve">10 </w:t>
      </w:r>
      <w:r>
        <w:t>dávkami</w:t>
      </w:r>
      <w:r w:rsidR="007030D6">
        <w:t>.</w:t>
      </w:r>
    </w:p>
    <w:p w14:paraId="55CE0694" w14:textId="46250A6D" w:rsidR="002F6C8F" w:rsidRPr="000834B0" w:rsidRDefault="002F6C8F" w:rsidP="002F6C8F">
      <w:pPr>
        <w:spacing w:line="264" w:lineRule="auto"/>
      </w:pPr>
      <w:r>
        <w:t xml:space="preserve">Kartonová krabička s 1 lahvičkou s </w:t>
      </w:r>
      <w:r w:rsidRPr="000834B0">
        <w:t xml:space="preserve">20 </w:t>
      </w:r>
      <w:r>
        <w:t>dávkami</w:t>
      </w:r>
      <w:r w:rsidR="007030D6">
        <w:t>.</w:t>
      </w:r>
      <w:r>
        <w:t xml:space="preserve"> </w:t>
      </w:r>
    </w:p>
    <w:p w14:paraId="5BDF38FA" w14:textId="160DBF88" w:rsidR="002F6C8F" w:rsidRPr="000834B0" w:rsidRDefault="002F6C8F" w:rsidP="002F6C8F">
      <w:pPr>
        <w:spacing w:line="264" w:lineRule="auto"/>
      </w:pPr>
      <w:r>
        <w:t xml:space="preserve">Kartonová krabička s 1 lahvičkou s </w:t>
      </w:r>
      <w:r w:rsidRPr="000834B0">
        <w:t xml:space="preserve">40 </w:t>
      </w:r>
      <w:r>
        <w:t>dávkami</w:t>
      </w:r>
      <w:r w:rsidR="007030D6">
        <w:t>.</w:t>
      </w:r>
      <w:r>
        <w:t xml:space="preserve"> </w:t>
      </w:r>
    </w:p>
    <w:p w14:paraId="1D99A72A" w14:textId="77777777" w:rsidR="002F6C8F" w:rsidRPr="000834B0" w:rsidRDefault="002F6C8F" w:rsidP="002F6C8F">
      <w:pPr>
        <w:spacing w:line="264" w:lineRule="auto"/>
      </w:pPr>
    </w:p>
    <w:p w14:paraId="2AAEAFA8" w14:textId="77777777" w:rsidR="002F6C8F" w:rsidRPr="000834B0" w:rsidRDefault="002F6C8F" w:rsidP="002F6C8F">
      <w:pPr>
        <w:spacing w:line="264" w:lineRule="auto"/>
      </w:pPr>
      <w:r w:rsidRPr="000834B0">
        <w:t>Na trhu nemusí být všechny velikosti balení</w:t>
      </w:r>
      <w:r>
        <w:t>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E46E52" w:rsidP="00B13B6D">
      <w:pPr>
        <w:pStyle w:val="Style1"/>
      </w:pPr>
      <w:r w:rsidRPr="00B41D57">
        <w:lastRenderedPageBreak/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682A0A" w14:textId="4DFF14DD" w:rsidR="00FD1E45" w:rsidRPr="00B41D57" w:rsidRDefault="00E46E52" w:rsidP="00FD1E45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3F2195D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AB4DC2" w14:textId="205FA5BB" w:rsidR="0078538F" w:rsidRPr="00B41D57" w:rsidRDefault="00E46E52" w:rsidP="00FD1E45">
      <w:pPr>
        <w:tabs>
          <w:tab w:val="clear" w:pos="567"/>
        </w:tabs>
        <w:spacing w:line="240" w:lineRule="auto"/>
        <w:rPr>
          <w:szCs w:val="22"/>
        </w:rPr>
      </w:pPr>
      <w:r w:rsidRPr="00B41D57">
        <w:t>Všechen n</w:t>
      </w:r>
      <w:r w:rsidR="00DA2A06" w:rsidRPr="00B41D57">
        <w:t xml:space="preserve">epoužitý veterinární léčivý přípravek nebo </w:t>
      </w:r>
      <w:r w:rsidR="00905CAB" w:rsidRPr="00B41D57">
        <w:t>odpad, který pochází z tohoto přípravku,</w:t>
      </w:r>
      <w:r w:rsidR="00DA2A06" w:rsidRPr="00B41D57">
        <w:t xml:space="preserve"> </w:t>
      </w:r>
      <w:r w:rsidR="004C0568" w:rsidRPr="00B41D57">
        <w:t xml:space="preserve">likvidujte </w:t>
      </w:r>
      <w:r w:rsidR="007464DA" w:rsidRPr="00B41D57">
        <w:t>odevzdáním</w:t>
      </w:r>
      <w:r w:rsidR="00730908" w:rsidRPr="00B41D57">
        <w:t xml:space="preserve"> </w:t>
      </w:r>
      <w:r w:rsidR="00DA2A06" w:rsidRPr="00B41D57">
        <w:t>v souladu s místními požadavky a národními systémy sběru, které jsou platné pro příslušný veterinární léčivý přípravek.</w:t>
      </w:r>
    </w:p>
    <w:p w14:paraId="42D2D2CF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E46E52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92046F8" w14:textId="2C56808C" w:rsidR="00E46E52" w:rsidRPr="000834B0" w:rsidRDefault="00E46E52" w:rsidP="00E46E52">
      <w:pPr>
        <w:spacing w:line="264" w:lineRule="auto"/>
        <w:rPr>
          <w:bCs/>
        </w:rPr>
      </w:pPr>
      <w:r w:rsidRPr="000834B0">
        <w:rPr>
          <w:bCs/>
        </w:rPr>
        <w:t>PHARMAGAL</w:t>
      </w:r>
      <w:r>
        <w:rPr>
          <w:bCs/>
        </w:rPr>
        <w:t>-</w:t>
      </w:r>
      <w:r w:rsidRPr="000834B0">
        <w:rPr>
          <w:bCs/>
        </w:rPr>
        <w:t xml:space="preserve"> BIO, spol. s r. o.</w:t>
      </w:r>
    </w:p>
    <w:p w14:paraId="1F61240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E46E52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7D05E5" w14:textId="4FA0C7C5" w:rsidR="00C114FF" w:rsidRDefault="00E46E52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97/030/00-C</w:t>
      </w:r>
    </w:p>
    <w:p w14:paraId="78572032" w14:textId="77777777" w:rsidR="00E46E52" w:rsidRDefault="00E46E5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ADC051" w14:textId="77777777" w:rsidR="00E46E52" w:rsidRPr="00B41D57" w:rsidRDefault="00E46E5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E46E52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3863C57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9AE9C0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6C200DB3" w:rsidR="00C114FF" w:rsidRPr="00B41D57" w:rsidRDefault="00E46E52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>
        <w:t xml:space="preserve"> 7. dubna 2000.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E46E52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90717F1" w14:textId="0298143D" w:rsidR="00C114FF" w:rsidRPr="00B41D57" w:rsidRDefault="00DB14F9" w:rsidP="00A9226B">
      <w:pPr>
        <w:tabs>
          <w:tab w:val="clear" w:pos="567"/>
        </w:tabs>
        <w:spacing w:line="240" w:lineRule="auto"/>
        <w:rPr>
          <w:szCs w:val="22"/>
        </w:rPr>
      </w:pPr>
      <w:r>
        <w:t>09/2026</w:t>
      </w:r>
      <w:bookmarkStart w:id="6" w:name="_GoBack"/>
      <w:bookmarkEnd w:id="6"/>
    </w:p>
    <w:p w14:paraId="6FC6012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E46E52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67421713" w:rsidR="0078538F" w:rsidRPr="00B41D57" w:rsidRDefault="00E46E52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28C35B4C" w14:textId="5D07ABCB" w:rsidR="0078538F" w:rsidRPr="00B41D57" w:rsidRDefault="00E46E52" w:rsidP="005C4E23">
      <w:pPr>
        <w:ind w:right="-1"/>
        <w:rPr>
          <w:szCs w:val="22"/>
        </w:rPr>
      </w:pPr>
      <w:bookmarkStart w:id="7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bookmarkEnd w:id="7"/>
    <w:p w14:paraId="44CD2CE2" w14:textId="77777777" w:rsidR="00E46E52" w:rsidRDefault="00E46E52" w:rsidP="00A9226B">
      <w:pPr>
        <w:tabs>
          <w:tab w:val="clear" w:pos="567"/>
        </w:tabs>
        <w:spacing w:line="240" w:lineRule="auto"/>
      </w:pPr>
    </w:p>
    <w:p w14:paraId="0E3FBBA9" w14:textId="77777777" w:rsidR="00E46E52" w:rsidRPr="00774E9D" w:rsidRDefault="00E46E52" w:rsidP="00E46E52">
      <w:pPr>
        <w:rPr>
          <w:rStyle w:val="markedcontent"/>
        </w:rPr>
      </w:pPr>
      <w:r w:rsidRPr="00774E9D">
        <w:rPr>
          <w:rStyle w:val="markedcontent"/>
        </w:rPr>
        <w:t>Podrobné informace o tomto veterinárním léčivém přípravku naleznete také v národní databázi (</w:t>
      </w:r>
      <w:hyperlink r:id="rId9" w:history="1">
        <w:r w:rsidRPr="00774E9D">
          <w:rPr>
            <w:rStyle w:val="Hypertextovodkaz"/>
          </w:rPr>
          <w:t>https://www.uskvbl.cz</w:t>
        </w:r>
      </w:hyperlink>
      <w:r w:rsidRPr="00774E9D">
        <w:rPr>
          <w:rStyle w:val="markedcontent"/>
        </w:rPr>
        <w:t xml:space="preserve">). </w:t>
      </w:r>
    </w:p>
    <w:sectPr w:rsidR="00E46E52" w:rsidRPr="00774E9D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BBE6B" w14:textId="77777777" w:rsidR="00973180" w:rsidRDefault="00973180">
      <w:pPr>
        <w:spacing w:line="240" w:lineRule="auto"/>
      </w:pPr>
      <w:r>
        <w:separator/>
      </w:r>
    </w:p>
  </w:endnote>
  <w:endnote w:type="continuationSeparator" w:id="0">
    <w:p w14:paraId="4D45B9DB" w14:textId="77777777" w:rsidR="00973180" w:rsidRDefault="009731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19057419" w:rsidR="00165F25" w:rsidRPr="00E0068C" w:rsidRDefault="00165F2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E46E52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7E45B" w14:textId="77777777" w:rsidR="00973180" w:rsidRDefault="00973180">
      <w:pPr>
        <w:spacing w:line="240" w:lineRule="auto"/>
      </w:pPr>
      <w:r>
        <w:separator/>
      </w:r>
    </w:p>
  </w:footnote>
  <w:footnote w:type="continuationSeparator" w:id="0">
    <w:p w14:paraId="342C18EA" w14:textId="77777777" w:rsidR="00973180" w:rsidRDefault="0097318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23409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4EFB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40A6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4010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6CB6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A0E9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4A7F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C2FE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F400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B5AC34E6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C7688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6A3B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F2F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CC9E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1271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02EF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62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F02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5FD6FDF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816528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4CA42F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554A8B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E9ABE3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F22340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AA850E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07CD9D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212BAE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B414E48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A5229D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E76FD2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70AE51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FB026C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5AFF2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E705D3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D9C9D2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4522D4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2F74D4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A4A4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5627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7C3C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C685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5C0B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C256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00C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9623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B3EE46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56009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1A48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3E11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96B1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B122B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BAEF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5863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2BAB0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A42CC9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EBEB72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052C7D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270AD6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7A8ECC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EB893F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6B0046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640BA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908EE8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286AEE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96FE30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64ED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9E8A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261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00FE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82F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0C59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8AE0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9DCE546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51A4A6A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1C4E21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E869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F80A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CED6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38D0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10BB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AE5E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C9C2A11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74CD5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C05A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2451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9603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60EEF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64D1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EE2D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1160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544A33D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6A0F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0891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6436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124F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9210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40B4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1626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881A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C4A4725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15EBA7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24AE57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E2EB77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124B0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83C6E2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B60D66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CBC6C6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F12C1D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DF2082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19A02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F8A30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C276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6CFB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52A59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EEB6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22D0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B5A5B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A3B4AF5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8CC7E94" w:tentative="1">
      <w:start w:val="1"/>
      <w:numFmt w:val="lowerLetter"/>
      <w:lvlText w:val="%2."/>
      <w:lvlJc w:val="left"/>
      <w:pPr>
        <w:ind w:left="1440" w:hanging="360"/>
      </w:pPr>
    </w:lvl>
    <w:lvl w:ilvl="2" w:tplc="86FABB62" w:tentative="1">
      <w:start w:val="1"/>
      <w:numFmt w:val="lowerRoman"/>
      <w:lvlText w:val="%3."/>
      <w:lvlJc w:val="right"/>
      <w:pPr>
        <w:ind w:left="2160" w:hanging="180"/>
      </w:pPr>
    </w:lvl>
    <w:lvl w:ilvl="3" w:tplc="23C6C6AA" w:tentative="1">
      <w:start w:val="1"/>
      <w:numFmt w:val="decimal"/>
      <w:lvlText w:val="%4."/>
      <w:lvlJc w:val="left"/>
      <w:pPr>
        <w:ind w:left="2880" w:hanging="360"/>
      </w:pPr>
    </w:lvl>
    <w:lvl w:ilvl="4" w:tplc="13D2D26C" w:tentative="1">
      <w:start w:val="1"/>
      <w:numFmt w:val="lowerLetter"/>
      <w:lvlText w:val="%5."/>
      <w:lvlJc w:val="left"/>
      <w:pPr>
        <w:ind w:left="3600" w:hanging="360"/>
      </w:pPr>
    </w:lvl>
    <w:lvl w:ilvl="5" w:tplc="F72E541A" w:tentative="1">
      <w:start w:val="1"/>
      <w:numFmt w:val="lowerRoman"/>
      <w:lvlText w:val="%6."/>
      <w:lvlJc w:val="right"/>
      <w:pPr>
        <w:ind w:left="4320" w:hanging="180"/>
      </w:pPr>
    </w:lvl>
    <w:lvl w:ilvl="6" w:tplc="DA88387C" w:tentative="1">
      <w:start w:val="1"/>
      <w:numFmt w:val="decimal"/>
      <w:lvlText w:val="%7."/>
      <w:lvlJc w:val="left"/>
      <w:pPr>
        <w:ind w:left="5040" w:hanging="360"/>
      </w:pPr>
    </w:lvl>
    <w:lvl w:ilvl="7" w:tplc="647C6C42" w:tentative="1">
      <w:start w:val="1"/>
      <w:numFmt w:val="lowerLetter"/>
      <w:lvlText w:val="%8."/>
      <w:lvlJc w:val="left"/>
      <w:pPr>
        <w:ind w:left="5760" w:hanging="360"/>
      </w:pPr>
    </w:lvl>
    <w:lvl w:ilvl="8" w:tplc="998AAA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24A6E8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0A6AC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DC06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6E9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A8B1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B8A8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5E5B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FA1E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EEB3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E2269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48B4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0A1D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38AB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6E5D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92DE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284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877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1657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145445C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8F06D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6AC2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411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1809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0E3F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4E45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340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DC7F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2ACE7F28">
      <w:start w:val="1"/>
      <w:numFmt w:val="decimal"/>
      <w:lvlText w:val="%1."/>
      <w:lvlJc w:val="left"/>
      <w:pPr>
        <w:ind w:left="720" w:hanging="360"/>
      </w:pPr>
    </w:lvl>
    <w:lvl w:ilvl="1" w:tplc="9454D962" w:tentative="1">
      <w:start w:val="1"/>
      <w:numFmt w:val="lowerLetter"/>
      <w:lvlText w:val="%2."/>
      <w:lvlJc w:val="left"/>
      <w:pPr>
        <w:ind w:left="1440" w:hanging="360"/>
      </w:pPr>
    </w:lvl>
    <w:lvl w:ilvl="2" w:tplc="04FCB26A" w:tentative="1">
      <w:start w:val="1"/>
      <w:numFmt w:val="lowerRoman"/>
      <w:lvlText w:val="%3."/>
      <w:lvlJc w:val="right"/>
      <w:pPr>
        <w:ind w:left="2160" w:hanging="180"/>
      </w:pPr>
    </w:lvl>
    <w:lvl w:ilvl="3" w:tplc="268C3120" w:tentative="1">
      <w:start w:val="1"/>
      <w:numFmt w:val="decimal"/>
      <w:lvlText w:val="%4."/>
      <w:lvlJc w:val="left"/>
      <w:pPr>
        <w:ind w:left="2880" w:hanging="360"/>
      </w:pPr>
    </w:lvl>
    <w:lvl w:ilvl="4" w:tplc="0994D2E6" w:tentative="1">
      <w:start w:val="1"/>
      <w:numFmt w:val="lowerLetter"/>
      <w:lvlText w:val="%5."/>
      <w:lvlJc w:val="left"/>
      <w:pPr>
        <w:ind w:left="3600" w:hanging="360"/>
      </w:pPr>
    </w:lvl>
    <w:lvl w:ilvl="5" w:tplc="7D7C9D70" w:tentative="1">
      <w:start w:val="1"/>
      <w:numFmt w:val="lowerRoman"/>
      <w:lvlText w:val="%6."/>
      <w:lvlJc w:val="right"/>
      <w:pPr>
        <w:ind w:left="4320" w:hanging="180"/>
      </w:pPr>
    </w:lvl>
    <w:lvl w:ilvl="6" w:tplc="3D123BDC" w:tentative="1">
      <w:start w:val="1"/>
      <w:numFmt w:val="decimal"/>
      <w:lvlText w:val="%7."/>
      <w:lvlJc w:val="left"/>
      <w:pPr>
        <w:ind w:left="5040" w:hanging="360"/>
      </w:pPr>
    </w:lvl>
    <w:lvl w:ilvl="7" w:tplc="E02690B6" w:tentative="1">
      <w:start w:val="1"/>
      <w:numFmt w:val="lowerLetter"/>
      <w:lvlText w:val="%8."/>
      <w:lvlJc w:val="left"/>
      <w:pPr>
        <w:ind w:left="5760" w:hanging="360"/>
      </w:pPr>
    </w:lvl>
    <w:lvl w:ilvl="8" w:tplc="3D3EC7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320C493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97C4B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920A7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EE86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10DD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C400E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02E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612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8ACAB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2B23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02E8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C8F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2C73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8799E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2380"/>
    <w:rsid w:val="003F3CE6"/>
    <w:rsid w:val="003F677F"/>
    <w:rsid w:val="004008F6"/>
    <w:rsid w:val="004057C7"/>
    <w:rsid w:val="00406F33"/>
    <w:rsid w:val="00407C22"/>
    <w:rsid w:val="00412BBE"/>
    <w:rsid w:val="00414B20"/>
    <w:rsid w:val="0041628A"/>
    <w:rsid w:val="00417DE3"/>
    <w:rsid w:val="00420850"/>
    <w:rsid w:val="00423968"/>
    <w:rsid w:val="00424835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7E8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3153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35B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30D6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59CA"/>
    <w:rsid w:val="007568D8"/>
    <w:rsid w:val="007616B4"/>
    <w:rsid w:val="00765316"/>
    <w:rsid w:val="007708C8"/>
    <w:rsid w:val="0077388F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0E4D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868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3180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1A4A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471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C4F5C"/>
    <w:rsid w:val="00BC5C52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07F9E"/>
    <w:rsid w:val="00D1089A"/>
    <w:rsid w:val="00D116BD"/>
    <w:rsid w:val="00D11E9C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2F65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4F9"/>
    <w:rsid w:val="00DB1985"/>
    <w:rsid w:val="00DB1C8C"/>
    <w:rsid w:val="00DB3439"/>
    <w:rsid w:val="00DB3618"/>
    <w:rsid w:val="00DB3F66"/>
    <w:rsid w:val="00DB468A"/>
    <w:rsid w:val="00DC2946"/>
    <w:rsid w:val="00DC4340"/>
    <w:rsid w:val="00DC550F"/>
    <w:rsid w:val="00DC64FD"/>
    <w:rsid w:val="00DD0AC2"/>
    <w:rsid w:val="00DD53C3"/>
    <w:rsid w:val="00DD669D"/>
    <w:rsid w:val="00DE127F"/>
    <w:rsid w:val="00DE424A"/>
    <w:rsid w:val="00DE4419"/>
    <w:rsid w:val="00DE67C4"/>
    <w:rsid w:val="00DF0A0C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27F81"/>
    <w:rsid w:val="00E3076B"/>
    <w:rsid w:val="00E33224"/>
    <w:rsid w:val="00E3725B"/>
    <w:rsid w:val="00E434D1"/>
    <w:rsid w:val="00E46E52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0CFE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0C67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8DC76E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markedcontent">
    <w:name w:val="markedcontent"/>
    <w:basedOn w:val="Standardnpsmoodstavce"/>
    <w:rsid w:val="00E46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/cs/registrace-a-schvalovani/registrace-vlp/seznam-vlp/aktualne-registrovane-v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EAC91-D6C2-4BCD-B636-328AE5827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921</Words>
  <Characters>5437</Characters>
  <Application>Microsoft Office Word</Application>
  <DocSecurity>0</DocSecurity>
  <Lines>45</Lines>
  <Paragraphs>12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11</cp:revision>
  <cp:lastPrinted>2026-09-22T11:26:00Z</cp:lastPrinted>
  <dcterms:created xsi:type="dcterms:W3CDTF">2026-08-27T05:20:00Z</dcterms:created>
  <dcterms:modified xsi:type="dcterms:W3CDTF">2026-09-22T11:26:00Z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