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F0C4EC" w14:textId="63D6DD2F" w:rsidR="0032543A" w:rsidRPr="001E3362" w:rsidRDefault="00CF1DE0" w:rsidP="001E3362">
      <w:pPr>
        <w:jc w:val="center"/>
        <w:rPr>
          <w:b/>
          <w:sz w:val="22"/>
          <w:lang w:val="cs-CZ"/>
        </w:rPr>
      </w:pPr>
      <w:bookmarkStart w:id="0" w:name="Tab"/>
      <w:bookmarkStart w:id="1" w:name="_GoBack"/>
      <w:bookmarkEnd w:id="0"/>
      <w:bookmarkEnd w:id="1"/>
      <w:r w:rsidRPr="001E3362">
        <w:rPr>
          <w:b/>
          <w:sz w:val="22"/>
          <w:lang w:val="cs-CZ"/>
        </w:rPr>
        <w:t xml:space="preserve">SOUHRN </w:t>
      </w:r>
      <w:r>
        <w:rPr>
          <w:b/>
          <w:sz w:val="22"/>
          <w:szCs w:val="22"/>
          <w:lang w:val="cs-CZ"/>
        </w:rPr>
        <w:t>ÚDAJ</w:t>
      </w:r>
      <w:r>
        <w:rPr>
          <w:b/>
          <w:caps/>
          <w:sz w:val="22"/>
          <w:szCs w:val="22"/>
          <w:lang w:val="cs-CZ"/>
        </w:rPr>
        <w:t>ů</w:t>
      </w:r>
      <w:r w:rsidRPr="001E3362">
        <w:rPr>
          <w:b/>
          <w:sz w:val="22"/>
          <w:lang w:val="cs-CZ"/>
        </w:rPr>
        <w:t xml:space="preserve"> O PŘÍPRAVKU</w:t>
      </w:r>
    </w:p>
    <w:p w14:paraId="69BF3FF7" w14:textId="77777777" w:rsidR="0032543A" w:rsidRDefault="0032543A">
      <w:pPr>
        <w:jc w:val="both"/>
        <w:rPr>
          <w:b/>
          <w:sz w:val="22"/>
          <w:szCs w:val="22"/>
          <w:lang w:val="cs-CZ"/>
        </w:rPr>
      </w:pPr>
    </w:p>
    <w:p w14:paraId="6905C358" w14:textId="77777777" w:rsidR="0032543A" w:rsidRPr="001E3362" w:rsidRDefault="0032543A">
      <w:pPr>
        <w:jc w:val="both"/>
        <w:rPr>
          <w:b/>
          <w:sz w:val="22"/>
          <w:lang w:val="cs-CZ"/>
        </w:rPr>
      </w:pPr>
    </w:p>
    <w:p w14:paraId="1D23E4EE" w14:textId="44F04524" w:rsidR="0032543A" w:rsidRPr="001E3362" w:rsidRDefault="00CF1DE0">
      <w:pPr>
        <w:jc w:val="both"/>
        <w:rPr>
          <w:b/>
          <w:sz w:val="22"/>
          <w:lang w:val="cs-CZ"/>
        </w:rPr>
      </w:pPr>
      <w:r w:rsidRPr="001E3362">
        <w:rPr>
          <w:b/>
          <w:sz w:val="22"/>
          <w:lang w:val="cs-CZ"/>
        </w:rPr>
        <w:t>1.</w:t>
      </w:r>
      <w:r>
        <w:rPr>
          <w:b/>
          <w:sz w:val="22"/>
          <w:szCs w:val="22"/>
          <w:lang w:val="cs-CZ"/>
        </w:rPr>
        <w:t xml:space="preserve"> </w:t>
      </w:r>
      <w:r w:rsidRPr="001E3362">
        <w:rPr>
          <w:b/>
          <w:sz w:val="22"/>
          <w:lang w:val="cs-CZ"/>
        </w:rPr>
        <w:tab/>
        <w:t>NÁZEV VETERINÁRNÍHO LÉČIVÉHO PŘÍPRAVKU</w:t>
      </w:r>
    </w:p>
    <w:p w14:paraId="05124FC3" w14:textId="77777777" w:rsidR="0032543A" w:rsidRDefault="0032543A">
      <w:pPr>
        <w:jc w:val="both"/>
        <w:outlineLvl w:val="0"/>
        <w:rPr>
          <w:b/>
          <w:sz w:val="22"/>
        </w:rPr>
      </w:pPr>
    </w:p>
    <w:p w14:paraId="2A8AA264" w14:textId="77777777" w:rsidR="0032543A" w:rsidRPr="001E3362" w:rsidRDefault="00CF1DE0">
      <w:pPr>
        <w:jc w:val="both"/>
        <w:outlineLvl w:val="0"/>
        <w:rPr>
          <w:sz w:val="22"/>
          <w:lang w:val="cs-CZ"/>
        </w:rPr>
      </w:pPr>
      <w:r>
        <w:rPr>
          <w:b/>
          <w:sz w:val="22"/>
          <w:szCs w:val="22"/>
        </w:rPr>
        <w:t>Calfoset</w:t>
      </w:r>
      <w:r>
        <w:rPr>
          <w:b/>
          <w:sz w:val="22"/>
        </w:rPr>
        <w:t xml:space="preserve"> </w:t>
      </w:r>
      <w:r w:rsidRPr="001E3362">
        <w:rPr>
          <w:sz w:val="22"/>
          <w:lang w:val="cs-CZ"/>
        </w:rPr>
        <w:t xml:space="preserve">injekční roztok </w:t>
      </w:r>
    </w:p>
    <w:p w14:paraId="238492CC" w14:textId="77777777" w:rsidR="0032543A" w:rsidRPr="001E3362" w:rsidRDefault="0032543A">
      <w:pPr>
        <w:jc w:val="both"/>
        <w:rPr>
          <w:sz w:val="22"/>
          <w:lang w:val="cs-CZ"/>
        </w:rPr>
      </w:pPr>
    </w:p>
    <w:p w14:paraId="300065FD" w14:textId="77777777" w:rsidR="0032543A" w:rsidRPr="001E3362" w:rsidRDefault="0032543A">
      <w:pPr>
        <w:jc w:val="both"/>
        <w:rPr>
          <w:sz w:val="22"/>
          <w:lang w:val="cs-CZ"/>
        </w:rPr>
      </w:pPr>
    </w:p>
    <w:p w14:paraId="1A557880" w14:textId="77777777" w:rsidR="0032543A" w:rsidRPr="001E3362" w:rsidRDefault="00CF1DE0">
      <w:pPr>
        <w:jc w:val="both"/>
        <w:rPr>
          <w:b/>
          <w:sz w:val="22"/>
          <w:lang w:val="cs-CZ"/>
        </w:rPr>
      </w:pPr>
      <w:r w:rsidRPr="001E3362">
        <w:rPr>
          <w:b/>
          <w:sz w:val="22"/>
          <w:lang w:val="cs-CZ"/>
        </w:rPr>
        <w:t xml:space="preserve">2. </w:t>
      </w:r>
      <w:r w:rsidRPr="001E3362">
        <w:rPr>
          <w:b/>
          <w:sz w:val="22"/>
          <w:lang w:val="cs-CZ"/>
        </w:rPr>
        <w:tab/>
        <w:t>KVALITATIVNÍ A KVANTITATIVNÍ SLOŽENÍ</w:t>
      </w:r>
    </w:p>
    <w:p w14:paraId="5BFC74F4" w14:textId="77777777" w:rsidR="0032543A" w:rsidRPr="001E3362" w:rsidRDefault="0032543A">
      <w:pPr>
        <w:jc w:val="both"/>
        <w:rPr>
          <w:b/>
          <w:sz w:val="22"/>
          <w:lang w:val="cs-CZ"/>
        </w:rPr>
      </w:pPr>
    </w:p>
    <w:p w14:paraId="7F1FA627" w14:textId="252895B5" w:rsidR="0032543A" w:rsidRPr="001E3362" w:rsidRDefault="00CF1DE0">
      <w:pPr>
        <w:jc w:val="both"/>
        <w:rPr>
          <w:sz w:val="22"/>
          <w:lang w:val="cs-CZ"/>
        </w:rPr>
      </w:pPr>
      <w:r>
        <w:rPr>
          <w:sz w:val="22"/>
          <w:lang w:val="cs" w:eastAsia="en-US"/>
        </w:rPr>
        <w:t>Každý</w:t>
      </w:r>
      <w:r w:rsidRPr="001E3362">
        <w:rPr>
          <w:sz w:val="22"/>
          <w:lang w:val="cs-CZ"/>
        </w:rPr>
        <w:t xml:space="preserve"> ml obsahuje</w:t>
      </w:r>
      <w:r>
        <w:rPr>
          <w:sz w:val="22"/>
          <w:szCs w:val="22"/>
          <w:lang w:val="cs-CZ"/>
        </w:rPr>
        <w:t>:</w:t>
      </w:r>
    </w:p>
    <w:p w14:paraId="7C362D7C" w14:textId="77777777" w:rsidR="0032543A" w:rsidRPr="001E3362" w:rsidRDefault="0032543A">
      <w:pPr>
        <w:jc w:val="both"/>
        <w:rPr>
          <w:b/>
          <w:sz w:val="22"/>
          <w:lang w:val="cs-CZ"/>
        </w:rPr>
      </w:pPr>
    </w:p>
    <w:p w14:paraId="457BF00C" w14:textId="77777777" w:rsidR="0032543A" w:rsidRPr="001E3362" w:rsidRDefault="00CF1DE0">
      <w:pPr>
        <w:jc w:val="both"/>
        <w:rPr>
          <w:b/>
          <w:sz w:val="22"/>
          <w:lang w:val="cs-CZ"/>
        </w:rPr>
      </w:pPr>
      <w:r w:rsidRPr="001E3362">
        <w:rPr>
          <w:b/>
          <w:sz w:val="22"/>
          <w:lang w:val="cs-CZ"/>
        </w:rPr>
        <w:t xml:space="preserve">Léčivé látky: </w:t>
      </w:r>
    </w:p>
    <w:p w14:paraId="3EB4DBE5" w14:textId="77777777" w:rsidR="0032543A" w:rsidRPr="001E3362" w:rsidRDefault="00CF1DE0">
      <w:pPr>
        <w:jc w:val="both"/>
        <w:rPr>
          <w:sz w:val="22"/>
          <w:lang w:val="cs-CZ"/>
        </w:rPr>
      </w:pPr>
      <w:proofErr w:type="spellStart"/>
      <w:r w:rsidRPr="001E3362">
        <w:rPr>
          <w:sz w:val="22"/>
          <w:lang w:val="cs-CZ"/>
        </w:rPr>
        <w:t>Calcii</w:t>
      </w:r>
      <w:proofErr w:type="spellEnd"/>
      <w:r w:rsidRPr="001E3362">
        <w:rPr>
          <w:sz w:val="22"/>
          <w:lang w:val="cs-CZ"/>
        </w:rPr>
        <w:t xml:space="preserve"> </w:t>
      </w:r>
      <w:proofErr w:type="spellStart"/>
      <w:r w:rsidRPr="001E3362">
        <w:rPr>
          <w:sz w:val="22"/>
          <w:lang w:val="cs-CZ"/>
        </w:rPr>
        <w:t>gluconas</w:t>
      </w:r>
      <w:proofErr w:type="spellEnd"/>
      <w:r w:rsidRPr="001E3362">
        <w:rPr>
          <w:sz w:val="22"/>
          <w:lang w:val="cs-CZ"/>
        </w:rPr>
        <w:t xml:space="preserve"> </w:t>
      </w:r>
      <w:r w:rsidRPr="001E3362">
        <w:rPr>
          <w:sz w:val="22"/>
          <w:lang w:val="cs-CZ"/>
        </w:rPr>
        <w:tab/>
      </w:r>
      <w:r w:rsidRPr="001E3362">
        <w:rPr>
          <w:sz w:val="22"/>
          <w:lang w:val="cs-CZ"/>
        </w:rPr>
        <w:tab/>
      </w:r>
      <w:r w:rsidRPr="001E3362">
        <w:rPr>
          <w:sz w:val="22"/>
          <w:lang w:val="cs-CZ"/>
        </w:rPr>
        <w:tab/>
      </w:r>
      <w:r>
        <w:rPr>
          <w:sz w:val="22"/>
          <w:szCs w:val="22"/>
          <w:lang w:val="cs-CZ"/>
        </w:rPr>
        <w:tab/>
      </w:r>
      <w:r w:rsidRPr="001E3362">
        <w:rPr>
          <w:sz w:val="22"/>
          <w:lang w:val="cs-CZ"/>
        </w:rPr>
        <w:t>328,2 mg</w:t>
      </w:r>
    </w:p>
    <w:p w14:paraId="3B64AA5F" w14:textId="77777777" w:rsidR="0032543A" w:rsidRPr="001E3362" w:rsidRDefault="00CF1DE0">
      <w:pPr>
        <w:jc w:val="both"/>
        <w:rPr>
          <w:sz w:val="22"/>
          <w:lang w:val="cs-CZ"/>
        </w:rPr>
      </w:pPr>
      <w:proofErr w:type="spellStart"/>
      <w:r w:rsidRPr="001E3362">
        <w:rPr>
          <w:sz w:val="22"/>
          <w:lang w:val="cs-CZ"/>
        </w:rPr>
        <w:t>Calcii</w:t>
      </w:r>
      <w:proofErr w:type="spellEnd"/>
      <w:r w:rsidRPr="001E3362">
        <w:rPr>
          <w:sz w:val="22"/>
          <w:lang w:val="cs-CZ"/>
        </w:rPr>
        <w:t xml:space="preserve"> </w:t>
      </w:r>
      <w:proofErr w:type="spellStart"/>
      <w:r w:rsidRPr="001E3362">
        <w:rPr>
          <w:sz w:val="22"/>
          <w:lang w:val="cs-CZ"/>
        </w:rPr>
        <w:t>glycerophosphas</w:t>
      </w:r>
      <w:proofErr w:type="spellEnd"/>
      <w:r w:rsidRPr="001E3362">
        <w:rPr>
          <w:sz w:val="22"/>
          <w:lang w:val="cs-CZ"/>
        </w:rPr>
        <w:t xml:space="preserve"> </w:t>
      </w:r>
      <w:r w:rsidRPr="001E3362">
        <w:rPr>
          <w:sz w:val="22"/>
          <w:lang w:val="cs-CZ"/>
        </w:rPr>
        <w:tab/>
      </w:r>
      <w:r w:rsidRPr="001E3362">
        <w:rPr>
          <w:sz w:val="22"/>
          <w:lang w:val="cs-CZ"/>
        </w:rPr>
        <w:tab/>
      </w:r>
      <w:r w:rsidRPr="001E3362">
        <w:rPr>
          <w:sz w:val="22"/>
          <w:lang w:val="cs-CZ"/>
        </w:rPr>
        <w:tab/>
        <w:t>81,3 mg</w:t>
      </w:r>
    </w:p>
    <w:p w14:paraId="1FE8D19C" w14:textId="77777777" w:rsidR="0032543A" w:rsidRPr="001E3362" w:rsidRDefault="00CF1DE0">
      <w:pPr>
        <w:jc w:val="both"/>
        <w:rPr>
          <w:sz w:val="22"/>
          <w:lang w:val="cs-CZ"/>
        </w:rPr>
      </w:pPr>
      <w:r w:rsidRPr="001E3362">
        <w:rPr>
          <w:sz w:val="22"/>
          <w:lang w:val="cs-CZ"/>
        </w:rPr>
        <w:t xml:space="preserve">Magnesii </w:t>
      </w:r>
      <w:proofErr w:type="spellStart"/>
      <w:r w:rsidRPr="001E3362">
        <w:rPr>
          <w:sz w:val="22"/>
          <w:lang w:val="cs-CZ"/>
        </w:rPr>
        <w:t>chloridum</w:t>
      </w:r>
      <w:proofErr w:type="spellEnd"/>
      <w:r w:rsidRPr="001E3362">
        <w:rPr>
          <w:sz w:val="22"/>
          <w:lang w:val="cs-CZ"/>
        </w:rPr>
        <w:t xml:space="preserve"> </w:t>
      </w:r>
      <w:proofErr w:type="spellStart"/>
      <w:r w:rsidRPr="001E3362">
        <w:rPr>
          <w:sz w:val="22"/>
          <w:lang w:val="cs-CZ"/>
        </w:rPr>
        <w:t>hexahydricum</w:t>
      </w:r>
      <w:proofErr w:type="spellEnd"/>
      <w:r w:rsidRPr="001E3362">
        <w:rPr>
          <w:sz w:val="22"/>
          <w:lang w:val="cs-CZ"/>
        </w:rPr>
        <w:t xml:space="preserve"> </w:t>
      </w:r>
      <w:r w:rsidRPr="001E3362">
        <w:rPr>
          <w:sz w:val="22"/>
          <w:lang w:val="cs-CZ"/>
        </w:rPr>
        <w:tab/>
        <w:t>41,8 mg</w:t>
      </w:r>
    </w:p>
    <w:p w14:paraId="41BE1202" w14:textId="77777777" w:rsidR="0032543A" w:rsidRPr="001E3362" w:rsidRDefault="00CF1DE0">
      <w:pPr>
        <w:jc w:val="both"/>
        <w:rPr>
          <w:i/>
          <w:sz w:val="22"/>
          <w:lang w:val="cs-CZ"/>
        </w:rPr>
      </w:pPr>
      <w:r>
        <w:rPr>
          <w:i/>
          <w:sz w:val="22"/>
          <w:szCs w:val="22"/>
          <w:lang w:val="cs-CZ"/>
        </w:rPr>
        <w:t xml:space="preserve"> </w:t>
      </w:r>
    </w:p>
    <w:p w14:paraId="33C5A361" w14:textId="21041008" w:rsidR="0032543A" w:rsidRPr="001E3362" w:rsidRDefault="00CF1DE0" w:rsidP="001E3362">
      <w:pPr>
        <w:tabs>
          <w:tab w:val="left" w:pos="567"/>
        </w:tabs>
        <w:rPr>
          <w:b/>
          <w:sz w:val="22"/>
          <w:lang w:val="cs-CZ"/>
        </w:rPr>
      </w:pPr>
      <w:r w:rsidRPr="001E3362">
        <w:rPr>
          <w:b/>
          <w:sz w:val="22"/>
          <w:lang w:val="cs-CZ"/>
        </w:rPr>
        <w:t>Pomocné látky: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9"/>
        <w:gridCol w:w="4253"/>
      </w:tblGrid>
      <w:tr w:rsidR="0032543A" w14:paraId="3471632C" w14:textId="77777777">
        <w:tc>
          <w:tcPr>
            <w:tcW w:w="3539" w:type="dxa"/>
            <w:shd w:val="clear" w:color="auto" w:fill="auto"/>
          </w:tcPr>
          <w:p w14:paraId="7B5A26CC" w14:textId="77777777" w:rsidR="0032543A" w:rsidRDefault="00CF1DE0">
            <w:pPr>
              <w:rPr>
                <w:b/>
                <w:bCs/>
                <w:iCs/>
                <w:sz w:val="22"/>
                <w:szCs w:val="22"/>
                <w:lang w:val="cs-CZ"/>
              </w:rPr>
            </w:pPr>
            <w:r>
              <w:rPr>
                <w:b/>
                <w:bCs/>
                <w:iCs/>
                <w:sz w:val="22"/>
                <w:szCs w:val="22"/>
                <w:lang w:val="cs-CZ"/>
              </w:rPr>
              <w:t>Kvalitativní složení pomocných látek a dalších složek</w:t>
            </w:r>
          </w:p>
        </w:tc>
        <w:tc>
          <w:tcPr>
            <w:tcW w:w="4253" w:type="dxa"/>
          </w:tcPr>
          <w:p w14:paraId="4C8F670E" w14:textId="77777777" w:rsidR="0032543A" w:rsidRDefault="00CF1DE0">
            <w:pPr>
              <w:rPr>
                <w:b/>
                <w:bCs/>
                <w:iCs/>
                <w:sz w:val="22"/>
                <w:szCs w:val="22"/>
                <w:lang w:val="cs-CZ"/>
              </w:rPr>
            </w:pPr>
            <w:r>
              <w:rPr>
                <w:b/>
                <w:bCs/>
                <w:iCs/>
                <w:sz w:val="22"/>
                <w:szCs w:val="22"/>
                <w:lang w:val="cs-CZ"/>
              </w:rPr>
              <w:t>Kvantitativní složení, pokud je tato informace nezbytná pro řádné podání veterinárního léčivého přípravku</w:t>
            </w:r>
          </w:p>
        </w:tc>
      </w:tr>
      <w:tr w:rsidR="0032543A" w14:paraId="5AFA277F" w14:textId="77777777">
        <w:tc>
          <w:tcPr>
            <w:tcW w:w="3539" w:type="dxa"/>
            <w:shd w:val="clear" w:color="auto" w:fill="auto"/>
            <w:vAlign w:val="center"/>
          </w:tcPr>
          <w:p w14:paraId="7CF655B7" w14:textId="77777777" w:rsidR="0032543A" w:rsidRDefault="00CF1DE0">
            <w:pPr>
              <w:rPr>
                <w:iCs/>
                <w:sz w:val="22"/>
                <w:szCs w:val="22"/>
                <w:lang w:val="cs-CZ"/>
              </w:rPr>
            </w:pPr>
            <w:r>
              <w:rPr>
                <w:iCs/>
                <w:sz w:val="22"/>
                <w:szCs w:val="22"/>
                <w:lang w:val="cs-CZ"/>
              </w:rPr>
              <w:t>Kyselina boritá</w:t>
            </w:r>
          </w:p>
        </w:tc>
        <w:tc>
          <w:tcPr>
            <w:tcW w:w="4253" w:type="dxa"/>
          </w:tcPr>
          <w:p w14:paraId="1143394E" w14:textId="77777777" w:rsidR="0032543A" w:rsidRDefault="00CF1DE0">
            <w:pPr>
              <w:rPr>
                <w:sz w:val="22"/>
                <w:szCs w:val="22"/>
                <w:lang w:val="cs-CZ" w:eastAsia="cs-CZ"/>
              </w:rPr>
            </w:pPr>
            <w:r>
              <w:rPr>
                <w:sz w:val="22"/>
                <w:szCs w:val="22"/>
                <w:lang w:val="cs-CZ" w:eastAsia="cs-CZ"/>
              </w:rPr>
              <w:t>65,6 mg</w:t>
            </w:r>
          </w:p>
        </w:tc>
      </w:tr>
      <w:tr w:rsidR="0032543A" w14:paraId="3A4F9F68" w14:textId="77777777">
        <w:tc>
          <w:tcPr>
            <w:tcW w:w="3539" w:type="dxa"/>
            <w:shd w:val="clear" w:color="auto" w:fill="auto"/>
            <w:vAlign w:val="center"/>
          </w:tcPr>
          <w:p w14:paraId="49CA1BE3" w14:textId="77777777" w:rsidR="0032543A" w:rsidRDefault="00CF1DE0">
            <w:pPr>
              <w:jc w:val="both"/>
              <w:outlineLvl w:val="0"/>
              <w:rPr>
                <w:sz w:val="22"/>
                <w:szCs w:val="22"/>
                <w:lang w:val="cs-CZ"/>
              </w:rPr>
            </w:pPr>
            <w:r>
              <w:rPr>
                <w:sz w:val="22"/>
                <w:szCs w:val="22"/>
                <w:lang w:val="cs-CZ"/>
              </w:rPr>
              <w:t>Natrium-citrát</w:t>
            </w:r>
          </w:p>
        </w:tc>
        <w:tc>
          <w:tcPr>
            <w:tcW w:w="4253" w:type="dxa"/>
          </w:tcPr>
          <w:p w14:paraId="699CAAC1" w14:textId="77777777" w:rsidR="0032543A" w:rsidRDefault="0032543A">
            <w:pPr>
              <w:tabs>
                <w:tab w:val="left" w:pos="567"/>
              </w:tabs>
              <w:rPr>
                <w:sz w:val="22"/>
                <w:szCs w:val="22"/>
                <w:lang w:val="cs-CZ" w:eastAsia="cs-CZ"/>
              </w:rPr>
            </w:pPr>
          </w:p>
        </w:tc>
      </w:tr>
      <w:tr w:rsidR="0032543A" w14:paraId="225B92D5" w14:textId="77777777">
        <w:tc>
          <w:tcPr>
            <w:tcW w:w="3539" w:type="dxa"/>
            <w:shd w:val="clear" w:color="auto" w:fill="auto"/>
            <w:vAlign w:val="center"/>
          </w:tcPr>
          <w:p w14:paraId="1BA324D6" w14:textId="3CAD59EA" w:rsidR="0032543A" w:rsidRDefault="00CF1DE0">
            <w:pPr>
              <w:jc w:val="both"/>
              <w:outlineLvl w:val="0"/>
              <w:rPr>
                <w:sz w:val="22"/>
                <w:szCs w:val="22"/>
                <w:lang w:val="cs-CZ"/>
              </w:rPr>
            </w:pPr>
            <w:r>
              <w:rPr>
                <w:sz w:val="22"/>
                <w:szCs w:val="22"/>
                <w:lang w:val="cs-CZ"/>
              </w:rPr>
              <w:t xml:space="preserve">Voda </w:t>
            </w:r>
            <w:r w:rsidR="00E5079A">
              <w:rPr>
                <w:sz w:val="22"/>
                <w:szCs w:val="22"/>
                <w:lang w:val="cs-CZ"/>
              </w:rPr>
              <w:t xml:space="preserve">pro </w:t>
            </w:r>
            <w:r>
              <w:rPr>
                <w:sz w:val="22"/>
                <w:szCs w:val="22"/>
                <w:lang w:val="cs-CZ"/>
              </w:rPr>
              <w:t>injekci</w:t>
            </w:r>
          </w:p>
        </w:tc>
        <w:tc>
          <w:tcPr>
            <w:tcW w:w="4253" w:type="dxa"/>
          </w:tcPr>
          <w:p w14:paraId="5CC8E73A" w14:textId="77777777" w:rsidR="0032543A" w:rsidRDefault="0032543A">
            <w:pPr>
              <w:tabs>
                <w:tab w:val="left" w:pos="567"/>
              </w:tabs>
              <w:rPr>
                <w:sz w:val="22"/>
                <w:szCs w:val="22"/>
                <w:lang w:val="cs-CZ" w:eastAsia="cs-CZ"/>
              </w:rPr>
            </w:pPr>
          </w:p>
        </w:tc>
      </w:tr>
    </w:tbl>
    <w:p w14:paraId="2E1CCB66" w14:textId="77777777" w:rsidR="0032543A" w:rsidRDefault="0032543A">
      <w:pPr>
        <w:jc w:val="both"/>
        <w:rPr>
          <w:sz w:val="22"/>
          <w:szCs w:val="22"/>
          <w:lang w:val="cs-CZ"/>
        </w:rPr>
      </w:pPr>
    </w:p>
    <w:p w14:paraId="21B3CF9D" w14:textId="77777777" w:rsidR="0032543A" w:rsidRPr="001E3362" w:rsidRDefault="00CF1DE0">
      <w:pPr>
        <w:jc w:val="both"/>
        <w:rPr>
          <w:sz w:val="22"/>
          <w:lang w:val="cs-CZ"/>
        </w:rPr>
      </w:pPr>
      <w:proofErr w:type="spellStart"/>
      <w:r w:rsidRPr="001E3362">
        <w:rPr>
          <w:sz w:val="22"/>
          <w:lang w:val="cs-CZ"/>
        </w:rPr>
        <w:t>Světležlutý</w:t>
      </w:r>
      <w:proofErr w:type="spellEnd"/>
      <w:r w:rsidRPr="001E3362">
        <w:rPr>
          <w:sz w:val="22"/>
          <w:lang w:val="cs-CZ"/>
        </w:rPr>
        <w:t>, čirý roztok</w:t>
      </w:r>
    </w:p>
    <w:p w14:paraId="0A307F6C" w14:textId="77777777" w:rsidR="0032543A" w:rsidRPr="001E3362" w:rsidRDefault="0032543A">
      <w:pPr>
        <w:jc w:val="both"/>
        <w:rPr>
          <w:sz w:val="22"/>
          <w:lang w:val="cs-CZ"/>
        </w:rPr>
      </w:pPr>
    </w:p>
    <w:p w14:paraId="01950D5B" w14:textId="77777777" w:rsidR="0032543A" w:rsidRPr="001E3362" w:rsidRDefault="0032543A">
      <w:pPr>
        <w:jc w:val="both"/>
        <w:rPr>
          <w:sz w:val="22"/>
          <w:lang w:val="cs-CZ"/>
        </w:rPr>
      </w:pPr>
    </w:p>
    <w:p w14:paraId="4E2E1B99" w14:textId="1FDBE597" w:rsidR="0032543A" w:rsidRPr="001E3362" w:rsidRDefault="00CF1DE0">
      <w:pPr>
        <w:jc w:val="both"/>
        <w:rPr>
          <w:b/>
          <w:sz w:val="22"/>
          <w:lang w:val="cs-CZ"/>
        </w:rPr>
      </w:pPr>
      <w:r>
        <w:rPr>
          <w:b/>
          <w:sz w:val="22"/>
          <w:szCs w:val="22"/>
          <w:lang w:val="cs-CZ"/>
        </w:rPr>
        <w:t xml:space="preserve">3. </w:t>
      </w:r>
      <w:r w:rsidRPr="001E3362">
        <w:rPr>
          <w:b/>
          <w:sz w:val="22"/>
          <w:lang w:val="cs-CZ"/>
        </w:rPr>
        <w:tab/>
        <w:t xml:space="preserve">KLINICKÉ </w:t>
      </w:r>
      <w:r>
        <w:rPr>
          <w:b/>
          <w:sz w:val="22"/>
          <w:szCs w:val="22"/>
          <w:lang w:val="cs-CZ"/>
        </w:rPr>
        <w:t>INFORMACE</w:t>
      </w:r>
    </w:p>
    <w:p w14:paraId="59E5979F" w14:textId="77777777" w:rsidR="0032543A" w:rsidRPr="001E3362" w:rsidRDefault="0032543A">
      <w:pPr>
        <w:jc w:val="both"/>
        <w:rPr>
          <w:sz w:val="22"/>
          <w:lang w:val="cs-CZ"/>
        </w:rPr>
      </w:pPr>
    </w:p>
    <w:p w14:paraId="57F6884D" w14:textId="5203966A" w:rsidR="0032543A" w:rsidRPr="001E3362" w:rsidRDefault="00CF1DE0">
      <w:pPr>
        <w:jc w:val="both"/>
        <w:rPr>
          <w:b/>
          <w:sz w:val="22"/>
          <w:lang w:val="cs-CZ"/>
        </w:rPr>
      </w:pPr>
      <w:r>
        <w:rPr>
          <w:b/>
          <w:sz w:val="22"/>
          <w:szCs w:val="22"/>
          <w:lang w:val="cs-CZ"/>
        </w:rPr>
        <w:t>3</w:t>
      </w:r>
      <w:r w:rsidRPr="001E3362">
        <w:rPr>
          <w:b/>
          <w:sz w:val="22"/>
          <w:lang w:val="cs-CZ"/>
        </w:rPr>
        <w:t>.1</w:t>
      </w:r>
      <w:r>
        <w:rPr>
          <w:b/>
          <w:sz w:val="22"/>
          <w:szCs w:val="22"/>
          <w:lang w:val="cs-CZ"/>
        </w:rPr>
        <w:t xml:space="preserve"> </w:t>
      </w:r>
      <w:r w:rsidRPr="001E3362">
        <w:rPr>
          <w:b/>
          <w:sz w:val="22"/>
          <w:lang w:val="cs-CZ"/>
        </w:rPr>
        <w:tab/>
        <w:t>Cílové druhy zvířat</w:t>
      </w:r>
    </w:p>
    <w:p w14:paraId="27D7CE23" w14:textId="77777777" w:rsidR="0032543A" w:rsidRPr="001E3362" w:rsidRDefault="0032543A">
      <w:pPr>
        <w:jc w:val="both"/>
        <w:rPr>
          <w:sz w:val="22"/>
          <w:lang w:val="cs-CZ"/>
        </w:rPr>
      </w:pPr>
    </w:p>
    <w:p w14:paraId="1D0BD83A" w14:textId="77777777" w:rsidR="0032543A" w:rsidRPr="001E3362" w:rsidRDefault="00CF1DE0">
      <w:pPr>
        <w:jc w:val="both"/>
        <w:rPr>
          <w:sz w:val="22"/>
          <w:lang w:val="cs-CZ"/>
        </w:rPr>
      </w:pPr>
      <w:r w:rsidRPr="001E3362">
        <w:rPr>
          <w:sz w:val="22"/>
          <w:lang w:val="cs-CZ"/>
        </w:rPr>
        <w:t>Koně, skot, ovce, kozy, prasata</w:t>
      </w:r>
    </w:p>
    <w:p w14:paraId="6A72F5CB" w14:textId="77777777" w:rsidR="0032543A" w:rsidRPr="001E3362" w:rsidRDefault="0032543A">
      <w:pPr>
        <w:jc w:val="both"/>
        <w:rPr>
          <w:sz w:val="22"/>
          <w:lang w:val="cs-CZ"/>
        </w:rPr>
      </w:pPr>
    </w:p>
    <w:p w14:paraId="574C6CF3" w14:textId="016FAC92" w:rsidR="0032543A" w:rsidRPr="001E3362" w:rsidRDefault="00CF1DE0">
      <w:pPr>
        <w:jc w:val="both"/>
        <w:rPr>
          <w:b/>
          <w:sz w:val="22"/>
          <w:lang w:val="cs-CZ"/>
        </w:rPr>
      </w:pPr>
      <w:r>
        <w:rPr>
          <w:b/>
          <w:sz w:val="22"/>
          <w:szCs w:val="22"/>
          <w:lang w:val="cs-CZ"/>
        </w:rPr>
        <w:t>3</w:t>
      </w:r>
      <w:r w:rsidRPr="001E3362">
        <w:rPr>
          <w:b/>
          <w:sz w:val="22"/>
          <w:lang w:val="cs-CZ"/>
        </w:rPr>
        <w:t>.2</w:t>
      </w:r>
      <w:r>
        <w:rPr>
          <w:b/>
          <w:sz w:val="22"/>
          <w:szCs w:val="22"/>
          <w:lang w:val="cs-CZ"/>
        </w:rPr>
        <w:t xml:space="preserve"> </w:t>
      </w:r>
      <w:r w:rsidRPr="001E3362">
        <w:rPr>
          <w:b/>
          <w:sz w:val="22"/>
          <w:lang w:val="cs-CZ"/>
        </w:rPr>
        <w:tab/>
        <w:t xml:space="preserve">Indikace pro </w:t>
      </w:r>
      <w:r>
        <w:rPr>
          <w:b/>
          <w:sz w:val="22"/>
          <w:szCs w:val="22"/>
          <w:lang w:val="cs-CZ"/>
        </w:rPr>
        <w:t xml:space="preserve">použití pro každý </w:t>
      </w:r>
      <w:r w:rsidRPr="001E3362">
        <w:rPr>
          <w:b/>
          <w:sz w:val="22"/>
          <w:lang w:val="cs-CZ"/>
        </w:rPr>
        <w:t>cílový druh zvířat</w:t>
      </w:r>
    </w:p>
    <w:p w14:paraId="29FC77F3" w14:textId="77777777" w:rsidR="0032543A" w:rsidRPr="001E3362" w:rsidRDefault="0032543A">
      <w:pPr>
        <w:jc w:val="both"/>
        <w:rPr>
          <w:b/>
          <w:sz w:val="22"/>
          <w:lang w:val="cs-CZ"/>
        </w:rPr>
      </w:pPr>
    </w:p>
    <w:p w14:paraId="55927EAA" w14:textId="54A40FCC" w:rsidR="0032543A" w:rsidRPr="001E3362" w:rsidRDefault="007E407D">
      <w:pPr>
        <w:jc w:val="both"/>
        <w:rPr>
          <w:sz w:val="22"/>
          <w:lang w:val="cs-CZ"/>
        </w:rPr>
      </w:pPr>
      <w:r>
        <w:rPr>
          <w:sz w:val="22"/>
          <w:lang w:val="cs-CZ"/>
        </w:rPr>
        <w:t>L</w:t>
      </w:r>
      <w:r w:rsidR="00CF1DE0" w:rsidRPr="001E3362">
        <w:rPr>
          <w:sz w:val="22"/>
          <w:lang w:val="cs-CZ"/>
        </w:rPr>
        <w:t>éčb</w:t>
      </w:r>
      <w:r>
        <w:rPr>
          <w:sz w:val="22"/>
          <w:lang w:val="cs-CZ"/>
        </w:rPr>
        <w:t>a</w:t>
      </w:r>
      <w:r w:rsidR="00CF1DE0" w:rsidRPr="001E3362">
        <w:rPr>
          <w:sz w:val="22"/>
          <w:lang w:val="cs-CZ"/>
        </w:rPr>
        <w:t xml:space="preserve"> a prevenc</w:t>
      </w:r>
      <w:r>
        <w:rPr>
          <w:sz w:val="22"/>
          <w:lang w:val="cs-CZ"/>
        </w:rPr>
        <w:t>e</w:t>
      </w:r>
      <w:r w:rsidR="00CF1DE0" w:rsidRPr="001E3362">
        <w:rPr>
          <w:sz w:val="22"/>
          <w:lang w:val="cs-CZ"/>
        </w:rPr>
        <w:t xml:space="preserve"> onemocnění s nedostatkem vápníku, fosforu a hořčíku, a tedy použ</w:t>
      </w:r>
      <w:r>
        <w:rPr>
          <w:sz w:val="22"/>
          <w:lang w:val="cs-CZ"/>
        </w:rPr>
        <w:t>ití</w:t>
      </w:r>
      <w:r w:rsidR="00CF1DE0" w:rsidRPr="001E3362">
        <w:rPr>
          <w:sz w:val="22"/>
          <w:lang w:val="cs-CZ"/>
        </w:rPr>
        <w:t xml:space="preserve"> v následují</w:t>
      </w:r>
      <w:r>
        <w:rPr>
          <w:sz w:val="22"/>
          <w:lang w:val="cs-CZ"/>
        </w:rPr>
        <w:t>cí</w:t>
      </w:r>
      <w:r w:rsidR="00CF1DE0" w:rsidRPr="001E3362">
        <w:rPr>
          <w:sz w:val="22"/>
          <w:lang w:val="cs-CZ"/>
        </w:rPr>
        <w:t>ch stavech:</w:t>
      </w:r>
    </w:p>
    <w:p w14:paraId="70123458" w14:textId="34FEE744" w:rsidR="0032543A" w:rsidRPr="001E3362" w:rsidRDefault="00CF1DE0" w:rsidP="001E3362">
      <w:pPr>
        <w:tabs>
          <w:tab w:val="left" w:pos="426"/>
        </w:tabs>
        <w:jc w:val="both"/>
        <w:rPr>
          <w:sz w:val="22"/>
          <w:lang w:val="cs-CZ"/>
        </w:rPr>
      </w:pPr>
      <w:r w:rsidRPr="001E3362">
        <w:rPr>
          <w:sz w:val="22"/>
          <w:lang w:val="cs-CZ"/>
        </w:rPr>
        <w:t>-</w:t>
      </w:r>
      <w:r>
        <w:rPr>
          <w:sz w:val="22"/>
          <w:szCs w:val="22"/>
          <w:lang w:val="cs-CZ"/>
        </w:rPr>
        <w:tab/>
      </w:r>
      <w:proofErr w:type="spellStart"/>
      <w:r w:rsidRPr="001E3362">
        <w:rPr>
          <w:sz w:val="22"/>
          <w:lang w:val="cs-CZ"/>
        </w:rPr>
        <w:t>hypokalcémie</w:t>
      </w:r>
      <w:proofErr w:type="spellEnd"/>
      <w:r w:rsidRPr="001E3362">
        <w:rPr>
          <w:sz w:val="22"/>
          <w:lang w:val="cs-CZ"/>
        </w:rPr>
        <w:t xml:space="preserve"> a puerperální paréza,</w:t>
      </w:r>
    </w:p>
    <w:p w14:paraId="056F0617" w14:textId="035FEA89" w:rsidR="0032543A" w:rsidRPr="001E3362" w:rsidRDefault="00CF1DE0" w:rsidP="001E3362">
      <w:pPr>
        <w:tabs>
          <w:tab w:val="left" w:pos="426"/>
        </w:tabs>
        <w:jc w:val="both"/>
        <w:rPr>
          <w:sz w:val="22"/>
          <w:lang w:val="cs-CZ"/>
        </w:rPr>
      </w:pPr>
      <w:r w:rsidRPr="001E3362">
        <w:rPr>
          <w:sz w:val="22"/>
          <w:lang w:val="cs-CZ"/>
        </w:rPr>
        <w:t>-</w:t>
      </w:r>
      <w:r>
        <w:rPr>
          <w:sz w:val="22"/>
          <w:szCs w:val="22"/>
          <w:lang w:val="cs-CZ"/>
        </w:rPr>
        <w:tab/>
      </w:r>
      <w:r w:rsidRPr="001E3362">
        <w:rPr>
          <w:sz w:val="22"/>
          <w:lang w:val="cs-CZ"/>
        </w:rPr>
        <w:t xml:space="preserve">různé formy tetanie: transportní a </w:t>
      </w:r>
      <w:r w:rsidR="007E407D">
        <w:rPr>
          <w:sz w:val="22"/>
          <w:lang w:val="cs-CZ"/>
        </w:rPr>
        <w:t>pastevní</w:t>
      </w:r>
      <w:r w:rsidRPr="001E3362">
        <w:rPr>
          <w:sz w:val="22"/>
          <w:lang w:val="cs-CZ"/>
        </w:rPr>
        <w:t xml:space="preserve"> tetanie, tetanie během gravidity a laktace,</w:t>
      </w:r>
    </w:p>
    <w:p w14:paraId="0F49460C" w14:textId="11B534DB" w:rsidR="0032543A" w:rsidRPr="001E3362" w:rsidRDefault="00CF1DE0" w:rsidP="001E3362">
      <w:pPr>
        <w:tabs>
          <w:tab w:val="left" w:pos="426"/>
        </w:tabs>
        <w:jc w:val="both"/>
        <w:rPr>
          <w:sz w:val="22"/>
          <w:lang w:val="cs-CZ"/>
        </w:rPr>
      </w:pPr>
      <w:r w:rsidRPr="001E3362">
        <w:rPr>
          <w:sz w:val="22"/>
          <w:lang w:val="cs-CZ"/>
        </w:rPr>
        <w:t>-</w:t>
      </w:r>
      <w:r>
        <w:rPr>
          <w:sz w:val="22"/>
          <w:szCs w:val="22"/>
          <w:lang w:val="cs-CZ"/>
        </w:rPr>
        <w:tab/>
      </w:r>
      <w:r w:rsidRPr="001E3362">
        <w:rPr>
          <w:sz w:val="22"/>
          <w:lang w:val="cs-CZ"/>
        </w:rPr>
        <w:t>poruchy metabolismu vápníku, fosforu a hořčíku, zejména v období gravidity,</w:t>
      </w:r>
    </w:p>
    <w:p w14:paraId="0910FBDA" w14:textId="6FB97A0A" w:rsidR="0032543A" w:rsidRPr="001E3362" w:rsidRDefault="00CF1DE0" w:rsidP="001E3362">
      <w:pPr>
        <w:tabs>
          <w:tab w:val="left" w:pos="426"/>
        </w:tabs>
        <w:jc w:val="both"/>
        <w:rPr>
          <w:sz w:val="22"/>
          <w:lang w:val="cs-CZ"/>
        </w:rPr>
      </w:pPr>
      <w:r w:rsidRPr="001E3362">
        <w:rPr>
          <w:sz w:val="22"/>
          <w:lang w:val="cs-CZ"/>
        </w:rPr>
        <w:t>-</w:t>
      </w:r>
      <w:r>
        <w:rPr>
          <w:sz w:val="22"/>
          <w:szCs w:val="22"/>
          <w:lang w:val="cs-CZ"/>
        </w:rPr>
        <w:tab/>
      </w:r>
      <w:r w:rsidRPr="001E3362">
        <w:rPr>
          <w:sz w:val="22"/>
          <w:lang w:val="cs-CZ"/>
        </w:rPr>
        <w:t xml:space="preserve">rachitis u mladých zvířat, </w:t>
      </w:r>
      <w:proofErr w:type="spellStart"/>
      <w:r w:rsidRPr="001E3362">
        <w:rPr>
          <w:sz w:val="22"/>
          <w:lang w:val="cs-CZ"/>
        </w:rPr>
        <w:t>osteomalácie</w:t>
      </w:r>
      <w:proofErr w:type="spellEnd"/>
      <w:r w:rsidRPr="001E3362">
        <w:rPr>
          <w:sz w:val="22"/>
          <w:lang w:val="cs-CZ"/>
        </w:rPr>
        <w:t xml:space="preserve"> u starých zvířat,</w:t>
      </w:r>
    </w:p>
    <w:p w14:paraId="6B9A843A" w14:textId="398BD296" w:rsidR="0032543A" w:rsidRPr="001E3362" w:rsidRDefault="00CF1DE0" w:rsidP="001E3362">
      <w:pPr>
        <w:tabs>
          <w:tab w:val="left" w:pos="426"/>
        </w:tabs>
        <w:ind w:left="426" w:hanging="426"/>
        <w:rPr>
          <w:sz w:val="22"/>
          <w:lang w:val="cs-CZ"/>
        </w:rPr>
      </w:pPr>
      <w:r w:rsidRPr="001E3362">
        <w:rPr>
          <w:sz w:val="22"/>
          <w:lang w:val="cs-CZ"/>
        </w:rPr>
        <w:t>-</w:t>
      </w:r>
      <w:r>
        <w:rPr>
          <w:sz w:val="22"/>
          <w:szCs w:val="22"/>
          <w:lang w:val="cs-CZ"/>
        </w:rPr>
        <w:tab/>
      </w:r>
      <w:r w:rsidRPr="001E3362">
        <w:rPr>
          <w:sz w:val="22"/>
          <w:lang w:val="cs-CZ"/>
        </w:rPr>
        <w:t xml:space="preserve">alergie, toxikóza, puerperální </w:t>
      </w:r>
      <w:proofErr w:type="spellStart"/>
      <w:r w:rsidRPr="001E3362">
        <w:rPr>
          <w:sz w:val="22"/>
          <w:lang w:val="cs-CZ"/>
        </w:rPr>
        <w:t>hemoglobinurie</w:t>
      </w:r>
      <w:proofErr w:type="spellEnd"/>
      <w:r w:rsidRPr="001E3362">
        <w:rPr>
          <w:sz w:val="22"/>
          <w:lang w:val="cs-CZ"/>
        </w:rPr>
        <w:t xml:space="preserve">, </w:t>
      </w:r>
      <w:proofErr w:type="spellStart"/>
      <w:r w:rsidRPr="001E3362">
        <w:rPr>
          <w:i/>
          <w:sz w:val="22"/>
          <w:lang w:val="cs-CZ"/>
        </w:rPr>
        <w:t>morbus</w:t>
      </w:r>
      <w:proofErr w:type="spellEnd"/>
      <w:r w:rsidRPr="001E3362">
        <w:rPr>
          <w:i/>
          <w:sz w:val="22"/>
          <w:lang w:val="cs-CZ"/>
        </w:rPr>
        <w:t xml:space="preserve"> </w:t>
      </w:r>
      <w:proofErr w:type="spellStart"/>
      <w:r w:rsidRPr="001E3362">
        <w:rPr>
          <w:i/>
          <w:sz w:val="22"/>
          <w:lang w:val="cs-CZ"/>
        </w:rPr>
        <w:t>maculosus</w:t>
      </w:r>
      <w:proofErr w:type="spellEnd"/>
      <w:r w:rsidRPr="001E3362">
        <w:rPr>
          <w:sz w:val="22"/>
          <w:lang w:val="cs-CZ"/>
        </w:rPr>
        <w:t xml:space="preserve">, </w:t>
      </w:r>
      <w:proofErr w:type="spellStart"/>
      <w:r w:rsidRPr="001E3362">
        <w:rPr>
          <w:sz w:val="22"/>
          <w:lang w:val="cs-CZ"/>
        </w:rPr>
        <w:t>urtikárie</w:t>
      </w:r>
      <w:proofErr w:type="spellEnd"/>
      <w:r w:rsidRPr="001E3362">
        <w:rPr>
          <w:sz w:val="22"/>
          <w:lang w:val="cs-CZ"/>
        </w:rPr>
        <w:t xml:space="preserve">, </w:t>
      </w:r>
      <w:proofErr w:type="spellStart"/>
      <w:r w:rsidRPr="001E3362">
        <w:rPr>
          <w:sz w:val="22"/>
          <w:lang w:val="cs-CZ"/>
        </w:rPr>
        <w:t>exantém</w:t>
      </w:r>
      <w:proofErr w:type="spellEnd"/>
      <w:r w:rsidRPr="001E3362">
        <w:rPr>
          <w:sz w:val="22"/>
          <w:lang w:val="cs-CZ"/>
        </w:rPr>
        <w:t xml:space="preserve">, hemorrhagická diatéza, hematurie a </w:t>
      </w:r>
      <w:proofErr w:type="spellStart"/>
      <w:r w:rsidRPr="001E3362">
        <w:rPr>
          <w:sz w:val="22"/>
          <w:lang w:val="cs-CZ"/>
        </w:rPr>
        <w:t>myoglobinurie</w:t>
      </w:r>
      <w:proofErr w:type="spellEnd"/>
      <w:r w:rsidRPr="001E3362">
        <w:rPr>
          <w:sz w:val="22"/>
          <w:lang w:val="cs-CZ"/>
        </w:rPr>
        <w:t>,</w:t>
      </w:r>
    </w:p>
    <w:p w14:paraId="21CFA174" w14:textId="441A8F32" w:rsidR="0032543A" w:rsidRPr="001E3362" w:rsidRDefault="00CF1DE0" w:rsidP="001E3362">
      <w:pPr>
        <w:tabs>
          <w:tab w:val="left" w:pos="426"/>
        </w:tabs>
        <w:jc w:val="both"/>
        <w:rPr>
          <w:sz w:val="22"/>
          <w:lang w:val="cs-CZ"/>
        </w:rPr>
      </w:pPr>
      <w:r w:rsidRPr="001E3362">
        <w:rPr>
          <w:sz w:val="22"/>
          <w:lang w:val="cs-CZ"/>
        </w:rPr>
        <w:t>-</w:t>
      </w:r>
      <w:r>
        <w:rPr>
          <w:sz w:val="22"/>
          <w:szCs w:val="22"/>
          <w:lang w:val="cs-CZ"/>
        </w:rPr>
        <w:tab/>
      </w:r>
      <w:r w:rsidRPr="001E3362">
        <w:rPr>
          <w:sz w:val="22"/>
          <w:lang w:val="cs-CZ"/>
        </w:rPr>
        <w:t>paréza následkem nedostatku vápníku či fosforu různého původu,</w:t>
      </w:r>
    </w:p>
    <w:p w14:paraId="3571A6B3" w14:textId="49F44EAD" w:rsidR="0032543A" w:rsidRPr="001E3362" w:rsidRDefault="00CF1DE0" w:rsidP="001E3362">
      <w:pPr>
        <w:tabs>
          <w:tab w:val="left" w:pos="426"/>
        </w:tabs>
        <w:jc w:val="both"/>
        <w:rPr>
          <w:sz w:val="22"/>
          <w:lang w:val="cs-CZ"/>
        </w:rPr>
      </w:pPr>
      <w:r w:rsidRPr="001E3362">
        <w:rPr>
          <w:sz w:val="22"/>
          <w:lang w:val="cs-CZ"/>
        </w:rPr>
        <w:t>-</w:t>
      </w:r>
      <w:r>
        <w:rPr>
          <w:sz w:val="22"/>
          <w:szCs w:val="22"/>
          <w:lang w:val="cs-CZ"/>
        </w:rPr>
        <w:tab/>
      </w:r>
      <w:r w:rsidRPr="001E3362">
        <w:rPr>
          <w:sz w:val="22"/>
          <w:lang w:val="cs-CZ"/>
        </w:rPr>
        <w:t>jako pomocná léčba při otravě olovem, fluorem či kyselinou šťavelovou.</w:t>
      </w:r>
    </w:p>
    <w:p w14:paraId="6414E669" w14:textId="77777777" w:rsidR="0032543A" w:rsidRPr="001E3362" w:rsidRDefault="0032543A">
      <w:pPr>
        <w:jc w:val="both"/>
        <w:rPr>
          <w:b/>
          <w:sz w:val="22"/>
          <w:lang w:val="cs-CZ"/>
        </w:rPr>
      </w:pPr>
    </w:p>
    <w:p w14:paraId="10D82BA1" w14:textId="3C7B10B3" w:rsidR="0032543A" w:rsidRPr="001E3362" w:rsidRDefault="00CF1DE0" w:rsidP="001E3362">
      <w:pPr>
        <w:keepNext/>
        <w:jc w:val="both"/>
        <w:rPr>
          <w:b/>
          <w:sz w:val="22"/>
          <w:lang w:val="cs-CZ"/>
        </w:rPr>
      </w:pPr>
      <w:r w:rsidRPr="001E3362">
        <w:rPr>
          <w:b/>
          <w:sz w:val="22"/>
          <w:lang w:val="cs-CZ"/>
        </w:rPr>
        <w:t>3</w:t>
      </w:r>
      <w:r>
        <w:rPr>
          <w:b/>
          <w:sz w:val="22"/>
          <w:szCs w:val="22"/>
          <w:lang w:val="cs-CZ"/>
        </w:rPr>
        <w:t xml:space="preserve">.3 </w:t>
      </w:r>
      <w:r w:rsidRPr="001E3362">
        <w:rPr>
          <w:b/>
          <w:sz w:val="22"/>
          <w:lang w:val="cs-CZ"/>
        </w:rPr>
        <w:tab/>
        <w:t>Kontraindikace</w:t>
      </w:r>
    </w:p>
    <w:p w14:paraId="500E7F07" w14:textId="77777777" w:rsidR="0032543A" w:rsidRPr="001E3362" w:rsidRDefault="0032543A" w:rsidP="001E3362">
      <w:pPr>
        <w:pStyle w:val="Default"/>
        <w:keepNext/>
        <w:ind w:left="567" w:hanging="568"/>
        <w:jc w:val="both"/>
        <w:rPr>
          <w:sz w:val="22"/>
          <w:lang w:val="cs-CZ"/>
        </w:rPr>
      </w:pPr>
    </w:p>
    <w:p w14:paraId="572C0A94" w14:textId="77777777" w:rsidR="0032543A" w:rsidRPr="001E3362" w:rsidRDefault="00CF1DE0">
      <w:pPr>
        <w:jc w:val="both"/>
        <w:rPr>
          <w:sz w:val="22"/>
          <w:lang w:val="cs-CZ"/>
        </w:rPr>
      </w:pPr>
      <w:r w:rsidRPr="001E3362">
        <w:rPr>
          <w:sz w:val="22"/>
          <w:lang w:val="cs-CZ"/>
        </w:rPr>
        <w:t>Nejsou známy.</w:t>
      </w:r>
    </w:p>
    <w:p w14:paraId="4F9EC434" w14:textId="77777777" w:rsidR="0032543A" w:rsidRPr="001E3362" w:rsidRDefault="0032543A" w:rsidP="001E3362">
      <w:pPr>
        <w:rPr>
          <w:sz w:val="22"/>
          <w:lang w:val="cs-CZ"/>
        </w:rPr>
      </w:pPr>
    </w:p>
    <w:p w14:paraId="18D9E313" w14:textId="21F9D48F" w:rsidR="0032543A" w:rsidRPr="001E3362" w:rsidRDefault="00CF1DE0">
      <w:pPr>
        <w:jc w:val="both"/>
        <w:rPr>
          <w:b/>
          <w:sz w:val="22"/>
          <w:lang w:val="cs-CZ"/>
        </w:rPr>
      </w:pPr>
      <w:r>
        <w:rPr>
          <w:b/>
          <w:sz w:val="22"/>
          <w:szCs w:val="22"/>
          <w:lang w:val="cs-CZ"/>
        </w:rPr>
        <w:t>3.</w:t>
      </w:r>
      <w:r w:rsidRPr="001E3362">
        <w:rPr>
          <w:b/>
          <w:sz w:val="22"/>
          <w:lang w:val="cs-CZ"/>
        </w:rPr>
        <w:t>4</w:t>
      </w:r>
      <w:r>
        <w:rPr>
          <w:b/>
          <w:sz w:val="22"/>
          <w:szCs w:val="22"/>
          <w:lang w:val="cs-CZ"/>
        </w:rPr>
        <w:t xml:space="preserve"> </w:t>
      </w:r>
      <w:r w:rsidRPr="001E3362">
        <w:rPr>
          <w:b/>
          <w:sz w:val="22"/>
          <w:lang w:val="cs-CZ"/>
        </w:rPr>
        <w:tab/>
        <w:t xml:space="preserve">Zvláštní upozornění </w:t>
      </w:r>
    </w:p>
    <w:p w14:paraId="79E8FDC1" w14:textId="77777777" w:rsidR="0032543A" w:rsidRPr="001E3362" w:rsidRDefault="0032543A">
      <w:pPr>
        <w:jc w:val="both"/>
        <w:rPr>
          <w:sz w:val="22"/>
          <w:lang w:val="cs-CZ"/>
        </w:rPr>
      </w:pPr>
    </w:p>
    <w:p w14:paraId="7A5BDB9B" w14:textId="085C2A99" w:rsidR="0032543A" w:rsidRPr="001E3362" w:rsidRDefault="007E407D">
      <w:pPr>
        <w:jc w:val="both"/>
        <w:rPr>
          <w:sz w:val="22"/>
          <w:lang w:val="cs-CZ"/>
        </w:rPr>
      </w:pPr>
      <w:r>
        <w:rPr>
          <w:sz w:val="22"/>
          <w:lang w:val="cs-CZ"/>
        </w:rPr>
        <w:t>Nejsou</w:t>
      </w:r>
      <w:r w:rsidR="00CF1DE0" w:rsidRPr="001E3362">
        <w:rPr>
          <w:sz w:val="22"/>
          <w:lang w:val="cs-CZ"/>
        </w:rPr>
        <w:t>.</w:t>
      </w:r>
    </w:p>
    <w:p w14:paraId="3104CB4F" w14:textId="77777777" w:rsidR="0032543A" w:rsidRPr="001E3362" w:rsidRDefault="0032543A">
      <w:pPr>
        <w:jc w:val="both"/>
        <w:rPr>
          <w:sz w:val="22"/>
          <w:lang w:val="cs-CZ"/>
        </w:rPr>
      </w:pPr>
    </w:p>
    <w:p w14:paraId="1FF8753C" w14:textId="52DAEF58" w:rsidR="0032543A" w:rsidRPr="001E3362" w:rsidRDefault="00CF1DE0">
      <w:pPr>
        <w:jc w:val="both"/>
        <w:rPr>
          <w:b/>
          <w:sz w:val="22"/>
          <w:lang w:val="cs-CZ"/>
        </w:rPr>
      </w:pPr>
      <w:r>
        <w:rPr>
          <w:b/>
          <w:sz w:val="22"/>
          <w:szCs w:val="22"/>
          <w:lang w:val="cs-CZ"/>
        </w:rPr>
        <w:t>3</w:t>
      </w:r>
      <w:r w:rsidRPr="001E3362">
        <w:rPr>
          <w:b/>
          <w:sz w:val="22"/>
          <w:lang w:val="cs-CZ"/>
        </w:rPr>
        <w:t>.5</w:t>
      </w:r>
      <w:r>
        <w:rPr>
          <w:b/>
          <w:sz w:val="22"/>
          <w:szCs w:val="22"/>
          <w:lang w:val="cs-CZ"/>
        </w:rPr>
        <w:t xml:space="preserve"> </w:t>
      </w:r>
      <w:r w:rsidRPr="001E3362">
        <w:rPr>
          <w:b/>
          <w:sz w:val="22"/>
          <w:lang w:val="cs-CZ"/>
        </w:rPr>
        <w:tab/>
        <w:t>Zvláštní opatření pro použití</w:t>
      </w:r>
    </w:p>
    <w:p w14:paraId="19B648FB" w14:textId="77777777" w:rsidR="0032543A" w:rsidRPr="001E3362" w:rsidRDefault="0032543A">
      <w:pPr>
        <w:jc w:val="both"/>
        <w:rPr>
          <w:b/>
          <w:sz w:val="22"/>
          <w:lang w:val="cs-CZ"/>
        </w:rPr>
      </w:pPr>
    </w:p>
    <w:p w14:paraId="011A71EC" w14:textId="77777777" w:rsidR="0032543A" w:rsidRPr="001E3362" w:rsidRDefault="00CF1DE0" w:rsidP="001E3362">
      <w:pPr>
        <w:tabs>
          <w:tab w:val="left" w:pos="567"/>
        </w:tabs>
        <w:jc w:val="both"/>
        <w:rPr>
          <w:sz w:val="22"/>
          <w:u w:val="single"/>
          <w:lang w:val="cs-CZ"/>
        </w:rPr>
      </w:pPr>
      <w:bookmarkStart w:id="2" w:name="_Hlk221284120"/>
      <w:r w:rsidRPr="001E3362">
        <w:rPr>
          <w:sz w:val="22"/>
          <w:u w:val="single"/>
          <w:lang w:val="cs-CZ"/>
        </w:rPr>
        <w:t xml:space="preserve">Zvláštní opatření pro </w:t>
      </w:r>
      <w:r>
        <w:rPr>
          <w:sz w:val="22"/>
          <w:szCs w:val="22"/>
          <w:u w:val="single"/>
          <w:lang w:val="cs-CZ" w:eastAsia="cs-CZ"/>
        </w:rPr>
        <w:t xml:space="preserve">bezpečné </w:t>
      </w:r>
      <w:r w:rsidRPr="001E3362">
        <w:rPr>
          <w:sz w:val="22"/>
          <w:u w:val="single"/>
          <w:lang w:val="cs-CZ"/>
        </w:rPr>
        <w:t xml:space="preserve">použití u </w:t>
      </w:r>
      <w:r>
        <w:rPr>
          <w:sz w:val="22"/>
          <w:szCs w:val="22"/>
          <w:u w:val="single"/>
          <w:lang w:val="cs-CZ" w:eastAsia="cs-CZ"/>
        </w:rPr>
        <w:t xml:space="preserve">cílových druhů </w:t>
      </w:r>
      <w:r w:rsidRPr="001E3362">
        <w:rPr>
          <w:sz w:val="22"/>
          <w:u w:val="single"/>
          <w:lang w:val="cs-CZ"/>
        </w:rPr>
        <w:t>zvířat</w:t>
      </w:r>
      <w:r>
        <w:rPr>
          <w:sz w:val="22"/>
          <w:szCs w:val="22"/>
          <w:u w:val="single"/>
          <w:lang w:val="cs-CZ" w:eastAsia="cs-CZ"/>
        </w:rPr>
        <w:t>:</w:t>
      </w:r>
    </w:p>
    <w:p w14:paraId="406C7844" w14:textId="559FBCB8" w:rsidR="0032543A" w:rsidRPr="001E3362" w:rsidRDefault="00CF1DE0">
      <w:pPr>
        <w:jc w:val="both"/>
        <w:rPr>
          <w:sz w:val="22"/>
          <w:lang w:val="cs-CZ"/>
        </w:rPr>
      </w:pPr>
      <w:r w:rsidRPr="001E3362">
        <w:rPr>
          <w:sz w:val="22"/>
          <w:lang w:val="cs-CZ"/>
        </w:rPr>
        <w:t xml:space="preserve">Intramuskulárně či subkutánně se nesmí podávat více než 50 ml tohoto </w:t>
      </w:r>
      <w:r w:rsidR="007E407D">
        <w:rPr>
          <w:sz w:val="22"/>
          <w:lang w:val="cs-CZ"/>
        </w:rPr>
        <w:t xml:space="preserve">veterinárního léčivého </w:t>
      </w:r>
      <w:r w:rsidRPr="001E3362">
        <w:rPr>
          <w:sz w:val="22"/>
          <w:lang w:val="cs-CZ"/>
        </w:rPr>
        <w:t>přípravku do jednoho místa</w:t>
      </w:r>
      <w:r w:rsidR="007E407D">
        <w:rPr>
          <w:sz w:val="22"/>
          <w:lang w:val="cs-CZ"/>
        </w:rPr>
        <w:t xml:space="preserve"> injekčního podání</w:t>
      </w:r>
      <w:r w:rsidRPr="001E3362">
        <w:rPr>
          <w:sz w:val="22"/>
          <w:lang w:val="cs-CZ"/>
        </w:rPr>
        <w:t>.</w:t>
      </w:r>
      <w:r>
        <w:rPr>
          <w:sz w:val="22"/>
          <w:szCs w:val="22"/>
          <w:lang w:val="cs-CZ"/>
        </w:rPr>
        <w:t xml:space="preserve"> </w:t>
      </w:r>
      <w:r w:rsidRPr="001E3362">
        <w:rPr>
          <w:sz w:val="22"/>
          <w:lang w:val="cs-CZ"/>
        </w:rPr>
        <w:t xml:space="preserve">Zvláštní opatrnost se doporučuje při užívání </w:t>
      </w:r>
      <w:r w:rsidR="007E407D">
        <w:rPr>
          <w:sz w:val="22"/>
          <w:lang w:val="cs-CZ"/>
        </w:rPr>
        <w:t xml:space="preserve">veterinárního léčivého </w:t>
      </w:r>
      <w:r w:rsidRPr="001E3362">
        <w:rPr>
          <w:sz w:val="22"/>
          <w:lang w:val="cs-CZ"/>
        </w:rPr>
        <w:t>přípravku u zvířat s chorobami srdce či ledvin.</w:t>
      </w:r>
    </w:p>
    <w:bookmarkEnd w:id="2"/>
    <w:p w14:paraId="1C4EA46B" w14:textId="77777777" w:rsidR="0032543A" w:rsidRPr="001E3362" w:rsidRDefault="0032543A" w:rsidP="001E3362">
      <w:pPr>
        <w:pStyle w:val="Zkladntext"/>
        <w:jc w:val="both"/>
        <w:rPr>
          <w:lang w:val="cs-CZ"/>
        </w:rPr>
      </w:pPr>
    </w:p>
    <w:p w14:paraId="10065CF0" w14:textId="55740A9F" w:rsidR="0032543A" w:rsidRPr="001E3362" w:rsidRDefault="00CF1DE0">
      <w:pPr>
        <w:jc w:val="both"/>
        <w:rPr>
          <w:sz w:val="22"/>
          <w:u w:val="single"/>
          <w:lang w:val="cs-CZ"/>
        </w:rPr>
      </w:pPr>
      <w:r w:rsidRPr="001E3362">
        <w:rPr>
          <w:sz w:val="22"/>
          <w:u w:val="single"/>
          <w:lang w:val="cs-CZ"/>
        </w:rPr>
        <w:t xml:space="preserve">Zvláštní opatření </w:t>
      </w:r>
      <w:r>
        <w:rPr>
          <w:sz w:val="22"/>
          <w:szCs w:val="22"/>
          <w:u w:val="single"/>
          <w:lang w:val="cs-CZ"/>
        </w:rPr>
        <w:t>pro osobu, která podává</w:t>
      </w:r>
      <w:r w:rsidRPr="001E3362">
        <w:rPr>
          <w:sz w:val="22"/>
          <w:u w:val="single"/>
          <w:lang w:val="cs-CZ"/>
        </w:rPr>
        <w:t xml:space="preserve"> veterinární léčivý přípravek zvířatům</w:t>
      </w:r>
      <w:r>
        <w:rPr>
          <w:sz w:val="22"/>
          <w:szCs w:val="22"/>
          <w:u w:val="single"/>
          <w:lang w:val="cs-CZ"/>
        </w:rPr>
        <w:t>:</w:t>
      </w:r>
    </w:p>
    <w:p w14:paraId="21B7D563" w14:textId="77777777" w:rsidR="0032543A" w:rsidRPr="001E3362" w:rsidRDefault="00CF1DE0">
      <w:pPr>
        <w:jc w:val="both"/>
        <w:rPr>
          <w:sz w:val="22"/>
          <w:lang w:val="cs-CZ"/>
        </w:rPr>
      </w:pPr>
      <w:r w:rsidRPr="001E3362">
        <w:rPr>
          <w:sz w:val="22"/>
          <w:lang w:val="cs-CZ"/>
        </w:rPr>
        <w:t xml:space="preserve">Předcházejte náhodnému </w:t>
      </w:r>
      <w:proofErr w:type="spellStart"/>
      <w:r w:rsidRPr="001E3362">
        <w:rPr>
          <w:sz w:val="22"/>
          <w:lang w:val="cs-CZ"/>
        </w:rPr>
        <w:t>samopodání</w:t>
      </w:r>
      <w:proofErr w:type="spellEnd"/>
      <w:r w:rsidRPr="001E3362">
        <w:rPr>
          <w:sz w:val="22"/>
          <w:lang w:val="cs-CZ"/>
        </w:rPr>
        <w:t xml:space="preserve"> injekce. Chraňte jehlu až do okamžiku podání přípravku. Náhodná intramuskulární aplikace může vyvolat podráždění v místě vpichu. V případě komplikací vyhledejte lékařskou pomoc.</w:t>
      </w:r>
    </w:p>
    <w:p w14:paraId="2481F768" w14:textId="77777777" w:rsidR="0032543A" w:rsidRPr="001E3362" w:rsidRDefault="0032543A">
      <w:pPr>
        <w:jc w:val="both"/>
        <w:rPr>
          <w:sz w:val="22"/>
          <w:u w:val="single"/>
          <w:lang w:val="cs-CZ"/>
        </w:rPr>
      </w:pPr>
    </w:p>
    <w:p w14:paraId="28FD0C5A" w14:textId="5FC85DE9" w:rsidR="0032543A" w:rsidRDefault="00CF1DE0">
      <w:pPr>
        <w:keepNext/>
        <w:jc w:val="both"/>
        <w:rPr>
          <w:sz w:val="22"/>
          <w:szCs w:val="22"/>
          <w:u w:val="single"/>
          <w:lang w:val="cs-CZ" w:eastAsia="en-US"/>
        </w:rPr>
      </w:pPr>
      <w:r>
        <w:rPr>
          <w:sz w:val="22"/>
          <w:szCs w:val="22"/>
          <w:u w:val="single"/>
          <w:lang w:val="cs-CZ" w:eastAsia="en-US"/>
        </w:rPr>
        <w:t>Zvláštní opatření pro ochranu životního prostředí:</w:t>
      </w:r>
    </w:p>
    <w:p w14:paraId="4D944AE3" w14:textId="77777777" w:rsidR="0032543A" w:rsidRDefault="00CF1DE0">
      <w:pPr>
        <w:jc w:val="both"/>
        <w:rPr>
          <w:sz w:val="22"/>
          <w:szCs w:val="22"/>
          <w:lang w:val="cs-CZ" w:eastAsia="en-US"/>
        </w:rPr>
      </w:pPr>
      <w:r>
        <w:rPr>
          <w:sz w:val="22"/>
          <w:szCs w:val="22"/>
          <w:lang w:val="cs-CZ" w:eastAsia="en-US"/>
        </w:rPr>
        <w:t>Neuplatňuje se.</w:t>
      </w:r>
    </w:p>
    <w:p w14:paraId="4D09B6CA" w14:textId="77777777" w:rsidR="0032543A" w:rsidRDefault="0032543A">
      <w:pPr>
        <w:jc w:val="both"/>
        <w:rPr>
          <w:sz w:val="22"/>
          <w:szCs w:val="22"/>
          <w:lang w:val="cs-CZ" w:eastAsia="cs-CZ"/>
        </w:rPr>
      </w:pPr>
    </w:p>
    <w:p w14:paraId="08B63270" w14:textId="24C79FEB" w:rsidR="0032543A" w:rsidRPr="001E3362" w:rsidRDefault="00CF1DE0" w:rsidP="001E3362">
      <w:pPr>
        <w:keepNext/>
        <w:jc w:val="both"/>
        <w:rPr>
          <w:b/>
          <w:sz w:val="22"/>
          <w:lang w:val="cs-CZ"/>
        </w:rPr>
      </w:pPr>
      <w:r>
        <w:rPr>
          <w:b/>
          <w:sz w:val="22"/>
          <w:szCs w:val="22"/>
          <w:lang w:val="cs-CZ"/>
        </w:rPr>
        <w:t>3</w:t>
      </w:r>
      <w:r w:rsidRPr="001E3362">
        <w:rPr>
          <w:b/>
          <w:sz w:val="22"/>
          <w:lang w:val="cs-CZ"/>
        </w:rPr>
        <w:t>.6</w:t>
      </w:r>
      <w:r>
        <w:rPr>
          <w:b/>
          <w:sz w:val="22"/>
          <w:szCs w:val="22"/>
          <w:lang w:val="cs-CZ"/>
        </w:rPr>
        <w:t xml:space="preserve"> </w:t>
      </w:r>
      <w:r w:rsidRPr="001E3362">
        <w:rPr>
          <w:b/>
          <w:sz w:val="22"/>
          <w:lang w:val="cs-CZ"/>
        </w:rPr>
        <w:tab/>
        <w:t>Nežádoucí účinky</w:t>
      </w:r>
    </w:p>
    <w:p w14:paraId="50B99800" w14:textId="77777777" w:rsidR="0032543A" w:rsidRPr="001E3362" w:rsidRDefault="0032543A" w:rsidP="001E3362">
      <w:pPr>
        <w:keepNext/>
        <w:jc w:val="both"/>
        <w:rPr>
          <w:b/>
          <w:sz w:val="22"/>
          <w:lang w:val="cs-CZ"/>
        </w:rPr>
      </w:pPr>
    </w:p>
    <w:p w14:paraId="7B09235E" w14:textId="77777777" w:rsidR="0032543A" w:rsidRDefault="00CF1DE0" w:rsidP="001E3362">
      <w:pPr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Koně, skot, ovce, kozy, prasata</w:t>
      </w:r>
    </w:p>
    <w:p w14:paraId="289ED884" w14:textId="77777777" w:rsidR="0032543A" w:rsidRDefault="0032543A" w:rsidP="001E3362">
      <w:pPr>
        <w:keepNext/>
        <w:jc w:val="both"/>
        <w:rPr>
          <w:sz w:val="22"/>
          <w:szCs w:val="22"/>
          <w:lang w:val="cs-CZ" w:eastAsia="en-US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509"/>
      </w:tblGrid>
      <w:tr w:rsidR="0032543A" w14:paraId="04B72013" w14:textId="77777777">
        <w:trPr>
          <w:trHeight w:val="665"/>
        </w:trPr>
        <w:tc>
          <w:tcPr>
            <w:tcW w:w="1408" w:type="pct"/>
          </w:tcPr>
          <w:p w14:paraId="046BEE2B" w14:textId="043E86B2" w:rsidR="0032543A" w:rsidRDefault="00CF1DE0">
            <w:pPr>
              <w:ind w:right="-109"/>
              <w:rPr>
                <w:sz w:val="22"/>
                <w:szCs w:val="22"/>
                <w:lang w:val="cs-CZ"/>
              </w:rPr>
            </w:pPr>
            <w:r>
              <w:rPr>
                <w:sz w:val="22"/>
                <w:szCs w:val="22"/>
                <w:lang w:val="cs-CZ"/>
              </w:rPr>
              <w:t xml:space="preserve">Frekvenci nelze </w:t>
            </w:r>
            <w:r w:rsidR="00F63930">
              <w:rPr>
                <w:sz w:val="22"/>
                <w:szCs w:val="22"/>
                <w:lang w:val="cs-CZ"/>
              </w:rPr>
              <w:t xml:space="preserve">z dostupných údajů </w:t>
            </w:r>
            <w:r>
              <w:rPr>
                <w:sz w:val="22"/>
                <w:szCs w:val="22"/>
                <w:lang w:val="cs-CZ"/>
              </w:rPr>
              <w:t>určit</w:t>
            </w:r>
          </w:p>
        </w:tc>
        <w:tc>
          <w:tcPr>
            <w:tcW w:w="3592" w:type="pct"/>
            <w:hideMark/>
          </w:tcPr>
          <w:p w14:paraId="3B9CAD74" w14:textId="198DE06A" w:rsidR="0032543A" w:rsidRDefault="00F63930">
            <w:pPr>
              <w:jc w:val="both"/>
              <w:rPr>
                <w:iCs/>
                <w:sz w:val="22"/>
                <w:szCs w:val="22"/>
                <w:lang w:val="cs-CZ"/>
              </w:rPr>
            </w:pPr>
            <w:r>
              <w:rPr>
                <w:sz w:val="22"/>
                <w:szCs w:val="22"/>
                <w:lang w:val="cs-CZ"/>
              </w:rPr>
              <w:t>Bradykardie, arytmie, srdeční blok</w:t>
            </w:r>
            <w:r w:rsidR="00917FAE">
              <w:rPr>
                <w:sz w:val="22"/>
                <w:szCs w:val="22"/>
                <w:lang w:val="cs-CZ"/>
              </w:rPr>
              <w:t>.</w:t>
            </w:r>
          </w:p>
        </w:tc>
      </w:tr>
    </w:tbl>
    <w:p w14:paraId="2C26214F" w14:textId="77777777" w:rsidR="00F63930" w:rsidRDefault="00F63930" w:rsidP="00F63930">
      <w:pPr>
        <w:rPr>
          <w:sz w:val="22"/>
          <w:szCs w:val="22"/>
          <w:lang w:val="cs-CZ"/>
        </w:rPr>
      </w:pPr>
      <w:bookmarkStart w:id="3" w:name="_Hlk224300148"/>
      <w:r>
        <w:rPr>
          <w:sz w:val="22"/>
          <w:szCs w:val="22"/>
          <w:lang w:val="cs-CZ"/>
        </w:rPr>
        <w:t>*Po intravenózním podání. Po intramuskulárním či subkutánním podání je riziko těchto vedlejších účinků zřetelně nižší.</w:t>
      </w:r>
    </w:p>
    <w:bookmarkEnd w:id="3"/>
    <w:p w14:paraId="4DD88D52" w14:textId="77777777" w:rsidR="00F63930" w:rsidRDefault="00F63930" w:rsidP="00F63930">
      <w:pPr>
        <w:rPr>
          <w:sz w:val="22"/>
          <w:szCs w:val="22"/>
          <w:lang w:val="cs-CZ"/>
        </w:rPr>
      </w:pPr>
    </w:p>
    <w:p w14:paraId="00561FB8" w14:textId="77777777" w:rsidR="0032543A" w:rsidRDefault="0032543A">
      <w:pPr>
        <w:jc w:val="both"/>
        <w:rPr>
          <w:sz w:val="22"/>
          <w:szCs w:val="22"/>
          <w:lang w:val="cs-CZ" w:eastAsia="en-US"/>
        </w:rPr>
      </w:pPr>
    </w:p>
    <w:p w14:paraId="030B8CC5" w14:textId="77777777" w:rsidR="0032543A" w:rsidRDefault="00CF1DE0">
      <w:pPr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 nebo jeho místnímu zástupci, nebo příslušnému vnitrostátnímu orgánu prostřednictvím národního systému hlášení. Podrobné kontaktní údaje naleznete v příbalové informaci.</w:t>
      </w:r>
    </w:p>
    <w:p w14:paraId="6D241A83" w14:textId="77777777" w:rsidR="0032543A" w:rsidRDefault="0032543A">
      <w:pPr>
        <w:jc w:val="both"/>
        <w:rPr>
          <w:b/>
          <w:sz w:val="22"/>
          <w:szCs w:val="22"/>
          <w:lang w:val="cs-CZ" w:eastAsia="cs-CZ"/>
        </w:rPr>
      </w:pPr>
    </w:p>
    <w:p w14:paraId="1D19FD9B" w14:textId="0817F7A5" w:rsidR="0032543A" w:rsidRPr="001E3362" w:rsidRDefault="00CF1DE0">
      <w:pPr>
        <w:jc w:val="both"/>
        <w:rPr>
          <w:b/>
          <w:sz w:val="22"/>
          <w:lang w:val="cs-CZ"/>
        </w:rPr>
      </w:pPr>
      <w:r>
        <w:rPr>
          <w:b/>
          <w:sz w:val="22"/>
          <w:szCs w:val="22"/>
          <w:lang w:val="cs-CZ"/>
        </w:rPr>
        <w:t>3</w:t>
      </w:r>
      <w:r w:rsidRPr="001E3362">
        <w:rPr>
          <w:b/>
          <w:sz w:val="22"/>
          <w:lang w:val="cs-CZ"/>
        </w:rPr>
        <w:t>.7</w:t>
      </w:r>
      <w:r>
        <w:rPr>
          <w:b/>
          <w:sz w:val="22"/>
          <w:szCs w:val="22"/>
          <w:lang w:val="cs-CZ"/>
        </w:rPr>
        <w:t xml:space="preserve"> </w:t>
      </w:r>
      <w:r w:rsidRPr="001E3362">
        <w:rPr>
          <w:b/>
          <w:sz w:val="22"/>
          <w:lang w:val="cs-CZ"/>
        </w:rPr>
        <w:tab/>
        <w:t>Použití v</w:t>
      </w:r>
      <w:r>
        <w:rPr>
          <w:b/>
          <w:sz w:val="22"/>
          <w:szCs w:val="22"/>
          <w:lang w:val="cs-CZ"/>
        </w:rPr>
        <w:t> </w:t>
      </w:r>
      <w:r w:rsidRPr="001E3362">
        <w:rPr>
          <w:b/>
          <w:sz w:val="22"/>
          <w:lang w:val="cs-CZ"/>
        </w:rPr>
        <w:t>průběhu březosti, laktace nebo snášky</w:t>
      </w:r>
    </w:p>
    <w:p w14:paraId="0922D7D6" w14:textId="77777777" w:rsidR="0032543A" w:rsidRPr="001E3362" w:rsidRDefault="0032543A">
      <w:pPr>
        <w:jc w:val="both"/>
        <w:rPr>
          <w:b/>
          <w:sz w:val="22"/>
          <w:lang w:val="cs-CZ"/>
        </w:rPr>
      </w:pPr>
    </w:p>
    <w:p w14:paraId="18BEECE2" w14:textId="1A84359B" w:rsidR="0032543A" w:rsidRDefault="00CF1DE0">
      <w:pPr>
        <w:rPr>
          <w:color w:val="000000"/>
          <w:sz w:val="22"/>
          <w:szCs w:val="22"/>
          <w:u w:val="single"/>
          <w:lang w:val="cs-CZ"/>
        </w:rPr>
      </w:pPr>
      <w:r>
        <w:rPr>
          <w:color w:val="000000"/>
          <w:sz w:val="22"/>
          <w:szCs w:val="22"/>
          <w:u w:val="single"/>
          <w:lang w:val="cs-CZ"/>
        </w:rPr>
        <w:t>Březost a laktace:</w:t>
      </w:r>
    </w:p>
    <w:p w14:paraId="6F926028" w14:textId="77777777" w:rsidR="0032543A" w:rsidRDefault="0032543A">
      <w:pPr>
        <w:pStyle w:val="Default"/>
        <w:ind w:left="567" w:right="566" w:hanging="568"/>
        <w:jc w:val="both"/>
        <w:rPr>
          <w:sz w:val="22"/>
          <w:szCs w:val="22"/>
          <w:lang w:val="cs-CZ"/>
        </w:rPr>
      </w:pPr>
    </w:p>
    <w:p w14:paraId="5D7FD85D" w14:textId="5D094BC8" w:rsidR="0032543A" w:rsidRPr="001E3362" w:rsidRDefault="007E407D">
      <w:pPr>
        <w:jc w:val="both"/>
        <w:rPr>
          <w:sz w:val="22"/>
          <w:lang w:val="cs-CZ"/>
        </w:rPr>
      </w:pPr>
      <w:r>
        <w:rPr>
          <w:sz w:val="22"/>
          <w:szCs w:val="22"/>
          <w:lang w:val="cs-CZ"/>
        </w:rPr>
        <w:t>Lze</w:t>
      </w:r>
      <w:r w:rsidR="00CF1DE0">
        <w:rPr>
          <w:sz w:val="22"/>
          <w:szCs w:val="22"/>
          <w:lang w:val="cs-CZ"/>
        </w:rPr>
        <w:t xml:space="preserve"> použít</w:t>
      </w:r>
      <w:r w:rsidR="00CF1DE0" w:rsidRPr="001E3362">
        <w:rPr>
          <w:sz w:val="22"/>
          <w:lang w:val="cs-CZ"/>
        </w:rPr>
        <w:t xml:space="preserve"> během březosti a laktace.</w:t>
      </w:r>
    </w:p>
    <w:p w14:paraId="0C9C4F1D" w14:textId="77777777" w:rsidR="0032543A" w:rsidRPr="001E3362" w:rsidRDefault="0032543A">
      <w:pPr>
        <w:jc w:val="both"/>
        <w:rPr>
          <w:sz w:val="22"/>
          <w:lang w:val="cs-CZ"/>
        </w:rPr>
      </w:pPr>
    </w:p>
    <w:p w14:paraId="6393D184" w14:textId="32FDC161" w:rsidR="0032543A" w:rsidRPr="001E3362" w:rsidRDefault="00CF1DE0">
      <w:pPr>
        <w:jc w:val="both"/>
        <w:rPr>
          <w:b/>
          <w:sz w:val="22"/>
          <w:lang w:val="cs-CZ"/>
        </w:rPr>
      </w:pPr>
      <w:r>
        <w:rPr>
          <w:b/>
          <w:sz w:val="22"/>
          <w:szCs w:val="22"/>
          <w:lang w:val="cs-CZ"/>
        </w:rPr>
        <w:t>3</w:t>
      </w:r>
      <w:r w:rsidRPr="001E3362">
        <w:rPr>
          <w:b/>
          <w:sz w:val="22"/>
          <w:lang w:val="cs-CZ"/>
        </w:rPr>
        <w:t>.8</w:t>
      </w:r>
      <w:r>
        <w:rPr>
          <w:b/>
          <w:sz w:val="22"/>
          <w:szCs w:val="22"/>
          <w:lang w:val="cs-CZ"/>
        </w:rPr>
        <w:t xml:space="preserve"> </w:t>
      </w:r>
      <w:r w:rsidRPr="001E3362">
        <w:rPr>
          <w:b/>
          <w:sz w:val="22"/>
          <w:lang w:val="cs-CZ"/>
        </w:rPr>
        <w:tab/>
        <w:t>Interakce s</w:t>
      </w:r>
      <w:r>
        <w:rPr>
          <w:b/>
          <w:sz w:val="22"/>
          <w:szCs w:val="22"/>
          <w:lang w:val="cs-CZ"/>
        </w:rPr>
        <w:t> jinými</w:t>
      </w:r>
      <w:r w:rsidRPr="001E3362">
        <w:rPr>
          <w:b/>
          <w:sz w:val="22"/>
          <w:lang w:val="cs-CZ"/>
        </w:rPr>
        <w:t xml:space="preserve"> léčivými přípravky a další formy interakce</w:t>
      </w:r>
      <w:r>
        <w:rPr>
          <w:b/>
          <w:sz w:val="22"/>
          <w:szCs w:val="22"/>
          <w:lang w:val="cs-CZ"/>
        </w:rPr>
        <w:t xml:space="preserve"> </w:t>
      </w:r>
    </w:p>
    <w:p w14:paraId="38D9A7D2" w14:textId="77777777" w:rsidR="0032543A" w:rsidRPr="001E3362" w:rsidRDefault="0032543A">
      <w:pPr>
        <w:jc w:val="both"/>
        <w:rPr>
          <w:sz w:val="22"/>
          <w:lang w:val="cs-CZ"/>
        </w:rPr>
      </w:pPr>
    </w:p>
    <w:p w14:paraId="1107E83A" w14:textId="4BF06BFF" w:rsidR="0032543A" w:rsidRPr="001E3362" w:rsidRDefault="00CF1DE0">
      <w:pPr>
        <w:jc w:val="both"/>
        <w:rPr>
          <w:sz w:val="22"/>
          <w:lang w:val="cs-CZ"/>
        </w:rPr>
      </w:pPr>
      <w:r w:rsidRPr="001E3362">
        <w:rPr>
          <w:sz w:val="22"/>
          <w:lang w:val="cs-CZ"/>
        </w:rPr>
        <w:t xml:space="preserve">Tento </w:t>
      </w:r>
      <w:r>
        <w:rPr>
          <w:sz w:val="22"/>
          <w:szCs w:val="22"/>
          <w:lang w:val="cs-CZ"/>
        </w:rPr>
        <w:t>veterinární léčivý přípravek</w:t>
      </w:r>
      <w:r w:rsidRPr="001E3362">
        <w:rPr>
          <w:sz w:val="22"/>
          <w:lang w:val="cs-CZ"/>
        </w:rPr>
        <w:t xml:space="preserve"> se nesmí podávat současně s přípravky z digitalis, neboť může způsobovat arytmii či srdeční blok.</w:t>
      </w:r>
    </w:p>
    <w:p w14:paraId="7764B0BD" w14:textId="77777777" w:rsidR="0032543A" w:rsidRPr="001E3362" w:rsidRDefault="00CF1DE0">
      <w:pPr>
        <w:jc w:val="both"/>
        <w:rPr>
          <w:sz w:val="22"/>
          <w:lang w:val="cs-CZ"/>
        </w:rPr>
      </w:pPr>
      <w:r w:rsidRPr="001E3362">
        <w:rPr>
          <w:sz w:val="22"/>
          <w:lang w:val="cs-CZ"/>
        </w:rPr>
        <w:t xml:space="preserve">Současné podávání vápníku a vitaminu D či jeho analogů může způsobit </w:t>
      </w:r>
      <w:proofErr w:type="spellStart"/>
      <w:r w:rsidRPr="001E3362">
        <w:rPr>
          <w:sz w:val="22"/>
          <w:lang w:val="cs-CZ"/>
        </w:rPr>
        <w:t>hyperkalcémii</w:t>
      </w:r>
      <w:proofErr w:type="spellEnd"/>
      <w:r w:rsidRPr="001E3362">
        <w:rPr>
          <w:sz w:val="22"/>
          <w:lang w:val="cs-CZ"/>
        </w:rPr>
        <w:t>.</w:t>
      </w:r>
    </w:p>
    <w:p w14:paraId="6CDD4149" w14:textId="77777777" w:rsidR="0032543A" w:rsidRPr="001E3362" w:rsidRDefault="0032543A">
      <w:pPr>
        <w:jc w:val="both"/>
        <w:rPr>
          <w:sz w:val="22"/>
          <w:lang w:val="cs-CZ"/>
        </w:rPr>
      </w:pPr>
    </w:p>
    <w:p w14:paraId="7F1E8CD2" w14:textId="056D05E2" w:rsidR="0032543A" w:rsidRPr="001E3362" w:rsidRDefault="00CF1DE0" w:rsidP="001E3362">
      <w:pPr>
        <w:keepNext/>
        <w:jc w:val="both"/>
        <w:rPr>
          <w:b/>
          <w:sz w:val="22"/>
          <w:lang w:val="cs-CZ"/>
        </w:rPr>
      </w:pPr>
      <w:r>
        <w:rPr>
          <w:b/>
          <w:sz w:val="22"/>
          <w:szCs w:val="22"/>
          <w:lang w:val="cs-CZ"/>
        </w:rPr>
        <w:t>3</w:t>
      </w:r>
      <w:r w:rsidRPr="001E3362">
        <w:rPr>
          <w:b/>
          <w:sz w:val="22"/>
          <w:lang w:val="cs-CZ"/>
        </w:rPr>
        <w:t>.9</w:t>
      </w:r>
      <w:r>
        <w:rPr>
          <w:b/>
          <w:sz w:val="22"/>
          <w:szCs w:val="22"/>
          <w:lang w:val="cs-CZ"/>
        </w:rPr>
        <w:t xml:space="preserve"> </w:t>
      </w:r>
      <w:r>
        <w:rPr>
          <w:b/>
          <w:sz w:val="22"/>
          <w:szCs w:val="22"/>
          <w:lang w:val="cs-CZ"/>
        </w:rPr>
        <w:tab/>
        <w:t>Cesty</w:t>
      </w:r>
      <w:r w:rsidRPr="001E3362">
        <w:rPr>
          <w:b/>
          <w:sz w:val="22"/>
          <w:lang w:val="cs-CZ"/>
        </w:rPr>
        <w:t xml:space="preserve"> podání</w:t>
      </w:r>
      <w:r>
        <w:rPr>
          <w:b/>
          <w:sz w:val="22"/>
          <w:szCs w:val="22"/>
          <w:lang w:val="cs-CZ"/>
        </w:rPr>
        <w:t xml:space="preserve"> a dávkování</w:t>
      </w:r>
    </w:p>
    <w:p w14:paraId="520D4581" w14:textId="77777777" w:rsidR="0032543A" w:rsidRPr="001E3362" w:rsidRDefault="0032543A" w:rsidP="001E3362">
      <w:pPr>
        <w:keepNext/>
        <w:jc w:val="both"/>
        <w:rPr>
          <w:sz w:val="22"/>
          <w:lang w:val="cs-CZ"/>
        </w:rPr>
      </w:pPr>
    </w:p>
    <w:p w14:paraId="62305162" w14:textId="77777777" w:rsidR="0032543A" w:rsidRDefault="00CF1DE0">
      <w:pPr>
        <w:jc w:val="both"/>
        <w:rPr>
          <w:sz w:val="22"/>
          <w:szCs w:val="22"/>
        </w:rPr>
      </w:pPr>
      <w:r>
        <w:rPr>
          <w:sz w:val="22"/>
          <w:szCs w:val="22"/>
        </w:rPr>
        <w:t>Intravenózní, intramuskulární či subkutánní podání.</w:t>
      </w:r>
    </w:p>
    <w:p w14:paraId="72AF0F8A" w14:textId="77777777" w:rsidR="0032543A" w:rsidRPr="001E3362" w:rsidRDefault="0032543A">
      <w:pPr>
        <w:jc w:val="both"/>
        <w:outlineLvl w:val="0"/>
        <w:rPr>
          <w:b/>
          <w:sz w:val="22"/>
          <w:lang w:val="cs-CZ"/>
        </w:rPr>
      </w:pPr>
    </w:p>
    <w:p w14:paraId="40F41366" w14:textId="428765A6" w:rsidR="0032543A" w:rsidRPr="001E3362" w:rsidRDefault="00CF1DE0">
      <w:pPr>
        <w:jc w:val="both"/>
        <w:outlineLvl w:val="0"/>
        <w:rPr>
          <w:sz w:val="22"/>
          <w:lang w:val="cs-CZ"/>
        </w:rPr>
      </w:pPr>
      <w:r w:rsidRPr="001E3362">
        <w:rPr>
          <w:sz w:val="22"/>
          <w:lang w:val="cs-CZ"/>
        </w:rPr>
        <w:t>Koně (500 kg</w:t>
      </w:r>
      <w:r w:rsidR="00F746E9">
        <w:rPr>
          <w:sz w:val="22"/>
          <w:lang w:val="cs-CZ"/>
        </w:rPr>
        <w:t xml:space="preserve"> ž. hm.</w:t>
      </w:r>
      <w:r w:rsidRPr="001E3362">
        <w:rPr>
          <w:sz w:val="22"/>
          <w:lang w:val="cs-CZ"/>
        </w:rPr>
        <w:t>): 80</w:t>
      </w:r>
      <w:r>
        <w:rPr>
          <w:sz w:val="22"/>
          <w:szCs w:val="22"/>
          <w:lang w:val="cs-CZ"/>
        </w:rPr>
        <w:t>–</w:t>
      </w:r>
      <w:r w:rsidRPr="001E3362">
        <w:rPr>
          <w:sz w:val="22"/>
          <w:lang w:val="cs-CZ"/>
        </w:rPr>
        <w:t xml:space="preserve">100 ml </w:t>
      </w:r>
      <w:bookmarkStart w:id="4" w:name="_Hlk221283694"/>
      <w:r w:rsidR="00F746E9">
        <w:rPr>
          <w:sz w:val="22"/>
          <w:lang w:val="cs-CZ"/>
        </w:rPr>
        <w:t xml:space="preserve">veterinárního léčivého přípravku </w:t>
      </w:r>
      <w:bookmarkEnd w:id="4"/>
      <w:r w:rsidRPr="001E3362">
        <w:rPr>
          <w:sz w:val="22"/>
          <w:lang w:val="cs-CZ"/>
        </w:rPr>
        <w:t>intravenózně</w:t>
      </w:r>
    </w:p>
    <w:p w14:paraId="6E990A0B" w14:textId="085AAF1C" w:rsidR="0032543A" w:rsidRPr="001E3362" w:rsidRDefault="00CF1DE0">
      <w:pPr>
        <w:jc w:val="both"/>
        <w:rPr>
          <w:sz w:val="22"/>
          <w:lang w:val="cs-CZ"/>
        </w:rPr>
      </w:pPr>
      <w:r w:rsidRPr="001E3362">
        <w:rPr>
          <w:sz w:val="22"/>
          <w:lang w:val="cs-CZ"/>
        </w:rPr>
        <w:t>Skot (500 kg</w:t>
      </w:r>
      <w:r w:rsidR="00F746E9">
        <w:rPr>
          <w:sz w:val="22"/>
          <w:lang w:val="cs-CZ"/>
        </w:rPr>
        <w:t xml:space="preserve"> ž. hm.</w:t>
      </w:r>
      <w:r w:rsidRPr="001E3362">
        <w:rPr>
          <w:sz w:val="22"/>
          <w:lang w:val="cs-CZ"/>
        </w:rPr>
        <w:t>): 80</w:t>
      </w:r>
      <w:r>
        <w:rPr>
          <w:sz w:val="22"/>
          <w:szCs w:val="22"/>
          <w:lang w:val="cs-CZ"/>
        </w:rPr>
        <w:t>–</w:t>
      </w:r>
      <w:r w:rsidRPr="001E3362">
        <w:rPr>
          <w:sz w:val="22"/>
          <w:lang w:val="cs-CZ"/>
        </w:rPr>
        <w:t xml:space="preserve">215 ml </w:t>
      </w:r>
      <w:r w:rsidR="00F746E9">
        <w:rPr>
          <w:sz w:val="22"/>
          <w:lang w:val="cs-CZ"/>
        </w:rPr>
        <w:t xml:space="preserve">veterinárního léčivého přípravku </w:t>
      </w:r>
      <w:r w:rsidRPr="001E3362">
        <w:rPr>
          <w:sz w:val="22"/>
          <w:lang w:val="cs-CZ"/>
        </w:rPr>
        <w:t>intravenózně, intramuskulárně, subkutánně</w:t>
      </w:r>
    </w:p>
    <w:p w14:paraId="0023279C" w14:textId="19FC8144" w:rsidR="0032543A" w:rsidRPr="001E3362" w:rsidRDefault="00CF1DE0">
      <w:pPr>
        <w:jc w:val="both"/>
        <w:rPr>
          <w:sz w:val="22"/>
          <w:lang w:val="cs-CZ"/>
        </w:rPr>
      </w:pPr>
      <w:r w:rsidRPr="001E3362">
        <w:rPr>
          <w:sz w:val="22"/>
          <w:lang w:val="cs-CZ"/>
        </w:rPr>
        <w:t>Ovce, kozy: 15</w:t>
      </w:r>
      <w:r>
        <w:rPr>
          <w:sz w:val="22"/>
          <w:szCs w:val="22"/>
          <w:lang w:val="cs-CZ"/>
        </w:rPr>
        <w:t>–</w:t>
      </w:r>
      <w:r w:rsidRPr="001E3362">
        <w:rPr>
          <w:sz w:val="22"/>
          <w:lang w:val="cs-CZ"/>
        </w:rPr>
        <w:t xml:space="preserve">25 ml </w:t>
      </w:r>
      <w:r w:rsidR="00F746E9">
        <w:rPr>
          <w:sz w:val="22"/>
          <w:lang w:val="cs-CZ"/>
        </w:rPr>
        <w:t xml:space="preserve">veterinárního léčivého přípravku </w:t>
      </w:r>
      <w:r w:rsidRPr="001E3362">
        <w:rPr>
          <w:sz w:val="22"/>
          <w:lang w:val="cs-CZ"/>
        </w:rPr>
        <w:t>intravenózně, intramuskulárně, subkutánně</w:t>
      </w:r>
    </w:p>
    <w:p w14:paraId="5FB33674" w14:textId="06F7DB1C" w:rsidR="0032543A" w:rsidRPr="001E3362" w:rsidRDefault="00CF1DE0">
      <w:pPr>
        <w:jc w:val="both"/>
        <w:rPr>
          <w:sz w:val="22"/>
          <w:lang w:val="cs-CZ"/>
        </w:rPr>
      </w:pPr>
      <w:r w:rsidRPr="001E3362">
        <w:rPr>
          <w:sz w:val="22"/>
          <w:lang w:val="cs-CZ"/>
        </w:rPr>
        <w:t>Prasata: 15</w:t>
      </w:r>
      <w:r>
        <w:rPr>
          <w:sz w:val="22"/>
          <w:szCs w:val="22"/>
          <w:lang w:val="cs-CZ"/>
        </w:rPr>
        <w:t>–</w:t>
      </w:r>
      <w:r w:rsidRPr="001E3362">
        <w:rPr>
          <w:sz w:val="22"/>
          <w:lang w:val="cs-CZ"/>
        </w:rPr>
        <w:t xml:space="preserve">25 ml </w:t>
      </w:r>
      <w:r w:rsidR="00F746E9">
        <w:rPr>
          <w:sz w:val="22"/>
          <w:lang w:val="cs-CZ"/>
        </w:rPr>
        <w:t xml:space="preserve">veterinárního léčivého přípravku </w:t>
      </w:r>
      <w:r w:rsidRPr="001E3362">
        <w:rPr>
          <w:sz w:val="22"/>
          <w:lang w:val="cs-CZ"/>
        </w:rPr>
        <w:t>intravenózně, intramuskulárně, subkutánně</w:t>
      </w:r>
    </w:p>
    <w:p w14:paraId="793CF57A" w14:textId="6D9D66A2" w:rsidR="0032543A" w:rsidRPr="001E3362" w:rsidRDefault="00CF1DE0">
      <w:pPr>
        <w:jc w:val="both"/>
        <w:rPr>
          <w:sz w:val="22"/>
          <w:lang w:val="cs-CZ"/>
        </w:rPr>
      </w:pPr>
      <w:r w:rsidRPr="001E3362">
        <w:rPr>
          <w:sz w:val="22"/>
          <w:lang w:val="cs-CZ"/>
        </w:rPr>
        <w:t>Selata: 2</w:t>
      </w:r>
      <w:r>
        <w:rPr>
          <w:sz w:val="22"/>
          <w:szCs w:val="22"/>
          <w:lang w:val="cs-CZ"/>
        </w:rPr>
        <w:t>–</w:t>
      </w:r>
      <w:r w:rsidRPr="001E3362">
        <w:rPr>
          <w:sz w:val="22"/>
          <w:lang w:val="cs-CZ"/>
        </w:rPr>
        <w:t xml:space="preserve">3 ml </w:t>
      </w:r>
      <w:r w:rsidR="00F746E9">
        <w:rPr>
          <w:sz w:val="22"/>
          <w:lang w:val="cs-CZ"/>
        </w:rPr>
        <w:t xml:space="preserve">veterinárního léčivého přípravku </w:t>
      </w:r>
      <w:r w:rsidRPr="001E3362">
        <w:rPr>
          <w:sz w:val="22"/>
          <w:lang w:val="cs-CZ"/>
        </w:rPr>
        <w:t>intramuskulárně, subkutánně</w:t>
      </w:r>
    </w:p>
    <w:p w14:paraId="32A242C8" w14:textId="77777777" w:rsidR="0032543A" w:rsidRPr="001E3362" w:rsidRDefault="0032543A">
      <w:pPr>
        <w:jc w:val="both"/>
        <w:rPr>
          <w:sz w:val="22"/>
          <w:lang w:val="cs-CZ"/>
        </w:rPr>
      </w:pPr>
    </w:p>
    <w:p w14:paraId="15E8B712" w14:textId="77777777" w:rsidR="0032543A" w:rsidRPr="001E3362" w:rsidRDefault="00CF1DE0">
      <w:pPr>
        <w:jc w:val="both"/>
        <w:rPr>
          <w:sz w:val="22"/>
          <w:lang w:val="cs-CZ"/>
        </w:rPr>
      </w:pPr>
      <w:r w:rsidRPr="001E3362">
        <w:rPr>
          <w:sz w:val="22"/>
          <w:lang w:val="cs-CZ"/>
        </w:rPr>
        <w:t>Je-li třeba, lze dávku opakovat po 24 hodinách.</w:t>
      </w:r>
    </w:p>
    <w:p w14:paraId="1BC3DACC" w14:textId="4A774E29" w:rsidR="0032543A" w:rsidRPr="001E3362" w:rsidRDefault="00CF1DE0">
      <w:pPr>
        <w:jc w:val="both"/>
        <w:rPr>
          <w:sz w:val="22"/>
          <w:lang w:val="cs-CZ"/>
        </w:rPr>
      </w:pPr>
      <w:r w:rsidRPr="001E3362">
        <w:rPr>
          <w:sz w:val="22"/>
          <w:lang w:val="cs-CZ"/>
        </w:rPr>
        <w:t>Po prvním otevření spotřebujte do 28 dní.</w:t>
      </w:r>
    </w:p>
    <w:p w14:paraId="43AD92DC" w14:textId="77777777" w:rsidR="0032543A" w:rsidRPr="001E3362" w:rsidRDefault="0032543A">
      <w:pPr>
        <w:jc w:val="both"/>
        <w:rPr>
          <w:sz w:val="22"/>
          <w:lang w:val="cs-CZ"/>
        </w:rPr>
      </w:pPr>
    </w:p>
    <w:p w14:paraId="74E7D816" w14:textId="09384B63" w:rsidR="0032543A" w:rsidRPr="001E3362" w:rsidRDefault="00CF1DE0" w:rsidP="001E3362">
      <w:pPr>
        <w:keepNext/>
        <w:jc w:val="both"/>
        <w:rPr>
          <w:b/>
          <w:sz w:val="22"/>
          <w:lang w:val="cs-CZ"/>
        </w:rPr>
      </w:pPr>
      <w:r>
        <w:rPr>
          <w:b/>
          <w:sz w:val="22"/>
          <w:szCs w:val="22"/>
          <w:lang w:val="cs-CZ"/>
        </w:rPr>
        <w:lastRenderedPageBreak/>
        <w:t>3</w:t>
      </w:r>
      <w:r w:rsidRPr="001E3362">
        <w:rPr>
          <w:b/>
          <w:sz w:val="22"/>
          <w:lang w:val="cs-CZ"/>
        </w:rPr>
        <w:t>.10</w:t>
      </w:r>
      <w:r>
        <w:rPr>
          <w:b/>
          <w:sz w:val="22"/>
          <w:szCs w:val="22"/>
          <w:lang w:val="cs-CZ"/>
        </w:rPr>
        <w:t xml:space="preserve"> </w:t>
      </w:r>
      <w:r>
        <w:rPr>
          <w:b/>
          <w:sz w:val="22"/>
          <w:szCs w:val="22"/>
          <w:lang w:val="cs-CZ"/>
        </w:rPr>
        <w:tab/>
        <w:t>Příznaky předávkování (a kde je relevantní</w:t>
      </w:r>
      <w:r w:rsidRPr="001E3362">
        <w:rPr>
          <w:b/>
          <w:sz w:val="22"/>
          <w:lang w:val="cs-CZ"/>
        </w:rPr>
        <w:t>, první pomoc</w:t>
      </w:r>
      <w:r>
        <w:rPr>
          <w:b/>
          <w:sz w:val="22"/>
          <w:szCs w:val="22"/>
          <w:lang w:val="cs-CZ"/>
        </w:rPr>
        <w:t xml:space="preserve"> a</w:t>
      </w:r>
      <w:r w:rsidRPr="001E3362">
        <w:rPr>
          <w:b/>
          <w:sz w:val="22"/>
          <w:lang w:val="cs-CZ"/>
        </w:rPr>
        <w:t xml:space="preserve"> antidota</w:t>
      </w:r>
      <w:r>
        <w:rPr>
          <w:b/>
          <w:sz w:val="22"/>
          <w:szCs w:val="22"/>
          <w:lang w:val="cs-CZ"/>
        </w:rPr>
        <w:t>)</w:t>
      </w:r>
    </w:p>
    <w:p w14:paraId="7D59BFD8" w14:textId="77777777" w:rsidR="0032543A" w:rsidRPr="001E3362" w:rsidRDefault="0032543A" w:rsidP="001E3362">
      <w:pPr>
        <w:keepNext/>
        <w:jc w:val="both"/>
        <w:rPr>
          <w:sz w:val="22"/>
          <w:lang w:val="cs-CZ"/>
        </w:rPr>
      </w:pPr>
    </w:p>
    <w:p w14:paraId="7721CB69" w14:textId="77777777" w:rsidR="0032543A" w:rsidRPr="001E3362" w:rsidRDefault="00CF1DE0">
      <w:pPr>
        <w:jc w:val="both"/>
        <w:rPr>
          <w:sz w:val="22"/>
          <w:lang w:val="cs-CZ"/>
        </w:rPr>
      </w:pPr>
      <w:r w:rsidRPr="001E3362">
        <w:rPr>
          <w:sz w:val="22"/>
          <w:lang w:val="cs-CZ"/>
        </w:rPr>
        <w:t>Může nastat bradykardie, arytmie a blok. Léčba je symptomatická.</w:t>
      </w:r>
    </w:p>
    <w:p w14:paraId="6685646B" w14:textId="77777777" w:rsidR="0032543A" w:rsidRPr="001E3362" w:rsidRDefault="0032543A">
      <w:pPr>
        <w:jc w:val="both"/>
        <w:rPr>
          <w:sz w:val="22"/>
          <w:lang w:val="cs-CZ"/>
        </w:rPr>
      </w:pPr>
    </w:p>
    <w:p w14:paraId="4DEFB752" w14:textId="27C05A65" w:rsidR="0032543A" w:rsidRDefault="00CF1DE0">
      <w:pPr>
        <w:pStyle w:val="Style1"/>
        <w:ind w:left="0" w:firstLine="0"/>
        <w:jc w:val="both"/>
      </w:pPr>
      <w:r>
        <w:t>3.11</w:t>
      </w:r>
      <w:r>
        <w:tab/>
        <w:t xml:space="preserve">Zvláštní omezení pro použití a zvláštní podmínky pro použití, včetně omezení používání antimikrobních a </w:t>
      </w:r>
      <w:proofErr w:type="spellStart"/>
      <w:r>
        <w:t>antiparazitárních</w:t>
      </w:r>
      <w:proofErr w:type="spellEnd"/>
      <w:r>
        <w:t xml:space="preserve"> veterinárních léčivých přípravků, za účelem snížení rizika rozvoje rezistence</w:t>
      </w:r>
    </w:p>
    <w:p w14:paraId="0058A42D" w14:textId="77777777" w:rsidR="0032543A" w:rsidRDefault="0032543A">
      <w:pPr>
        <w:rPr>
          <w:sz w:val="22"/>
          <w:szCs w:val="22"/>
        </w:rPr>
      </w:pPr>
    </w:p>
    <w:p w14:paraId="639F0E97" w14:textId="77777777" w:rsidR="0032543A" w:rsidRDefault="00CF1DE0">
      <w:pPr>
        <w:rPr>
          <w:sz w:val="22"/>
          <w:szCs w:val="22"/>
        </w:rPr>
      </w:pPr>
      <w:r>
        <w:rPr>
          <w:sz w:val="22"/>
          <w:szCs w:val="22"/>
        </w:rPr>
        <w:t>Neuplatňuje se.</w:t>
      </w:r>
    </w:p>
    <w:p w14:paraId="67FF9231" w14:textId="77777777" w:rsidR="0032543A" w:rsidRDefault="0032543A">
      <w:pPr>
        <w:jc w:val="both"/>
        <w:rPr>
          <w:sz w:val="22"/>
          <w:szCs w:val="22"/>
          <w:lang w:val="cs-CZ" w:eastAsia="cs-CZ"/>
        </w:rPr>
      </w:pPr>
    </w:p>
    <w:p w14:paraId="52985A23" w14:textId="77777777" w:rsidR="0032543A" w:rsidRDefault="00CF1DE0">
      <w:pPr>
        <w:jc w:val="both"/>
        <w:rPr>
          <w:b/>
          <w:sz w:val="22"/>
          <w:szCs w:val="22"/>
          <w:lang w:val="cs-CZ"/>
        </w:rPr>
      </w:pPr>
      <w:r>
        <w:rPr>
          <w:b/>
          <w:sz w:val="22"/>
          <w:szCs w:val="22"/>
          <w:lang w:val="cs-CZ"/>
        </w:rPr>
        <w:t xml:space="preserve">3.12 </w:t>
      </w:r>
      <w:r>
        <w:rPr>
          <w:b/>
          <w:sz w:val="22"/>
          <w:szCs w:val="22"/>
          <w:lang w:val="cs-CZ"/>
        </w:rPr>
        <w:tab/>
        <w:t>Ochranné lhůty</w:t>
      </w:r>
    </w:p>
    <w:p w14:paraId="39C6BF9D" w14:textId="77777777" w:rsidR="0032543A" w:rsidRDefault="0032543A">
      <w:pPr>
        <w:jc w:val="both"/>
        <w:rPr>
          <w:sz w:val="22"/>
          <w:szCs w:val="22"/>
          <w:u w:val="single"/>
          <w:lang w:val="cs-CZ"/>
        </w:rPr>
      </w:pPr>
    </w:p>
    <w:p w14:paraId="783E0853" w14:textId="77777777" w:rsidR="005432C5" w:rsidRDefault="005432C5" w:rsidP="005432C5">
      <w:pPr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Koně, skot, ovce, kozy, prasata:</w:t>
      </w:r>
    </w:p>
    <w:p w14:paraId="7ED262C4" w14:textId="77777777" w:rsidR="005432C5" w:rsidRDefault="005432C5" w:rsidP="005432C5">
      <w:pPr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Maso: Bez ochranných lhůt.</w:t>
      </w:r>
    </w:p>
    <w:p w14:paraId="6823FAE7" w14:textId="77777777" w:rsidR="005432C5" w:rsidRDefault="005432C5" w:rsidP="005432C5">
      <w:pPr>
        <w:rPr>
          <w:sz w:val="22"/>
          <w:szCs w:val="22"/>
          <w:lang w:val="cs-CZ"/>
        </w:rPr>
      </w:pPr>
    </w:p>
    <w:p w14:paraId="475D59F1" w14:textId="77777777" w:rsidR="005432C5" w:rsidRDefault="005432C5" w:rsidP="005432C5">
      <w:pPr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Koně, skot, ovce, kozy:</w:t>
      </w:r>
    </w:p>
    <w:p w14:paraId="63504D36" w14:textId="77777777" w:rsidR="005432C5" w:rsidRDefault="005432C5" w:rsidP="005432C5">
      <w:pPr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Mléko: Bez ochranných lhůt.</w:t>
      </w:r>
    </w:p>
    <w:p w14:paraId="1AAF0894" w14:textId="77777777" w:rsidR="0032543A" w:rsidRDefault="0032543A">
      <w:pPr>
        <w:jc w:val="both"/>
        <w:rPr>
          <w:sz w:val="22"/>
          <w:szCs w:val="22"/>
          <w:lang w:val="cs-CZ"/>
        </w:rPr>
      </w:pPr>
    </w:p>
    <w:p w14:paraId="47E8E830" w14:textId="77777777" w:rsidR="0032543A" w:rsidRDefault="0032543A">
      <w:pPr>
        <w:jc w:val="both"/>
        <w:rPr>
          <w:sz w:val="22"/>
          <w:szCs w:val="22"/>
          <w:lang w:val="cs-CZ"/>
        </w:rPr>
      </w:pPr>
    </w:p>
    <w:p w14:paraId="4D204BC9" w14:textId="772A0BBC" w:rsidR="0032543A" w:rsidRPr="001E3362" w:rsidRDefault="00CF1DE0" w:rsidP="001E3362">
      <w:pPr>
        <w:keepNext/>
        <w:jc w:val="both"/>
        <w:rPr>
          <w:b/>
          <w:sz w:val="22"/>
          <w:lang w:val="cs-CZ"/>
        </w:rPr>
      </w:pPr>
      <w:r>
        <w:rPr>
          <w:b/>
          <w:sz w:val="22"/>
          <w:szCs w:val="22"/>
          <w:lang w:val="cs-CZ"/>
        </w:rPr>
        <w:t xml:space="preserve">4. </w:t>
      </w:r>
      <w:r w:rsidRPr="001E3362">
        <w:rPr>
          <w:b/>
          <w:sz w:val="22"/>
          <w:lang w:val="cs-CZ"/>
        </w:rPr>
        <w:tab/>
        <w:t xml:space="preserve">FARMAKOLOGICKÉ </w:t>
      </w:r>
      <w:r>
        <w:rPr>
          <w:b/>
          <w:sz w:val="22"/>
          <w:szCs w:val="22"/>
          <w:lang w:val="cs-CZ"/>
        </w:rPr>
        <w:t>INFORMACE</w:t>
      </w:r>
    </w:p>
    <w:p w14:paraId="6B082965" w14:textId="77777777" w:rsidR="0032543A" w:rsidRPr="001E3362" w:rsidRDefault="0032543A" w:rsidP="001E3362">
      <w:pPr>
        <w:keepNext/>
        <w:jc w:val="both"/>
        <w:rPr>
          <w:sz w:val="22"/>
          <w:lang w:val="cs-CZ"/>
        </w:rPr>
      </w:pPr>
    </w:p>
    <w:p w14:paraId="3328FD8E" w14:textId="231122F6" w:rsidR="0032543A" w:rsidRDefault="00CF1DE0" w:rsidP="001E3362">
      <w:pPr>
        <w:pStyle w:val="Style1"/>
        <w:ind w:left="709" w:hanging="709"/>
      </w:pPr>
      <w:r>
        <w:t>4.1</w:t>
      </w:r>
      <w:r>
        <w:tab/>
      </w:r>
      <w:proofErr w:type="spellStart"/>
      <w:r>
        <w:t>ATCvet</w:t>
      </w:r>
      <w:proofErr w:type="spellEnd"/>
      <w:r>
        <w:t xml:space="preserve"> kód: </w:t>
      </w:r>
      <w:r w:rsidRPr="001E3362">
        <w:rPr>
          <w:b w:val="0"/>
        </w:rPr>
        <w:t>QA12AX</w:t>
      </w:r>
    </w:p>
    <w:p w14:paraId="4693FFC9" w14:textId="77777777" w:rsidR="0032543A" w:rsidRPr="001E3362" w:rsidRDefault="0032543A">
      <w:pPr>
        <w:jc w:val="both"/>
        <w:rPr>
          <w:sz w:val="22"/>
          <w:lang w:val="cs-CZ"/>
        </w:rPr>
      </w:pPr>
    </w:p>
    <w:p w14:paraId="490778FB" w14:textId="77777777" w:rsidR="0032543A" w:rsidRDefault="00CF1DE0">
      <w:pPr>
        <w:jc w:val="both"/>
        <w:rPr>
          <w:b/>
          <w:sz w:val="22"/>
          <w:szCs w:val="22"/>
          <w:lang w:val="cs-CZ"/>
        </w:rPr>
      </w:pPr>
      <w:r>
        <w:rPr>
          <w:b/>
          <w:sz w:val="22"/>
          <w:szCs w:val="22"/>
          <w:lang w:val="cs-CZ"/>
        </w:rPr>
        <w:t xml:space="preserve">4.2 </w:t>
      </w:r>
      <w:r>
        <w:rPr>
          <w:b/>
          <w:sz w:val="22"/>
          <w:szCs w:val="22"/>
          <w:lang w:val="cs-CZ"/>
        </w:rPr>
        <w:tab/>
        <w:t>Farmakodynamika</w:t>
      </w:r>
    </w:p>
    <w:p w14:paraId="3EB91AF0" w14:textId="77777777" w:rsidR="0032543A" w:rsidRPr="001E3362" w:rsidRDefault="0032543A">
      <w:pPr>
        <w:jc w:val="both"/>
        <w:rPr>
          <w:b/>
          <w:sz w:val="22"/>
          <w:lang w:val="cs-CZ"/>
        </w:rPr>
      </w:pPr>
    </w:p>
    <w:p w14:paraId="5E4B364A" w14:textId="77777777" w:rsidR="0032543A" w:rsidRPr="001E3362" w:rsidRDefault="00CF1DE0">
      <w:pPr>
        <w:jc w:val="both"/>
        <w:rPr>
          <w:sz w:val="22"/>
          <w:lang w:val="cs-CZ"/>
        </w:rPr>
      </w:pPr>
      <w:r w:rsidRPr="001E3362">
        <w:rPr>
          <w:sz w:val="22"/>
          <w:lang w:val="cs-CZ"/>
        </w:rPr>
        <w:t xml:space="preserve">Vápník je esenciální minerální složkou. V kostech vytváří krystaly </w:t>
      </w:r>
      <w:proofErr w:type="spellStart"/>
      <w:r w:rsidRPr="001E3362">
        <w:rPr>
          <w:sz w:val="22"/>
          <w:lang w:val="cs-CZ"/>
        </w:rPr>
        <w:t>hydroxyapatitu</w:t>
      </w:r>
      <w:proofErr w:type="spellEnd"/>
      <w:r w:rsidRPr="001E3362">
        <w:rPr>
          <w:sz w:val="22"/>
          <w:lang w:val="cs-CZ"/>
        </w:rPr>
        <w:t>, které poskytují kostem jejich pevnost. Vápenaté ionty regulují permeabilitu různých biologických membrán a umožňují normální neuromuskulární excitabilitu. Nedostatek vápenatých iontů v tkáňových tekutinách zvyšuje excitabilitu nervových ganglií, což může vést k tetanii. Vápník také ovlivňuje koloidní stav bílkovin snižováním jejich disperze. Tím snižuje permeabilitu cév. Vápník stimuluje kardiovaskulární systém a při intravenózním podání stimuluje sympatickou část autonomního nervového systému k většímu uvolňování adrenalinu. Účastní se rovněž procesu krevní koagulace.</w:t>
      </w:r>
    </w:p>
    <w:p w14:paraId="066E8B34" w14:textId="77777777" w:rsidR="0032543A" w:rsidRPr="001E3362" w:rsidRDefault="0032543A">
      <w:pPr>
        <w:jc w:val="both"/>
        <w:rPr>
          <w:sz w:val="22"/>
          <w:lang w:val="cs-CZ"/>
        </w:rPr>
      </w:pPr>
    </w:p>
    <w:p w14:paraId="59DF06F5" w14:textId="77777777" w:rsidR="0032543A" w:rsidRPr="001E3362" w:rsidRDefault="00CF1DE0">
      <w:pPr>
        <w:jc w:val="both"/>
        <w:rPr>
          <w:sz w:val="22"/>
          <w:lang w:val="cs-CZ"/>
        </w:rPr>
      </w:pPr>
      <w:r w:rsidRPr="001E3362">
        <w:rPr>
          <w:sz w:val="22"/>
          <w:lang w:val="cs-CZ"/>
        </w:rPr>
        <w:t xml:space="preserve">Fosfor je velice důležitým fyziologickým minerálem. Spolu s vápníkem se účastní vývoje kostí a zubů. Podílí se na asimilaci a rovněž hraje důležitou úlohu při metabolismu </w:t>
      </w:r>
      <w:proofErr w:type="spellStart"/>
      <w:r w:rsidRPr="001E3362">
        <w:rPr>
          <w:sz w:val="22"/>
          <w:lang w:val="cs-CZ"/>
        </w:rPr>
        <w:t>karbohydrátů</w:t>
      </w:r>
      <w:proofErr w:type="spellEnd"/>
      <w:r w:rsidRPr="001E3362">
        <w:rPr>
          <w:sz w:val="22"/>
          <w:lang w:val="cs-CZ"/>
        </w:rPr>
        <w:t>. Je složkou nukleoproteinů a fosfolipidů. Navíc se účastní udržování acidobazické rovnováhy.</w:t>
      </w:r>
    </w:p>
    <w:p w14:paraId="5C1AC044" w14:textId="77777777" w:rsidR="0032543A" w:rsidRPr="001E3362" w:rsidRDefault="0032543A">
      <w:pPr>
        <w:jc w:val="both"/>
        <w:rPr>
          <w:sz w:val="22"/>
          <w:lang w:val="cs-CZ"/>
        </w:rPr>
      </w:pPr>
    </w:p>
    <w:p w14:paraId="094ED3B0" w14:textId="77777777" w:rsidR="0032543A" w:rsidRPr="001E3362" w:rsidRDefault="00CF1DE0">
      <w:pPr>
        <w:jc w:val="both"/>
        <w:rPr>
          <w:sz w:val="22"/>
          <w:lang w:val="cs-CZ"/>
        </w:rPr>
      </w:pPr>
      <w:r w:rsidRPr="001E3362">
        <w:rPr>
          <w:sz w:val="22"/>
          <w:lang w:val="cs-CZ"/>
        </w:rPr>
        <w:t>Hořčík je důležitým intracelulárním iontem, který je nezbytný pro aktivaci četných enzymů, zejména těch, které se účastní ukládání energie ve formě fosfátových sloučenin. Hořčík reguluje uvolňování acetylcholinu v motorické koncové ploténce a ovlivňuje svalovou excitabilitu.</w:t>
      </w:r>
    </w:p>
    <w:p w14:paraId="301BB864" w14:textId="77777777" w:rsidR="0032543A" w:rsidRPr="001E3362" w:rsidRDefault="0032543A">
      <w:pPr>
        <w:jc w:val="both"/>
        <w:rPr>
          <w:b/>
          <w:sz w:val="22"/>
          <w:lang w:val="cs-CZ"/>
        </w:rPr>
      </w:pPr>
    </w:p>
    <w:p w14:paraId="34AC3A32" w14:textId="77777777" w:rsidR="0032543A" w:rsidRDefault="00CF1DE0">
      <w:pPr>
        <w:keepNext/>
        <w:jc w:val="both"/>
        <w:rPr>
          <w:b/>
          <w:sz w:val="22"/>
          <w:szCs w:val="22"/>
          <w:lang w:val="cs-CZ"/>
        </w:rPr>
      </w:pPr>
      <w:r>
        <w:rPr>
          <w:b/>
          <w:sz w:val="22"/>
          <w:szCs w:val="22"/>
          <w:lang w:val="cs-CZ"/>
        </w:rPr>
        <w:t xml:space="preserve">4.3 </w:t>
      </w:r>
      <w:r>
        <w:rPr>
          <w:b/>
          <w:sz w:val="22"/>
          <w:szCs w:val="22"/>
          <w:lang w:val="cs-CZ"/>
        </w:rPr>
        <w:tab/>
        <w:t>Farmakokinetika</w:t>
      </w:r>
    </w:p>
    <w:p w14:paraId="4E416E46" w14:textId="77777777" w:rsidR="0032543A" w:rsidRDefault="0032543A">
      <w:pPr>
        <w:keepNext/>
        <w:jc w:val="both"/>
        <w:rPr>
          <w:sz w:val="22"/>
          <w:szCs w:val="22"/>
          <w:lang w:val="cs-CZ"/>
        </w:rPr>
      </w:pPr>
    </w:p>
    <w:p w14:paraId="3F3052AA" w14:textId="1E5069C7" w:rsidR="0032543A" w:rsidRPr="001E3362" w:rsidRDefault="00CF1DE0">
      <w:pPr>
        <w:jc w:val="both"/>
        <w:rPr>
          <w:sz w:val="22"/>
          <w:lang w:val="cs-CZ"/>
        </w:rPr>
      </w:pPr>
      <w:r w:rsidRPr="001E3362">
        <w:rPr>
          <w:sz w:val="22"/>
          <w:lang w:val="cs-CZ"/>
        </w:rPr>
        <w:t>Zhruba 98</w:t>
      </w:r>
      <w:r>
        <w:rPr>
          <w:sz w:val="22"/>
          <w:szCs w:val="22"/>
          <w:lang w:val="cs-CZ"/>
        </w:rPr>
        <w:t> </w:t>
      </w:r>
      <w:r w:rsidRPr="001E3362">
        <w:rPr>
          <w:sz w:val="22"/>
          <w:lang w:val="cs-CZ"/>
        </w:rPr>
        <w:t>% veškerého vápníku v těle se ukládá v kostech ve formě anorganických solí. V krevní plazmě je 45</w:t>
      </w:r>
      <w:r>
        <w:rPr>
          <w:sz w:val="22"/>
          <w:szCs w:val="22"/>
          <w:lang w:val="cs-CZ"/>
        </w:rPr>
        <w:t> </w:t>
      </w:r>
      <w:r w:rsidRPr="001E3362">
        <w:rPr>
          <w:sz w:val="22"/>
          <w:lang w:val="cs-CZ"/>
        </w:rPr>
        <w:t>% vápníku v ionizovaném stavu, 50</w:t>
      </w:r>
      <w:r>
        <w:rPr>
          <w:sz w:val="22"/>
          <w:szCs w:val="22"/>
          <w:lang w:val="cs-CZ"/>
        </w:rPr>
        <w:t> </w:t>
      </w:r>
      <w:r w:rsidRPr="001E3362">
        <w:rPr>
          <w:sz w:val="22"/>
          <w:lang w:val="cs-CZ"/>
        </w:rPr>
        <w:t>% je vázáno na bílkoviny a 5</w:t>
      </w:r>
      <w:r>
        <w:rPr>
          <w:sz w:val="22"/>
          <w:szCs w:val="22"/>
          <w:lang w:val="cs-CZ"/>
        </w:rPr>
        <w:t> </w:t>
      </w:r>
      <w:r w:rsidRPr="001E3362">
        <w:rPr>
          <w:sz w:val="22"/>
          <w:lang w:val="cs-CZ"/>
        </w:rPr>
        <w:t>% ve formě nerozpustných vápenatých solí. Koncentrace vápníku v krvi je vyšší než koncentrace v buňkách.</w:t>
      </w:r>
    </w:p>
    <w:p w14:paraId="3BE0186D" w14:textId="77777777" w:rsidR="0032543A" w:rsidRPr="001E3362" w:rsidRDefault="00CF1DE0">
      <w:pPr>
        <w:jc w:val="both"/>
        <w:rPr>
          <w:sz w:val="22"/>
          <w:lang w:val="cs-CZ"/>
        </w:rPr>
      </w:pPr>
      <w:r w:rsidRPr="001E3362">
        <w:rPr>
          <w:sz w:val="22"/>
          <w:lang w:val="cs-CZ"/>
        </w:rPr>
        <w:t>Po parenterálním, zejména intravenózním, podání je množství vápníku v krvi po určitou dobu zvýšené.</w:t>
      </w:r>
    </w:p>
    <w:p w14:paraId="1F15F12E" w14:textId="77777777" w:rsidR="0032543A" w:rsidRPr="001E3362" w:rsidRDefault="0032543A">
      <w:pPr>
        <w:jc w:val="both"/>
        <w:rPr>
          <w:sz w:val="22"/>
          <w:lang w:val="cs-CZ"/>
        </w:rPr>
      </w:pPr>
    </w:p>
    <w:p w14:paraId="27D2348C" w14:textId="50013FB0" w:rsidR="0032543A" w:rsidRPr="001E3362" w:rsidRDefault="00CF1DE0">
      <w:pPr>
        <w:jc w:val="both"/>
        <w:rPr>
          <w:sz w:val="22"/>
          <w:lang w:val="cs-CZ"/>
        </w:rPr>
      </w:pPr>
      <w:r w:rsidRPr="001E3362">
        <w:rPr>
          <w:sz w:val="22"/>
          <w:lang w:val="cs-CZ"/>
        </w:rPr>
        <w:t>Téměř 80</w:t>
      </w:r>
      <w:r>
        <w:rPr>
          <w:sz w:val="22"/>
          <w:szCs w:val="22"/>
          <w:lang w:val="cs-CZ"/>
        </w:rPr>
        <w:t> </w:t>
      </w:r>
      <w:r w:rsidRPr="001E3362">
        <w:rPr>
          <w:sz w:val="22"/>
          <w:lang w:val="cs-CZ"/>
        </w:rPr>
        <w:t>% fosforu v těle je uloženo v kostech a zbytek je v celém těle ve formě vázané na proteiny s tvorbou nukleoproteinů, fosfolipidů, fosfátů, ATP, ADP atd.</w:t>
      </w:r>
    </w:p>
    <w:p w14:paraId="4636B999" w14:textId="77777777" w:rsidR="0032543A" w:rsidRPr="001E3362" w:rsidRDefault="0032543A">
      <w:pPr>
        <w:jc w:val="both"/>
        <w:rPr>
          <w:sz w:val="22"/>
          <w:lang w:val="cs-CZ"/>
        </w:rPr>
      </w:pPr>
    </w:p>
    <w:p w14:paraId="3C7AFB26" w14:textId="096EE3AF" w:rsidR="0032543A" w:rsidRPr="001E3362" w:rsidRDefault="00CF1DE0">
      <w:pPr>
        <w:jc w:val="both"/>
        <w:rPr>
          <w:sz w:val="22"/>
          <w:lang w:val="cs-CZ"/>
        </w:rPr>
      </w:pPr>
      <w:r w:rsidRPr="001E3362">
        <w:rPr>
          <w:sz w:val="22"/>
          <w:lang w:val="cs-CZ"/>
        </w:rPr>
        <w:t>Zhruba 70</w:t>
      </w:r>
      <w:r>
        <w:rPr>
          <w:sz w:val="22"/>
          <w:szCs w:val="22"/>
          <w:lang w:val="cs-CZ"/>
        </w:rPr>
        <w:t> </w:t>
      </w:r>
      <w:r w:rsidRPr="001E3362">
        <w:rPr>
          <w:sz w:val="22"/>
          <w:lang w:val="cs-CZ"/>
        </w:rPr>
        <w:t>% hořčíku je uloženo v kostech. Většina zbývajícího podílu se nalézá ve svalech jako intracelulární ion a pouze 1</w:t>
      </w:r>
      <w:r>
        <w:rPr>
          <w:sz w:val="22"/>
          <w:szCs w:val="22"/>
          <w:lang w:val="cs-CZ"/>
        </w:rPr>
        <w:t> </w:t>
      </w:r>
      <w:r w:rsidRPr="001E3362">
        <w:rPr>
          <w:sz w:val="22"/>
          <w:lang w:val="cs-CZ"/>
        </w:rPr>
        <w:t>% je přítomno v extracelulární tekutině. V krevní plazmě je hořčík ve svém ionizovaném stavu nebo vázaný na fosfáty, citráty a další ionty nebo na proteiny.</w:t>
      </w:r>
    </w:p>
    <w:p w14:paraId="5501AF1B" w14:textId="77777777" w:rsidR="0032543A" w:rsidRPr="001E3362" w:rsidRDefault="0032543A">
      <w:pPr>
        <w:jc w:val="both"/>
        <w:rPr>
          <w:sz w:val="22"/>
          <w:lang w:val="cs-CZ"/>
        </w:rPr>
      </w:pPr>
    </w:p>
    <w:p w14:paraId="3CA77188" w14:textId="77777777" w:rsidR="0032543A" w:rsidRPr="001E3362" w:rsidRDefault="0032543A">
      <w:pPr>
        <w:jc w:val="both"/>
        <w:rPr>
          <w:sz w:val="22"/>
          <w:lang w:val="cs-CZ"/>
        </w:rPr>
      </w:pPr>
    </w:p>
    <w:p w14:paraId="7EBB3642" w14:textId="7E215BBB" w:rsidR="0032543A" w:rsidRPr="001E3362" w:rsidRDefault="00CF1DE0" w:rsidP="001E3362">
      <w:pPr>
        <w:keepNext/>
        <w:jc w:val="both"/>
        <w:rPr>
          <w:b/>
          <w:sz w:val="22"/>
          <w:lang w:val="cs-CZ"/>
        </w:rPr>
      </w:pPr>
      <w:r>
        <w:rPr>
          <w:b/>
          <w:sz w:val="22"/>
          <w:szCs w:val="22"/>
          <w:lang w:val="cs-CZ"/>
        </w:rPr>
        <w:lastRenderedPageBreak/>
        <w:t>5.</w:t>
      </w:r>
      <w:r>
        <w:rPr>
          <w:b/>
          <w:sz w:val="22"/>
          <w:szCs w:val="22"/>
          <w:lang w:val="cs-CZ"/>
        </w:rPr>
        <w:tab/>
        <w:t xml:space="preserve"> </w:t>
      </w:r>
      <w:r w:rsidRPr="001E3362">
        <w:rPr>
          <w:b/>
          <w:sz w:val="22"/>
          <w:lang w:val="cs-CZ"/>
        </w:rPr>
        <w:t>FARMACEUTICKÉ ÚDAJE</w:t>
      </w:r>
    </w:p>
    <w:p w14:paraId="6F1D8998" w14:textId="77777777" w:rsidR="0032543A" w:rsidRPr="001E3362" w:rsidRDefault="0032543A" w:rsidP="001E3362">
      <w:pPr>
        <w:keepNext/>
        <w:jc w:val="both"/>
        <w:rPr>
          <w:sz w:val="22"/>
          <w:lang w:val="cs-CZ"/>
        </w:rPr>
      </w:pPr>
    </w:p>
    <w:p w14:paraId="471B8076" w14:textId="77777777" w:rsidR="0032543A" w:rsidRDefault="00CF1DE0">
      <w:pPr>
        <w:jc w:val="both"/>
        <w:rPr>
          <w:b/>
          <w:sz w:val="22"/>
          <w:szCs w:val="22"/>
          <w:lang w:val="cs-CZ"/>
        </w:rPr>
      </w:pPr>
      <w:r>
        <w:rPr>
          <w:b/>
          <w:sz w:val="22"/>
          <w:szCs w:val="22"/>
          <w:lang w:val="cs-CZ"/>
        </w:rPr>
        <w:t xml:space="preserve">5.1 </w:t>
      </w:r>
      <w:r>
        <w:rPr>
          <w:b/>
          <w:sz w:val="22"/>
          <w:szCs w:val="22"/>
          <w:lang w:val="cs-CZ"/>
        </w:rPr>
        <w:tab/>
        <w:t>Hlavní inkompatibility</w:t>
      </w:r>
    </w:p>
    <w:p w14:paraId="051C17D8" w14:textId="77777777" w:rsidR="0032543A" w:rsidRDefault="0032543A">
      <w:pPr>
        <w:jc w:val="both"/>
        <w:rPr>
          <w:sz w:val="22"/>
          <w:szCs w:val="22"/>
          <w:lang w:val="cs-CZ" w:eastAsia="en-US"/>
        </w:rPr>
      </w:pPr>
    </w:p>
    <w:p w14:paraId="21CB7F4E" w14:textId="58A7ADEA" w:rsidR="0032543A" w:rsidRPr="001E3362" w:rsidRDefault="00CF1DE0">
      <w:pPr>
        <w:jc w:val="both"/>
        <w:rPr>
          <w:sz w:val="22"/>
          <w:lang w:val="cs-CZ"/>
        </w:rPr>
      </w:pPr>
      <w:r w:rsidRPr="001E3362">
        <w:rPr>
          <w:sz w:val="22"/>
          <w:lang w:val="cs-CZ"/>
        </w:rPr>
        <w:t>Studie kompatibility nejsou k</w:t>
      </w:r>
      <w:r>
        <w:rPr>
          <w:sz w:val="22"/>
          <w:szCs w:val="22"/>
          <w:lang w:val="cs-CZ" w:eastAsia="en-US"/>
        </w:rPr>
        <w:t xml:space="preserve"> </w:t>
      </w:r>
      <w:r w:rsidRPr="001E3362">
        <w:rPr>
          <w:sz w:val="22"/>
          <w:lang w:val="cs-CZ"/>
        </w:rPr>
        <w:t>dispozici, a proto tento veterinární léčivý přípravek nesmí být mísen s žádnými dalšími veterinárními léčivými přípravky.</w:t>
      </w:r>
    </w:p>
    <w:p w14:paraId="16DF91E7" w14:textId="77777777" w:rsidR="0032543A" w:rsidRPr="001E3362" w:rsidRDefault="0032543A">
      <w:pPr>
        <w:jc w:val="both"/>
        <w:rPr>
          <w:b/>
          <w:sz w:val="22"/>
          <w:lang w:val="cs-CZ"/>
        </w:rPr>
      </w:pPr>
    </w:p>
    <w:p w14:paraId="19ED1819" w14:textId="33C7C532" w:rsidR="0032543A" w:rsidRPr="001E3362" w:rsidRDefault="00CF1DE0" w:rsidP="001E3362">
      <w:pPr>
        <w:jc w:val="both"/>
        <w:rPr>
          <w:b/>
          <w:sz w:val="22"/>
          <w:lang w:val="cs-CZ"/>
        </w:rPr>
      </w:pPr>
      <w:r>
        <w:rPr>
          <w:b/>
          <w:sz w:val="22"/>
          <w:szCs w:val="22"/>
          <w:lang w:val="cs-CZ"/>
        </w:rPr>
        <w:t xml:space="preserve">5.2 </w:t>
      </w:r>
      <w:r w:rsidRPr="001E3362">
        <w:rPr>
          <w:b/>
          <w:sz w:val="22"/>
          <w:lang w:val="cs-CZ"/>
        </w:rPr>
        <w:tab/>
        <w:t>Doba použitelnosti</w:t>
      </w:r>
    </w:p>
    <w:p w14:paraId="37C22E01" w14:textId="77777777" w:rsidR="0032543A" w:rsidRPr="001E3362" w:rsidRDefault="0032543A">
      <w:pPr>
        <w:jc w:val="both"/>
        <w:rPr>
          <w:b/>
          <w:sz w:val="22"/>
          <w:lang w:val="cs-CZ"/>
        </w:rPr>
      </w:pPr>
    </w:p>
    <w:p w14:paraId="2F6BBBAC" w14:textId="161EF94A" w:rsidR="0032543A" w:rsidRPr="001E3362" w:rsidRDefault="00CF1DE0">
      <w:pPr>
        <w:jc w:val="both"/>
        <w:rPr>
          <w:sz w:val="22"/>
          <w:lang w:val="cs-CZ"/>
        </w:rPr>
      </w:pPr>
      <w:r w:rsidRPr="001E3362">
        <w:rPr>
          <w:sz w:val="22"/>
          <w:lang w:val="cs-CZ"/>
        </w:rPr>
        <w:t>Doba použitelnosti veterinárního léčivého přípravku v</w:t>
      </w:r>
      <w:r>
        <w:rPr>
          <w:sz w:val="22"/>
          <w:szCs w:val="22"/>
          <w:lang w:val="cs-CZ"/>
        </w:rPr>
        <w:t> </w:t>
      </w:r>
      <w:r w:rsidRPr="001E3362">
        <w:rPr>
          <w:sz w:val="22"/>
          <w:lang w:val="cs-CZ"/>
        </w:rPr>
        <w:t>neporušeném obalu: 3 roky.</w:t>
      </w:r>
    </w:p>
    <w:p w14:paraId="530B911F" w14:textId="77777777" w:rsidR="0032543A" w:rsidRPr="001E3362" w:rsidRDefault="00CF1DE0">
      <w:pPr>
        <w:jc w:val="both"/>
        <w:rPr>
          <w:sz w:val="22"/>
          <w:lang w:val="cs-CZ"/>
        </w:rPr>
      </w:pPr>
      <w:r w:rsidRPr="001E3362">
        <w:rPr>
          <w:sz w:val="22"/>
          <w:lang w:val="cs-CZ"/>
        </w:rPr>
        <w:t>Doba použitelnosti po prvním otevření vnitřního obalu: 28 dnů.</w:t>
      </w:r>
    </w:p>
    <w:p w14:paraId="7DCB31B8" w14:textId="77777777" w:rsidR="0032543A" w:rsidRPr="001E3362" w:rsidRDefault="0032543A">
      <w:pPr>
        <w:jc w:val="both"/>
        <w:rPr>
          <w:b/>
          <w:sz w:val="22"/>
          <w:lang w:val="cs-CZ"/>
        </w:rPr>
      </w:pPr>
    </w:p>
    <w:p w14:paraId="773F496A" w14:textId="3D4E3A7D" w:rsidR="0032543A" w:rsidRPr="001E3362" w:rsidRDefault="00CF1DE0" w:rsidP="001E3362">
      <w:pPr>
        <w:jc w:val="both"/>
        <w:rPr>
          <w:b/>
          <w:sz w:val="22"/>
          <w:lang w:val="cs-CZ"/>
        </w:rPr>
      </w:pPr>
      <w:r>
        <w:rPr>
          <w:b/>
          <w:sz w:val="22"/>
          <w:szCs w:val="22"/>
          <w:lang w:val="cs-CZ"/>
        </w:rPr>
        <w:t xml:space="preserve">5.3 </w:t>
      </w:r>
      <w:r w:rsidRPr="001E3362">
        <w:rPr>
          <w:b/>
          <w:sz w:val="22"/>
          <w:lang w:val="cs-CZ"/>
        </w:rPr>
        <w:tab/>
        <w:t>Zvláštní opatření pro uchovávání</w:t>
      </w:r>
    </w:p>
    <w:p w14:paraId="51F06529" w14:textId="77777777" w:rsidR="0032543A" w:rsidRPr="001E3362" w:rsidRDefault="0032543A">
      <w:pPr>
        <w:jc w:val="both"/>
        <w:rPr>
          <w:sz w:val="22"/>
          <w:lang w:val="cs-CZ"/>
        </w:rPr>
      </w:pPr>
    </w:p>
    <w:p w14:paraId="0E65C744" w14:textId="77777777" w:rsidR="0032543A" w:rsidRPr="001E3362" w:rsidRDefault="00CF1DE0">
      <w:pPr>
        <w:jc w:val="both"/>
        <w:rPr>
          <w:sz w:val="22"/>
          <w:lang w:val="cs-CZ"/>
        </w:rPr>
      </w:pPr>
      <w:r w:rsidRPr="001E3362">
        <w:rPr>
          <w:sz w:val="22"/>
          <w:lang w:val="cs-CZ"/>
        </w:rPr>
        <w:t>Uchovávejte při teplotě do 25</w:t>
      </w:r>
      <w:r>
        <w:rPr>
          <w:sz w:val="22"/>
          <w:szCs w:val="22"/>
          <w:lang w:val="cs-CZ"/>
        </w:rPr>
        <w:t xml:space="preserve"> </w:t>
      </w:r>
      <w:r w:rsidRPr="001E3362">
        <w:rPr>
          <w:sz w:val="22"/>
          <w:lang w:val="cs-CZ"/>
        </w:rPr>
        <w:t>°C.</w:t>
      </w:r>
      <w:r>
        <w:rPr>
          <w:sz w:val="22"/>
          <w:szCs w:val="22"/>
          <w:lang w:val="cs-CZ"/>
        </w:rPr>
        <w:t xml:space="preserve"> </w:t>
      </w:r>
    </w:p>
    <w:p w14:paraId="719A285C" w14:textId="77777777" w:rsidR="0032543A" w:rsidRPr="001E3362" w:rsidRDefault="00CF1DE0">
      <w:pPr>
        <w:jc w:val="both"/>
        <w:rPr>
          <w:sz w:val="22"/>
          <w:lang w:val="cs-CZ"/>
        </w:rPr>
      </w:pPr>
      <w:r w:rsidRPr="001E3362">
        <w:rPr>
          <w:sz w:val="22"/>
          <w:lang w:val="cs-CZ"/>
        </w:rPr>
        <w:t>Chraňte před světlem.</w:t>
      </w:r>
      <w:r>
        <w:rPr>
          <w:sz w:val="22"/>
          <w:szCs w:val="22"/>
          <w:lang w:val="cs-CZ"/>
        </w:rPr>
        <w:t xml:space="preserve"> </w:t>
      </w:r>
    </w:p>
    <w:p w14:paraId="420B3527" w14:textId="77777777" w:rsidR="0032543A" w:rsidRPr="001E3362" w:rsidRDefault="0032543A">
      <w:pPr>
        <w:jc w:val="both"/>
        <w:rPr>
          <w:sz w:val="22"/>
          <w:lang w:val="cs-CZ"/>
        </w:rPr>
      </w:pPr>
    </w:p>
    <w:p w14:paraId="4302EA04" w14:textId="7D26A67F" w:rsidR="0032543A" w:rsidRPr="001E3362" w:rsidRDefault="00CF1DE0" w:rsidP="001E3362">
      <w:pPr>
        <w:keepNext/>
        <w:jc w:val="both"/>
        <w:rPr>
          <w:b/>
          <w:sz w:val="22"/>
          <w:lang w:val="cs-CZ"/>
        </w:rPr>
      </w:pPr>
      <w:r w:rsidRPr="001E3362">
        <w:rPr>
          <w:b/>
          <w:sz w:val="22"/>
          <w:lang w:val="cs-CZ"/>
        </w:rPr>
        <w:t>5</w:t>
      </w:r>
      <w:r>
        <w:rPr>
          <w:b/>
          <w:sz w:val="22"/>
          <w:szCs w:val="22"/>
          <w:lang w:val="cs-CZ"/>
        </w:rPr>
        <w:t xml:space="preserve">.4 </w:t>
      </w:r>
      <w:r w:rsidRPr="001E3362">
        <w:rPr>
          <w:b/>
          <w:sz w:val="22"/>
          <w:lang w:val="cs-CZ"/>
        </w:rPr>
        <w:tab/>
        <w:t>Druh a složení vnitřního obalu</w:t>
      </w:r>
    </w:p>
    <w:p w14:paraId="61D874EA" w14:textId="77777777" w:rsidR="0032543A" w:rsidRPr="001E3362" w:rsidRDefault="0032543A" w:rsidP="001E3362">
      <w:pPr>
        <w:keepNext/>
        <w:jc w:val="both"/>
        <w:rPr>
          <w:sz w:val="22"/>
          <w:lang w:val="cs-CZ"/>
        </w:rPr>
      </w:pPr>
    </w:p>
    <w:p w14:paraId="480A3090" w14:textId="77777777" w:rsidR="0032543A" w:rsidRPr="001E3362" w:rsidRDefault="00CF1DE0">
      <w:pPr>
        <w:jc w:val="both"/>
        <w:rPr>
          <w:sz w:val="22"/>
          <w:lang w:val="cs-CZ"/>
        </w:rPr>
      </w:pPr>
      <w:r w:rsidRPr="001E3362">
        <w:rPr>
          <w:sz w:val="22"/>
          <w:lang w:val="cs-CZ"/>
        </w:rPr>
        <w:t>Injekční lahvičky ze skla o obsahu 50 ml, 100 ml nebo 250 ml vložené do papírové krabičky.</w:t>
      </w:r>
    </w:p>
    <w:p w14:paraId="49F5F24F" w14:textId="77777777" w:rsidR="0032543A" w:rsidRPr="001E3362" w:rsidRDefault="00CF1DE0">
      <w:pPr>
        <w:jc w:val="both"/>
        <w:rPr>
          <w:sz w:val="22"/>
          <w:lang w:val="cs-CZ"/>
        </w:rPr>
      </w:pPr>
      <w:r w:rsidRPr="001E3362">
        <w:rPr>
          <w:sz w:val="22"/>
          <w:lang w:val="cs-CZ"/>
        </w:rPr>
        <w:t>Na trhu nemusí být všechny velikosti balení.</w:t>
      </w:r>
    </w:p>
    <w:p w14:paraId="7B5D8D0C" w14:textId="77777777" w:rsidR="0032543A" w:rsidRPr="001E3362" w:rsidRDefault="0032543A">
      <w:pPr>
        <w:jc w:val="both"/>
        <w:rPr>
          <w:sz w:val="22"/>
          <w:lang w:val="cs-CZ"/>
        </w:rPr>
      </w:pPr>
    </w:p>
    <w:p w14:paraId="4EF90915" w14:textId="1FE53043" w:rsidR="0032543A" w:rsidRPr="001E3362" w:rsidRDefault="00CF1DE0" w:rsidP="001E3362">
      <w:pPr>
        <w:keepNext/>
        <w:ind w:left="709" w:hanging="709"/>
        <w:jc w:val="both"/>
        <w:rPr>
          <w:b/>
          <w:sz w:val="22"/>
          <w:lang w:val="cs-CZ"/>
        </w:rPr>
      </w:pPr>
      <w:r>
        <w:rPr>
          <w:b/>
          <w:sz w:val="22"/>
          <w:szCs w:val="22"/>
          <w:lang w:val="cs-CZ"/>
        </w:rPr>
        <w:t xml:space="preserve">5.5 </w:t>
      </w:r>
      <w:r w:rsidRPr="001E3362">
        <w:rPr>
          <w:b/>
          <w:sz w:val="22"/>
          <w:lang w:val="cs-CZ"/>
        </w:rPr>
        <w:tab/>
        <w:t xml:space="preserve">Zvláštní opatření pro </w:t>
      </w:r>
      <w:r>
        <w:rPr>
          <w:b/>
          <w:sz w:val="22"/>
          <w:szCs w:val="22"/>
          <w:lang w:val="cs-CZ"/>
        </w:rPr>
        <w:t>likvidaci nepoužitých veterinárních léčivých přípravků</w:t>
      </w:r>
      <w:r w:rsidRPr="001E3362">
        <w:rPr>
          <w:b/>
          <w:sz w:val="22"/>
          <w:lang w:val="cs-CZ"/>
        </w:rPr>
        <w:t xml:space="preserve"> nebo </w:t>
      </w:r>
      <w:r>
        <w:rPr>
          <w:b/>
          <w:sz w:val="22"/>
          <w:szCs w:val="22"/>
          <w:lang w:val="cs-CZ"/>
        </w:rPr>
        <w:t>odpadů, které</w:t>
      </w:r>
      <w:r w:rsidRPr="001E3362">
        <w:rPr>
          <w:b/>
          <w:sz w:val="22"/>
          <w:lang w:val="cs-CZ"/>
        </w:rPr>
        <w:t xml:space="preserve"> pochází z </w:t>
      </w:r>
      <w:r>
        <w:rPr>
          <w:b/>
          <w:sz w:val="22"/>
          <w:szCs w:val="22"/>
          <w:lang w:val="cs-CZ"/>
        </w:rPr>
        <w:t>těchto přípravků</w:t>
      </w:r>
    </w:p>
    <w:p w14:paraId="42DE510E" w14:textId="77777777" w:rsidR="0032543A" w:rsidRPr="001E3362" w:rsidRDefault="0032543A" w:rsidP="001E3362">
      <w:pPr>
        <w:keepNext/>
        <w:jc w:val="both"/>
        <w:rPr>
          <w:sz w:val="22"/>
          <w:lang w:val="cs-CZ"/>
        </w:rPr>
      </w:pPr>
    </w:p>
    <w:p w14:paraId="65D86B89" w14:textId="77777777" w:rsidR="0032543A" w:rsidRDefault="00CF1DE0">
      <w:pPr>
        <w:jc w:val="both"/>
        <w:rPr>
          <w:sz w:val="22"/>
          <w:szCs w:val="22"/>
          <w:lang w:val="cs-CZ"/>
        </w:rPr>
      </w:pPr>
      <w:r w:rsidRPr="001E3362">
        <w:rPr>
          <w:sz w:val="22"/>
          <w:lang w:val="cs-CZ"/>
        </w:rPr>
        <w:t xml:space="preserve">Léčivé </w:t>
      </w:r>
      <w:r>
        <w:rPr>
          <w:sz w:val="22"/>
          <w:szCs w:val="22"/>
          <w:lang w:val="cs-CZ"/>
        </w:rPr>
        <w:t>přípravky se nesmí likvidovat prostřednictvím odpadní vody či domovního odpadu.</w:t>
      </w:r>
    </w:p>
    <w:p w14:paraId="3AA264BA" w14:textId="77777777" w:rsidR="0032543A" w:rsidRPr="001E3362" w:rsidRDefault="0032543A">
      <w:pPr>
        <w:jc w:val="both"/>
        <w:rPr>
          <w:sz w:val="22"/>
          <w:lang w:val="cs-CZ"/>
        </w:rPr>
      </w:pPr>
    </w:p>
    <w:p w14:paraId="02FEF403" w14:textId="36792E31" w:rsidR="0032543A" w:rsidRPr="001E3362" w:rsidRDefault="00CF1DE0">
      <w:pPr>
        <w:jc w:val="both"/>
        <w:rPr>
          <w:sz w:val="22"/>
          <w:lang w:val="cs-CZ"/>
        </w:rPr>
      </w:pPr>
      <w:r w:rsidRPr="001E3362">
        <w:rPr>
          <w:sz w:val="22"/>
          <w:lang w:val="cs-CZ"/>
        </w:rPr>
        <w:t>Všechen nepoužitý veterinární léčivý přípravek nebo odpad, který pochází z</w:t>
      </w:r>
      <w:r>
        <w:rPr>
          <w:sz w:val="22"/>
          <w:szCs w:val="22"/>
          <w:lang w:val="cs-CZ"/>
        </w:rPr>
        <w:t> tohoto přípravku, likvidujte odevzdáním v souladu s místními požadavky a národními systémy sběru, které jsou platné pro příslušný veterinární léčivý přípravek</w:t>
      </w:r>
      <w:r w:rsidRPr="001E3362">
        <w:rPr>
          <w:sz w:val="22"/>
          <w:lang w:val="cs-CZ"/>
        </w:rPr>
        <w:t>.</w:t>
      </w:r>
    </w:p>
    <w:p w14:paraId="09E3D2A9" w14:textId="77777777" w:rsidR="0032543A" w:rsidRPr="001E3362" w:rsidRDefault="0032543A" w:rsidP="001E3362">
      <w:pPr>
        <w:jc w:val="both"/>
        <w:rPr>
          <w:sz w:val="22"/>
          <w:lang w:val="cs-CZ"/>
        </w:rPr>
      </w:pPr>
    </w:p>
    <w:p w14:paraId="04156063" w14:textId="77777777" w:rsidR="0032543A" w:rsidRPr="001E3362" w:rsidRDefault="0032543A" w:rsidP="001E3362">
      <w:pPr>
        <w:jc w:val="both"/>
        <w:rPr>
          <w:sz w:val="22"/>
          <w:lang w:val="cs-CZ"/>
        </w:rPr>
      </w:pPr>
    </w:p>
    <w:p w14:paraId="431F68E8" w14:textId="7D1BE46C" w:rsidR="0032543A" w:rsidRPr="001E3362" w:rsidRDefault="00CF1DE0" w:rsidP="001E3362">
      <w:pPr>
        <w:jc w:val="both"/>
        <w:rPr>
          <w:b/>
          <w:sz w:val="22"/>
          <w:lang w:val="cs-CZ"/>
        </w:rPr>
      </w:pPr>
      <w:r>
        <w:rPr>
          <w:b/>
          <w:sz w:val="22"/>
          <w:szCs w:val="22"/>
          <w:lang w:val="cs-CZ"/>
        </w:rPr>
        <w:t xml:space="preserve">6. </w:t>
      </w:r>
      <w:r>
        <w:rPr>
          <w:b/>
          <w:sz w:val="22"/>
          <w:szCs w:val="22"/>
          <w:lang w:val="cs-CZ"/>
        </w:rPr>
        <w:tab/>
        <w:t>JMÉNO DRŽITELE</w:t>
      </w:r>
      <w:r w:rsidRPr="001E3362">
        <w:rPr>
          <w:b/>
          <w:sz w:val="22"/>
          <w:lang w:val="cs-CZ"/>
        </w:rPr>
        <w:t xml:space="preserve"> ROZHODNUTÍ O REGISTRACI</w:t>
      </w:r>
    </w:p>
    <w:p w14:paraId="27086AA5" w14:textId="77777777" w:rsidR="0032543A" w:rsidRPr="001E3362" w:rsidRDefault="0032543A">
      <w:pPr>
        <w:jc w:val="both"/>
        <w:rPr>
          <w:sz w:val="22"/>
          <w:lang w:val="cs-CZ"/>
        </w:rPr>
      </w:pPr>
    </w:p>
    <w:p w14:paraId="08F01123" w14:textId="3216F9B2" w:rsidR="0032543A" w:rsidRPr="001E3362" w:rsidRDefault="00CF1DE0" w:rsidP="001E3362">
      <w:pPr>
        <w:jc w:val="both"/>
        <w:rPr>
          <w:sz w:val="22"/>
          <w:lang w:val="cs-CZ"/>
        </w:rPr>
      </w:pPr>
      <w:r>
        <w:rPr>
          <w:sz w:val="22"/>
          <w:szCs w:val="22"/>
          <w:lang w:val="cs-CZ"/>
        </w:rPr>
        <w:t>KRKA</w:t>
      </w:r>
      <w:r w:rsidRPr="001E3362">
        <w:rPr>
          <w:sz w:val="22"/>
          <w:lang w:val="cs-CZ"/>
        </w:rPr>
        <w:t xml:space="preserve">, </w:t>
      </w:r>
      <w:proofErr w:type="spellStart"/>
      <w:r w:rsidRPr="001E3362">
        <w:rPr>
          <w:sz w:val="22"/>
          <w:lang w:val="cs-CZ"/>
        </w:rPr>
        <w:t>d.d</w:t>
      </w:r>
      <w:proofErr w:type="spellEnd"/>
      <w:r w:rsidRPr="001E3362">
        <w:rPr>
          <w:sz w:val="22"/>
          <w:lang w:val="cs-CZ"/>
        </w:rPr>
        <w:t xml:space="preserve">., Novo </w:t>
      </w:r>
      <w:proofErr w:type="spellStart"/>
      <w:r w:rsidRPr="001E3362">
        <w:rPr>
          <w:sz w:val="22"/>
          <w:lang w:val="cs-CZ"/>
        </w:rPr>
        <w:t>mesto</w:t>
      </w:r>
      <w:proofErr w:type="spellEnd"/>
    </w:p>
    <w:p w14:paraId="4BD7D2A6" w14:textId="77777777" w:rsidR="0032543A" w:rsidRDefault="0032543A">
      <w:pPr>
        <w:jc w:val="both"/>
        <w:rPr>
          <w:sz w:val="22"/>
          <w:szCs w:val="22"/>
          <w:lang w:val="cs-CZ"/>
        </w:rPr>
      </w:pPr>
    </w:p>
    <w:p w14:paraId="31B90917" w14:textId="77777777" w:rsidR="0032543A" w:rsidRDefault="0032543A">
      <w:pPr>
        <w:jc w:val="both"/>
        <w:rPr>
          <w:sz w:val="22"/>
          <w:szCs w:val="22"/>
          <w:lang w:val="cs-CZ"/>
        </w:rPr>
      </w:pPr>
    </w:p>
    <w:p w14:paraId="229E8894" w14:textId="77777777" w:rsidR="0032543A" w:rsidRDefault="00CF1DE0">
      <w:pPr>
        <w:jc w:val="both"/>
        <w:rPr>
          <w:b/>
          <w:sz w:val="22"/>
          <w:szCs w:val="22"/>
          <w:lang w:val="cs-CZ"/>
        </w:rPr>
      </w:pPr>
      <w:r>
        <w:rPr>
          <w:b/>
          <w:sz w:val="22"/>
          <w:szCs w:val="22"/>
          <w:lang w:val="cs-CZ"/>
        </w:rPr>
        <w:t xml:space="preserve">7. </w:t>
      </w:r>
      <w:r>
        <w:rPr>
          <w:b/>
          <w:sz w:val="22"/>
          <w:szCs w:val="22"/>
          <w:lang w:val="cs-CZ"/>
        </w:rPr>
        <w:tab/>
        <w:t>REGISTRAČNÍ ČÍSLO(A)</w:t>
      </w:r>
    </w:p>
    <w:p w14:paraId="36EA6BB6" w14:textId="77777777" w:rsidR="0032543A" w:rsidRDefault="0032543A">
      <w:pPr>
        <w:jc w:val="both"/>
        <w:rPr>
          <w:sz w:val="22"/>
          <w:szCs w:val="22"/>
          <w:lang w:val="cs-CZ"/>
        </w:rPr>
      </w:pPr>
    </w:p>
    <w:p w14:paraId="5A32E5B4" w14:textId="77777777" w:rsidR="0032543A" w:rsidRPr="001E3362" w:rsidRDefault="00CF1DE0">
      <w:pPr>
        <w:jc w:val="both"/>
        <w:rPr>
          <w:sz w:val="22"/>
          <w:lang w:val="cs-CZ"/>
        </w:rPr>
      </w:pPr>
      <w:r w:rsidRPr="001E3362">
        <w:rPr>
          <w:sz w:val="22"/>
          <w:lang w:val="cs-CZ"/>
        </w:rPr>
        <w:t>96/164/95-C</w:t>
      </w:r>
      <w:r>
        <w:rPr>
          <w:sz w:val="22"/>
          <w:szCs w:val="22"/>
          <w:lang w:val="cs-CZ"/>
        </w:rPr>
        <w:t xml:space="preserve"> </w:t>
      </w:r>
    </w:p>
    <w:p w14:paraId="6DA31A42" w14:textId="77777777" w:rsidR="0032543A" w:rsidRPr="001E3362" w:rsidRDefault="0032543A">
      <w:pPr>
        <w:jc w:val="both"/>
        <w:rPr>
          <w:sz w:val="22"/>
          <w:lang w:val="cs-CZ"/>
        </w:rPr>
      </w:pPr>
    </w:p>
    <w:p w14:paraId="25333716" w14:textId="77777777" w:rsidR="0032543A" w:rsidRPr="001E3362" w:rsidRDefault="0032543A" w:rsidP="001E3362">
      <w:pPr>
        <w:jc w:val="both"/>
        <w:rPr>
          <w:sz w:val="22"/>
          <w:lang w:val="cs-CZ"/>
        </w:rPr>
      </w:pPr>
    </w:p>
    <w:p w14:paraId="38D50A0E" w14:textId="073D6912" w:rsidR="0032543A" w:rsidRDefault="00CF1DE0">
      <w:pPr>
        <w:jc w:val="both"/>
        <w:rPr>
          <w:b/>
          <w:caps/>
          <w:sz w:val="22"/>
          <w:szCs w:val="22"/>
          <w:lang w:val="cs-CZ"/>
        </w:rPr>
      </w:pPr>
      <w:r>
        <w:rPr>
          <w:b/>
          <w:caps/>
          <w:sz w:val="22"/>
          <w:szCs w:val="22"/>
          <w:lang w:val="cs-CZ"/>
        </w:rPr>
        <w:t xml:space="preserve">8. </w:t>
      </w:r>
      <w:r w:rsidRPr="001E3362">
        <w:rPr>
          <w:b/>
          <w:caps/>
          <w:sz w:val="22"/>
          <w:lang w:val="cs-CZ"/>
        </w:rPr>
        <w:tab/>
        <w:t xml:space="preserve">Datum </w:t>
      </w:r>
      <w:r>
        <w:rPr>
          <w:b/>
          <w:caps/>
          <w:sz w:val="22"/>
          <w:szCs w:val="22"/>
          <w:lang w:val="cs-CZ"/>
        </w:rPr>
        <w:t xml:space="preserve">PRVNÍ </w:t>
      </w:r>
      <w:r w:rsidRPr="001E3362">
        <w:rPr>
          <w:b/>
          <w:caps/>
          <w:sz w:val="22"/>
          <w:lang w:val="cs-CZ"/>
        </w:rPr>
        <w:t>registrace</w:t>
      </w:r>
    </w:p>
    <w:p w14:paraId="5FEF845D" w14:textId="77777777" w:rsidR="0032543A" w:rsidRDefault="0032543A">
      <w:pPr>
        <w:jc w:val="both"/>
        <w:rPr>
          <w:sz w:val="22"/>
          <w:szCs w:val="22"/>
          <w:lang w:val="cs-CZ"/>
        </w:rPr>
      </w:pPr>
    </w:p>
    <w:p w14:paraId="64AA0F6B" w14:textId="2C11C68D" w:rsidR="0032543A" w:rsidRPr="001E3362" w:rsidRDefault="00CF1DE0">
      <w:pPr>
        <w:jc w:val="both"/>
        <w:rPr>
          <w:sz w:val="22"/>
          <w:lang w:val="cs-CZ"/>
        </w:rPr>
      </w:pPr>
      <w:r>
        <w:rPr>
          <w:sz w:val="22"/>
          <w:szCs w:val="22"/>
          <w:lang w:val="cs-CZ"/>
        </w:rPr>
        <w:t>Datum první</w:t>
      </w:r>
      <w:r w:rsidRPr="001E3362">
        <w:rPr>
          <w:sz w:val="22"/>
          <w:lang w:val="cs-CZ"/>
        </w:rPr>
        <w:t xml:space="preserve"> registrace</w:t>
      </w:r>
      <w:r>
        <w:rPr>
          <w:sz w:val="22"/>
          <w:szCs w:val="22"/>
          <w:lang w:val="cs-CZ"/>
        </w:rPr>
        <w:t xml:space="preserve">: </w:t>
      </w:r>
      <w:r w:rsidRPr="001E3362">
        <w:rPr>
          <w:sz w:val="22"/>
          <w:lang w:val="cs-CZ"/>
        </w:rPr>
        <w:t>1.</w:t>
      </w:r>
      <w:r>
        <w:rPr>
          <w:sz w:val="22"/>
          <w:szCs w:val="22"/>
          <w:lang w:val="cs-CZ"/>
        </w:rPr>
        <w:t xml:space="preserve"> </w:t>
      </w:r>
      <w:r w:rsidRPr="001E3362">
        <w:rPr>
          <w:sz w:val="22"/>
          <w:lang w:val="cs-CZ"/>
        </w:rPr>
        <w:t>3.</w:t>
      </w:r>
      <w:r>
        <w:rPr>
          <w:sz w:val="22"/>
          <w:szCs w:val="22"/>
          <w:lang w:val="cs-CZ"/>
        </w:rPr>
        <w:t xml:space="preserve"> </w:t>
      </w:r>
      <w:r w:rsidRPr="001E3362">
        <w:rPr>
          <w:sz w:val="22"/>
          <w:lang w:val="cs-CZ"/>
        </w:rPr>
        <w:t>1995</w:t>
      </w:r>
      <w:r>
        <w:rPr>
          <w:sz w:val="22"/>
          <w:szCs w:val="22"/>
          <w:lang w:val="cs-CZ"/>
        </w:rPr>
        <w:t xml:space="preserve"> </w:t>
      </w:r>
    </w:p>
    <w:p w14:paraId="6B1E69A4" w14:textId="77777777" w:rsidR="0032543A" w:rsidRPr="001E3362" w:rsidRDefault="0032543A">
      <w:pPr>
        <w:jc w:val="both"/>
        <w:rPr>
          <w:sz w:val="22"/>
          <w:lang w:val="cs-CZ"/>
        </w:rPr>
      </w:pPr>
    </w:p>
    <w:p w14:paraId="08C79664" w14:textId="77777777" w:rsidR="0032543A" w:rsidRPr="001E3362" w:rsidRDefault="0032543A">
      <w:pPr>
        <w:jc w:val="both"/>
        <w:rPr>
          <w:sz w:val="22"/>
          <w:lang w:val="cs-CZ"/>
        </w:rPr>
      </w:pPr>
    </w:p>
    <w:p w14:paraId="4104C80F" w14:textId="13E60347" w:rsidR="0032543A" w:rsidRPr="001E3362" w:rsidRDefault="00CF1DE0" w:rsidP="001E3362">
      <w:pPr>
        <w:jc w:val="both"/>
        <w:rPr>
          <w:b/>
          <w:caps/>
          <w:sz w:val="22"/>
          <w:lang w:val="cs-CZ"/>
        </w:rPr>
      </w:pPr>
      <w:r>
        <w:rPr>
          <w:b/>
          <w:caps/>
          <w:sz w:val="22"/>
          <w:szCs w:val="22"/>
          <w:lang w:val="cs-CZ"/>
        </w:rPr>
        <w:t xml:space="preserve">9. </w:t>
      </w:r>
      <w:r>
        <w:rPr>
          <w:b/>
          <w:caps/>
          <w:sz w:val="22"/>
          <w:szCs w:val="22"/>
          <w:lang w:val="cs-CZ"/>
        </w:rPr>
        <w:tab/>
        <w:t>Datum POSLEDNÍ AKTUALIZACE SOUHRNU ÚDAJŮ O</w:t>
      </w:r>
      <w:r w:rsidRPr="001E3362">
        <w:rPr>
          <w:b/>
          <w:caps/>
          <w:sz w:val="22"/>
          <w:lang w:val="cs-CZ"/>
        </w:rPr>
        <w:t xml:space="preserve"> PŘÍPRAVKU</w:t>
      </w:r>
    </w:p>
    <w:p w14:paraId="796DD334" w14:textId="77777777" w:rsidR="005450E5" w:rsidRDefault="005450E5">
      <w:pPr>
        <w:jc w:val="both"/>
        <w:rPr>
          <w:sz w:val="22"/>
          <w:szCs w:val="22"/>
          <w:lang w:val="cs-CZ"/>
        </w:rPr>
      </w:pPr>
    </w:p>
    <w:p w14:paraId="6F7BB24D" w14:textId="7A1869FF" w:rsidR="0032543A" w:rsidRDefault="00F746E9" w:rsidP="001E3362">
      <w:pPr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0</w:t>
      </w:r>
      <w:r w:rsidR="00987D5A">
        <w:rPr>
          <w:sz w:val="22"/>
          <w:szCs w:val="22"/>
          <w:lang w:val="cs-CZ"/>
        </w:rPr>
        <w:t>3</w:t>
      </w:r>
      <w:r>
        <w:rPr>
          <w:sz w:val="22"/>
          <w:szCs w:val="22"/>
          <w:lang w:val="cs-CZ"/>
        </w:rPr>
        <w:t>/2026</w:t>
      </w:r>
    </w:p>
    <w:p w14:paraId="77741F6B" w14:textId="77777777" w:rsidR="0032543A" w:rsidRDefault="0032543A">
      <w:pPr>
        <w:rPr>
          <w:sz w:val="22"/>
          <w:szCs w:val="22"/>
          <w:lang w:val="cs-CZ"/>
        </w:rPr>
      </w:pPr>
    </w:p>
    <w:p w14:paraId="3CE637FE" w14:textId="77777777" w:rsidR="0032543A" w:rsidRDefault="00CF1DE0">
      <w:pPr>
        <w:pStyle w:val="Style1"/>
        <w:keepNext/>
        <w:ind w:left="709" w:hanging="709"/>
      </w:pPr>
      <w:r>
        <w:t>10.</w:t>
      </w:r>
      <w:r>
        <w:tab/>
        <w:t>KLASIFIKACE VETERINÁRNÍCH LÉČIVÝCH PŘÍPRAVKŮ</w:t>
      </w:r>
    </w:p>
    <w:p w14:paraId="66FEE94E" w14:textId="77777777" w:rsidR="0032543A" w:rsidRPr="001E3362" w:rsidRDefault="0032543A" w:rsidP="001E3362">
      <w:pPr>
        <w:keepNext/>
        <w:tabs>
          <w:tab w:val="left" w:pos="567"/>
        </w:tabs>
        <w:rPr>
          <w:sz w:val="22"/>
        </w:rPr>
      </w:pPr>
    </w:p>
    <w:p w14:paraId="5C4953F7" w14:textId="77777777" w:rsidR="0032543A" w:rsidRPr="001E3362" w:rsidRDefault="00CF1DE0">
      <w:pPr>
        <w:rPr>
          <w:sz w:val="22"/>
          <w:lang w:val="cs-CZ"/>
        </w:rPr>
      </w:pPr>
      <w:r w:rsidRPr="001E3362">
        <w:rPr>
          <w:sz w:val="22"/>
          <w:lang w:val="cs-CZ"/>
        </w:rPr>
        <w:t>Veterinární léčivý přípravek je vydáván pouze na předpis.</w:t>
      </w:r>
    </w:p>
    <w:p w14:paraId="04270386" w14:textId="77777777" w:rsidR="0032543A" w:rsidRPr="001E3362" w:rsidRDefault="0032543A">
      <w:pPr>
        <w:rPr>
          <w:sz w:val="22"/>
          <w:lang w:val="cs-CZ"/>
        </w:rPr>
      </w:pPr>
    </w:p>
    <w:p w14:paraId="67BEE885" w14:textId="15A7461D" w:rsidR="0032543A" w:rsidRDefault="00CF1DE0">
      <w:pPr>
        <w:jc w:val="both"/>
        <w:rPr>
          <w:i/>
          <w:sz w:val="22"/>
          <w:szCs w:val="22"/>
          <w:lang w:val="cs-CZ"/>
        </w:rPr>
      </w:pPr>
      <w:bookmarkStart w:id="5" w:name="_Hlk73467306"/>
      <w:r>
        <w:rPr>
          <w:sz w:val="22"/>
          <w:szCs w:val="22"/>
          <w:lang w:val="cs-CZ"/>
        </w:rPr>
        <w:lastRenderedPageBreak/>
        <w:t>Podrobné informace o tomto veterinárním léčivém přípravku jsou k dispozici v databázi přípravků Unie (</w:t>
      </w:r>
      <w:hyperlink r:id="rId8" w:history="1">
        <w:r>
          <w:rPr>
            <w:rStyle w:val="Hypertextovodkaz"/>
            <w:sz w:val="22"/>
            <w:szCs w:val="22"/>
            <w:u w:val="none"/>
            <w:lang w:val="cs-CZ"/>
          </w:rPr>
          <w:t>https://medicines.health.europa.eu/veterinary</w:t>
        </w:r>
      </w:hyperlink>
      <w:r>
        <w:rPr>
          <w:sz w:val="22"/>
          <w:szCs w:val="22"/>
          <w:lang w:val="cs-CZ"/>
        </w:rPr>
        <w:t>)</w:t>
      </w:r>
      <w:r>
        <w:rPr>
          <w:i/>
          <w:sz w:val="22"/>
          <w:szCs w:val="22"/>
          <w:lang w:val="cs-CZ"/>
        </w:rPr>
        <w:t>.</w:t>
      </w:r>
    </w:p>
    <w:p w14:paraId="21EB230A" w14:textId="77777777" w:rsidR="0032543A" w:rsidRDefault="0032543A">
      <w:pPr>
        <w:jc w:val="both"/>
        <w:rPr>
          <w:sz w:val="22"/>
          <w:szCs w:val="22"/>
          <w:lang w:val="cs-CZ"/>
        </w:rPr>
      </w:pPr>
    </w:p>
    <w:p w14:paraId="54ABFF9D" w14:textId="77777777" w:rsidR="0032543A" w:rsidRDefault="00CF1DE0">
      <w:pPr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Podrobné informace o tomto veterinárním léčivém přípravku naleznete také v národní databázi (</w:t>
      </w:r>
      <w:hyperlink r:id="rId9" w:history="1">
        <w:r>
          <w:rPr>
            <w:rStyle w:val="Hypertextovodkaz"/>
            <w:sz w:val="22"/>
            <w:szCs w:val="22"/>
            <w:u w:val="none"/>
            <w:lang w:val="cs-CZ"/>
          </w:rPr>
          <w:t>https://www.uskvbl.cz</w:t>
        </w:r>
      </w:hyperlink>
      <w:r>
        <w:rPr>
          <w:sz w:val="22"/>
          <w:szCs w:val="22"/>
          <w:lang w:val="cs-CZ"/>
        </w:rPr>
        <w:t>).</w:t>
      </w:r>
    </w:p>
    <w:bookmarkEnd w:id="5"/>
    <w:p w14:paraId="657A00BA" w14:textId="77777777" w:rsidR="0032543A" w:rsidRPr="001E3362" w:rsidRDefault="0032543A" w:rsidP="004C5D80">
      <w:pPr>
        <w:rPr>
          <w:sz w:val="22"/>
          <w:lang w:val="cs-CZ"/>
        </w:rPr>
      </w:pPr>
    </w:p>
    <w:sectPr w:rsidR="0032543A" w:rsidRPr="001E3362">
      <w:headerReference w:type="default" r:id="rId10"/>
      <w:footerReference w:type="even" r:id="rId11"/>
      <w:pgSz w:w="11907" w:h="16840" w:code="9"/>
      <w:pgMar w:top="1134" w:right="1418" w:bottom="1134" w:left="1418" w:header="1021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9949D1" w14:textId="77777777" w:rsidR="00596F39" w:rsidRDefault="00596F39">
      <w:r>
        <w:separator/>
      </w:r>
    </w:p>
  </w:endnote>
  <w:endnote w:type="continuationSeparator" w:id="0">
    <w:p w14:paraId="1A03187D" w14:textId="77777777" w:rsidR="00596F39" w:rsidRDefault="00596F39">
      <w:r>
        <w:continuationSeparator/>
      </w:r>
    </w:p>
  </w:endnote>
  <w:endnote w:type="continuationNotice" w:id="1">
    <w:p w14:paraId="3E1C183D" w14:textId="77777777" w:rsidR="00596F39" w:rsidRDefault="00596F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4B877" w14:textId="77777777" w:rsidR="0032543A" w:rsidRDefault="00CF1DE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9F58653" w14:textId="77777777" w:rsidR="0032543A" w:rsidRDefault="0032543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81581C" w14:textId="77777777" w:rsidR="00596F39" w:rsidRDefault="00596F39">
      <w:r>
        <w:separator/>
      </w:r>
    </w:p>
  </w:footnote>
  <w:footnote w:type="continuationSeparator" w:id="0">
    <w:p w14:paraId="55067864" w14:textId="77777777" w:rsidR="00596F39" w:rsidRDefault="00596F39">
      <w:r>
        <w:continuationSeparator/>
      </w:r>
    </w:p>
  </w:footnote>
  <w:footnote w:type="continuationNotice" w:id="1">
    <w:p w14:paraId="25B483E6" w14:textId="77777777" w:rsidR="00596F39" w:rsidRDefault="00596F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CEE57" w14:textId="77777777" w:rsidR="0032543A" w:rsidRDefault="0032543A" w:rsidP="00D42A0D">
    <w:pPr>
      <w:pStyle w:val="Zhlav"/>
    </w:pPr>
    <w:bookmarkStart w:id="6" w:name="TableTag1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44B2666"/>
    <w:multiLevelType w:val="hybridMultilevel"/>
    <w:tmpl w:val="EFA4F8F0"/>
    <w:lvl w:ilvl="0" w:tplc="644E8E56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8F5A8A"/>
    <w:multiLevelType w:val="hybridMultilevel"/>
    <w:tmpl w:val="6FA0D8B2"/>
    <w:lvl w:ilvl="0" w:tplc="A50E79C0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52D32"/>
    <w:multiLevelType w:val="hybridMultilevel"/>
    <w:tmpl w:val="4300C4C4"/>
    <w:lvl w:ilvl="0" w:tplc="A30EEBA2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36964572"/>
    <w:multiLevelType w:val="hybridMultilevel"/>
    <w:tmpl w:val="1F4C18AA"/>
    <w:lvl w:ilvl="0" w:tplc="E2D8FEB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bullet"/>
      <w:lvlText w:val="-"/>
      <w:legacy w:legacy="1" w:legacySpace="0" w:legacyIndent="360"/>
      <w:lvlJc w:val="left"/>
      <w:pPr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C5415"/>
    <w:multiLevelType w:val="hybridMultilevel"/>
    <w:tmpl w:val="075A5F7C"/>
    <w:lvl w:ilvl="0" w:tplc="71B0FED2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Ansi="Arial" w:hint="default"/>
      </w:rPr>
    </w:lvl>
    <w:lvl w:ilvl="1" w:tplc="ACFA8BC2">
      <w:start w:val="2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0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9"/>
  </w:num>
  <w:num w:numId="6">
    <w:abstractNumId w:val="10"/>
  </w:num>
  <w:num w:numId="7">
    <w:abstractNumId w:val="5"/>
  </w:num>
  <w:num w:numId="8">
    <w:abstractNumId w:val="8"/>
  </w:num>
  <w:num w:numId="9">
    <w:abstractNumId w:val="4"/>
  </w:num>
  <w:num w:numId="10">
    <w:abstractNumId w:val="6"/>
  </w:num>
  <w:num w:numId="1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43A"/>
    <w:rsid w:val="000A1B76"/>
    <w:rsid w:val="001E3362"/>
    <w:rsid w:val="002B0181"/>
    <w:rsid w:val="002F4EED"/>
    <w:rsid w:val="003057B7"/>
    <w:rsid w:val="0032543A"/>
    <w:rsid w:val="003E79E1"/>
    <w:rsid w:val="004C5D80"/>
    <w:rsid w:val="004D2D89"/>
    <w:rsid w:val="005432C5"/>
    <w:rsid w:val="005450E5"/>
    <w:rsid w:val="00565D36"/>
    <w:rsid w:val="00596F39"/>
    <w:rsid w:val="00760612"/>
    <w:rsid w:val="007E407D"/>
    <w:rsid w:val="00917FAE"/>
    <w:rsid w:val="00961EEB"/>
    <w:rsid w:val="00987D5A"/>
    <w:rsid w:val="00A21EBA"/>
    <w:rsid w:val="00B01237"/>
    <w:rsid w:val="00CF1DE0"/>
    <w:rsid w:val="00CF5ADA"/>
    <w:rsid w:val="00D42A0D"/>
    <w:rsid w:val="00D67459"/>
    <w:rsid w:val="00D76A23"/>
    <w:rsid w:val="00E30DB1"/>
    <w:rsid w:val="00E5079A"/>
    <w:rsid w:val="00ED4158"/>
    <w:rsid w:val="00EE54AE"/>
    <w:rsid w:val="00F54839"/>
    <w:rsid w:val="00F63930"/>
    <w:rsid w:val="00F7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ECD173"/>
  <w15:chartTrackingRefBased/>
  <w15:docId w15:val="{30A4FF2F-6F45-481A-8EB9-D4DC64654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tabs>
        <w:tab w:val="left" w:pos="4300"/>
        <w:tab w:val="left" w:pos="5940"/>
        <w:tab w:val="left" w:pos="8180"/>
      </w:tabs>
      <w:spacing w:line="360" w:lineRule="atLeast"/>
      <w:outlineLvl w:val="1"/>
    </w:pPr>
    <w:rPr>
      <w:b/>
      <w:u w:val="single"/>
      <w:lang w:val="en-US"/>
    </w:rPr>
  </w:style>
  <w:style w:type="paragraph" w:styleId="Nadpis3">
    <w:name w:val="heading 3"/>
    <w:basedOn w:val="Normln"/>
    <w:next w:val="Normln"/>
    <w:qFormat/>
    <w:pPr>
      <w:keepNext/>
      <w:tabs>
        <w:tab w:val="decimal" w:pos="6760"/>
      </w:tabs>
      <w:spacing w:line="480" w:lineRule="atLeast"/>
      <w:outlineLvl w:val="2"/>
    </w:pPr>
    <w:rPr>
      <w:b/>
      <w:lang w:val="en-US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qFormat/>
    <w:pPr>
      <w:keepNext/>
      <w:keepLines/>
      <w:tabs>
        <w:tab w:val="right" w:pos="4536"/>
        <w:tab w:val="left" w:pos="5180"/>
        <w:tab w:val="left" w:pos="5380"/>
        <w:tab w:val="left" w:pos="8222"/>
      </w:tabs>
      <w:outlineLvl w:val="5"/>
    </w:pPr>
    <w:rPr>
      <w:b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</w:style>
  <w:style w:type="paragraph" w:styleId="Zpat">
    <w:name w:val="footer"/>
    <w:basedOn w:val="Normln"/>
    <w:pPr>
      <w:tabs>
        <w:tab w:val="center" w:pos="4320"/>
        <w:tab w:val="right" w:pos="8640"/>
      </w:tabs>
    </w:p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</w:style>
  <w:style w:type="character" w:styleId="Hypertextovodkaz">
    <w:name w:val="Hyperlink"/>
    <w:rPr>
      <w:rFonts w:ascii="Times New Roman" w:hAnsi="Times New Roman"/>
      <w:color w:val="auto"/>
      <w:sz w:val="24"/>
      <w:szCs w:val="24"/>
      <w:u w:val="single"/>
      <w:lang w:val="en-US"/>
    </w:rPr>
  </w:style>
  <w:style w:type="character" w:styleId="Sledovanodkaz">
    <w:name w:val="FollowedHyperlink"/>
    <w:rPr>
      <w:color w:val="800080"/>
      <w:u w:val="single"/>
    </w:rPr>
  </w:style>
  <w:style w:type="paragraph" w:styleId="Prosttext">
    <w:name w:val="Plain Text"/>
    <w:basedOn w:val="Normln"/>
    <w:rPr>
      <w:rFonts w:ascii="Courier New" w:hAnsi="Courier New"/>
      <w:sz w:val="20"/>
      <w:lang w:val="en-GB"/>
    </w:rPr>
  </w:style>
  <w:style w:type="paragraph" w:styleId="Titulek">
    <w:name w:val="caption"/>
    <w:basedOn w:val="Normln"/>
    <w:next w:val="Normln"/>
    <w:qFormat/>
    <w:pPr>
      <w:jc w:val="both"/>
    </w:pPr>
    <w:rPr>
      <w:lang w:val="en-GB"/>
    </w:rPr>
  </w:style>
  <w:style w:type="paragraph" w:customStyle="1" w:styleId="Naslov1">
    <w:name w:val="Naslov1"/>
    <w:basedOn w:val="Nadpis1"/>
    <w:pPr>
      <w:spacing w:before="0" w:after="0"/>
    </w:pPr>
    <w:rPr>
      <w:rFonts w:ascii="Times New Roman" w:hAnsi="Times New Roman" w:cs="Times New Roman"/>
      <w:bCs w:val="0"/>
      <w:kern w:val="0"/>
      <w:sz w:val="22"/>
      <w:szCs w:val="20"/>
      <w:u w:val="single"/>
    </w:rPr>
  </w:style>
  <w:style w:type="paragraph" w:styleId="Obsah1">
    <w:name w:val="toc 1"/>
    <w:basedOn w:val="Normln"/>
    <w:next w:val="Normln"/>
    <w:autoRedefine/>
    <w:semiHidden/>
    <w:pPr>
      <w:spacing w:before="120"/>
    </w:pPr>
    <w:rPr>
      <w:b/>
      <w:bCs/>
      <w:i/>
      <w:iCs/>
      <w:szCs w:val="28"/>
    </w:rPr>
  </w:style>
  <w:style w:type="paragraph" w:styleId="Zkladntext">
    <w:name w:val="Body Text"/>
    <w:basedOn w:val="Normln"/>
    <w:pPr>
      <w:numPr>
        <w:ilvl w:val="12"/>
      </w:numPr>
      <w:tabs>
        <w:tab w:val="left" w:pos="8505"/>
      </w:tabs>
      <w:ind w:right="-2"/>
    </w:pPr>
    <w:rPr>
      <w:sz w:val="22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customStyle="1" w:styleId="EMEAEnBodyText">
    <w:name w:val="EMEA En Body Text"/>
    <w:basedOn w:val="Normln"/>
    <w:pPr>
      <w:spacing w:before="120" w:after="120"/>
      <w:jc w:val="both"/>
    </w:pPr>
    <w:rPr>
      <w:sz w:val="22"/>
      <w:lang w:val="en-US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bubliny">
    <w:name w:val="Balloon Text"/>
    <w:basedOn w:val="Normln"/>
    <w:link w:val="TextbublinyChar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Pr>
      <w:rFonts w:ascii="Segoe UI" w:hAnsi="Segoe UI" w:cs="Segoe UI"/>
      <w:sz w:val="18"/>
      <w:szCs w:val="18"/>
    </w:rPr>
  </w:style>
  <w:style w:type="paragraph" w:customStyle="1" w:styleId="BodytextAgency">
    <w:name w:val="Body text (Agency)"/>
    <w:basedOn w:val="Normln"/>
    <w:link w:val="BodytextAgencyChar"/>
    <w:qFormat/>
    <w:pPr>
      <w:spacing w:after="140" w:line="280" w:lineRule="atLeast"/>
    </w:pPr>
    <w:rPr>
      <w:rFonts w:ascii="Verdana" w:eastAsia="Verdana" w:hAnsi="Verdana" w:cs="Verdana"/>
      <w:sz w:val="18"/>
      <w:szCs w:val="18"/>
      <w:lang w:val="cs-CZ" w:eastAsia="en-GB"/>
    </w:rPr>
  </w:style>
  <w:style w:type="character" w:customStyle="1" w:styleId="BodytextAgencyChar">
    <w:name w:val="Body text (Agency) Char"/>
    <w:link w:val="BodytextAgency"/>
    <w:qFormat/>
    <w:rPr>
      <w:rFonts w:ascii="Verdana" w:eastAsia="Verdana" w:hAnsi="Verdana" w:cs="Verdana"/>
      <w:sz w:val="18"/>
      <w:szCs w:val="18"/>
      <w:lang w:val="cs-CZ" w:eastAsia="en-GB"/>
    </w:rPr>
  </w:style>
  <w:style w:type="paragraph" w:customStyle="1" w:styleId="Normalold">
    <w:name w:val="Normal (old)"/>
    <w:basedOn w:val="Normln"/>
    <w:pPr>
      <w:ind w:left="720" w:hanging="720"/>
    </w:pPr>
    <w:rPr>
      <w:rFonts w:eastAsia="SimSun"/>
      <w:sz w:val="22"/>
      <w:szCs w:val="18"/>
      <w:lang w:val="cs-CZ" w:eastAsia="zh-CN"/>
    </w:rPr>
  </w:style>
  <w:style w:type="paragraph" w:customStyle="1" w:styleId="Style1">
    <w:name w:val="Style1"/>
    <w:basedOn w:val="Normln"/>
    <w:qFormat/>
    <w:pPr>
      <w:tabs>
        <w:tab w:val="left" w:pos="0"/>
      </w:tabs>
      <w:ind w:left="567" w:hanging="567"/>
    </w:pPr>
    <w:rPr>
      <w:b/>
      <w:sz w:val="22"/>
      <w:szCs w:val="22"/>
      <w:lang w:val="cs-CZ" w:eastAsia="en-US"/>
    </w:rPr>
  </w:style>
  <w:style w:type="paragraph" w:styleId="Revize">
    <w:name w:val="Revision"/>
    <w:hidden/>
    <w:uiPriority w:val="99"/>
    <w:semiHidden/>
    <w:rPr>
      <w:sz w:val="24"/>
    </w:rPr>
  </w:style>
  <w:style w:type="paragraph" w:styleId="Textvysvtlivek">
    <w:name w:val="endnote text"/>
    <w:basedOn w:val="Normln"/>
    <w:link w:val="TextvysvtlivekChar"/>
    <w:pPr>
      <w:tabs>
        <w:tab w:val="left" w:pos="567"/>
      </w:tabs>
    </w:pPr>
    <w:rPr>
      <w:sz w:val="22"/>
      <w:lang w:val="cs-CZ" w:eastAsia="en-US"/>
    </w:rPr>
  </w:style>
  <w:style w:type="character" w:customStyle="1" w:styleId="TextvysvtlivekChar">
    <w:name w:val="Text vysvětlivek Char"/>
    <w:basedOn w:val="Standardnpsmoodstavce"/>
    <w:link w:val="Textvysvtlivek"/>
    <w:rPr>
      <w:sz w:val="22"/>
      <w:lang w:val="cs-CZ" w:eastAsia="en-US"/>
    </w:rPr>
  </w:style>
  <w:style w:type="paragraph" w:customStyle="1" w:styleId="Style4">
    <w:name w:val="Style4"/>
    <w:basedOn w:val="Normln"/>
    <w:qFormat/>
    <w:pPr>
      <w:tabs>
        <w:tab w:val="left" w:pos="567"/>
      </w:tabs>
      <w:spacing w:line="260" w:lineRule="exact"/>
    </w:pPr>
    <w:rPr>
      <w:sz w:val="22"/>
      <w:szCs w:val="22"/>
      <w:lang w:val="cs-CZ" w:eastAsia="en-US"/>
    </w:rPr>
  </w:style>
  <w:style w:type="character" w:customStyle="1" w:styleId="Nerazreenaomemba1">
    <w:name w:val="Nerazrešena omemba1"/>
    <w:basedOn w:val="Standardnpsmoodstavce"/>
    <w:uiPriority w:val="99"/>
    <w:semiHidden/>
    <w:unhideWhenUsed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</w:rPr>
  </w:style>
  <w:style w:type="character" w:customStyle="1" w:styleId="TextkomenteChar">
    <w:name w:val="Text komentáře Char"/>
    <w:basedOn w:val="Standardnpsmoodstavce"/>
    <w:link w:val="Textkomente"/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b/>
      <w:bCs/>
    </w:rPr>
  </w:style>
  <w:style w:type="paragraph" w:styleId="Zkladntextodsazen2">
    <w:name w:val="Body Text Indent 2"/>
    <w:basedOn w:val="Normln"/>
    <w:link w:val="Zkladntextodsazen2Char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Pr>
      <w:sz w:val="24"/>
    </w:rPr>
  </w:style>
  <w:style w:type="paragraph" w:styleId="Zkladntextodsazen">
    <w:name w:val="Body Text Indent"/>
    <w:basedOn w:val="Normln"/>
    <w:link w:val="ZkladntextodsazenChar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1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Standard ISO 690 – številčni sklic" Version="1987"/>
</file>

<file path=customXml/itemProps1.xml><?xml version="1.0" encoding="utf-8"?>
<ds:datastoreItem xmlns:ds="http://schemas.openxmlformats.org/officeDocument/2006/customXml" ds:itemID="{3B6793F2-83B5-4898-81FE-FBE5B9285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1198</Words>
  <Characters>7069</Characters>
  <Application>Microsoft Office Word</Application>
  <DocSecurity>0</DocSecurity>
  <Lines>58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Cafuta, Vojko</dc:creator>
  <cp:keywords/>
  <dc:description/>
  <cp:lastModifiedBy>Nepejchalová Leona</cp:lastModifiedBy>
  <cp:revision>25</cp:revision>
  <cp:lastPrinted>2026-03-19T11:27:00Z</cp:lastPrinted>
  <dcterms:created xsi:type="dcterms:W3CDTF">2021-11-11T06:18:00Z</dcterms:created>
  <dcterms:modified xsi:type="dcterms:W3CDTF">2026-03-19T11:27:00Z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rst_effective_date">
    <vt:lpwstr/>
  </property>
  <property fmtid="{D5CDD505-2E9C-101B-9397-08002B2CF9AE}" pid="3" name="updated_effective_date">
    <vt:lpwstr/>
  </property>
  <property fmtid="{D5CDD505-2E9C-101B-9397-08002B2CF9AE}" pid="4" name="object_name">
    <vt:lpwstr>PI_Text106682_2</vt:lpwstr>
  </property>
  <property fmtid="{D5CDD505-2E9C-101B-9397-08002B2CF9AE}" pid="5" name="document_code">
    <vt:lpwstr>1.3.1</vt:lpwstr>
  </property>
  <property fmtid="{D5CDD505-2E9C-101B-9397-08002B2CF9AE}" pid="6" name="title_in_eng">
    <vt:lpwstr>SPC, Labeling and Package Leaflet</vt:lpwstr>
  </property>
  <property fmtid="{D5CDD505-2E9C-101B-9397-08002B2CF9AE}" pid="7" name="prod_family">
    <vt:lpwstr>Calfoset</vt:lpwstr>
  </property>
  <property fmtid="{D5CDD505-2E9C-101B-9397-08002B2CF9AE}" pid="8" name="country">
    <vt:lpwstr>CZ-Czech Republic</vt:lpwstr>
  </property>
  <property fmtid="{D5CDD505-2E9C-101B-9397-08002B2CF9AE}" pid="9" name="first_pending_date">
    <vt:lpwstr>21.01.2026</vt:lpwstr>
  </property>
  <property fmtid="{D5CDD505-2E9C-101B-9397-08002B2CF9AE}" pid="10" name="updated_pending_date">
    <vt:lpwstr>21.01.2026</vt:lpwstr>
  </property>
  <property fmtid="{D5CDD505-2E9C-101B-9397-08002B2CF9AE}" pid="11" name="mp_title">
    <vt:lpwstr/>
  </property>
  <property fmtid="{D5CDD505-2E9C-101B-9397-08002B2CF9AE}" pid="12" name="ph_inn_name">
    <vt:lpwstr/>
  </property>
  <property fmtid="{D5CDD505-2E9C-101B-9397-08002B2CF9AE}" pid="13" name="ph_pharm_form">
    <vt:lpwstr/>
  </property>
  <property fmtid="{D5CDD505-2E9C-101B-9397-08002B2CF9AE}" pid="14" name="ph_unit_measure">
    <vt:lpwstr/>
  </property>
  <property fmtid="{D5CDD505-2E9C-101B-9397-08002B2CF9AE}" pid="15" name="mp_first_effective_date">
    <vt:lpwstr/>
  </property>
  <property fmtid="{D5CDD505-2E9C-101B-9397-08002B2CF9AE}" pid="16" name="mp_updated_effective_date">
    <vt:lpwstr/>
  </property>
  <property fmtid="{D5CDD505-2E9C-101B-9397-08002B2CF9AE}" pid="17" name="ph_strength_custom">
    <vt:lpwstr/>
  </property>
  <property fmtid="{D5CDD505-2E9C-101B-9397-08002B2CF9AE}" pid="18" name="mp_document_code">
    <vt:lpwstr/>
  </property>
  <property fmtid="{D5CDD505-2E9C-101B-9397-08002B2CF9AE}" pid="19" name="drz1">
    <vt:lpwstr/>
  </property>
  <property fmtid="{D5CDD505-2E9C-101B-9397-08002B2CF9AE}" pid="20" name="drz2">
    <vt:lpwstr/>
  </property>
  <property fmtid="{D5CDD505-2E9C-101B-9397-08002B2CF9AE}" pid="21" name="drz3">
    <vt:lpwstr/>
  </property>
  <property fmtid="{D5CDD505-2E9C-101B-9397-08002B2CF9AE}" pid="22" name="drz4">
    <vt:lpwstr/>
  </property>
  <property fmtid="{D5CDD505-2E9C-101B-9397-08002B2CF9AE}" pid="23" name="drz5">
    <vt:lpwstr/>
  </property>
  <property fmtid="{D5CDD505-2E9C-101B-9397-08002B2CF9AE}" pid="24" name="drz6">
    <vt:lpwstr/>
  </property>
  <property fmtid="{D5CDD505-2E9C-101B-9397-08002B2CF9AE}" pid="25" name="drz7">
    <vt:lpwstr/>
  </property>
  <property fmtid="{D5CDD505-2E9C-101B-9397-08002B2CF9AE}" pid="26" name="drz8">
    <vt:lpwstr/>
  </property>
  <property fmtid="{D5CDD505-2E9C-101B-9397-08002B2CF9AE}" pid="27" name="drz9">
    <vt:lpwstr/>
  </property>
  <property fmtid="{D5CDD505-2E9C-101B-9397-08002B2CF9AE}" pid="28" name="drz10">
    <vt:lpwstr/>
  </property>
  <property fmtid="{D5CDD505-2E9C-101B-9397-08002B2CF9AE}" pid="29" name="RMS_drz1">
    <vt:lpwstr/>
  </property>
  <property fmtid="{D5CDD505-2E9C-101B-9397-08002B2CF9AE}" pid="30" name="RMS_drz2">
    <vt:lpwstr/>
  </property>
  <property fmtid="{D5CDD505-2E9C-101B-9397-08002B2CF9AE}" pid="31" name="RMS_drz3">
    <vt:lpwstr/>
  </property>
  <property fmtid="{D5CDD505-2E9C-101B-9397-08002B2CF9AE}" pid="32" name="RMS_drz4">
    <vt:lpwstr/>
  </property>
  <property fmtid="{D5CDD505-2E9C-101B-9397-08002B2CF9AE}" pid="33" name="RMS_drz5">
    <vt:lpwstr/>
  </property>
</Properties>
</file>