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DBCD4" w14:textId="77777777" w:rsidR="004F3497" w:rsidRPr="00B14E29" w:rsidRDefault="004F3497">
      <w:pPr>
        <w:rPr>
          <w:rFonts w:cstheme="minorHAnsi"/>
        </w:rPr>
      </w:pPr>
    </w:p>
    <w:tbl>
      <w:tblPr>
        <w:tblW w:w="0" w:type="auto"/>
        <w:tblInd w:w="-68" w:type="dxa"/>
        <w:tblLayout w:type="fixed"/>
        <w:tblCellMar>
          <w:left w:w="70" w:type="dxa"/>
          <w:right w:w="70" w:type="dxa"/>
        </w:tblCellMar>
        <w:tblLook w:val="0000" w:firstRow="0" w:lastRow="0" w:firstColumn="0" w:lastColumn="0" w:noHBand="0" w:noVBand="0"/>
      </w:tblPr>
      <w:tblGrid>
        <w:gridCol w:w="9210"/>
      </w:tblGrid>
      <w:tr w:rsidR="00572A27" w:rsidRPr="000A6E37" w14:paraId="19B89FCF" w14:textId="77777777" w:rsidTr="00572A27">
        <w:tc>
          <w:tcPr>
            <w:tcW w:w="9210" w:type="dxa"/>
            <w:tcBorders>
              <w:top w:val="nil"/>
              <w:left w:val="nil"/>
              <w:bottom w:val="nil"/>
              <w:right w:val="nil"/>
            </w:tcBorders>
          </w:tcPr>
          <w:p w14:paraId="6EA1FDF5" w14:textId="77777777" w:rsidR="00572A27" w:rsidRPr="000A6E37" w:rsidRDefault="00572A27" w:rsidP="00572A27">
            <w:pPr>
              <w:jc w:val="center"/>
              <w:rPr>
                <w:b/>
                <w:bCs/>
              </w:rPr>
            </w:pPr>
          </w:p>
          <w:p w14:paraId="5798A467" w14:textId="77777777" w:rsidR="00572A27" w:rsidRPr="000A6E37"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rPr>
                <w:b/>
                <w:bCs/>
              </w:rPr>
            </w:pPr>
          </w:p>
          <w:p w14:paraId="15E7DBC3" w14:textId="77777777" w:rsidR="00572A27" w:rsidRPr="000A6E37"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rPr>
                <w:b/>
                <w:bCs/>
              </w:rPr>
            </w:pPr>
          </w:p>
          <w:p w14:paraId="7AE6813B" w14:textId="77777777" w:rsidR="00572A27" w:rsidRPr="000A6E37"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rPr>
                <w:b/>
                <w:bCs/>
              </w:rPr>
            </w:pPr>
          </w:p>
          <w:p w14:paraId="77F8B9E1" w14:textId="6FDB1908" w:rsidR="00572A27" w:rsidRPr="00917992"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jc w:val="center"/>
              <w:rPr>
                <w:b/>
                <w:bCs/>
              </w:rPr>
            </w:pPr>
            <w:r w:rsidRPr="000A6E37">
              <w:rPr>
                <w:b/>
                <w:bCs/>
              </w:rPr>
              <w:t>ÚSKVBL/UST/001-01/2007</w:t>
            </w:r>
            <w:r w:rsidR="00B82757">
              <w:rPr>
                <w:b/>
                <w:bCs/>
              </w:rPr>
              <w:t xml:space="preserve"> </w:t>
            </w:r>
            <w:r w:rsidRPr="000A6E37">
              <w:rPr>
                <w:b/>
                <w:bCs/>
              </w:rPr>
              <w:t>-</w:t>
            </w:r>
            <w:r w:rsidR="00B82757">
              <w:rPr>
                <w:b/>
                <w:bCs/>
              </w:rPr>
              <w:t xml:space="preserve"> </w:t>
            </w:r>
            <w:r w:rsidRPr="00917992">
              <w:rPr>
                <w:b/>
                <w:bCs/>
              </w:rPr>
              <w:t xml:space="preserve">revize </w:t>
            </w:r>
            <w:r w:rsidR="00075823" w:rsidRPr="00917992">
              <w:rPr>
                <w:b/>
                <w:bCs/>
              </w:rPr>
              <w:t>5</w:t>
            </w:r>
          </w:p>
          <w:p w14:paraId="1BFFD9E9" w14:textId="77777777" w:rsidR="00572A27" w:rsidRPr="00917992"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rPr>
                <w:b/>
                <w:bCs/>
              </w:rPr>
            </w:pPr>
          </w:p>
          <w:p w14:paraId="41578C26" w14:textId="77777777" w:rsidR="00572A27" w:rsidRPr="00917992"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jc w:val="center"/>
              <w:rPr>
                <w:b/>
                <w:bCs/>
              </w:rPr>
            </w:pPr>
            <w:r w:rsidRPr="00917992">
              <w:rPr>
                <w:b/>
                <w:bCs/>
              </w:rPr>
              <w:t>Pokyn Ústavu pro státní kontrolu veterinárních biopreparátů a léčiv</w:t>
            </w:r>
          </w:p>
          <w:p w14:paraId="56A852BD" w14:textId="77777777" w:rsidR="00572A27" w:rsidRPr="00917992"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rPr>
                <w:b/>
                <w:bCs/>
              </w:rPr>
            </w:pPr>
          </w:p>
          <w:p w14:paraId="127AFAB3" w14:textId="77777777" w:rsidR="00572A27" w:rsidRPr="00917992"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jc w:val="center"/>
              <w:rPr>
                <w:b/>
                <w:bCs/>
              </w:rPr>
            </w:pPr>
            <w:r w:rsidRPr="00917992">
              <w:rPr>
                <w:b/>
                <w:bCs/>
                <w:u w:val="single"/>
              </w:rPr>
              <w:t>Postup úředního propouštění stanovených imunologických veterinárních léčivých přípravků (OBPR/OCABR) v České republice</w:t>
            </w:r>
          </w:p>
          <w:p w14:paraId="12F056EF" w14:textId="77777777" w:rsidR="00572A27" w:rsidRPr="00917992"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rPr>
                <w:b/>
                <w:bCs/>
              </w:rPr>
            </w:pPr>
          </w:p>
          <w:p w14:paraId="2943C141" w14:textId="5F8897FB" w:rsidR="00572A27" w:rsidRPr="00917992"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jc w:val="center"/>
              <w:rPr>
                <w:b/>
                <w:bCs/>
              </w:rPr>
            </w:pPr>
            <w:r w:rsidRPr="00917992">
              <w:rPr>
                <w:b/>
                <w:bCs/>
              </w:rPr>
              <w:t>Datum vydání:</w:t>
            </w:r>
            <w:r w:rsidR="00D21C12" w:rsidRPr="00917992">
              <w:rPr>
                <w:b/>
                <w:bCs/>
              </w:rPr>
              <w:t xml:space="preserve"> </w:t>
            </w:r>
            <w:r w:rsidR="00917992" w:rsidRPr="00917992">
              <w:rPr>
                <w:b/>
                <w:bCs/>
              </w:rPr>
              <w:t>30</w:t>
            </w:r>
            <w:r w:rsidR="00D21C12" w:rsidRPr="00917992">
              <w:rPr>
                <w:b/>
                <w:bCs/>
              </w:rPr>
              <w:t>.</w:t>
            </w:r>
            <w:r w:rsidR="003737A3">
              <w:rPr>
                <w:b/>
                <w:bCs/>
              </w:rPr>
              <w:t xml:space="preserve"> </w:t>
            </w:r>
            <w:r w:rsidR="00D21C12" w:rsidRPr="00917992">
              <w:rPr>
                <w:b/>
                <w:bCs/>
              </w:rPr>
              <w:t>9.</w:t>
            </w:r>
            <w:r w:rsidR="003737A3">
              <w:rPr>
                <w:b/>
                <w:bCs/>
              </w:rPr>
              <w:t xml:space="preserve"> </w:t>
            </w:r>
            <w:r w:rsidR="00D21C12" w:rsidRPr="00917992">
              <w:rPr>
                <w:b/>
                <w:bCs/>
              </w:rPr>
              <w:t>202</w:t>
            </w:r>
            <w:r w:rsidR="00917992" w:rsidRPr="00917992">
              <w:rPr>
                <w:b/>
                <w:bCs/>
              </w:rPr>
              <w:t>6</w:t>
            </w:r>
          </w:p>
          <w:p w14:paraId="27599775" w14:textId="7FF11D61" w:rsidR="00572A27" w:rsidRPr="00917992"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jc w:val="center"/>
              <w:rPr>
                <w:b/>
                <w:bCs/>
              </w:rPr>
            </w:pPr>
            <w:r w:rsidRPr="00917992">
              <w:rPr>
                <w:b/>
                <w:bCs/>
              </w:rPr>
              <w:t xml:space="preserve">Platnost od: </w:t>
            </w:r>
            <w:r w:rsidR="00D21C12" w:rsidRPr="00917992">
              <w:rPr>
                <w:b/>
                <w:bCs/>
              </w:rPr>
              <w:t>1.</w:t>
            </w:r>
            <w:r w:rsidR="003737A3">
              <w:rPr>
                <w:b/>
                <w:bCs/>
              </w:rPr>
              <w:t xml:space="preserve"> </w:t>
            </w:r>
            <w:r w:rsidR="00917992" w:rsidRPr="00917992">
              <w:rPr>
                <w:b/>
                <w:bCs/>
              </w:rPr>
              <w:t>10</w:t>
            </w:r>
            <w:r w:rsidR="00D21C12" w:rsidRPr="00917992">
              <w:rPr>
                <w:b/>
                <w:bCs/>
              </w:rPr>
              <w:t>.</w:t>
            </w:r>
            <w:r w:rsidR="003737A3">
              <w:rPr>
                <w:b/>
                <w:bCs/>
              </w:rPr>
              <w:t xml:space="preserve"> </w:t>
            </w:r>
            <w:r w:rsidR="00D21C12" w:rsidRPr="00917992">
              <w:rPr>
                <w:b/>
                <w:bCs/>
              </w:rPr>
              <w:t>202</w:t>
            </w:r>
            <w:r w:rsidR="00917992" w:rsidRPr="00917992">
              <w:rPr>
                <w:b/>
                <w:bCs/>
              </w:rPr>
              <w:t>6</w:t>
            </w:r>
          </w:p>
          <w:p w14:paraId="331429DD" w14:textId="289B84EA" w:rsidR="00572A27"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jc w:val="center"/>
              <w:rPr>
                <w:b/>
                <w:bCs/>
              </w:rPr>
            </w:pPr>
            <w:r w:rsidRPr="00917992">
              <w:rPr>
                <w:b/>
                <w:bCs/>
              </w:rPr>
              <w:t>Doplňuje a mění: Pokyn ÚSKVBL/UST/001-01/2007-</w:t>
            </w:r>
            <w:r w:rsidR="000C58F1" w:rsidRPr="00917992">
              <w:rPr>
                <w:b/>
                <w:bCs/>
              </w:rPr>
              <w:t xml:space="preserve"> </w:t>
            </w:r>
            <w:r w:rsidRPr="00917992">
              <w:rPr>
                <w:b/>
                <w:bCs/>
              </w:rPr>
              <w:t xml:space="preserve">verze </w:t>
            </w:r>
            <w:r w:rsidR="00917992" w:rsidRPr="00917992">
              <w:rPr>
                <w:b/>
                <w:bCs/>
              </w:rPr>
              <w:t>4</w:t>
            </w:r>
            <w:r w:rsidR="00B82757" w:rsidRPr="00917992">
              <w:rPr>
                <w:b/>
                <w:bCs/>
              </w:rPr>
              <w:t>,</w:t>
            </w:r>
            <w:r w:rsidR="00CF4F51" w:rsidRPr="00917992">
              <w:rPr>
                <w:b/>
                <w:bCs/>
              </w:rPr>
              <w:t xml:space="preserve"> </w:t>
            </w:r>
            <w:r w:rsidRPr="00917992">
              <w:rPr>
                <w:b/>
                <w:bCs/>
              </w:rPr>
              <w:t xml:space="preserve">včetně příloh č. 1, </w:t>
            </w:r>
            <w:r w:rsidR="00317E54" w:rsidRPr="00917992">
              <w:rPr>
                <w:b/>
                <w:bCs/>
              </w:rPr>
              <w:t xml:space="preserve">č. 2, </w:t>
            </w:r>
            <w:r w:rsidRPr="00917992">
              <w:rPr>
                <w:b/>
                <w:bCs/>
              </w:rPr>
              <w:t xml:space="preserve">č. </w:t>
            </w:r>
            <w:proofErr w:type="gramStart"/>
            <w:r w:rsidRPr="00917992">
              <w:rPr>
                <w:b/>
                <w:bCs/>
              </w:rPr>
              <w:t>3a</w:t>
            </w:r>
            <w:proofErr w:type="gramEnd"/>
            <w:r w:rsidRPr="00917992">
              <w:rPr>
                <w:b/>
                <w:bCs/>
              </w:rPr>
              <w:t xml:space="preserve"> a č. 3b</w:t>
            </w:r>
            <w:r>
              <w:rPr>
                <w:b/>
                <w:bCs/>
              </w:rPr>
              <w:t xml:space="preserve"> </w:t>
            </w:r>
          </w:p>
          <w:p w14:paraId="2796CC44" w14:textId="77777777" w:rsidR="00572A27" w:rsidRPr="000A6E37"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jc w:val="center"/>
              <w:rPr>
                <w:b/>
                <w:bCs/>
              </w:rPr>
            </w:pPr>
            <w:r>
              <w:rPr>
                <w:b/>
                <w:bCs/>
              </w:rPr>
              <w:t xml:space="preserve">                       </w:t>
            </w:r>
          </w:p>
          <w:p w14:paraId="5F272365" w14:textId="77777777" w:rsidR="00572A27" w:rsidRPr="000A6E37"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rPr>
                <w:b/>
                <w:bCs/>
              </w:rPr>
            </w:pPr>
          </w:p>
          <w:p w14:paraId="7B85B999" w14:textId="77777777" w:rsidR="00572A27" w:rsidRPr="000A6E37"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rPr>
                <w:b/>
                <w:bCs/>
              </w:rPr>
            </w:pPr>
          </w:p>
          <w:p w14:paraId="542E0F9A" w14:textId="77777777" w:rsidR="00572A27" w:rsidRPr="000A6E37" w:rsidRDefault="00572A27" w:rsidP="00572A27">
            <w:pPr>
              <w:pStyle w:val="Zhlav"/>
              <w:pBdr>
                <w:top w:val="single" w:sz="4" w:space="1" w:color="auto"/>
                <w:left w:val="single" w:sz="4" w:space="1" w:color="auto"/>
                <w:bottom w:val="single" w:sz="4" w:space="1" w:color="auto"/>
                <w:right w:val="single" w:sz="4" w:space="1" w:color="auto"/>
              </w:pBdr>
              <w:tabs>
                <w:tab w:val="left" w:pos="708"/>
              </w:tabs>
              <w:spacing w:line="360" w:lineRule="auto"/>
              <w:rPr>
                <w:b/>
                <w:bCs/>
              </w:rPr>
            </w:pPr>
          </w:p>
          <w:p w14:paraId="06196BE1" w14:textId="77777777" w:rsidR="00572A27" w:rsidRPr="000A6E37" w:rsidRDefault="00572A27" w:rsidP="00572A27">
            <w:pPr>
              <w:pStyle w:val="Zhlav"/>
              <w:tabs>
                <w:tab w:val="left" w:pos="708"/>
              </w:tabs>
              <w:spacing w:line="360" w:lineRule="auto"/>
              <w:rPr>
                <w:b/>
                <w:bCs/>
              </w:rPr>
            </w:pPr>
          </w:p>
          <w:p w14:paraId="184C3D8E" w14:textId="77777777" w:rsidR="00572A27" w:rsidRDefault="00572A27" w:rsidP="00572A27">
            <w:pPr>
              <w:pStyle w:val="Zhlav"/>
              <w:tabs>
                <w:tab w:val="left" w:pos="708"/>
              </w:tabs>
              <w:spacing w:line="360" w:lineRule="auto"/>
              <w:rPr>
                <w:b/>
                <w:bCs/>
              </w:rPr>
            </w:pPr>
          </w:p>
          <w:p w14:paraId="3FE22782" w14:textId="77777777" w:rsidR="00572A27" w:rsidRDefault="00572A27" w:rsidP="00572A27">
            <w:pPr>
              <w:pStyle w:val="Zhlav"/>
              <w:tabs>
                <w:tab w:val="left" w:pos="708"/>
              </w:tabs>
              <w:spacing w:line="360" w:lineRule="auto"/>
              <w:rPr>
                <w:b/>
                <w:bCs/>
              </w:rPr>
            </w:pPr>
          </w:p>
          <w:p w14:paraId="62128589" w14:textId="77777777" w:rsidR="00572A27" w:rsidRDefault="00572A27" w:rsidP="00572A27">
            <w:pPr>
              <w:pStyle w:val="Zhlav"/>
              <w:tabs>
                <w:tab w:val="left" w:pos="708"/>
              </w:tabs>
              <w:spacing w:line="360" w:lineRule="auto"/>
              <w:rPr>
                <w:b/>
                <w:bCs/>
              </w:rPr>
            </w:pPr>
          </w:p>
          <w:p w14:paraId="7B99B467" w14:textId="77777777" w:rsidR="00572A27" w:rsidRDefault="00572A27" w:rsidP="00572A27">
            <w:pPr>
              <w:pStyle w:val="Zhlav"/>
              <w:tabs>
                <w:tab w:val="left" w:pos="708"/>
              </w:tabs>
              <w:spacing w:line="360" w:lineRule="auto"/>
              <w:rPr>
                <w:b/>
                <w:bCs/>
              </w:rPr>
            </w:pPr>
          </w:p>
          <w:p w14:paraId="52AAD93D" w14:textId="77777777" w:rsidR="00572A27" w:rsidRDefault="00572A27" w:rsidP="00572A27">
            <w:pPr>
              <w:pStyle w:val="Zhlav"/>
              <w:tabs>
                <w:tab w:val="left" w:pos="708"/>
              </w:tabs>
              <w:spacing w:line="360" w:lineRule="auto"/>
              <w:rPr>
                <w:b/>
                <w:bCs/>
              </w:rPr>
            </w:pPr>
          </w:p>
          <w:p w14:paraId="7F5CE2E1" w14:textId="77777777" w:rsidR="00572A27" w:rsidRDefault="00572A27" w:rsidP="00572A27">
            <w:pPr>
              <w:pStyle w:val="Zhlav"/>
              <w:tabs>
                <w:tab w:val="left" w:pos="708"/>
              </w:tabs>
              <w:spacing w:line="360" w:lineRule="auto"/>
              <w:rPr>
                <w:b/>
                <w:bCs/>
              </w:rPr>
            </w:pPr>
          </w:p>
          <w:p w14:paraId="2978DD42" w14:textId="77777777" w:rsidR="00572A27" w:rsidRDefault="00572A27" w:rsidP="00572A27">
            <w:pPr>
              <w:pStyle w:val="Zhlav"/>
              <w:tabs>
                <w:tab w:val="left" w:pos="708"/>
              </w:tabs>
              <w:spacing w:line="360" w:lineRule="auto"/>
              <w:rPr>
                <w:b/>
                <w:bCs/>
              </w:rPr>
            </w:pPr>
          </w:p>
          <w:p w14:paraId="1CCCE8D9" w14:textId="5EF7D8EC" w:rsidR="00572A27" w:rsidRPr="004C7257" w:rsidRDefault="00CF4F51" w:rsidP="00CF4F51">
            <w:pPr>
              <w:pStyle w:val="Zhlav"/>
              <w:tabs>
                <w:tab w:val="left" w:pos="708"/>
              </w:tabs>
              <w:rPr>
                <w:bCs/>
              </w:rPr>
            </w:pPr>
            <w:r>
              <w:rPr>
                <w:bCs/>
              </w:rPr>
              <w:t xml:space="preserve"> </w:t>
            </w:r>
            <w:r w:rsidR="00A2355F">
              <w:rPr>
                <w:bCs/>
              </w:rPr>
              <w:t xml:space="preserve">V </w:t>
            </w:r>
            <w:r>
              <w:rPr>
                <w:bCs/>
              </w:rPr>
              <w:t>Brn</w:t>
            </w:r>
            <w:r w:rsidR="00A2355F">
              <w:rPr>
                <w:bCs/>
              </w:rPr>
              <w:t>ě</w:t>
            </w:r>
            <w:r w:rsidR="00F82A1B">
              <w:rPr>
                <w:bCs/>
              </w:rPr>
              <w:t xml:space="preserve"> </w:t>
            </w:r>
            <w:r w:rsidR="00F82A1B" w:rsidRPr="005277A5">
              <w:rPr>
                <w:bCs/>
              </w:rPr>
              <w:t xml:space="preserve">dne </w:t>
            </w:r>
            <w:r w:rsidR="005277A5" w:rsidRPr="005277A5">
              <w:rPr>
                <w:bCs/>
              </w:rPr>
              <w:t>30</w:t>
            </w:r>
            <w:r w:rsidR="00D21C12" w:rsidRPr="005277A5">
              <w:rPr>
                <w:bCs/>
              </w:rPr>
              <w:t>. 9. 202</w:t>
            </w:r>
            <w:r w:rsidR="005277A5" w:rsidRPr="005277A5">
              <w:rPr>
                <w:bCs/>
              </w:rPr>
              <w:t>6</w:t>
            </w:r>
            <w:r w:rsidR="00572A27" w:rsidRPr="004C7257">
              <w:rPr>
                <w:bCs/>
              </w:rPr>
              <w:t xml:space="preserve">                                              </w:t>
            </w:r>
            <w:r>
              <w:rPr>
                <w:bCs/>
              </w:rPr>
              <w:t xml:space="preserve">    </w:t>
            </w:r>
            <w:r w:rsidR="00572A27" w:rsidRPr="004C7257">
              <w:rPr>
                <w:bCs/>
              </w:rPr>
              <w:t xml:space="preserve"> </w:t>
            </w:r>
            <w:r>
              <w:rPr>
                <w:bCs/>
              </w:rPr>
              <w:t xml:space="preserve">               </w:t>
            </w:r>
            <w:r w:rsidR="001F56A1">
              <w:rPr>
                <w:bCs/>
              </w:rPr>
              <w:t xml:space="preserve">  </w:t>
            </w:r>
            <w:r>
              <w:rPr>
                <w:bCs/>
              </w:rPr>
              <w:t xml:space="preserve"> </w:t>
            </w:r>
            <w:r w:rsidR="00572A27" w:rsidRPr="004C7257">
              <w:rPr>
                <w:bCs/>
              </w:rPr>
              <w:t xml:space="preserve"> </w:t>
            </w:r>
            <w:r>
              <w:rPr>
                <w:bCs/>
              </w:rPr>
              <w:t xml:space="preserve"> </w:t>
            </w:r>
            <w:r w:rsidR="00572A27">
              <w:rPr>
                <w:bCs/>
              </w:rPr>
              <w:t>MVDr. Jiří Bureš</w:t>
            </w:r>
          </w:p>
          <w:p w14:paraId="7C0D8553" w14:textId="77777777" w:rsidR="00572A27" w:rsidRDefault="00572A27" w:rsidP="00CF4F51">
            <w:pPr>
              <w:pStyle w:val="Zhlav"/>
              <w:tabs>
                <w:tab w:val="left" w:pos="708"/>
              </w:tabs>
              <w:rPr>
                <w:bCs/>
              </w:rPr>
            </w:pPr>
            <w:r w:rsidRPr="004C7257">
              <w:rPr>
                <w:bCs/>
              </w:rPr>
              <w:t xml:space="preserve">                                                                          </w:t>
            </w:r>
            <w:r w:rsidR="00A2355F">
              <w:rPr>
                <w:bCs/>
              </w:rPr>
              <w:t xml:space="preserve">  </w:t>
            </w:r>
            <w:r w:rsidRPr="004C7257">
              <w:rPr>
                <w:bCs/>
              </w:rPr>
              <w:t xml:space="preserve">    </w:t>
            </w:r>
            <w:r w:rsidR="00F82A1B">
              <w:rPr>
                <w:bCs/>
              </w:rPr>
              <w:t xml:space="preserve">                     </w:t>
            </w:r>
            <w:r w:rsidRPr="004C7257">
              <w:rPr>
                <w:bCs/>
              </w:rPr>
              <w:t xml:space="preserve">             ředitel ÚSKVBL </w:t>
            </w:r>
          </w:p>
          <w:p w14:paraId="2DC0BFB5" w14:textId="77777777" w:rsidR="00572A27" w:rsidRPr="009C5547" w:rsidRDefault="00572A27" w:rsidP="00572A27">
            <w:pPr>
              <w:pStyle w:val="Zhlav"/>
              <w:tabs>
                <w:tab w:val="left" w:pos="708"/>
              </w:tabs>
              <w:spacing w:line="360" w:lineRule="auto"/>
              <w:rPr>
                <w:bCs/>
              </w:rPr>
            </w:pPr>
          </w:p>
          <w:p w14:paraId="568754A6" w14:textId="77777777" w:rsidR="00572A27" w:rsidRDefault="00572A27" w:rsidP="00572A27">
            <w:pPr>
              <w:pStyle w:val="Zhlav"/>
              <w:tabs>
                <w:tab w:val="left" w:pos="708"/>
              </w:tabs>
              <w:spacing w:line="360" w:lineRule="auto"/>
              <w:rPr>
                <w:b/>
                <w:bCs/>
              </w:rPr>
            </w:pPr>
          </w:p>
          <w:p w14:paraId="20C7529A" w14:textId="77777777" w:rsidR="00CF4F51" w:rsidRPr="008C677B" w:rsidRDefault="00CF4F51" w:rsidP="00572A27">
            <w:pPr>
              <w:pStyle w:val="Zhlav"/>
              <w:tabs>
                <w:tab w:val="left" w:pos="708"/>
              </w:tabs>
              <w:spacing w:line="360" w:lineRule="auto"/>
              <w:rPr>
                <w:b/>
                <w:bCs/>
              </w:rPr>
            </w:pPr>
          </w:p>
        </w:tc>
      </w:tr>
    </w:tbl>
    <w:p w14:paraId="5AD79513" w14:textId="77777777" w:rsidR="004F3497" w:rsidRPr="00B14E29" w:rsidRDefault="004F3497">
      <w:pPr>
        <w:rPr>
          <w:rFonts w:cstheme="minorHAnsi"/>
        </w:rPr>
      </w:pPr>
    </w:p>
    <w:p w14:paraId="1B7EE1AE" w14:textId="77777777" w:rsidR="00572A27" w:rsidRDefault="00572A27" w:rsidP="00572A27">
      <w:pPr>
        <w:numPr>
          <w:ilvl w:val="0"/>
          <w:numId w:val="4"/>
        </w:numPr>
        <w:spacing w:after="0" w:line="240" w:lineRule="auto"/>
        <w:ind w:hanging="720"/>
        <w:jc w:val="both"/>
        <w:rPr>
          <w:b/>
          <w:bCs/>
        </w:rPr>
      </w:pPr>
      <w:r>
        <w:rPr>
          <w:b/>
          <w:bCs/>
        </w:rPr>
        <w:lastRenderedPageBreak/>
        <w:t>Úvod</w:t>
      </w:r>
    </w:p>
    <w:p w14:paraId="6DA499A3" w14:textId="2AA7D45A" w:rsidR="00572A27" w:rsidRPr="006E0193" w:rsidRDefault="00572A27" w:rsidP="00572A27">
      <w:pPr>
        <w:pStyle w:val="Zkladntextodsazen3"/>
        <w:rPr>
          <w:rFonts w:asciiTheme="minorHAnsi" w:hAnsiTheme="minorHAnsi" w:cstheme="minorHAnsi"/>
          <w:sz w:val="22"/>
          <w:szCs w:val="22"/>
        </w:rPr>
      </w:pPr>
      <w:r w:rsidRPr="006E0193">
        <w:rPr>
          <w:rFonts w:asciiTheme="minorHAnsi" w:hAnsiTheme="minorHAnsi" w:cstheme="minorHAnsi"/>
          <w:sz w:val="22"/>
          <w:szCs w:val="22"/>
        </w:rPr>
        <w:t>Ustanovení §32 a §102 zákona č. 378/2007 Sb., o léčivech, ve znění pozdějších předpisů, implementující ustanovení článk</w:t>
      </w:r>
      <w:r w:rsidR="00B82757">
        <w:rPr>
          <w:rFonts w:asciiTheme="minorHAnsi" w:hAnsiTheme="minorHAnsi" w:cstheme="minorHAnsi"/>
          <w:sz w:val="22"/>
          <w:szCs w:val="22"/>
        </w:rPr>
        <w:t>u</w:t>
      </w:r>
      <w:r w:rsidRPr="006E0193">
        <w:rPr>
          <w:rFonts w:asciiTheme="minorHAnsi" w:hAnsiTheme="minorHAnsi" w:cstheme="minorHAnsi"/>
          <w:sz w:val="22"/>
          <w:szCs w:val="22"/>
        </w:rPr>
        <w:t xml:space="preserve"> </w:t>
      </w:r>
      <w:r w:rsidR="00B7736E" w:rsidRPr="006E0193">
        <w:rPr>
          <w:rFonts w:asciiTheme="minorHAnsi" w:hAnsiTheme="minorHAnsi" w:cstheme="minorHAnsi"/>
          <w:sz w:val="22"/>
          <w:szCs w:val="22"/>
        </w:rPr>
        <w:t>128</w:t>
      </w:r>
      <w:r w:rsidR="00B93191" w:rsidRPr="006E0193">
        <w:rPr>
          <w:rFonts w:asciiTheme="minorHAnsi" w:hAnsiTheme="minorHAnsi" w:cstheme="minorHAnsi"/>
          <w:sz w:val="22"/>
          <w:szCs w:val="22"/>
        </w:rPr>
        <w:t xml:space="preserve"> </w:t>
      </w:r>
      <w:r w:rsidR="00CF7CD9" w:rsidRPr="00A16A8F">
        <w:rPr>
          <w:rFonts w:asciiTheme="minorHAnsi" w:hAnsiTheme="minorHAnsi" w:cstheme="minorHAnsi"/>
          <w:sz w:val="22"/>
          <w:szCs w:val="22"/>
        </w:rPr>
        <w:t>nařízení Evropského parlamentu a Rady (EU) 2019/6 o veterinárních léčivých přípravcích a o zrušení směrnice 2001/82/ES, ve znění pozdějších předpisů</w:t>
      </w:r>
      <w:r w:rsidRPr="006E0193">
        <w:rPr>
          <w:rFonts w:asciiTheme="minorHAnsi" w:hAnsiTheme="minorHAnsi" w:cstheme="minorHAnsi"/>
          <w:sz w:val="22"/>
          <w:szCs w:val="22"/>
        </w:rPr>
        <w:t xml:space="preserve">, dávají pravomoc kompetentnímu orgánu členského státu stanovit bližší pravidla a požadavky na uvádění imunologických veterinárních léčivých přípravků (IVLP) na trh v daném členském státě. Tento pokyn definuje podmínky pro vybrané IVLP spojené s jejich uváděním na trh v České republice.  </w:t>
      </w:r>
    </w:p>
    <w:p w14:paraId="5EA702B7" w14:textId="3A8A1105" w:rsidR="00572A27" w:rsidRDefault="002704B9" w:rsidP="00572A27">
      <w:pPr>
        <w:spacing w:after="120"/>
        <w:ind w:firstLine="709"/>
        <w:jc w:val="both"/>
      </w:pPr>
      <w:r>
        <w:t xml:space="preserve">Nařízení 2019/6 umožňuje </w:t>
      </w:r>
      <w:r w:rsidR="00572A27">
        <w:t>v případě IVLP kompetentnímu orgánu příslušného členského státu na základě vyhodnocení rizika pro zdraví zvířat či člověka spojených s používáním imunologických veterinárních léčivých přípravků stanovit držiteli rozhodnutí o registraci povinnost</w:t>
      </w:r>
      <w:r w:rsidR="008227AE">
        <w:t xml:space="preserve">, aby </w:t>
      </w:r>
      <w:r w:rsidR="00572A27">
        <w:t xml:space="preserve"> před uvedením každé šarže daného přípravku na trh předlož</w:t>
      </w:r>
      <w:r w:rsidR="008227AE">
        <w:t>il</w:t>
      </w:r>
      <w:r w:rsidR="00572A27">
        <w:t xml:space="preserve"> příslušnému kompetentnímu orgánu </w:t>
      </w:r>
      <w:r w:rsidR="000A26A4">
        <w:t>kopie všech zpráv o kontrole</w:t>
      </w:r>
      <w:r w:rsidR="00572A27">
        <w:t xml:space="preserve"> dané šarže (</w:t>
      </w:r>
      <w:r>
        <w:t xml:space="preserve">odstavec 1 článku 128 odkazující na znění článku 127 </w:t>
      </w:r>
      <w:r w:rsidR="00EE6331">
        <w:t xml:space="preserve">a 97 </w:t>
      </w:r>
      <w:r w:rsidR="00CF7CD9">
        <w:t>n</w:t>
      </w:r>
      <w:r>
        <w:t>ařízení 2019/6</w:t>
      </w:r>
      <w:r w:rsidR="00572A27">
        <w:t>), případně</w:t>
      </w:r>
      <w:r w:rsidR="008227AE">
        <w:t>, aby</w:t>
      </w:r>
      <w:r w:rsidR="00572A27">
        <w:t xml:space="preserve"> kromě </w:t>
      </w:r>
      <w:r w:rsidR="000A26A4">
        <w:t>zpráv o kontrole</w:t>
      </w:r>
      <w:r w:rsidR="008227AE">
        <w:t xml:space="preserve"> předložil</w:t>
      </w:r>
      <w:r w:rsidR="00572A27">
        <w:t xml:space="preserve"> také vzorky </w:t>
      </w:r>
      <w:r w:rsidR="00EE6331">
        <w:t>šarží</w:t>
      </w:r>
      <w:r w:rsidR="00572A27">
        <w:t xml:space="preserve"> daného IVLP nebo </w:t>
      </w:r>
      <w:proofErr w:type="spellStart"/>
      <w:r w:rsidR="00EE6331">
        <w:t>nerozplněného</w:t>
      </w:r>
      <w:proofErr w:type="spellEnd"/>
      <w:r w:rsidR="00EE6331">
        <w:t xml:space="preserve"> přípravku </w:t>
      </w:r>
      <w:r w:rsidR="00572A27">
        <w:t xml:space="preserve"> </w:t>
      </w:r>
      <w:r w:rsidR="00EE6331">
        <w:t>pro kontrolu</w:t>
      </w:r>
      <w:r w:rsidR="00572A27">
        <w:t xml:space="preserve"> nezávislou úřední laboratoří </w:t>
      </w:r>
      <w:r w:rsidR="00EE6331">
        <w:t xml:space="preserve">pro kontrolu léčiv </w:t>
      </w:r>
      <w:r w:rsidR="00572A27">
        <w:t>(</w:t>
      </w:r>
      <w:r>
        <w:t>odstavec 3 článk</w:t>
      </w:r>
      <w:r w:rsidR="000A26A4">
        <w:t>u</w:t>
      </w:r>
      <w:r>
        <w:t xml:space="preserve"> 128 </w:t>
      </w:r>
      <w:r w:rsidR="000A26A4">
        <w:t>n</w:t>
      </w:r>
      <w:r>
        <w:t>ařízení 2019/6</w:t>
      </w:r>
      <w:r w:rsidR="00572A27">
        <w:t xml:space="preserve">). Opakované zkoušení úřední laboratoří v žádném případě nenahrazuje zkoušky prováděné výrobcem před propuštěním šarže kvalifikovanou osobou. </w:t>
      </w:r>
    </w:p>
    <w:p w14:paraId="4820141A" w14:textId="038A3CF1" w:rsidR="00572A27" w:rsidRDefault="00572A27" w:rsidP="00572A27">
      <w:pPr>
        <w:spacing w:after="120"/>
        <w:ind w:firstLine="709"/>
        <w:jc w:val="both"/>
      </w:pPr>
      <w:r>
        <w:t xml:space="preserve">Na základě posouzení </w:t>
      </w:r>
      <w:r w:rsidR="00094981">
        <w:t>všech zpráv o kontrole</w:t>
      </w:r>
      <w:r>
        <w:t xml:space="preserve"> </w:t>
      </w:r>
      <w:r w:rsidR="00AE22AE">
        <w:t xml:space="preserve">(ve formě souhrnu výroby a kontroly) </w:t>
      </w:r>
      <w:r>
        <w:t xml:space="preserve">a v případě aplikace </w:t>
      </w:r>
      <w:r w:rsidR="002704B9">
        <w:t>článku 128</w:t>
      </w:r>
      <w:r>
        <w:t xml:space="preserve"> </w:t>
      </w:r>
      <w:r w:rsidR="002704B9">
        <w:t>Nařízení 2</w:t>
      </w:r>
      <w:r w:rsidR="00025E39">
        <w:t>0</w:t>
      </w:r>
      <w:r w:rsidR="002704B9">
        <w:t xml:space="preserve">19/6 </w:t>
      </w:r>
      <w:r>
        <w:t>i na základě vlastního přezkoušení s využitím předepsaných zkoušek</w:t>
      </w:r>
      <w:r w:rsidR="00E25FEE">
        <w:t>,</w:t>
      </w:r>
      <w:r>
        <w:t xml:space="preserve"> vydává příslušný kompetentní orgán držiteli </w:t>
      </w:r>
      <w:r w:rsidR="00094981">
        <w:t xml:space="preserve">rozhodnutí o registraci </w:t>
      </w:r>
      <w:r>
        <w:t xml:space="preserve">certifikát (tzv. OCABR certifikát v případě ověření šarže </w:t>
      </w:r>
      <w:r w:rsidR="002704B9">
        <w:t>podle odstavce 3 článku 128</w:t>
      </w:r>
      <w:r>
        <w:t xml:space="preserve">, případně tzv. OBPR certifikát v případě ověření šarže dle </w:t>
      </w:r>
      <w:r w:rsidR="002704B9">
        <w:t>podle odstavc</w:t>
      </w:r>
      <w:r w:rsidR="00750F86">
        <w:t>e</w:t>
      </w:r>
      <w:r w:rsidR="002704B9">
        <w:t xml:space="preserve"> 1 článku 128 Nařízení 2019/6</w:t>
      </w:r>
      <w:r>
        <w:t xml:space="preserve">). Certifikát vydaný jedním kompetentním orgánem daného členského státu EU musí být podle platných pravidel uznáván všemi dalšími kompetentními orgány EU, tak aby nedocházelo k opakovanému úřednímu ověřování stejné šarže daného IVLP. </w:t>
      </w:r>
    </w:p>
    <w:p w14:paraId="11AFF952" w14:textId="77777777" w:rsidR="00572A27" w:rsidRDefault="00572A27" w:rsidP="00572A27">
      <w:pPr>
        <w:spacing w:after="120"/>
        <w:ind w:firstLine="709"/>
        <w:jc w:val="both"/>
      </w:pPr>
      <w:r>
        <w:t xml:space="preserve">Podrobné aktualizované dokumenty, které se týkají uplatňování </w:t>
      </w:r>
      <w:r w:rsidR="00750F86">
        <w:t>článku 128 Nařízení 2019/6</w:t>
      </w:r>
      <w:r>
        <w:t>, jsou dostupné na stránkách EDQM (</w:t>
      </w:r>
      <w:hyperlink r:id="rId10" w:history="1">
        <w:r>
          <w:rPr>
            <w:rStyle w:val="Hypertextovodkaz"/>
          </w:rPr>
          <w:t>www.edqm.eu</w:t>
        </w:r>
      </w:hyperlink>
      <w:r>
        <w:t xml:space="preserve">). </w:t>
      </w:r>
    </w:p>
    <w:p w14:paraId="26FC8A65" w14:textId="77777777" w:rsidR="00572A27" w:rsidRDefault="00572A27" w:rsidP="00572A27">
      <w:pPr>
        <w:spacing w:after="120"/>
        <w:ind w:firstLine="709"/>
        <w:jc w:val="both"/>
      </w:pPr>
      <w:r>
        <w:t>V případě aplikace</w:t>
      </w:r>
      <w:r w:rsidR="00750F86">
        <w:t xml:space="preserve"> znění odstavce 6 </w:t>
      </w:r>
      <w:r>
        <w:t xml:space="preserve">článku </w:t>
      </w:r>
      <w:r w:rsidR="00750F86">
        <w:t xml:space="preserve">128 Nařízení 2019/6 </w:t>
      </w:r>
      <w:r>
        <w:t>byl na úrovni Evropské unie členskými státy vypracov</w:t>
      </w:r>
      <w:r w:rsidR="00025E39">
        <w:t>án</w:t>
      </w:r>
      <w:r>
        <w:t xml:space="preserve"> a schválen seznam 15 typů imunologických veterinárních léčivých přípravků (tzv. </w:t>
      </w:r>
      <w:proofErr w:type="spellStart"/>
      <w:r>
        <w:t>shortlist</w:t>
      </w:r>
      <w:proofErr w:type="spellEnd"/>
      <w:r>
        <w:t xml:space="preserve">) používaných při </w:t>
      </w:r>
      <w:proofErr w:type="spellStart"/>
      <w:r>
        <w:t>imunoprofylaxi</w:t>
      </w:r>
      <w:proofErr w:type="spellEnd"/>
      <w:r>
        <w:t xml:space="preserve"> a </w:t>
      </w:r>
      <w:proofErr w:type="spellStart"/>
      <w:r>
        <w:t>alergenodiagnostice</w:t>
      </w:r>
      <w:proofErr w:type="spellEnd"/>
      <w:r>
        <w:t xml:space="preserve"> nejzávažnějších nákaz. Pro tuto skupinu, která podléhá zvýšenému dohledu, byl stanoven vybraný rozsah povinných zkoušek, omezený ve srovnání se zkoušením dle registrační dokumentace. Tento zkrácený rozsah zkoušek má zabezpečit dostatečné ověření kvality (účinnosti) dané šarže přípravku a omezit dobu zkoušení a počty používaných laboratorních zvířat. V případě, že členský stát aplikuje ustanovení článku </w:t>
      </w:r>
      <w:r w:rsidR="00750F86">
        <w:t xml:space="preserve">128 </w:t>
      </w:r>
      <w:r>
        <w:t xml:space="preserve">i na IVLP neuvedené na tzv. </w:t>
      </w:r>
      <w:proofErr w:type="spellStart"/>
      <w:r>
        <w:t>shortlistu</w:t>
      </w:r>
      <w:proofErr w:type="spellEnd"/>
      <w:r>
        <w:t xml:space="preserve">, je povinen provádět opakované zkoušení v plném rozsahu dle schváleného rozhodnutí o registraci. </w:t>
      </w:r>
    </w:p>
    <w:p w14:paraId="415602BB" w14:textId="1F29A4CA" w:rsidR="00572A27" w:rsidRDefault="00572A27" w:rsidP="00572A27">
      <w:pPr>
        <w:spacing w:after="120"/>
        <w:ind w:firstLine="709"/>
        <w:jc w:val="both"/>
        <w:rPr>
          <w:rStyle w:val="rynqvb"/>
        </w:rPr>
      </w:pPr>
      <w:r>
        <w:t xml:space="preserve">Rozsah požadavků a aplikace článku </w:t>
      </w:r>
      <w:r w:rsidR="00750F86">
        <w:t>128 Nařízení 2019/6</w:t>
      </w:r>
      <w:r>
        <w:t xml:space="preserve"> v jednotlivých členských státech j</w:t>
      </w:r>
      <w:r w:rsidR="00E25FEE">
        <w:t>sou</w:t>
      </w:r>
      <w:r>
        <w:t xml:space="preserve"> dostupn</w:t>
      </w:r>
      <w:r w:rsidR="00E25FEE">
        <w:t>é</w:t>
      </w:r>
      <w:r>
        <w:t xml:space="preserve"> na stránkách EDQM nebo u jednotlivých kompetentních orgánů. Členské státy (kompetentní orgány a laboratoře sdružené v síti OMCL) poskytují EDQM informace o rozsahu požadavků a také předávají informace o vydaných (nebo nevydaných) OBPR a OCABR certifikátech. Členské státy předkládají roční zprávy o uplatňování ustanovení článku </w:t>
      </w:r>
      <w:r w:rsidR="00750F86">
        <w:t>128</w:t>
      </w:r>
      <w:r>
        <w:t>, které zahrnují i vyhodnocení výsledků analýz prováděných výrobcem a OMCL laboratoří a posouzení možnosti redukce testování „</w:t>
      </w:r>
      <w:r>
        <w:rPr>
          <w:i/>
          <w:iCs/>
        </w:rPr>
        <w:t xml:space="preserve">in </w:t>
      </w:r>
      <w:proofErr w:type="spellStart"/>
      <w:r>
        <w:rPr>
          <w:i/>
          <w:iCs/>
        </w:rPr>
        <w:t>vivo</w:t>
      </w:r>
      <w:proofErr w:type="spellEnd"/>
      <w:r>
        <w:t xml:space="preserve">“ za použití alternativních metod. Členské státy také pravidelně posuzují seznam IVLP uvedených na </w:t>
      </w:r>
      <w:proofErr w:type="spellStart"/>
      <w:r>
        <w:lastRenderedPageBreak/>
        <w:t>shortlistu</w:t>
      </w:r>
      <w:proofErr w:type="spellEnd"/>
      <w:r>
        <w:t xml:space="preserve"> a posuzují nezbytnost aplikace článku </w:t>
      </w:r>
      <w:r w:rsidR="00750F86">
        <w:t>128</w:t>
      </w:r>
      <w:r>
        <w:t xml:space="preserve"> </w:t>
      </w:r>
      <w:r w:rsidR="006231FF">
        <w:t>na svém území</w:t>
      </w:r>
      <w:r>
        <w:t>.</w:t>
      </w:r>
      <w:r w:rsidR="00AE22AE">
        <w:t xml:space="preserve"> </w:t>
      </w:r>
      <w:r w:rsidR="00F25183">
        <w:t>Pravidelně aktualizovaný s</w:t>
      </w:r>
      <w:r w:rsidR="00AE22AE">
        <w:t xml:space="preserve">eznam </w:t>
      </w:r>
      <w:r w:rsidR="00AE22AE">
        <w:rPr>
          <w:rStyle w:val="rynqvb"/>
        </w:rPr>
        <w:t xml:space="preserve">OMCL laboratoří, které jsou schopny poskytovat certifikáty OCABR </w:t>
      </w:r>
      <w:r w:rsidR="00F25183">
        <w:rPr>
          <w:rStyle w:val="rynqvb"/>
        </w:rPr>
        <w:t xml:space="preserve">pro imunologické veterinární léčivé přípravky uvedené na </w:t>
      </w:r>
      <w:proofErr w:type="spellStart"/>
      <w:r w:rsidR="00F25183">
        <w:rPr>
          <w:rStyle w:val="rynqvb"/>
        </w:rPr>
        <w:t>shortlistu</w:t>
      </w:r>
      <w:proofErr w:type="spellEnd"/>
      <w:r w:rsidR="00F25183">
        <w:rPr>
          <w:rStyle w:val="rynqvb"/>
        </w:rPr>
        <w:t xml:space="preserve">, je rovněž dostupný na stránkách EDQM.  </w:t>
      </w:r>
      <w:r w:rsidR="00AE22AE">
        <w:rPr>
          <w:rStyle w:val="rynqvb"/>
        </w:rPr>
        <w:t xml:space="preserve"> </w:t>
      </w:r>
    </w:p>
    <w:p w14:paraId="1BB3A90F" w14:textId="77777777" w:rsidR="00F25183" w:rsidRDefault="00F25183" w:rsidP="00572A27">
      <w:pPr>
        <w:spacing w:after="120"/>
        <w:ind w:firstLine="709"/>
        <w:jc w:val="both"/>
      </w:pPr>
    </w:p>
    <w:p w14:paraId="56697838" w14:textId="6DAA36B8" w:rsidR="00572A27" w:rsidRDefault="006231FF" w:rsidP="00572A27">
      <w:pPr>
        <w:numPr>
          <w:ilvl w:val="0"/>
          <w:numId w:val="4"/>
        </w:numPr>
        <w:spacing w:after="0" w:line="240" w:lineRule="auto"/>
        <w:ind w:hanging="720"/>
        <w:jc w:val="both"/>
        <w:rPr>
          <w:b/>
          <w:bCs/>
        </w:rPr>
      </w:pPr>
      <w:r>
        <w:rPr>
          <w:b/>
          <w:bCs/>
        </w:rPr>
        <w:t>S</w:t>
      </w:r>
      <w:r w:rsidR="00572A27">
        <w:rPr>
          <w:b/>
          <w:bCs/>
        </w:rPr>
        <w:t xml:space="preserve">eznam vakcín/antigenů </w:t>
      </w:r>
      <w:r>
        <w:rPr>
          <w:b/>
          <w:bCs/>
        </w:rPr>
        <w:t xml:space="preserve">se zkráceným rozsahem zkoušení </w:t>
      </w:r>
      <w:r w:rsidR="00572A27">
        <w:rPr>
          <w:b/>
          <w:bCs/>
        </w:rPr>
        <w:t xml:space="preserve">(tzv. </w:t>
      </w:r>
      <w:proofErr w:type="spellStart"/>
      <w:r w:rsidR="00572A27">
        <w:rPr>
          <w:b/>
          <w:bCs/>
        </w:rPr>
        <w:t>Shortlist</w:t>
      </w:r>
      <w:proofErr w:type="spellEnd"/>
      <w:r w:rsidR="00572A27">
        <w:rPr>
          <w:b/>
          <w:bCs/>
        </w:rPr>
        <w:t xml:space="preserve">) </w:t>
      </w:r>
    </w:p>
    <w:p w14:paraId="2735D908" w14:textId="77777777" w:rsidR="00CF4F51" w:rsidRDefault="00CF4F51" w:rsidP="00CF4F51">
      <w:pPr>
        <w:spacing w:after="0" w:line="240" w:lineRule="auto"/>
        <w:ind w:left="720"/>
        <w:jc w:val="both"/>
        <w:rPr>
          <w:b/>
          <w:bCs/>
        </w:rPr>
      </w:pPr>
    </w:p>
    <w:p w14:paraId="57D3D5D5" w14:textId="77777777" w:rsidR="00572A27" w:rsidRDefault="00572A27" w:rsidP="00CF4F51">
      <w:pPr>
        <w:spacing w:after="0"/>
      </w:pPr>
      <w:r>
        <w:t xml:space="preserve">Vakcína proti </w:t>
      </w:r>
      <w:proofErr w:type="spellStart"/>
      <w:r>
        <w:t>Aujezskyho</w:t>
      </w:r>
      <w:proofErr w:type="spellEnd"/>
      <w:r>
        <w:t xml:space="preserve"> chorobě </w:t>
      </w:r>
      <w:r w:rsidR="00565FA8">
        <w:t xml:space="preserve">prasat </w:t>
      </w:r>
      <w:r w:rsidR="00F51C42">
        <w:t>(</w:t>
      </w:r>
      <w:r>
        <w:t>inaktivovaná</w:t>
      </w:r>
      <w:r w:rsidR="00F51C42">
        <w:t>)</w:t>
      </w:r>
      <w:r>
        <w:t xml:space="preserve"> - </w:t>
      </w:r>
      <w:proofErr w:type="spellStart"/>
      <w:r>
        <w:rPr>
          <w:i/>
          <w:iCs/>
        </w:rPr>
        <w:t>Aujezsky´s</w:t>
      </w:r>
      <w:proofErr w:type="spellEnd"/>
      <w:r>
        <w:rPr>
          <w:i/>
          <w:iCs/>
        </w:rPr>
        <w:t xml:space="preserve"> </w:t>
      </w:r>
      <w:proofErr w:type="spellStart"/>
      <w:r>
        <w:rPr>
          <w:i/>
          <w:iCs/>
        </w:rPr>
        <w:t>Disease</w:t>
      </w:r>
      <w:proofErr w:type="spellEnd"/>
      <w:r>
        <w:rPr>
          <w:i/>
          <w:iCs/>
        </w:rPr>
        <w:t xml:space="preserve"> </w:t>
      </w:r>
      <w:proofErr w:type="spellStart"/>
      <w:r>
        <w:rPr>
          <w:i/>
          <w:iCs/>
        </w:rPr>
        <w:t>Vaccine</w:t>
      </w:r>
      <w:proofErr w:type="spellEnd"/>
      <w:r>
        <w:rPr>
          <w:i/>
          <w:iCs/>
        </w:rPr>
        <w:t xml:space="preserve"> (</w:t>
      </w:r>
      <w:proofErr w:type="spellStart"/>
      <w:r>
        <w:rPr>
          <w:i/>
          <w:iCs/>
        </w:rPr>
        <w:t>inactivated</w:t>
      </w:r>
      <w:proofErr w:type="spellEnd"/>
      <w:r>
        <w:rPr>
          <w:i/>
          <w:iCs/>
        </w:rPr>
        <w:t>)</w:t>
      </w:r>
    </w:p>
    <w:p w14:paraId="74BF229E" w14:textId="77777777" w:rsidR="00572A27" w:rsidRDefault="00572A27" w:rsidP="00CF4F51">
      <w:pPr>
        <w:spacing w:after="0"/>
      </w:pPr>
      <w:r>
        <w:t xml:space="preserve">Vakcína proti </w:t>
      </w:r>
      <w:proofErr w:type="spellStart"/>
      <w:r>
        <w:t>Aujezskyho</w:t>
      </w:r>
      <w:proofErr w:type="spellEnd"/>
      <w:r>
        <w:t xml:space="preserve"> chorobě </w:t>
      </w:r>
      <w:r w:rsidR="00565FA8">
        <w:t xml:space="preserve">prasat pro parenterální podání </w:t>
      </w:r>
      <w:r w:rsidR="00F51C42">
        <w:t>(</w:t>
      </w:r>
      <w:r>
        <w:t>živá</w:t>
      </w:r>
      <w:r w:rsidR="00F51C42">
        <w:t>)</w:t>
      </w:r>
      <w:r>
        <w:t xml:space="preserve"> - </w:t>
      </w:r>
      <w:proofErr w:type="spellStart"/>
      <w:r>
        <w:rPr>
          <w:i/>
          <w:iCs/>
        </w:rPr>
        <w:t>Aujezsky´s</w:t>
      </w:r>
      <w:proofErr w:type="spellEnd"/>
      <w:r>
        <w:rPr>
          <w:i/>
          <w:iCs/>
        </w:rPr>
        <w:t xml:space="preserve"> </w:t>
      </w:r>
      <w:proofErr w:type="spellStart"/>
      <w:r>
        <w:rPr>
          <w:i/>
          <w:iCs/>
        </w:rPr>
        <w:t>Disease</w:t>
      </w:r>
      <w:proofErr w:type="spellEnd"/>
      <w:r>
        <w:rPr>
          <w:i/>
          <w:iCs/>
        </w:rPr>
        <w:t xml:space="preserve"> </w:t>
      </w:r>
      <w:proofErr w:type="spellStart"/>
      <w:r>
        <w:rPr>
          <w:i/>
          <w:iCs/>
        </w:rPr>
        <w:t>Vaccine</w:t>
      </w:r>
      <w:proofErr w:type="spellEnd"/>
      <w:r>
        <w:rPr>
          <w:i/>
          <w:iCs/>
        </w:rPr>
        <w:t xml:space="preserve"> (live</w:t>
      </w:r>
      <w:r w:rsidR="00DA00F6">
        <w:rPr>
          <w:i/>
          <w:iCs/>
        </w:rPr>
        <w:t xml:space="preserve">, </w:t>
      </w:r>
      <w:proofErr w:type="spellStart"/>
      <w:r w:rsidR="00DA00F6">
        <w:rPr>
          <w:i/>
          <w:iCs/>
        </w:rPr>
        <w:t>parenteral</w:t>
      </w:r>
      <w:proofErr w:type="spellEnd"/>
      <w:r>
        <w:rPr>
          <w:i/>
          <w:iCs/>
        </w:rPr>
        <w:t>)</w:t>
      </w:r>
    </w:p>
    <w:p w14:paraId="63A00A39" w14:textId="77777777" w:rsidR="00572A27" w:rsidRDefault="00572A27" w:rsidP="00CF4F51">
      <w:pPr>
        <w:spacing w:after="0"/>
        <w:rPr>
          <w:i/>
          <w:iCs/>
        </w:rPr>
      </w:pPr>
      <w:proofErr w:type="spellStart"/>
      <w:r>
        <w:t>Brucellinové</w:t>
      </w:r>
      <w:proofErr w:type="spellEnd"/>
      <w:r>
        <w:t xml:space="preserve"> přípravky – </w:t>
      </w:r>
      <w:proofErr w:type="spellStart"/>
      <w:r>
        <w:rPr>
          <w:i/>
          <w:iCs/>
        </w:rPr>
        <w:t>Brucellin</w:t>
      </w:r>
      <w:proofErr w:type="spellEnd"/>
      <w:r>
        <w:rPr>
          <w:i/>
          <w:iCs/>
        </w:rPr>
        <w:t xml:space="preserve"> </w:t>
      </w:r>
      <w:proofErr w:type="spellStart"/>
      <w:r>
        <w:rPr>
          <w:i/>
          <w:iCs/>
        </w:rPr>
        <w:t>Preparation</w:t>
      </w:r>
      <w:proofErr w:type="spellEnd"/>
    </w:p>
    <w:p w14:paraId="1A277C7D" w14:textId="0B06E338" w:rsidR="00572A27" w:rsidRDefault="00572A27" w:rsidP="00CF4F51">
      <w:pPr>
        <w:spacing w:after="0"/>
        <w:rPr>
          <w:i/>
          <w:iCs/>
        </w:rPr>
      </w:pPr>
      <w:r>
        <w:t xml:space="preserve">Vakcína proti brucelóze </w:t>
      </w:r>
      <w:r w:rsidR="00A538B9">
        <w:t xml:space="preserve">pro veterinární použití </w:t>
      </w:r>
      <w:r w:rsidR="00F51C42">
        <w:t>(</w:t>
      </w:r>
      <w:r>
        <w:t>živá</w:t>
      </w:r>
      <w:r w:rsidR="00F51C42">
        <w:t>)</w:t>
      </w:r>
      <w:r>
        <w:t xml:space="preserve"> – </w:t>
      </w:r>
      <w:proofErr w:type="spellStart"/>
      <w:r>
        <w:rPr>
          <w:i/>
          <w:iCs/>
        </w:rPr>
        <w:t>Brucellosis</w:t>
      </w:r>
      <w:proofErr w:type="spellEnd"/>
      <w:r>
        <w:rPr>
          <w:i/>
          <w:iCs/>
        </w:rPr>
        <w:t xml:space="preserve"> </w:t>
      </w:r>
      <w:proofErr w:type="spellStart"/>
      <w:r>
        <w:rPr>
          <w:i/>
          <w:iCs/>
        </w:rPr>
        <w:t>Vaccine</w:t>
      </w:r>
      <w:proofErr w:type="spellEnd"/>
      <w:r w:rsidR="00F51C42">
        <w:rPr>
          <w:i/>
          <w:iCs/>
        </w:rPr>
        <w:t xml:space="preserve"> </w:t>
      </w:r>
      <w:r>
        <w:rPr>
          <w:i/>
          <w:iCs/>
        </w:rPr>
        <w:t>(live)</w:t>
      </w:r>
      <w:r w:rsidR="00A538B9" w:rsidRPr="00A538B9">
        <w:rPr>
          <w:i/>
          <w:iCs/>
        </w:rPr>
        <w:t xml:space="preserve"> </w:t>
      </w:r>
      <w:proofErr w:type="spellStart"/>
      <w:r w:rsidR="00A538B9">
        <w:rPr>
          <w:i/>
          <w:iCs/>
        </w:rPr>
        <w:t>for</w:t>
      </w:r>
      <w:proofErr w:type="spellEnd"/>
      <w:r w:rsidR="00A538B9">
        <w:rPr>
          <w:i/>
          <w:iCs/>
        </w:rPr>
        <w:t xml:space="preserve"> </w:t>
      </w:r>
      <w:proofErr w:type="spellStart"/>
      <w:r w:rsidR="00A538B9">
        <w:rPr>
          <w:i/>
          <w:iCs/>
        </w:rPr>
        <w:t>veterinary</w:t>
      </w:r>
      <w:proofErr w:type="spellEnd"/>
      <w:r w:rsidR="00A538B9">
        <w:rPr>
          <w:i/>
          <w:iCs/>
        </w:rPr>
        <w:t xml:space="preserve"> use </w:t>
      </w:r>
      <w:r>
        <w:t>Vakcína proti chřipce koní</w:t>
      </w:r>
      <w:r w:rsidR="00750F86">
        <w:t xml:space="preserve"> </w:t>
      </w:r>
      <w:r w:rsidR="00F51C42">
        <w:t>(</w:t>
      </w:r>
      <w:r w:rsidR="00750F86">
        <w:t>inaktivovaná</w:t>
      </w:r>
      <w:r w:rsidR="00F51C42">
        <w:t>)</w:t>
      </w:r>
      <w:r>
        <w:t xml:space="preserve"> - </w:t>
      </w:r>
      <w:proofErr w:type="spellStart"/>
      <w:r>
        <w:rPr>
          <w:i/>
          <w:iCs/>
        </w:rPr>
        <w:t>Equine</w:t>
      </w:r>
      <w:proofErr w:type="spellEnd"/>
      <w:r>
        <w:rPr>
          <w:i/>
          <w:iCs/>
        </w:rPr>
        <w:t xml:space="preserve"> Influenza </w:t>
      </w:r>
      <w:proofErr w:type="spellStart"/>
      <w:r>
        <w:rPr>
          <w:i/>
          <w:iCs/>
        </w:rPr>
        <w:t>Vaccine</w:t>
      </w:r>
      <w:proofErr w:type="spellEnd"/>
      <w:r w:rsidR="00750F86">
        <w:rPr>
          <w:i/>
          <w:iCs/>
        </w:rPr>
        <w:t xml:space="preserve"> (</w:t>
      </w:r>
      <w:proofErr w:type="spellStart"/>
      <w:r w:rsidR="00750F86">
        <w:rPr>
          <w:i/>
          <w:iCs/>
        </w:rPr>
        <w:t>inactivated</w:t>
      </w:r>
      <w:proofErr w:type="spellEnd"/>
      <w:r w:rsidR="00750F86">
        <w:rPr>
          <w:i/>
          <w:iCs/>
        </w:rPr>
        <w:t>)</w:t>
      </w:r>
    </w:p>
    <w:p w14:paraId="77DF8BD1" w14:textId="77777777" w:rsidR="00750F86" w:rsidRDefault="00750F86" w:rsidP="00750F86">
      <w:pPr>
        <w:spacing w:after="0"/>
        <w:rPr>
          <w:i/>
          <w:iCs/>
        </w:rPr>
      </w:pPr>
      <w:r>
        <w:t xml:space="preserve">Vakcína proti chřipce koní </w:t>
      </w:r>
      <w:r w:rsidR="00F51C42">
        <w:t>(</w:t>
      </w:r>
      <w:r>
        <w:t>živá</w:t>
      </w:r>
      <w:r w:rsidR="00F51C42">
        <w:t>)</w:t>
      </w:r>
      <w:r>
        <w:t xml:space="preserve"> - </w:t>
      </w:r>
      <w:proofErr w:type="spellStart"/>
      <w:r>
        <w:rPr>
          <w:i/>
          <w:iCs/>
        </w:rPr>
        <w:t>Equine</w:t>
      </w:r>
      <w:proofErr w:type="spellEnd"/>
      <w:r>
        <w:rPr>
          <w:i/>
          <w:iCs/>
        </w:rPr>
        <w:t xml:space="preserve"> Influenza </w:t>
      </w:r>
      <w:proofErr w:type="spellStart"/>
      <w:r>
        <w:rPr>
          <w:i/>
          <w:iCs/>
        </w:rPr>
        <w:t>Vaccine</w:t>
      </w:r>
      <w:proofErr w:type="spellEnd"/>
      <w:r>
        <w:rPr>
          <w:i/>
          <w:iCs/>
        </w:rPr>
        <w:t xml:space="preserve"> (live)</w:t>
      </w:r>
    </w:p>
    <w:p w14:paraId="5603CAE8" w14:textId="2EAEFAEB" w:rsidR="00572A27" w:rsidRDefault="00572A27" w:rsidP="00CF4F51">
      <w:pPr>
        <w:spacing w:after="0"/>
        <w:rPr>
          <w:i/>
          <w:iCs/>
        </w:rPr>
      </w:pPr>
      <w:r>
        <w:t xml:space="preserve">Vakcína proti infekční </w:t>
      </w:r>
      <w:proofErr w:type="spellStart"/>
      <w:r>
        <w:t>rinotracheitidě</w:t>
      </w:r>
      <w:proofErr w:type="spellEnd"/>
      <w:r w:rsidR="00565FA8">
        <w:t xml:space="preserve"> skotu</w:t>
      </w:r>
      <w:r>
        <w:t xml:space="preserve"> </w:t>
      </w:r>
      <w:r w:rsidR="00F51C42">
        <w:t>(</w:t>
      </w:r>
      <w:r>
        <w:t>inaktivovaná</w:t>
      </w:r>
      <w:r w:rsidR="00F51C42">
        <w:t>)</w:t>
      </w:r>
      <w:r>
        <w:t xml:space="preserve"> – </w:t>
      </w:r>
      <w:proofErr w:type="spellStart"/>
      <w:r>
        <w:rPr>
          <w:i/>
          <w:iCs/>
        </w:rPr>
        <w:t>Infectious</w:t>
      </w:r>
      <w:proofErr w:type="spellEnd"/>
      <w:r>
        <w:rPr>
          <w:i/>
          <w:iCs/>
        </w:rPr>
        <w:t xml:space="preserve"> </w:t>
      </w:r>
      <w:proofErr w:type="spellStart"/>
      <w:r>
        <w:rPr>
          <w:i/>
          <w:iCs/>
        </w:rPr>
        <w:t>Bovine</w:t>
      </w:r>
      <w:proofErr w:type="spellEnd"/>
      <w:r>
        <w:rPr>
          <w:i/>
          <w:iCs/>
        </w:rPr>
        <w:t xml:space="preserve"> </w:t>
      </w:r>
      <w:proofErr w:type="spellStart"/>
      <w:r>
        <w:rPr>
          <w:i/>
          <w:iCs/>
        </w:rPr>
        <w:t>Rhinotracheitis</w:t>
      </w:r>
      <w:proofErr w:type="spellEnd"/>
      <w:r>
        <w:rPr>
          <w:i/>
          <w:iCs/>
        </w:rPr>
        <w:t xml:space="preserve"> </w:t>
      </w:r>
      <w:proofErr w:type="spellStart"/>
      <w:r>
        <w:rPr>
          <w:i/>
          <w:iCs/>
        </w:rPr>
        <w:t>Vaccine</w:t>
      </w:r>
      <w:proofErr w:type="spellEnd"/>
      <w:r w:rsidR="007B101B">
        <w:rPr>
          <w:i/>
          <w:iCs/>
        </w:rPr>
        <w:t xml:space="preserve"> </w:t>
      </w:r>
      <w:r>
        <w:rPr>
          <w:i/>
          <w:iCs/>
        </w:rPr>
        <w:t>(</w:t>
      </w:r>
      <w:proofErr w:type="spellStart"/>
      <w:r>
        <w:rPr>
          <w:i/>
          <w:iCs/>
        </w:rPr>
        <w:t>inactivated</w:t>
      </w:r>
      <w:proofErr w:type="spellEnd"/>
      <w:r>
        <w:rPr>
          <w:i/>
          <w:iCs/>
        </w:rPr>
        <w:t>)</w:t>
      </w:r>
    </w:p>
    <w:p w14:paraId="6A8C1B64" w14:textId="78DD4D9B" w:rsidR="00572A27" w:rsidRDefault="00572A27" w:rsidP="00CF4F51">
      <w:pPr>
        <w:spacing w:after="0"/>
        <w:rPr>
          <w:i/>
          <w:iCs/>
        </w:rPr>
      </w:pPr>
      <w:r>
        <w:t xml:space="preserve">Vakcína proti infekční </w:t>
      </w:r>
      <w:proofErr w:type="spellStart"/>
      <w:r>
        <w:t>rinotracheitidě</w:t>
      </w:r>
      <w:proofErr w:type="spellEnd"/>
      <w:r>
        <w:t xml:space="preserve"> </w:t>
      </w:r>
      <w:r w:rsidR="00565FA8">
        <w:t xml:space="preserve">skotu </w:t>
      </w:r>
      <w:r w:rsidR="00F51C42">
        <w:t>(</w:t>
      </w:r>
      <w:r>
        <w:t>živá</w:t>
      </w:r>
      <w:r w:rsidR="00F51C42">
        <w:t>)</w:t>
      </w:r>
      <w:r>
        <w:t xml:space="preserve"> – </w:t>
      </w:r>
      <w:proofErr w:type="spellStart"/>
      <w:r>
        <w:rPr>
          <w:i/>
          <w:iCs/>
        </w:rPr>
        <w:t>Infectious</w:t>
      </w:r>
      <w:proofErr w:type="spellEnd"/>
      <w:r>
        <w:rPr>
          <w:i/>
          <w:iCs/>
        </w:rPr>
        <w:t xml:space="preserve"> </w:t>
      </w:r>
      <w:proofErr w:type="spellStart"/>
      <w:r>
        <w:rPr>
          <w:i/>
          <w:iCs/>
        </w:rPr>
        <w:t>Bovine</w:t>
      </w:r>
      <w:proofErr w:type="spellEnd"/>
      <w:r>
        <w:rPr>
          <w:i/>
          <w:iCs/>
        </w:rPr>
        <w:t xml:space="preserve"> </w:t>
      </w:r>
      <w:proofErr w:type="spellStart"/>
      <w:r>
        <w:rPr>
          <w:i/>
          <w:iCs/>
        </w:rPr>
        <w:t>Rhinotracheitis</w:t>
      </w:r>
      <w:proofErr w:type="spellEnd"/>
      <w:r>
        <w:rPr>
          <w:i/>
          <w:iCs/>
        </w:rPr>
        <w:t xml:space="preserve"> </w:t>
      </w:r>
      <w:proofErr w:type="spellStart"/>
      <w:r>
        <w:rPr>
          <w:i/>
          <w:iCs/>
        </w:rPr>
        <w:t>Vaccine</w:t>
      </w:r>
      <w:proofErr w:type="spellEnd"/>
      <w:r w:rsidR="007B101B">
        <w:rPr>
          <w:i/>
          <w:iCs/>
        </w:rPr>
        <w:t xml:space="preserve"> </w:t>
      </w:r>
      <w:r>
        <w:rPr>
          <w:i/>
          <w:iCs/>
        </w:rPr>
        <w:t>(live)</w:t>
      </w:r>
    </w:p>
    <w:p w14:paraId="1C03C7DD" w14:textId="77777777" w:rsidR="00572A27" w:rsidRDefault="00572A27" w:rsidP="00CF4F51">
      <w:pPr>
        <w:spacing w:after="0"/>
        <w:rPr>
          <w:i/>
          <w:iCs/>
        </w:rPr>
      </w:pPr>
      <w:r>
        <w:t xml:space="preserve">Vakcína proti pseudomoru ptáků </w:t>
      </w:r>
      <w:r w:rsidR="00F51C42">
        <w:t>(</w:t>
      </w:r>
      <w:r>
        <w:t>inaktivovaná</w:t>
      </w:r>
      <w:r w:rsidR="00F51C42">
        <w:t>)</w:t>
      </w:r>
      <w:r>
        <w:t xml:space="preserve"> - </w:t>
      </w:r>
      <w:r>
        <w:rPr>
          <w:i/>
          <w:iCs/>
        </w:rPr>
        <w:t xml:space="preserve">Newcastle </w:t>
      </w:r>
      <w:proofErr w:type="spellStart"/>
      <w:r>
        <w:rPr>
          <w:i/>
          <w:iCs/>
        </w:rPr>
        <w:t>Disease</w:t>
      </w:r>
      <w:proofErr w:type="spellEnd"/>
      <w:r>
        <w:rPr>
          <w:i/>
          <w:iCs/>
        </w:rPr>
        <w:t xml:space="preserve"> </w:t>
      </w:r>
      <w:proofErr w:type="spellStart"/>
      <w:r>
        <w:rPr>
          <w:i/>
          <w:iCs/>
        </w:rPr>
        <w:t>Vaccine</w:t>
      </w:r>
      <w:proofErr w:type="spellEnd"/>
      <w:r>
        <w:rPr>
          <w:i/>
          <w:iCs/>
        </w:rPr>
        <w:t xml:space="preserve"> (</w:t>
      </w:r>
      <w:proofErr w:type="spellStart"/>
      <w:r>
        <w:rPr>
          <w:i/>
          <w:iCs/>
        </w:rPr>
        <w:t>inactivated</w:t>
      </w:r>
      <w:proofErr w:type="spellEnd"/>
      <w:r>
        <w:rPr>
          <w:i/>
          <w:iCs/>
        </w:rPr>
        <w:t>)</w:t>
      </w:r>
    </w:p>
    <w:p w14:paraId="5817186A" w14:textId="77777777" w:rsidR="00572A27" w:rsidRDefault="00572A27" w:rsidP="00CF4F51">
      <w:pPr>
        <w:spacing w:after="0"/>
        <w:rPr>
          <w:i/>
          <w:iCs/>
        </w:rPr>
      </w:pPr>
      <w:r>
        <w:t xml:space="preserve">Vakcína proti pseudomoru ptáků </w:t>
      </w:r>
      <w:r w:rsidR="00F51C42">
        <w:t>(</w:t>
      </w:r>
      <w:r>
        <w:t>živá</w:t>
      </w:r>
      <w:r w:rsidR="00F51C42">
        <w:t>)</w:t>
      </w:r>
      <w:r>
        <w:t xml:space="preserve"> - </w:t>
      </w:r>
      <w:r>
        <w:rPr>
          <w:i/>
          <w:iCs/>
        </w:rPr>
        <w:t xml:space="preserve">Newcastle </w:t>
      </w:r>
      <w:proofErr w:type="spellStart"/>
      <w:r>
        <w:rPr>
          <w:i/>
          <w:iCs/>
        </w:rPr>
        <w:t>Disease</w:t>
      </w:r>
      <w:proofErr w:type="spellEnd"/>
      <w:r>
        <w:rPr>
          <w:i/>
          <w:iCs/>
        </w:rPr>
        <w:t xml:space="preserve"> </w:t>
      </w:r>
      <w:proofErr w:type="spellStart"/>
      <w:r>
        <w:rPr>
          <w:i/>
          <w:iCs/>
        </w:rPr>
        <w:t>Vaccine</w:t>
      </w:r>
      <w:proofErr w:type="spellEnd"/>
      <w:r>
        <w:rPr>
          <w:i/>
          <w:iCs/>
        </w:rPr>
        <w:t xml:space="preserve"> (live)</w:t>
      </w:r>
    </w:p>
    <w:p w14:paraId="09107E04" w14:textId="77777777" w:rsidR="00572A27" w:rsidRDefault="00572A27" w:rsidP="00CF4F51">
      <w:pPr>
        <w:spacing w:after="0"/>
        <w:rPr>
          <w:i/>
          <w:iCs/>
        </w:rPr>
      </w:pPr>
      <w:r>
        <w:t xml:space="preserve">Vakcína proti vzteklině pro veterinární použití </w:t>
      </w:r>
      <w:r w:rsidR="00F51C42">
        <w:t>(</w:t>
      </w:r>
      <w:r>
        <w:t>inaktivovaná</w:t>
      </w:r>
      <w:r w:rsidR="00F51C42">
        <w:t>)</w:t>
      </w:r>
      <w:r>
        <w:t xml:space="preserve"> - </w:t>
      </w:r>
      <w:r>
        <w:rPr>
          <w:i/>
          <w:iCs/>
        </w:rPr>
        <w:t xml:space="preserve">Rabies </w:t>
      </w:r>
      <w:proofErr w:type="spellStart"/>
      <w:r>
        <w:rPr>
          <w:i/>
          <w:iCs/>
        </w:rPr>
        <w:t>Vaccine</w:t>
      </w:r>
      <w:proofErr w:type="spellEnd"/>
      <w:r>
        <w:rPr>
          <w:i/>
          <w:iCs/>
        </w:rPr>
        <w:t xml:space="preserve"> (</w:t>
      </w:r>
      <w:proofErr w:type="spellStart"/>
      <w:r>
        <w:rPr>
          <w:i/>
          <w:iCs/>
        </w:rPr>
        <w:t>inactivated</w:t>
      </w:r>
      <w:proofErr w:type="spellEnd"/>
      <w:r>
        <w:rPr>
          <w:i/>
          <w:iCs/>
        </w:rPr>
        <w:t xml:space="preserve">) </w:t>
      </w:r>
      <w:bookmarkStart w:id="0" w:name="_Hlk241053311"/>
      <w:proofErr w:type="spellStart"/>
      <w:r>
        <w:rPr>
          <w:i/>
          <w:iCs/>
        </w:rPr>
        <w:t>for</w:t>
      </w:r>
      <w:proofErr w:type="spellEnd"/>
      <w:r>
        <w:rPr>
          <w:i/>
          <w:iCs/>
        </w:rPr>
        <w:t xml:space="preserve"> </w:t>
      </w:r>
      <w:proofErr w:type="spellStart"/>
      <w:r>
        <w:rPr>
          <w:i/>
          <w:iCs/>
        </w:rPr>
        <w:t>veterinary</w:t>
      </w:r>
      <w:proofErr w:type="spellEnd"/>
      <w:r>
        <w:rPr>
          <w:i/>
          <w:iCs/>
        </w:rPr>
        <w:t xml:space="preserve"> use </w:t>
      </w:r>
    </w:p>
    <w:bookmarkEnd w:id="0"/>
    <w:p w14:paraId="58BF1B52" w14:textId="77777777" w:rsidR="00572A27" w:rsidRDefault="00572A27" w:rsidP="00CF4F51">
      <w:pPr>
        <w:spacing w:after="0"/>
        <w:rPr>
          <w:i/>
          <w:iCs/>
        </w:rPr>
      </w:pPr>
      <w:r>
        <w:t xml:space="preserve">Vakcína proti vzteklině perorální pro lišky </w:t>
      </w:r>
      <w:r w:rsidR="00381A42">
        <w:t xml:space="preserve">a psíky mývalovité </w:t>
      </w:r>
      <w:r w:rsidR="00F51C42">
        <w:t>(</w:t>
      </w:r>
      <w:r>
        <w:t>živá</w:t>
      </w:r>
      <w:r w:rsidR="00F51C42">
        <w:t>)</w:t>
      </w:r>
      <w:r>
        <w:t xml:space="preserve"> - </w:t>
      </w:r>
      <w:r>
        <w:rPr>
          <w:i/>
          <w:iCs/>
        </w:rPr>
        <w:t xml:space="preserve">Rabies </w:t>
      </w:r>
      <w:proofErr w:type="spellStart"/>
      <w:r>
        <w:rPr>
          <w:i/>
          <w:iCs/>
        </w:rPr>
        <w:t>Vaccine</w:t>
      </w:r>
      <w:proofErr w:type="spellEnd"/>
      <w:r>
        <w:rPr>
          <w:i/>
          <w:iCs/>
        </w:rPr>
        <w:t xml:space="preserve"> </w:t>
      </w:r>
      <w:proofErr w:type="spellStart"/>
      <w:r>
        <w:rPr>
          <w:i/>
          <w:iCs/>
        </w:rPr>
        <w:t>for</w:t>
      </w:r>
      <w:proofErr w:type="spellEnd"/>
      <w:r>
        <w:rPr>
          <w:i/>
          <w:iCs/>
        </w:rPr>
        <w:t xml:space="preserve"> </w:t>
      </w:r>
      <w:proofErr w:type="spellStart"/>
      <w:r>
        <w:rPr>
          <w:i/>
          <w:iCs/>
        </w:rPr>
        <w:t>Foxes</w:t>
      </w:r>
      <w:proofErr w:type="spellEnd"/>
      <w:r w:rsidR="00381A42">
        <w:rPr>
          <w:i/>
          <w:iCs/>
        </w:rPr>
        <w:t xml:space="preserve"> and </w:t>
      </w:r>
      <w:proofErr w:type="spellStart"/>
      <w:r w:rsidR="00030517">
        <w:rPr>
          <w:i/>
          <w:iCs/>
        </w:rPr>
        <w:t>Raccoon</w:t>
      </w:r>
      <w:proofErr w:type="spellEnd"/>
      <w:r w:rsidR="00030517">
        <w:rPr>
          <w:i/>
          <w:iCs/>
        </w:rPr>
        <w:t xml:space="preserve"> </w:t>
      </w:r>
      <w:proofErr w:type="spellStart"/>
      <w:r w:rsidR="00030517">
        <w:rPr>
          <w:i/>
          <w:iCs/>
        </w:rPr>
        <w:t>dogs</w:t>
      </w:r>
      <w:proofErr w:type="spellEnd"/>
      <w:r>
        <w:rPr>
          <w:i/>
          <w:iCs/>
        </w:rPr>
        <w:t xml:space="preserve"> (live</w:t>
      </w:r>
      <w:r w:rsidR="00030517">
        <w:rPr>
          <w:i/>
          <w:iCs/>
        </w:rPr>
        <w:t>, oral</w:t>
      </w:r>
      <w:r>
        <w:rPr>
          <w:i/>
          <w:iCs/>
        </w:rPr>
        <w:t>)</w:t>
      </w:r>
    </w:p>
    <w:p w14:paraId="3687F7A6" w14:textId="77777777" w:rsidR="00572A27" w:rsidRDefault="00572A27" w:rsidP="00CF4F51">
      <w:pPr>
        <w:spacing w:after="0"/>
        <w:rPr>
          <w:i/>
          <w:iCs/>
        </w:rPr>
      </w:pPr>
      <w:r>
        <w:t xml:space="preserve">Vakcína proti července prasat </w:t>
      </w:r>
      <w:r w:rsidR="00F51C42">
        <w:t>(</w:t>
      </w:r>
      <w:r>
        <w:t>živá</w:t>
      </w:r>
      <w:r w:rsidR="00F51C42">
        <w:t>)</w:t>
      </w:r>
      <w:r>
        <w:t xml:space="preserve"> – </w:t>
      </w:r>
      <w:proofErr w:type="spellStart"/>
      <w:r>
        <w:rPr>
          <w:i/>
          <w:iCs/>
        </w:rPr>
        <w:t>Swine</w:t>
      </w:r>
      <w:proofErr w:type="spellEnd"/>
      <w:r>
        <w:rPr>
          <w:i/>
          <w:iCs/>
        </w:rPr>
        <w:t xml:space="preserve"> </w:t>
      </w:r>
      <w:proofErr w:type="spellStart"/>
      <w:r>
        <w:rPr>
          <w:i/>
          <w:iCs/>
        </w:rPr>
        <w:t>Erysipelas</w:t>
      </w:r>
      <w:proofErr w:type="spellEnd"/>
      <w:r>
        <w:rPr>
          <w:i/>
          <w:iCs/>
        </w:rPr>
        <w:t xml:space="preserve"> </w:t>
      </w:r>
      <w:proofErr w:type="spellStart"/>
      <w:r>
        <w:rPr>
          <w:i/>
          <w:iCs/>
        </w:rPr>
        <w:t>Vaccine</w:t>
      </w:r>
      <w:proofErr w:type="spellEnd"/>
      <w:r>
        <w:rPr>
          <w:i/>
          <w:iCs/>
        </w:rPr>
        <w:t xml:space="preserve"> (live)</w:t>
      </w:r>
    </w:p>
    <w:p w14:paraId="1934737F" w14:textId="7826E1D0" w:rsidR="00572A27" w:rsidRPr="00A74D5F" w:rsidRDefault="00A74D5F" w:rsidP="00CF4F51">
      <w:pPr>
        <w:spacing w:after="0"/>
        <w:rPr>
          <w:i/>
          <w:iCs/>
        </w:rPr>
      </w:pPr>
      <w:r w:rsidRPr="00A74D5F">
        <w:t xml:space="preserve">Derivát purifikovaného proteinu </w:t>
      </w:r>
      <w:proofErr w:type="spellStart"/>
      <w:r>
        <w:t>aviárního</w:t>
      </w:r>
      <w:proofErr w:type="spellEnd"/>
      <w:r w:rsidRPr="00A74D5F">
        <w:t xml:space="preserve"> tuberkulinu</w:t>
      </w:r>
      <w:r w:rsidRPr="00A74D5F" w:rsidDel="00A74D5F">
        <w:t xml:space="preserve"> </w:t>
      </w:r>
      <w:r w:rsidR="00E25FEE" w:rsidRPr="00A74D5F">
        <w:rPr>
          <w:rFonts w:ascii="Cambria" w:hAnsi="Cambria"/>
        </w:rPr>
        <w:t>⎼</w:t>
      </w:r>
      <w:r w:rsidR="00572A27" w:rsidRPr="00A74D5F">
        <w:t xml:space="preserve"> </w:t>
      </w:r>
      <w:proofErr w:type="spellStart"/>
      <w:r w:rsidR="00572A27" w:rsidRPr="00A74D5F">
        <w:rPr>
          <w:i/>
          <w:iCs/>
        </w:rPr>
        <w:t>Tubercullin</w:t>
      </w:r>
      <w:proofErr w:type="spellEnd"/>
      <w:r w:rsidR="00572A27" w:rsidRPr="00A74D5F">
        <w:rPr>
          <w:i/>
          <w:iCs/>
        </w:rPr>
        <w:t xml:space="preserve"> PPD, </w:t>
      </w:r>
      <w:proofErr w:type="spellStart"/>
      <w:r w:rsidR="00572A27" w:rsidRPr="00A74D5F">
        <w:rPr>
          <w:i/>
          <w:iCs/>
        </w:rPr>
        <w:t>Avian</w:t>
      </w:r>
      <w:proofErr w:type="spellEnd"/>
    </w:p>
    <w:p w14:paraId="0C3FA0F6" w14:textId="727AB61A" w:rsidR="00572A27" w:rsidRDefault="00A74D5F" w:rsidP="00CF4F51">
      <w:pPr>
        <w:spacing w:after="0"/>
        <w:rPr>
          <w:i/>
          <w:iCs/>
        </w:rPr>
      </w:pPr>
      <w:r w:rsidRPr="00A74D5F">
        <w:t>Derivát purifikovaného proteinu bovinního tuberkulinu</w:t>
      </w:r>
      <w:r w:rsidRPr="00A74D5F" w:rsidDel="00A74D5F">
        <w:t xml:space="preserve"> </w:t>
      </w:r>
      <w:r w:rsidR="00E25FEE" w:rsidRPr="00A74D5F">
        <w:rPr>
          <w:rFonts w:ascii="Cambria" w:hAnsi="Cambria"/>
        </w:rPr>
        <w:t>⎼</w:t>
      </w:r>
      <w:r w:rsidR="00572A27" w:rsidRPr="00A74D5F">
        <w:t xml:space="preserve"> </w:t>
      </w:r>
      <w:proofErr w:type="spellStart"/>
      <w:r w:rsidR="00572A27" w:rsidRPr="00A74D5F">
        <w:rPr>
          <w:i/>
          <w:iCs/>
        </w:rPr>
        <w:t>Tubercullin</w:t>
      </w:r>
      <w:proofErr w:type="spellEnd"/>
      <w:r w:rsidR="00572A27" w:rsidRPr="00A74D5F">
        <w:rPr>
          <w:i/>
          <w:iCs/>
        </w:rPr>
        <w:t xml:space="preserve"> PPD, </w:t>
      </w:r>
      <w:proofErr w:type="spellStart"/>
      <w:r w:rsidR="00572A27" w:rsidRPr="00A74D5F">
        <w:rPr>
          <w:i/>
          <w:iCs/>
        </w:rPr>
        <w:t>Bovine</w:t>
      </w:r>
      <w:proofErr w:type="spellEnd"/>
    </w:p>
    <w:p w14:paraId="000EBE56" w14:textId="77777777" w:rsidR="00572A27" w:rsidRDefault="00572A27" w:rsidP="00572A27">
      <w:pPr>
        <w:spacing w:after="120"/>
        <w:rPr>
          <w:i/>
          <w:iCs/>
        </w:rPr>
      </w:pPr>
    </w:p>
    <w:p w14:paraId="50A888DC" w14:textId="77777777" w:rsidR="00572A27" w:rsidRDefault="00572A27" w:rsidP="00572A27">
      <w:pPr>
        <w:numPr>
          <w:ilvl w:val="0"/>
          <w:numId w:val="4"/>
        </w:numPr>
        <w:spacing w:after="0" w:line="240" w:lineRule="auto"/>
        <w:ind w:hanging="720"/>
        <w:jc w:val="both"/>
        <w:rPr>
          <w:b/>
          <w:bCs/>
        </w:rPr>
      </w:pPr>
      <w:r>
        <w:rPr>
          <w:b/>
          <w:bCs/>
        </w:rPr>
        <w:t>Základní principy vydání certifikátu OBPR (</w:t>
      </w:r>
      <w:r w:rsidRPr="003807E4">
        <w:rPr>
          <w:b/>
          <w:bCs/>
          <w:lang w:val="en-GB"/>
        </w:rPr>
        <w:t>Official Batch Protocol Review</w:t>
      </w:r>
      <w:r>
        <w:rPr>
          <w:b/>
          <w:bCs/>
        </w:rPr>
        <w:t>)</w:t>
      </w:r>
    </w:p>
    <w:p w14:paraId="6C9752C9" w14:textId="435E3807" w:rsidR="00572A27" w:rsidRDefault="00572A27" w:rsidP="00572A27">
      <w:pPr>
        <w:spacing w:after="120"/>
        <w:ind w:firstLine="709"/>
        <w:jc w:val="both"/>
      </w:pPr>
      <w:r>
        <w:t xml:space="preserve">Povinnost držitele předložit OBPR certifikát před uvedením dané šarže IVLP na trh daného členského státu je harmonizovaný administrativní postup aplikovaný podle ustanovení </w:t>
      </w:r>
      <w:bookmarkStart w:id="1" w:name="_Hlk145327965"/>
      <w:r w:rsidR="00381A42">
        <w:t xml:space="preserve">odstavce 1 </w:t>
      </w:r>
      <w:r>
        <w:t xml:space="preserve">článku </w:t>
      </w:r>
      <w:r w:rsidR="00381A42">
        <w:t>128</w:t>
      </w:r>
      <w:bookmarkEnd w:id="1"/>
      <w:r w:rsidR="00381A42">
        <w:t xml:space="preserve"> </w:t>
      </w:r>
      <w:r w:rsidR="00F31E3E">
        <w:t>n</w:t>
      </w:r>
      <w:r w:rsidR="00381A42">
        <w:t>ařízení 2019/6</w:t>
      </w:r>
      <w:r>
        <w:t xml:space="preserve">, který může členský stát v rámci zajištění kvality imunologických veterinárních léčivých přípravků na svém území aplikovat. Vydání OBPR certifikátu představuje kontrolu předložených </w:t>
      </w:r>
      <w:r w:rsidR="00CE693E">
        <w:t>zpráv o kontrole (</w:t>
      </w:r>
      <w:r>
        <w:t>záznam</w:t>
      </w:r>
      <w:r w:rsidR="00CE693E">
        <w:t>y</w:t>
      </w:r>
      <w:r>
        <w:t xml:space="preserve"> o výrobě ve formě souhrnu výroby a kontroly</w:t>
      </w:r>
      <w:r w:rsidR="00CE693E">
        <w:t>)</w:t>
      </w:r>
      <w:r>
        <w:t xml:space="preserve"> dané šarže IVLP příslušným úřadem před uvedením </w:t>
      </w:r>
      <w:r w:rsidR="00CE693E">
        <w:t>této</w:t>
      </w:r>
      <w:r>
        <w:t xml:space="preserve"> šarže na trh konkrétního členského státu ve vztahu k údajům uvedeným v platné registrační dokumentaci. Předložení OBPR certifikátu je podmínkou uvedení na trh v těch členských státech, které tuto podmínku stanovily (bližší informace na stránkách EDQM a příslušných kompetentních orgánů). </w:t>
      </w:r>
    </w:p>
    <w:p w14:paraId="044FE1F5" w14:textId="77777777" w:rsidR="00572A27" w:rsidRDefault="00572A27" w:rsidP="00572A27">
      <w:pPr>
        <w:spacing w:after="120"/>
        <w:ind w:firstLine="709"/>
        <w:jc w:val="both"/>
      </w:pPr>
      <w:r>
        <w:t>Získání OBPR certifikátu probíhá v několika krocích:</w:t>
      </w:r>
    </w:p>
    <w:p w14:paraId="079C2E14" w14:textId="77777777" w:rsidR="00572A27" w:rsidRDefault="00572A27" w:rsidP="00572A27">
      <w:pPr>
        <w:numPr>
          <w:ilvl w:val="0"/>
          <w:numId w:val="1"/>
        </w:numPr>
        <w:spacing w:after="0" w:line="240" w:lineRule="auto"/>
        <w:jc w:val="both"/>
      </w:pPr>
      <w:r>
        <w:t xml:space="preserve">Vyrozumění držitele rozhodnutí o registraci („držitel“) příslušným kompetentním orgánem členského státu formou oficiálního dopisu ve stanoveném formátu – informace o tom, že daný IVLP je předmětem postupu dle </w:t>
      </w:r>
      <w:r w:rsidR="008A3A66">
        <w:t>odstavce 1 článku 128</w:t>
      </w:r>
      <w:r w:rsidR="008A3A66" w:rsidDel="008A3A66">
        <w:t xml:space="preserve"> </w:t>
      </w:r>
      <w:r>
        <w:t xml:space="preserve">(OBPR) před jeho uvedením na trh členského státu, stanovení termínu aplikace </w:t>
      </w:r>
      <w:r w:rsidR="008A3A66">
        <w:t>odstavce 1 článku 128</w:t>
      </w:r>
      <w:r>
        <w:t>, požadavek na rozsah</w:t>
      </w:r>
      <w:r w:rsidR="008A3A66">
        <w:t xml:space="preserve"> </w:t>
      </w:r>
      <w:r>
        <w:t>předkládané dokumentace při žádosti o vydání OBPR certifikátu, informace o kontaktní osobě.</w:t>
      </w:r>
    </w:p>
    <w:p w14:paraId="0DA05FFA" w14:textId="10982D00" w:rsidR="00572A27" w:rsidRDefault="00572A27" w:rsidP="00572A27">
      <w:pPr>
        <w:numPr>
          <w:ilvl w:val="0"/>
          <w:numId w:val="1"/>
        </w:numPr>
        <w:spacing w:after="0" w:line="240" w:lineRule="auto"/>
        <w:jc w:val="both"/>
      </w:pPr>
      <w:r>
        <w:lastRenderedPageBreak/>
        <w:t xml:space="preserve">Odpovědnost držitele rozhodnutí o registraci – s žádostí o vydání OBPR certifikátu předkládá </w:t>
      </w:r>
      <w:r w:rsidR="00DF35C2">
        <w:t>zprávy o kontrole (</w:t>
      </w:r>
      <w:bookmarkStart w:id="2" w:name="_Hlk145338648"/>
      <w:r>
        <w:t>ve formě souhrnu výroby a kontroly</w:t>
      </w:r>
      <w:bookmarkEnd w:id="2"/>
      <w:r w:rsidR="00626B1E">
        <w:t xml:space="preserve"> </w:t>
      </w:r>
      <w:r w:rsidR="00626B1E">
        <w:rPr>
          <w:rFonts w:ascii="Cambria" w:hAnsi="Cambria"/>
        </w:rPr>
        <w:t>⎼</w:t>
      </w:r>
      <w:r w:rsidR="00AE22AE">
        <w:t xml:space="preserve"> </w:t>
      </w:r>
      <w:r>
        <w:t xml:space="preserve">blíže viz vzorové souhrny výroby a kontroly na stránkách EDQM pro jednotlivé typy IVLP) příslušnému kompetentnímu orgánu nebo jím pověřené laboratoři OMCL, podepsané odpovědnou kvalifikovanou osobou. Jednou vydaný OBPR certifikát se případně předkládá dalším kompetentním orgánům členských států, kde má být daná šarže IVLP uvedena na trh. </w:t>
      </w:r>
    </w:p>
    <w:p w14:paraId="5C8EC1D3" w14:textId="48B9EB2F" w:rsidR="00572A27" w:rsidRDefault="00572A27" w:rsidP="00572A27">
      <w:pPr>
        <w:numPr>
          <w:ilvl w:val="0"/>
          <w:numId w:val="1"/>
        </w:numPr>
        <w:spacing w:after="0" w:line="240" w:lineRule="auto"/>
        <w:jc w:val="both"/>
      </w:pPr>
      <w:r>
        <w:t>Po posouzení předložené dokumentace a porovnání s příslušnou platnou registrační dokumentací je rozhodnuto o vydání/nevydání OBPR certifikátu. Členský stát provádějící kontrolu a vydávající OBPR certifikát má mít tento přípravek registrovaný na vlastním trhu.</w:t>
      </w:r>
    </w:p>
    <w:p w14:paraId="6BAEAAD8" w14:textId="19357D1A" w:rsidR="00572A27" w:rsidRDefault="00572A27" w:rsidP="00572A27">
      <w:pPr>
        <w:numPr>
          <w:ilvl w:val="0"/>
          <w:numId w:val="1"/>
        </w:numPr>
        <w:spacing w:after="0" w:line="240" w:lineRule="auto"/>
        <w:jc w:val="both"/>
      </w:pPr>
      <w:r>
        <w:t xml:space="preserve">Výsledek posouzení se předává EDQM, vydaný OBPR certifikát, případně informace o jeho nevydání, se zasílá držiteli/žadateli o vydání – </w:t>
      </w:r>
      <w:r>
        <w:rPr>
          <w:b/>
          <w:bCs/>
        </w:rPr>
        <w:t>do 15 pracovních dnů</w:t>
      </w:r>
      <w:r>
        <w:t xml:space="preserve"> od doručení všech požadovaných dokumentů. </w:t>
      </w:r>
    </w:p>
    <w:p w14:paraId="26DD0F97" w14:textId="737C9BFB" w:rsidR="00572A27" w:rsidRDefault="00572A27" w:rsidP="00572A27">
      <w:pPr>
        <w:numPr>
          <w:ilvl w:val="0"/>
          <w:numId w:val="1"/>
        </w:numPr>
        <w:spacing w:after="120" w:line="240" w:lineRule="auto"/>
        <w:ind w:left="714" w:hanging="357"/>
        <w:jc w:val="both"/>
      </w:pPr>
      <w:r>
        <w:t xml:space="preserve">Používání Certifikátu OBPR držitelem pro danou šarži – držitel po obdržení certifikátu může uvést šarži na trh daného členského státu. Pokud plánuje uvedení této šarže na trh i v jiném členském státě, kde je přípravek registrován, a tento členský stát aplikuje ustanovení </w:t>
      </w:r>
      <w:r w:rsidR="003501DA">
        <w:t xml:space="preserve">odstavce 1 </w:t>
      </w:r>
      <w:r>
        <w:t xml:space="preserve">článku </w:t>
      </w:r>
      <w:r w:rsidR="003501DA">
        <w:t>128</w:t>
      </w:r>
      <w:r>
        <w:t xml:space="preserve">, držitel předloží kopii OBPR certifikátu kontaktní osobě v daném členském státě. Místo OBPR certifikátu je možné předložit i OCABR certifikát pro danou šarži IVLP. Držitel rozhodnutí o registraci je informován o uznání/neuznání certifikátu v tomto členském státě </w:t>
      </w:r>
      <w:r>
        <w:rPr>
          <w:b/>
          <w:bCs/>
        </w:rPr>
        <w:t>do 7 pracovních dnů</w:t>
      </w:r>
      <w:r>
        <w:t xml:space="preserve">. </w:t>
      </w:r>
    </w:p>
    <w:p w14:paraId="09ABD5B9" w14:textId="77777777" w:rsidR="00572A27" w:rsidRDefault="00572A27" w:rsidP="00572A27">
      <w:pPr>
        <w:spacing w:after="120"/>
      </w:pPr>
    </w:p>
    <w:p w14:paraId="2032C0B9" w14:textId="77777777" w:rsidR="00572A27" w:rsidRDefault="00572A27" w:rsidP="00572A27">
      <w:pPr>
        <w:numPr>
          <w:ilvl w:val="0"/>
          <w:numId w:val="4"/>
        </w:numPr>
        <w:spacing w:after="0" w:line="240" w:lineRule="auto"/>
        <w:ind w:hanging="720"/>
        <w:rPr>
          <w:b/>
          <w:bCs/>
        </w:rPr>
      </w:pPr>
      <w:r>
        <w:rPr>
          <w:b/>
          <w:bCs/>
        </w:rPr>
        <w:t>Základní principy vydání certifikátu OCABR (</w:t>
      </w:r>
      <w:r w:rsidRPr="003807E4">
        <w:rPr>
          <w:b/>
          <w:bCs/>
          <w:lang w:val="en-GB"/>
        </w:rPr>
        <w:t>Official Control Authority Batch Release</w:t>
      </w:r>
      <w:r>
        <w:rPr>
          <w:b/>
          <w:bCs/>
        </w:rPr>
        <w:t>)</w:t>
      </w:r>
    </w:p>
    <w:p w14:paraId="56183A9E" w14:textId="3FF33D9B" w:rsidR="00572A27" w:rsidRDefault="00572A27" w:rsidP="00572A27">
      <w:pPr>
        <w:spacing w:after="120"/>
        <w:ind w:firstLine="709"/>
        <w:jc w:val="both"/>
      </w:pPr>
      <w:r>
        <w:t xml:space="preserve">Povinnost držitele předložit OCABR certifikát před uvedením dané šarže IVLP na trh daného členského státu je harmonizovaný administrativní postup aplikovaný podle ustanovení </w:t>
      </w:r>
      <w:r w:rsidR="001435BD" w:rsidRPr="00C71151">
        <w:rPr>
          <w:rFonts w:ascii="Calibri" w:hAnsi="Calibri"/>
        </w:rPr>
        <w:t xml:space="preserve">dle </w:t>
      </w:r>
      <w:r w:rsidR="001435BD">
        <w:rPr>
          <w:rFonts w:ascii="Calibri" w:hAnsi="Calibri"/>
        </w:rPr>
        <w:t xml:space="preserve">odstavce 3 </w:t>
      </w:r>
      <w:r w:rsidR="001435BD" w:rsidRPr="00C71151">
        <w:rPr>
          <w:rFonts w:ascii="Calibri" w:hAnsi="Calibri"/>
        </w:rPr>
        <w:t xml:space="preserve">článku </w:t>
      </w:r>
      <w:r w:rsidR="001435BD">
        <w:rPr>
          <w:rFonts w:ascii="Calibri" w:hAnsi="Calibri"/>
        </w:rPr>
        <w:t>128</w:t>
      </w:r>
      <w:r w:rsidR="001435BD" w:rsidRPr="00C71151">
        <w:rPr>
          <w:rFonts w:ascii="Calibri" w:hAnsi="Calibri"/>
        </w:rPr>
        <w:t xml:space="preserve"> </w:t>
      </w:r>
      <w:r w:rsidR="001435BD">
        <w:rPr>
          <w:rFonts w:ascii="Calibri" w:hAnsi="Calibri"/>
        </w:rPr>
        <w:t xml:space="preserve">nařízení </w:t>
      </w:r>
      <w:r w:rsidR="001435BD" w:rsidRPr="00C71151">
        <w:rPr>
          <w:rFonts w:ascii="Calibri" w:hAnsi="Calibri"/>
        </w:rPr>
        <w:t>20</w:t>
      </w:r>
      <w:r w:rsidR="001435BD">
        <w:rPr>
          <w:rFonts w:ascii="Calibri" w:hAnsi="Calibri"/>
        </w:rPr>
        <w:t>19</w:t>
      </w:r>
      <w:r w:rsidR="001435BD" w:rsidRPr="00C71151">
        <w:rPr>
          <w:rFonts w:ascii="Calibri" w:hAnsi="Calibri"/>
        </w:rPr>
        <w:t>/</w:t>
      </w:r>
      <w:r w:rsidR="001435BD">
        <w:rPr>
          <w:rFonts w:ascii="Calibri" w:hAnsi="Calibri"/>
        </w:rPr>
        <w:t>6</w:t>
      </w:r>
      <w:r>
        <w:t xml:space="preserve">, který může členský stát v rámci zajištění kvality imunologických veterinárních léčivých přípravků na svém území aplikovat. Vydání certifikátu představuje kontrolu předložených </w:t>
      </w:r>
      <w:r w:rsidR="00F31E3E">
        <w:t>zpráv o kontrole (</w:t>
      </w:r>
      <w:r>
        <w:t>záznam</w:t>
      </w:r>
      <w:r w:rsidR="00F31E3E">
        <w:t>y</w:t>
      </w:r>
      <w:r>
        <w:t xml:space="preserve"> o výrobě ve formě souhrnu výroby a kontroly</w:t>
      </w:r>
      <w:r w:rsidR="00F31E3E">
        <w:t>)</w:t>
      </w:r>
      <w:r>
        <w:t xml:space="preserve"> dané šarže IVLP a provedení přezkoušení vzorku příslušným kompetentním orgánem (resp. pověřenou OMCL laboratoří) před schválením uvedení dané šarže na trh konkrétního členského státu ve vztahu k údajům uvedeným v registrační dokumentaci. Předložení OCABR certifikátu je podmínkou uvedení dané šarže IVLP na trh v těch členských státech, které tuto podmínku stanovily (bližší informace na stránkách EDQM a příslušných kompetentních orgánů). V případě, že kompetentní orgán daného členského státu rozhodne o aplikaci článku </w:t>
      </w:r>
      <w:r w:rsidR="001435BD">
        <w:t>128</w:t>
      </w:r>
      <w:r>
        <w:t xml:space="preserve"> pro daný typ IVLP, pak se tento postup vztahuje na všechny příslušné IVLP včetně IVLP registrovaných centralizovaným postupem. </w:t>
      </w:r>
    </w:p>
    <w:p w14:paraId="7A8DAF30" w14:textId="77777777" w:rsidR="00572A27" w:rsidRDefault="00572A27" w:rsidP="00572A27">
      <w:pPr>
        <w:spacing w:after="120"/>
        <w:ind w:firstLine="709"/>
        <w:jc w:val="both"/>
      </w:pPr>
      <w:r>
        <w:t>Certifikát OCABR potvrzuje, že daná šarže příslušného IVLP byla prověřena a přezkoušena daným kompetentním orgánem, resp. OMCL laboratoří a výsledky jsou v souladu se schválenými specifikacemi pro daný IVLP, uvedenými v registrační dokumentaci a doprovodná data jsou v souladu s údaji pro daný IVLP. Získání OCABR certifikátu probíhá v několika krocích:</w:t>
      </w:r>
    </w:p>
    <w:p w14:paraId="2886C4F1" w14:textId="77777777" w:rsidR="00572A27" w:rsidRDefault="00572A27" w:rsidP="00572A27">
      <w:pPr>
        <w:numPr>
          <w:ilvl w:val="0"/>
          <w:numId w:val="3"/>
        </w:numPr>
        <w:spacing w:after="0" w:line="240" w:lineRule="auto"/>
        <w:jc w:val="both"/>
      </w:pPr>
      <w:r>
        <w:t xml:space="preserve">Vyrozumění držitele rozhodnutí o registraci příslušným kompetentním úřadem členského státu formou oficiálního dopisu ve stanoveném formátu – informace o tom, že daný </w:t>
      </w:r>
      <w:r w:rsidR="00F31E3E">
        <w:t>IVLP</w:t>
      </w:r>
      <w:r>
        <w:t xml:space="preserve"> je předmětem postupu dle článku </w:t>
      </w:r>
      <w:r w:rsidR="001435BD">
        <w:t>128</w:t>
      </w:r>
      <w:r>
        <w:t xml:space="preserve"> (OCABR) před jeho uvedením na trh členského státu, stanovení termínu aplikace článku </w:t>
      </w:r>
      <w:r w:rsidR="001435BD">
        <w:t>128</w:t>
      </w:r>
      <w:r>
        <w:t>, požadavek na rozsah předkládané dokumentace při žádosti o vydání OCABR certifikátu, minimální velikost vzorku, informace o kontaktní osobě.</w:t>
      </w:r>
    </w:p>
    <w:p w14:paraId="553E18CE" w14:textId="77777777" w:rsidR="00572A27" w:rsidRDefault="00572A27" w:rsidP="00572A27">
      <w:pPr>
        <w:numPr>
          <w:ilvl w:val="0"/>
          <w:numId w:val="3"/>
        </w:numPr>
        <w:spacing w:after="0" w:line="240" w:lineRule="auto"/>
        <w:jc w:val="both"/>
      </w:pPr>
      <w:r>
        <w:t xml:space="preserve">Odpovědnost držitele rozhodnutí o registraci – s žádostí o vydání OCABR certifikátu předkládá kompletní podklady ve formě souhrnu výroby a kontroly podepsané odpovědnou kvalifikovanou osobou (blíže viz vzorové protokoly na stránkách EDQM pro jednotlivé typy </w:t>
      </w:r>
      <w:r>
        <w:lastRenderedPageBreak/>
        <w:t>IVLP) a odpovídající vzorek dané šarže IVLP příslušnému kompetentnímu orgánu nebo jím pověřené laboratoři OMCL. Jednou vydaný OCABR certifikát se předkládá dalším kompetentním orgánům členských států, kde bude daná šarže IVLP rovněž uvedena na trh. Žádost o vydání OCABR certifikátu pro danou šarži IVLP se předkládá pouze jednomu kompetentnímu orgánu nebo OMCL laboratoři.</w:t>
      </w:r>
    </w:p>
    <w:p w14:paraId="4A4A8D13" w14:textId="206E492D" w:rsidR="00572A27" w:rsidRDefault="00572A27" w:rsidP="00572A27">
      <w:pPr>
        <w:numPr>
          <w:ilvl w:val="0"/>
          <w:numId w:val="3"/>
        </w:numPr>
        <w:spacing w:after="0" w:line="240" w:lineRule="auto"/>
        <w:jc w:val="both"/>
      </w:pPr>
      <w:r>
        <w:t>Úřední propouštění šarže příslušným kompetentním orgánem nebo OMCL laboratoří – posuzuje se souhrn výroby a kontroly předložený držitelem a porovnává se se schválenou dokumentací, provádí se stanovené zkoušky pro daný přípravek (rozsah zkoušek závisí na tom, zda daný typ IVLP je uveden na seznamu</w:t>
      </w:r>
      <w:r w:rsidR="005828F8">
        <w:t xml:space="preserve"> přípravků, pro které se použije</w:t>
      </w:r>
      <w:r w:rsidR="005828F8">
        <w:t xml:space="preserve"> zkrácený rozsah zkoušení</w:t>
      </w:r>
      <w:r>
        <w:t xml:space="preserve">, tzv. </w:t>
      </w:r>
      <w:proofErr w:type="spellStart"/>
      <w:r>
        <w:t>shortlistu</w:t>
      </w:r>
      <w:proofErr w:type="spellEnd"/>
      <w:r>
        <w:t>). Zkoušky jsou prováděny v </w:t>
      </w:r>
      <w:r w:rsidR="005828F8">
        <w:t>laboratořích</w:t>
      </w:r>
      <w:r w:rsidR="00146EC4">
        <w:t>,</w:t>
      </w:r>
      <w:r w:rsidR="005828F8">
        <w:t xml:space="preserve"> které mají zaveden systém kvality </w:t>
      </w:r>
      <w:r w:rsidR="005828F8">
        <w:t xml:space="preserve">v souladu </w:t>
      </w:r>
      <w:r>
        <w:t xml:space="preserve">s požadavky mezinárodní </w:t>
      </w:r>
      <w:r w:rsidRPr="00F15D87">
        <w:t>normy ISO 17025.</w:t>
      </w:r>
      <w:r>
        <w:t xml:space="preserve"> Členský stát provádějící kontrolu a vydávající OCABR certifikát má mít tento přípravek registrovaný na vlastním trhu. Na základě posouzení dokument</w:t>
      </w:r>
      <w:r w:rsidR="005828F8">
        <w:t xml:space="preserve">ace předložené držitelem rozhodnutí o registraci </w:t>
      </w:r>
      <w:r>
        <w:t xml:space="preserve">a výsledků </w:t>
      </w:r>
      <w:r w:rsidR="005828F8">
        <w:t>nezávisléh</w:t>
      </w:r>
      <w:r w:rsidR="005828F8">
        <w:t xml:space="preserve">o úředního </w:t>
      </w:r>
      <w:r>
        <w:t>přezkoušení vzorků dané šarže kompetentní orgán rozhodne o vydání/nevydání OCABR certifikátu.</w:t>
      </w:r>
    </w:p>
    <w:p w14:paraId="2912DD82" w14:textId="2913923C" w:rsidR="00572A27" w:rsidRDefault="00572A27" w:rsidP="00572A27">
      <w:pPr>
        <w:numPr>
          <w:ilvl w:val="0"/>
          <w:numId w:val="3"/>
        </w:numPr>
        <w:spacing w:after="0" w:line="240" w:lineRule="auto"/>
        <w:jc w:val="both"/>
      </w:pPr>
      <w:r>
        <w:t xml:space="preserve">Držiteli </w:t>
      </w:r>
      <w:r w:rsidR="005828F8">
        <w:t xml:space="preserve">rozhodnutí o registraci </w:t>
      </w:r>
      <w:r>
        <w:t xml:space="preserve">oznámí </w:t>
      </w:r>
      <w:r w:rsidR="005828F8">
        <w:t xml:space="preserve">kompetentní orgán </w:t>
      </w:r>
      <w:r>
        <w:t>výsledek posouzení žádosti o úřední propouštění šarže IVLP – při vyhovujícím hodnocení vydá</w:t>
      </w:r>
      <w:r w:rsidR="005828F8">
        <w:t xml:space="preserve"> ko</w:t>
      </w:r>
      <w:r w:rsidR="005828F8">
        <w:t xml:space="preserve">mpetentní orgán </w:t>
      </w:r>
      <w:r>
        <w:t xml:space="preserve">OCABR certifikát pro danou šarži IVLP v souladu se vzorem zveřejněným EDQM. Pokud dojde ke zjištění výsledků, které nejsou v souladu s platnou registrační dokumentací, zástupci příslušného kompetentního orgánu/OMCL laboratoře zahájí jednání s držitelem rozhodnutí o registraci, resp. výrobcem daného IVLP k objasnění zjištěných neshod. V případě neshody obou stran je možné vyžádat si dodatečné nestranné posouzení testů. </w:t>
      </w:r>
    </w:p>
    <w:p w14:paraId="53C88244" w14:textId="045BFC76" w:rsidR="00572A27" w:rsidRDefault="00572A27" w:rsidP="00572A27">
      <w:pPr>
        <w:ind w:left="720" w:hanging="11"/>
        <w:jc w:val="both"/>
      </w:pPr>
      <w:r>
        <w:t xml:space="preserve">Lhůta pro vydání certifikátu je </w:t>
      </w:r>
      <w:r>
        <w:rPr>
          <w:b/>
          <w:bCs/>
        </w:rPr>
        <w:t>60 dnů</w:t>
      </w:r>
      <w:r>
        <w:t xml:space="preserve"> od dodání vzorků a </w:t>
      </w:r>
      <w:r w:rsidR="005828F8">
        <w:t xml:space="preserve">předepsané doprovodné </w:t>
      </w:r>
      <w:r>
        <w:t xml:space="preserve">dokumentace, </w:t>
      </w:r>
      <w:r w:rsidR="005828F8">
        <w:t xml:space="preserve">lhůta </w:t>
      </w:r>
      <w:r>
        <w:t>může být v odůvodněných případech prodloužena, avšak je nutné oznámit tuto skutečnost E</w:t>
      </w:r>
      <w:r w:rsidR="003F3116">
        <w:t>DQM</w:t>
      </w:r>
      <w:r>
        <w:t>. Výsledky hodnocení se předávají rovněž EDQM, v případě zjištění neshody se schválenou registrační dokumentací také ostatním kompetentním orgánům/OMCL laboratořím uvedeným na stránkách EDQM</w:t>
      </w:r>
      <w:r w:rsidR="00626B1E">
        <w:t>.</w:t>
      </w:r>
      <w:r>
        <w:t xml:space="preserve"> </w:t>
      </w:r>
    </w:p>
    <w:p w14:paraId="4E3A53D4" w14:textId="51113659" w:rsidR="00572A27" w:rsidRDefault="00572A27" w:rsidP="00572A27">
      <w:pPr>
        <w:numPr>
          <w:ilvl w:val="0"/>
          <w:numId w:val="3"/>
        </w:numPr>
        <w:spacing w:after="120" w:line="240" w:lineRule="auto"/>
        <w:ind w:left="714" w:hanging="357"/>
        <w:jc w:val="both"/>
      </w:pPr>
      <w:r>
        <w:t xml:space="preserve">Používání OCABR certifikátu držitelem rozhodnutí o registraci IVLP pro danou šarži – držitel po obdržení certifikátu může uvést šarži na trh daného členského státu. Pokud plánuje uvedení této šarže na trh i v jiném členském státě, kde je přípravek registrován, a tento členský stát aplikuje ustanovení článku </w:t>
      </w:r>
      <w:r w:rsidR="001435BD">
        <w:t>128</w:t>
      </w:r>
      <w:r>
        <w:t xml:space="preserve">, držitel předloží kopii OCABR certifikátu kontaktní osobě v jiném členském státě. OBPR certifikát nemůže nahradit OCABR certifikát. Držitel rozhodnutí o registraci je informován o uznání/neuznání OCABR certifikátu v tomto členském státě </w:t>
      </w:r>
      <w:r>
        <w:rPr>
          <w:b/>
          <w:bCs/>
        </w:rPr>
        <w:t>do 7 pracovních dnů</w:t>
      </w:r>
      <w:r>
        <w:t>.</w:t>
      </w:r>
    </w:p>
    <w:p w14:paraId="2EAEBFC9" w14:textId="77777777" w:rsidR="00C55762" w:rsidRDefault="00C55762" w:rsidP="00CC3A1F">
      <w:pPr>
        <w:spacing w:after="120" w:line="240" w:lineRule="auto"/>
        <w:ind w:left="714"/>
        <w:jc w:val="both"/>
      </w:pPr>
    </w:p>
    <w:p w14:paraId="01005EB6" w14:textId="77777777" w:rsidR="00572A27" w:rsidRDefault="00572A27" w:rsidP="00572A27">
      <w:pPr>
        <w:numPr>
          <w:ilvl w:val="0"/>
          <w:numId w:val="4"/>
        </w:numPr>
        <w:spacing w:after="0" w:line="240" w:lineRule="auto"/>
        <w:ind w:hanging="720"/>
        <w:jc w:val="both"/>
        <w:rPr>
          <w:b/>
          <w:bCs/>
        </w:rPr>
      </w:pPr>
      <w:r>
        <w:rPr>
          <w:b/>
          <w:bCs/>
        </w:rPr>
        <w:t>Praktická implementace OBPR/OCABR v ČR</w:t>
      </w:r>
    </w:p>
    <w:p w14:paraId="063E13AF" w14:textId="77777777" w:rsidR="00572A27" w:rsidRPr="001435BD" w:rsidRDefault="00572A27" w:rsidP="00572A27">
      <w:pPr>
        <w:pStyle w:val="Zkladntextodsazen3"/>
        <w:rPr>
          <w:rFonts w:asciiTheme="minorHAnsi" w:hAnsiTheme="minorHAnsi" w:cstheme="minorHAnsi"/>
          <w:sz w:val="22"/>
          <w:szCs w:val="22"/>
        </w:rPr>
      </w:pPr>
      <w:r w:rsidRPr="001435BD">
        <w:rPr>
          <w:rFonts w:asciiTheme="minorHAnsi" w:hAnsiTheme="minorHAnsi" w:cstheme="minorHAnsi"/>
          <w:sz w:val="22"/>
          <w:szCs w:val="22"/>
        </w:rPr>
        <w:t xml:space="preserve">Česká republika se, jako členský stát Evropské unie, rozhodla přistoupit k aplikaci </w:t>
      </w:r>
      <w:r w:rsidR="00C25691" w:rsidRPr="006E0193">
        <w:rPr>
          <w:rFonts w:asciiTheme="minorHAnsi" w:hAnsiTheme="minorHAnsi" w:cstheme="minorHAnsi"/>
          <w:sz w:val="22"/>
          <w:szCs w:val="22"/>
        </w:rPr>
        <w:t>článk</w:t>
      </w:r>
      <w:r w:rsidR="00C25691">
        <w:rPr>
          <w:rFonts w:asciiTheme="minorHAnsi" w:hAnsiTheme="minorHAnsi" w:cstheme="minorHAnsi"/>
          <w:sz w:val="22"/>
          <w:szCs w:val="22"/>
        </w:rPr>
        <w:t>u</w:t>
      </w:r>
      <w:r w:rsidR="00C25691" w:rsidRPr="006E0193">
        <w:rPr>
          <w:rFonts w:asciiTheme="minorHAnsi" w:hAnsiTheme="minorHAnsi" w:cstheme="minorHAnsi"/>
          <w:sz w:val="22"/>
          <w:szCs w:val="22"/>
        </w:rPr>
        <w:t xml:space="preserve"> 128 Nařízení 2019/6</w:t>
      </w:r>
      <w:r w:rsidRPr="001435BD">
        <w:rPr>
          <w:rFonts w:asciiTheme="minorHAnsi" w:hAnsiTheme="minorHAnsi" w:cstheme="minorHAnsi"/>
          <w:sz w:val="22"/>
          <w:szCs w:val="22"/>
        </w:rPr>
        <w:t xml:space="preserve">. Na základě analýzy rizik, vyhodnocení zkušeností s laboratorním zkoušením IVLP v rámci dozoru nad veterinárními léčivými přípravky a s ohledem na specifika trhu v ČR stanovil ÚSKVBL seznam typů IVLP, které budou předmětem postupu dle článku </w:t>
      </w:r>
      <w:r w:rsidR="00C25691">
        <w:rPr>
          <w:rFonts w:asciiTheme="minorHAnsi" w:hAnsiTheme="minorHAnsi" w:cstheme="minorHAnsi"/>
          <w:sz w:val="22"/>
          <w:szCs w:val="22"/>
        </w:rPr>
        <w:t>128</w:t>
      </w:r>
      <w:r w:rsidRPr="001435BD">
        <w:rPr>
          <w:rFonts w:asciiTheme="minorHAnsi" w:hAnsiTheme="minorHAnsi" w:cstheme="minorHAnsi"/>
          <w:sz w:val="22"/>
          <w:szCs w:val="22"/>
        </w:rPr>
        <w:t xml:space="preserve"> (viz příloha č. 1) v ČR. </w:t>
      </w:r>
    </w:p>
    <w:p w14:paraId="1685D075" w14:textId="7B99C558" w:rsidR="00572A27" w:rsidRDefault="00572A27" w:rsidP="00572A27">
      <w:pPr>
        <w:spacing w:after="120"/>
        <w:ind w:firstLine="709"/>
        <w:jc w:val="both"/>
      </w:pPr>
      <w:r>
        <w:t xml:space="preserve">V další části tohoto pokynu jsou stanoveny bližší podrobnosti týkající se uvádění vybraných IVLP na trh v České republice. Před zahájením postupu (minimálně dva měsíce) budou příslušní držitelé rozhodnutí o registraci informováni oficiálním dopisem o stanovení povinnosti předložit platný OBPR nebo OCABR certifikát pro každou šarži daného IVLP před jejím uvedením na trh v ČR. Součástí dopisu bude také termín zahájení postupu, kontaktní osoba a požadavek na stanovení kompetentního orgánu/OMCL laboratoře, která by měla vydávat OCABR certifikát pro daný IVLP. </w:t>
      </w:r>
    </w:p>
    <w:p w14:paraId="269ADA1A" w14:textId="77777777" w:rsidR="00572A27" w:rsidRDefault="00572A27" w:rsidP="00572A27">
      <w:pPr>
        <w:spacing w:after="120"/>
        <w:ind w:firstLine="709"/>
        <w:jc w:val="both"/>
      </w:pPr>
      <w:r>
        <w:lastRenderedPageBreak/>
        <w:t>V případě, že držitel bude požadovat vystavení OBPR/OCABR certifikátu po ÚSKVBL, je povinen minimálně měsíc před podáním první žádosti o úřední propouštění šarže IVLP na trh v ČR předložit vzor souhrnu výroby a kontroly tak, jak jej bude předkládat s každou žádostí o úřední propouštění šarže IVLP na trh v ČR. Dalším předpokladem je soulad registrační dokumentace s aktuálními požadavky stanovenými v ES/EHS. Obdobný postup je možné aplikovat také v případě, že výrobce požaduje vystavení OCABR certifikátu, případně OBPR certifikátu, pro export IVLP z ČR do členského státu, kde je příslušný certifikát požadován.</w:t>
      </w:r>
      <w:r w:rsidR="00381A42">
        <w:t xml:space="preserve"> </w:t>
      </w:r>
      <w:r>
        <w:t>V tomto případě je nutné předložit spolu se žádostí i prohlášení o shodě platné registrační dokumentace v ČR a v příslušném členském státě.</w:t>
      </w:r>
    </w:p>
    <w:p w14:paraId="1DADD77E" w14:textId="77777777" w:rsidR="00572A27" w:rsidRDefault="00572A27" w:rsidP="00572A27">
      <w:pPr>
        <w:spacing w:after="120"/>
        <w:ind w:firstLine="709"/>
        <w:jc w:val="both"/>
      </w:pPr>
      <w:r>
        <w:t>Postup uvedení dané šarže příslušného IVLP lze rozdělit do následujících situací:</w:t>
      </w:r>
    </w:p>
    <w:p w14:paraId="3130C3BB" w14:textId="77777777" w:rsidR="00572A27" w:rsidRPr="008757A9" w:rsidRDefault="00572A27" w:rsidP="00572A27">
      <w:pPr>
        <w:spacing w:after="120"/>
        <w:jc w:val="both"/>
        <w:rPr>
          <w:b/>
          <w:bCs/>
          <w:u w:val="single"/>
        </w:rPr>
      </w:pPr>
      <w:r w:rsidRPr="008757A9">
        <w:rPr>
          <w:b/>
          <w:bCs/>
          <w:u w:val="single"/>
        </w:rPr>
        <w:t>Pokud je požadováno uvedení šarže na trh postupem OBPR:</w:t>
      </w:r>
    </w:p>
    <w:p w14:paraId="36D1B74C" w14:textId="5534B63B" w:rsidR="00572A27" w:rsidRDefault="00572A27" w:rsidP="00572A27">
      <w:pPr>
        <w:spacing w:after="120"/>
        <w:jc w:val="both"/>
      </w:pPr>
      <w:r>
        <w:t xml:space="preserve">A: </w:t>
      </w:r>
      <w:r>
        <w:rPr>
          <w:b/>
          <w:bCs/>
        </w:rPr>
        <w:t>držitel již má k dispozici OBPR certifikát vydaný jiným kompetentním orgánem/OMCL laboratoří</w:t>
      </w:r>
    </w:p>
    <w:p w14:paraId="2671BAB3" w14:textId="5D5A51E6" w:rsidR="00572A27" w:rsidRDefault="00572A27" w:rsidP="009C30C4">
      <w:pPr>
        <w:spacing w:after="120"/>
        <w:ind w:left="357"/>
        <w:jc w:val="both"/>
      </w:pPr>
      <w:r>
        <w:t>V tomto případě musí držitel předložit „Žádost o úřední propouštění šarže IVLP na trh v ČR“ s přiloženým OBPR nebo OCABR certifikátem pro konkrétní šarži IVLP. Formulář žádosti je uveden v příloze č. 3</w:t>
      </w:r>
      <w:r w:rsidR="001746A2">
        <w:t>b</w:t>
      </w:r>
      <w:r>
        <w:t xml:space="preserve"> k tomuto pokynu a je ke stažení také na stránkách ÚSKVBL (</w:t>
      </w:r>
      <w:hyperlink r:id="rId11" w:history="1">
        <w:r>
          <w:rPr>
            <w:rStyle w:val="Hypertextovodkaz"/>
            <w:color w:val="333399"/>
          </w:rPr>
          <w:t>www.uskvbl.cz</w:t>
        </w:r>
      </w:hyperlink>
      <w:r>
        <w:t>), pro tuto žádost je stanovena úhrada nákladů dle</w:t>
      </w:r>
      <w:r w:rsidR="005379BF">
        <w:t xml:space="preserve"> </w:t>
      </w:r>
      <w:r w:rsidR="005379BF">
        <w:t>vyhlášky č</w:t>
      </w:r>
      <w:r w:rsidR="003F3116">
        <w:t>.</w:t>
      </w:r>
      <w:r w:rsidR="005379BF">
        <w:t xml:space="preserve"> 427/20</w:t>
      </w:r>
      <w:r w:rsidR="005379BF">
        <w:t xml:space="preserve">08 Sb., </w:t>
      </w:r>
      <w:r w:rsidR="005379BF">
        <w:rPr>
          <w:rStyle w:val="s14"/>
        </w:rPr>
        <w:t>o stanovení výše náhrad výdajů za odborné úkony vykonávané v působnosti Státního ústavu pro kontrolu léčiv a Ústavu pro státní kontrolu veterinárních biopreparátů a léčiv</w:t>
      </w:r>
      <w:r w:rsidR="005379BF">
        <w:rPr>
          <w:rStyle w:val="s14"/>
        </w:rPr>
        <w:t xml:space="preserve"> („vyhláška o náhradách výdajů“)</w:t>
      </w:r>
      <w:r w:rsidR="005379BF">
        <w:rPr>
          <w:rStyle w:val="s14"/>
        </w:rPr>
        <w:t xml:space="preserve">, která je pro přehlednost upravena do formy </w:t>
      </w:r>
      <w:r w:rsidR="009C30C4" w:rsidRPr="009C30C4">
        <w:t xml:space="preserve"> </w:t>
      </w:r>
      <w:r w:rsidR="009C30C4">
        <w:t xml:space="preserve">pokynu </w:t>
      </w:r>
      <w:r w:rsidR="005379BF">
        <w:t xml:space="preserve">ÚSKVBL </w:t>
      </w:r>
      <w:r w:rsidR="009C30C4">
        <w:t>Správní poplatky a náhrady výdajů za odborné úkony vykonávané v působnosti ÚSKVBL</w:t>
      </w:r>
      <w:r w:rsidR="005379BF">
        <w:t xml:space="preserve">, který je rovněž </w:t>
      </w:r>
      <w:r w:rsidR="005379BF">
        <w:t>dostupný na stránce ÚSKVBL</w:t>
      </w:r>
      <w:r>
        <w:t>. S</w:t>
      </w:r>
      <w:r w:rsidR="005379BF">
        <w:t> </w:t>
      </w:r>
      <w:r>
        <w:t>t</w:t>
      </w:r>
      <w:r w:rsidR="005379BF">
        <w:t xml:space="preserve">ímto druhem </w:t>
      </w:r>
      <w:r>
        <w:t>žádost</w:t>
      </w:r>
      <w:r w:rsidR="005379BF">
        <w:t>i</w:t>
      </w:r>
      <w:r>
        <w:t xml:space="preserve"> je nutné doložit platný OBPR nebo OCABR certifikát vydaný OMCL laboratoří uvedenou na seznamu EDQM (viz stránky EDQM </w:t>
      </w:r>
      <w:hyperlink r:id="rId12" w:history="1">
        <w:r w:rsidRPr="00BC1CC6">
          <w:rPr>
            <w:rStyle w:val="Hypertextovodkaz"/>
          </w:rPr>
          <w:t>www.edqm.eu</w:t>
        </w:r>
      </w:hyperlink>
      <w:r>
        <w:t xml:space="preserve">) a daňový doklad o zaplacení úhrady nákladů. ÚSKVBL </w:t>
      </w:r>
      <w:r>
        <w:rPr>
          <w:b/>
          <w:bCs/>
        </w:rPr>
        <w:t>do 7 pracovních dnů</w:t>
      </w:r>
      <w:r>
        <w:t xml:space="preserve"> od podání žádosti zašle držiteli rozhodnutí o registraci své vyjádření.</w:t>
      </w:r>
    </w:p>
    <w:p w14:paraId="74142191" w14:textId="77777777" w:rsidR="00572A27" w:rsidRDefault="00572A27" w:rsidP="00572A27">
      <w:pPr>
        <w:rPr>
          <w:b/>
          <w:bCs/>
        </w:rPr>
      </w:pPr>
      <w:r>
        <w:t xml:space="preserve">B: </w:t>
      </w:r>
      <w:r>
        <w:rPr>
          <w:b/>
          <w:bCs/>
        </w:rPr>
        <w:t>držitel nemá k dispozici OBPR certifikát pro danou šarži IVLP</w:t>
      </w:r>
    </w:p>
    <w:p w14:paraId="4358AEE3" w14:textId="6D04C6E5" w:rsidR="00572A27" w:rsidRDefault="00572A27" w:rsidP="00572A27">
      <w:pPr>
        <w:numPr>
          <w:ilvl w:val="0"/>
          <w:numId w:val="2"/>
        </w:numPr>
        <w:spacing w:after="0" w:line="240" w:lineRule="auto"/>
        <w:jc w:val="both"/>
      </w:pPr>
      <w:r>
        <w:t xml:space="preserve">Držitel je povinen </w:t>
      </w:r>
      <w:r w:rsidR="005379BF">
        <w:t xml:space="preserve">nejméně jeden </w:t>
      </w:r>
      <w:r>
        <w:t>měsíc před podáním žádosti o úřední propouštění šarže IVLP na trh v ČR oznámit ÚSKVBL záměr podat tuto žádost, na základě této informace ÚSKVBL zajistí všechny nezbytné kroky k plynulému provedení postupu, aby nedocházelo k zbytečnému prodlení.</w:t>
      </w:r>
    </w:p>
    <w:p w14:paraId="3C3A1401" w14:textId="6B4F3BB8" w:rsidR="00572A27" w:rsidRDefault="00572A27" w:rsidP="00572A27">
      <w:pPr>
        <w:numPr>
          <w:ilvl w:val="0"/>
          <w:numId w:val="2"/>
        </w:numPr>
        <w:spacing w:after="0" w:line="240" w:lineRule="auto"/>
        <w:jc w:val="both"/>
      </w:pPr>
      <w:r>
        <w:t xml:space="preserve">Podání žádosti o úřední propouštění šarže IVLP na trh v ČR bez přiloženého OBPR certifikátu. </w:t>
      </w:r>
    </w:p>
    <w:p w14:paraId="1B1E4687" w14:textId="77777777" w:rsidR="00572A27" w:rsidRDefault="00572A27" w:rsidP="00572A27">
      <w:pPr>
        <w:jc w:val="both"/>
      </w:pPr>
      <w:r>
        <w:tab/>
        <w:t>Žádost musí obsahovat tyto přílohy:</w:t>
      </w:r>
    </w:p>
    <w:p w14:paraId="73846C8D" w14:textId="77777777" w:rsidR="00572A27" w:rsidRDefault="00C55762" w:rsidP="00572A27">
      <w:pPr>
        <w:numPr>
          <w:ilvl w:val="1"/>
          <w:numId w:val="2"/>
        </w:numPr>
        <w:spacing w:after="0" w:line="240" w:lineRule="auto"/>
        <w:jc w:val="both"/>
      </w:pPr>
      <w:r>
        <w:t>Zprávy o kontrole (ve formě s</w:t>
      </w:r>
      <w:r w:rsidR="00572A27">
        <w:t>ouhrn</w:t>
      </w:r>
      <w:r>
        <w:t>u</w:t>
      </w:r>
      <w:r w:rsidR="00572A27">
        <w:t xml:space="preserve"> výroby a kontroly</w:t>
      </w:r>
      <w:r>
        <w:t>)</w:t>
      </w:r>
      <w:r w:rsidR="00572A27">
        <w:t xml:space="preserve"> dané šarže IVLP dle šablony EDQM pro daný typ IVLP, upravený dle specifik konkrétního přípravku, autorizovaný kvalifikovanou osobou</w:t>
      </w:r>
    </w:p>
    <w:p w14:paraId="3A455050" w14:textId="77777777" w:rsidR="00572A27" w:rsidRDefault="00572A27" w:rsidP="00572A27">
      <w:pPr>
        <w:numPr>
          <w:ilvl w:val="1"/>
          <w:numId w:val="2"/>
        </w:numPr>
        <w:spacing w:after="0" w:line="240" w:lineRule="auto"/>
        <w:jc w:val="both"/>
      </w:pPr>
      <w:r>
        <w:t>Propouštěcí certifikát dané šarže IVLP vystavený kvalifikovanou osobou výrobce</w:t>
      </w:r>
    </w:p>
    <w:p w14:paraId="1026E6E8" w14:textId="7DFFDEB8" w:rsidR="00572A27" w:rsidRDefault="00572A27" w:rsidP="00572A27">
      <w:pPr>
        <w:numPr>
          <w:ilvl w:val="1"/>
          <w:numId w:val="2"/>
        </w:numPr>
        <w:spacing w:after="0" w:line="240" w:lineRule="auto"/>
        <w:jc w:val="both"/>
      </w:pPr>
      <w:r>
        <w:t xml:space="preserve">Doklad o platbě – úhrada nákladů za vydání certifikátu </w:t>
      </w:r>
      <w:r w:rsidR="00626B1E">
        <w:t>dle</w:t>
      </w:r>
      <w:r w:rsidR="005379BF">
        <w:t xml:space="preserve"> </w:t>
      </w:r>
      <w:r w:rsidR="005379BF">
        <w:rPr>
          <w:rStyle w:val="s14"/>
        </w:rPr>
        <w:t>vyhlášky o náhradách výdajů, respektiv</w:t>
      </w:r>
      <w:r w:rsidR="003F3116">
        <w:rPr>
          <w:rStyle w:val="s14"/>
        </w:rPr>
        <w:t>e</w:t>
      </w:r>
      <w:r w:rsidR="00626B1E">
        <w:t xml:space="preserve"> pokynu Správní poplatky a náhrady výdajů za odborné úkony vykonávané v působnosti ÚSKVBL. </w:t>
      </w:r>
    </w:p>
    <w:p w14:paraId="3F74FD97" w14:textId="77777777" w:rsidR="00C55762" w:rsidRDefault="00C55762" w:rsidP="00CC3A1F">
      <w:pPr>
        <w:spacing w:after="0" w:line="240" w:lineRule="auto"/>
        <w:ind w:left="1440"/>
        <w:jc w:val="both"/>
      </w:pPr>
    </w:p>
    <w:p w14:paraId="06316340" w14:textId="701FCA7A" w:rsidR="00572A27" w:rsidRDefault="00572A27" w:rsidP="00572A27">
      <w:pPr>
        <w:numPr>
          <w:ilvl w:val="0"/>
          <w:numId w:val="2"/>
        </w:numPr>
        <w:spacing w:after="0" w:line="240" w:lineRule="auto"/>
        <w:jc w:val="both"/>
      </w:pPr>
      <w:r>
        <w:t xml:space="preserve">ÚSKVBL na základě posouzení předloženého souhrnu o výrobě příslušné šarže daného IVLP s registrační dokumentací rozhodne o vydání/nevydání OBPR certifikátu </w:t>
      </w:r>
      <w:r>
        <w:rPr>
          <w:b/>
          <w:bCs/>
        </w:rPr>
        <w:t xml:space="preserve">nejpozději do 15 pracovních dnů </w:t>
      </w:r>
      <w:r>
        <w:t>od podání kompletní žádosti a zašle výsledek hodnocení držiteli. OBPR certifikát je vydáván v anglicko-české verzi v souladu se vzorem EDQM.</w:t>
      </w:r>
    </w:p>
    <w:p w14:paraId="2FB9361D" w14:textId="77777777" w:rsidR="00572A27" w:rsidRDefault="00572A27" w:rsidP="00572A27">
      <w:pPr>
        <w:spacing w:after="120"/>
        <w:ind w:firstLine="709"/>
        <w:jc w:val="both"/>
      </w:pPr>
      <w:r>
        <w:lastRenderedPageBreak/>
        <w:t xml:space="preserve"> </w:t>
      </w:r>
    </w:p>
    <w:p w14:paraId="6F5DC249" w14:textId="77777777" w:rsidR="00572A27" w:rsidRPr="00E82031" w:rsidRDefault="00572A27" w:rsidP="00572A27">
      <w:pPr>
        <w:spacing w:after="120"/>
        <w:jc w:val="both"/>
        <w:rPr>
          <w:b/>
          <w:bCs/>
          <w:u w:val="single"/>
        </w:rPr>
      </w:pPr>
      <w:r w:rsidRPr="00E82031">
        <w:rPr>
          <w:b/>
          <w:bCs/>
          <w:u w:val="single"/>
        </w:rPr>
        <w:t>Pokud je požadováno uvedení šarže IVLP na trh postupem OCABR:</w:t>
      </w:r>
    </w:p>
    <w:p w14:paraId="7AF35CDB" w14:textId="7EE6D605" w:rsidR="00572A27" w:rsidRDefault="00572A27" w:rsidP="00572A27">
      <w:r>
        <w:t xml:space="preserve">A: </w:t>
      </w:r>
      <w:r>
        <w:rPr>
          <w:b/>
          <w:bCs/>
        </w:rPr>
        <w:t>držitel již má k dispozici OCABR certifikát vydaný jiným kompetentním orgánem/OMCL laboratoří</w:t>
      </w:r>
    </w:p>
    <w:p w14:paraId="653E44F4" w14:textId="0F9BA71F" w:rsidR="00572A27" w:rsidRDefault="00572A27" w:rsidP="00A74D5F">
      <w:pPr>
        <w:spacing w:after="120"/>
        <w:ind w:left="360"/>
        <w:jc w:val="both"/>
      </w:pPr>
      <w:r>
        <w:t xml:space="preserve">V tomto případě musí držitel předložit „Žádost o úřední propouštění šarže IVLP na trh v ČR“ s přiloženým OCABR certifikátem pro konkrétní šarži IVLP. Formulář žádosti je uveden v příloze č. </w:t>
      </w:r>
      <w:proofErr w:type="gramStart"/>
      <w:r>
        <w:t>3</w:t>
      </w:r>
      <w:r w:rsidR="001746A2">
        <w:t>a</w:t>
      </w:r>
      <w:proofErr w:type="gramEnd"/>
      <w:r>
        <w:t xml:space="preserve"> tohoto pokynu a je ke stažení také na stránkách ÚSKVBL (</w:t>
      </w:r>
      <w:hyperlink r:id="rId13" w:history="1">
        <w:r>
          <w:rPr>
            <w:rStyle w:val="Hypertextovodkaz"/>
            <w:color w:val="333399"/>
          </w:rPr>
          <w:t>www.uskvbl.cz</w:t>
        </w:r>
      </w:hyperlink>
      <w:r>
        <w:t>), pro tuto žádost je stanovena úhrada nákladů dle</w:t>
      </w:r>
      <w:r w:rsidR="00A74D5F">
        <w:t xml:space="preserve"> </w:t>
      </w:r>
      <w:r w:rsidR="005379BF">
        <w:rPr>
          <w:rStyle w:val="s14"/>
        </w:rPr>
        <w:t xml:space="preserve">vyhlášky o náhradách výdajů, respektive </w:t>
      </w:r>
      <w:r w:rsidR="009C30C4">
        <w:t xml:space="preserve">pokynu Správní poplatky a náhrady výdajů za odborné úkony vykonávané v působnosti ÚSKVBL. </w:t>
      </w:r>
      <w:r w:rsidR="003D1042">
        <w:t>Formou p</w:t>
      </w:r>
      <w:r>
        <w:t>říloh</w:t>
      </w:r>
      <w:r w:rsidR="003D1042">
        <w:t>y</w:t>
      </w:r>
      <w:r>
        <w:t xml:space="preserve"> je nutné doložit platný OCABR certifikát vydaný OMCL laboratoří uvedenou na seznamu EDQM (viz stránky EDQM) a daňový doklad o zaplacení úhrady nákladů. ÚSKVBL </w:t>
      </w:r>
      <w:r>
        <w:rPr>
          <w:b/>
          <w:bCs/>
        </w:rPr>
        <w:t>do 7 pracovních dnů</w:t>
      </w:r>
      <w:r>
        <w:t xml:space="preserve"> od podání žádosti zašle držiteli rozhodnutí o registraci své vyjádření.</w:t>
      </w:r>
    </w:p>
    <w:p w14:paraId="20E8272C" w14:textId="77777777" w:rsidR="00C25691" w:rsidRDefault="00C25691" w:rsidP="00572A27">
      <w:pPr>
        <w:spacing w:after="120"/>
        <w:ind w:left="360"/>
      </w:pPr>
    </w:p>
    <w:p w14:paraId="0533975C" w14:textId="77777777" w:rsidR="00572A27" w:rsidRDefault="00572A27" w:rsidP="00572A27">
      <w:pPr>
        <w:rPr>
          <w:b/>
          <w:bCs/>
        </w:rPr>
      </w:pPr>
      <w:r>
        <w:t xml:space="preserve">Postup B: </w:t>
      </w:r>
      <w:r>
        <w:rPr>
          <w:b/>
          <w:bCs/>
        </w:rPr>
        <w:t>držitel nemá k dispozici OCABR certifikát pro danou šarži IVLP</w:t>
      </w:r>
    </w:p>
    <w:p w14:paraId="274245C4" w14:textId="77777777" w:rsidR="00572A27" w:rsidRDefault="00572A27" w:rsidP="00572A27">
      <w:pPr>
        <w:numPr>
          <w:ilvl w:val="0"/>
          <w:numId w:val="5"/>
        </w:numPr>
        <w:spacing w:after="0" w:line="240" w:lineRule="auto"/>
        <w:jc w:val="both"/>
      </w:pPr>
      <w:r>
        <w:t xml:space="preserve">Držitel je povinen minimálně měsíc před podáním žádosti o úřední propouštění šarže IVLP na trh v ČR oznámit ÚSKVBL záměr podat tuto žádost, na základě této informace ÚSKVBL zajistí všechny nezbytné materiály </w:t>
      </w:r>
      <w:r w:rsidR="003D1042">
        <w:t xml:space="preserve">a kapacity </w:t>
      </w:r>
      <w:r>
        <w:t>k plynulému provedení příslušných zkoušek tak, aby nedocházelo k zbytečnému prodlení.</w:t>
      </w:r>
    </w:p>
    <w:p w14:paraId="347B4386" w14:textId="78AD89DB" w:rsidR="00572A27" w:rsidRDefault="00572A27" w:rsidP="00572A27">
      <w:pPr>
        <w:numPr>
          <w:ilvl w:val="0"/>
          <w:numId w:val="5"/>
        </w:numPr>
        <w:spacing w:after="0" w:line="240" w:lineRule="auto"/>
        <w:jc w:val="both"/>
      </w:pPr>
      <w:r>
        <w:t xml:space="preserve">Podání žádosti o úřední propouštění šarže IVLP na trh v ČR bez přiloženého OCABR certifikátu. </w:t>
      </w:r>
    </w:p>
    <w:p w14:paraId="77DA44EB" w14:textId="77777777" w:rsidR="00572A27" w:rsidRDefault="00572A27" w:rsidP="00572A27">
      <w:pPr>
        <w:numPr>
          <w:ilvl w:val="0"/>
          <w:numId w:val="5"/>
        </w:numPr>
        <w:spacing w:after="0" w:line="240" w:lineRule="auto"/>
        <w:jc w:val="both"/>
      </w:pPr>
      <w:r>
        <w:t>Žádost musí obsahovat tyto přílohy:</w:t>
      </w:r>
    </w:p>
    <w:p w14:paraId="0B92D207" w14:textId="77777777" w:rsidR="00572A27" w:rsidRDefault="00C55762" w:rsidP="00572A27">
      <w:pPr>
        <w:numPr>
          <w:ilvl w:val="1"/>
          <w:numId w:val="6"/>
        </w:numPr>
        <w:spacing w:after="0" w:line="240" w:lineRule="auto"/>
        <w:jc w:val="both"/>
      </w:pPr>
      <w:r>
        <w:t>Zprávy o kontrole (ve formě s</w:t>
      </w:r>
      <w:r w:rsidR="00572A27">
        <w:t>ouhrn</w:t>
      </w:r>
      <w:r>
        <w:t>u</w:t>
      </w:r>
      <w:r w:rsidR="00572A27">
        <w:t xml:space="preserve"> výroby a kontroly</w:t>
      </w:r>
      <w:r>
        <w:t>)</w:t>
      </w:r>
      <w:r w:rsidR="00572A27">
        <w:t xml:space="preserve"> dané šarže IVLP dle šablony EDQM pro daný typ IVLP, upravený dle specifik konkrétního přípravku, autorizovaný kvalifikovanou osobou</w:t>
      </w:r>
    </w:p>
    <w:p w14:paraId="1A900454" w14:textId="77777777" w:rsidR="00572A27" w:rsidRDefault="00572A27" w:rsidP="00572A27">
      <w:pPr>
        <w:numPr>
          <w:ilvl w:val="1"/>
          <w:numId w:val="6"/>
        </w:numPr>
        <w:spacing w:after="0" w:line="240" w:lineRule="auto"/>
        <w:jc w:val="both"/>
      </w:pPr>
      <w:r>
        <w:t>Propouštěcí certifikát dané šarže IVLP vystavený kvalifikovanou osobou výrobce</w:t>
      </w:r>
    </w:p>
    <w:p w14:paraId="2202BD52" w14:textId="77777777" w:rsidR="00572A27" w:rsidRDefault="00572A27" w:rsidP="00572A27">
      <w:pPr>
        <w:numPr>
          <w:ilvl w:val="1"/>
          <w:numId w:val="6"/>
        </w:numPr>
        <w:spacing w:after="0" w:line="240" w:lineRule="auto"/>
        <w:jc w:val="both"/>
      </w:pPr>
      <w:r>
        <w:t>Vzorek</w:t>
      </w:r>
      <w:r>
        <w:rPr>
          <w:rStyle w:val="Znakapoznpodarou"/>
        </w:rPr>
        <w:footnoteReference w:id="1"/>
      </w:r>
      <w:r>
        <w:t xml:space="preserve"> dané šarže IVLP dle pokynů EDQM a ÚSKVBL (viz příloha 2)</w:t>
      </w:r>
    </w:p>
    <w:p w14:paraId="5E25AC1C" w14:textId="37A3DA2D" w:rsidR="00572A27" w:rsidRDefault="00572A27" w:rsidP="00572A27">
      <w:pPr>
        <w:numPr>
          <w:ilvl w:val="1"/>
          <w:numId w:val="6"/>
        </w:numPr>
        <w:spacing w:after="0" w:line="240" w:lineRule="auto"/>
        <w:jc w:val="both"/>
      </w:pPr>
      <w:r>
        <w:t>Doklad o platbě – úhrada nákladů za vydání certifikátu</w:t>
      </w:r>
      <w:r w:rsidR="003D1042">
        <w:t xml:space="preserve"> dle </w:t>
      </w:r>
      <w:r w:rsidR="003D1042">
        <w:rPr>
          <w:rStyle w:val="s14"/>
        </w:rPr>
        <w:t>vyhlášky o náhradách výdajů</w:t>
      </w:r>
      <w:r w:rsidR="003D1042">
        <w:rPr>
          <w:rStyle w:val="s14"/>
        </w:rPr>
        <w:t xml:space="preserve">, respektive </w:t>
      </w:r>
      <w:r w:rsidR="00626B1E">
        <w:t xml:space="preserve">dle </w:t>
      </w:r>
      <w:r w:rsidR="00626B1E">
        <w:t xml:space="preserve">pokynu Správní poplatky a náhrady výdajů za odborné úkony vykonávané v působnosti ÚSKVBL. </w:t>
      </w:r>
    </w:p>
    <w:p w14:paraId="66488649" w14:textId="77777777" w:rsidR="00C55762" w:rsidRDefault="00C55762" w:rsidP="00CC3A1F">
      <w:pPr>
        <w:spacing w:after="0" w:line="240" w:lineRule="auto"/>
        <w:ind w:left="1440"/>
        <w:jc w:val="both"/>
      </w:pPr>
    </w:p>
    <w:p w14:paraId="727806FE" w14:textId="4633F338" w:rsidR="009F5E86" w:rsidRDefault="00572A27" w:rsidP="00A74D5F">
      <w:pPr>
        <w:spacing w:after="120"/>
        <w:jc w:val="both"/>
      </w:pPr>
      <w:r>
        <w:t xml:space="preserve">ÚSKVBL na základě posouzení dokumentace a výsledků přezkoušení vzorku rozhodne o vydání/nevydání OCABR certifikátu </w:t>
      </w:r>
      <w:r>
        <w:rPr>
          <w:b/>
          <w:bCs/>
        </w:rPr>
        <w:t xml:space="preserve">nejpozději do 60 dnů </w:t>
      </w:r>
      <w:r>
        <w:t xml:space="preserve">od podání </w:t>
      </w:r>
      <w:r w:rsidR="003D1042">
        <w:t xml:space="preserve">úplné </w:t>
      </w:r>
      <w:r>
        <w:t>žádosti a zašle výsledek hodnocení držiteli. Ve výjimečných</w:t>
      </w:r>
      <w:r w:rsidR="003D1042">
        <w:t>, řádně odůvodněných</w:t>
      </w:r>
      <w:r w:rsidR="003D1042">
        <w:t xml:space="preserve"> </w:t>
      </w:r>
      <w:r>
        <w:t>případech (např. zjištění výsledků mimo specifikaci se schválenou registrační dokumentací a potřeby opakování zkoušek) však může dojít k prodloužení této lhůty. O tomto možném prodlení je informován</w:t>
      </w:r>
      <w:r w:rsidR="00A74D5F">
        <w:t>o</w:t>
      </w:r>
      <w:r>
        <w:t xml:space="preserve"> E</w:t>
      </w:r>
      <w:r w:rsidR="00A74D5F">
        <w:t>DQM</w:t>
      </w:r>
      <w:r>
        <w:t>. OCABR certifikát je vydáván v anglicko-české verzi v souladu se vzorem EDQM.</w:t>
      </w:r>
    </w:p>
    <w:p w14:paraId="01B134AA" w14:textId="258E76E7" w:rsidR="00572A27" w:rsidRDefault="00572A27" w:rsidP="00572A27">
      <w:pPr>
        <w:spacing w:after="120"/>
        <w:ind w:firstLine="709"/>
        <w:jc w:val="both"/>
      </w:pPr>
      <w:r>
        <w:lastRenderedPageBreak/>
        <w:t xml:space="preserve">IVLP vyrobené v zahraničí budou většinou uvolňovány na trh v ČR postupem A – předložení OBPR/OCABR certifikátu vydaném kompetentním orgánem/OMCL laboratoří v jiném členském státě. </w:t>
      </w:r>
    </w:p>
    <w:p w14:paraId="063E10F0" w14:textId="77777777" w:rsidR="00572A27" w:rsidRDefault="00572A27" w:rsidP="00572A27">
      <w:pPr>
        <w:spacing w:after="120"/>
        <w:ind w:firstLine="709"/>
        <w:jc w:val="both"/>
      </w:pPr>
      <w:r>
        <w:t xml:space="preserve">IVLP vyráběné českými výrobci budou pravděpodobně uvolňovány postupem OBPR/OCABR pro trh v České republice a zemích, kde je certifikát OCABR/OBPR požadován na základě OBPR/OCABR certifikátů vydaných ÚSKVBL. </w:t>
      </w:r>
    </w:p>
    <w:p w14:paraId="161C7CFE" w14:textId="54526AB6" w:rsidR="00572A27" w:rsidRDefault="00572A27" w:rsidP="00572A27">
      <w:pPr>
        <w:spacing w:after="120"/>
        <w:ind w:firstLine="709"/>
        <w:jc w:val="both"/>
      </w:pPr>
      <w:r>
        <w:t>Domácí a zahraniční výrobci však mají možnost zvolit si libovolný kompetentní orgán/OMCL laboratoř ze seznamu OMCL laboratoří, který je dostupný na stránkách EDQM</w:t>
      </w:r>
      <w:r w:rsidR="00626B1E">
        <w:t>.</w:t>
      </w:r>
      <w:r>
        <w:t xml:space="preserve"> </w:t>
      </w:r>
    </w:p>
    <w:p w14:paraId="5DF3D06A" w14:textId="77777777" w:rsidR="002E7F3B" w:rsidRDefault="002E7F3B" w:rsidP="00572A27">
      <w:pPr>
        <w:spacing w:after="120"/>
        <w:ind w:firstLine="709"/>
        <w:jc w:val="both"/>
      </w:pPr>
    </w:p>
    <w:p w14:paraId="6D8F4D48" w14:textId="77777777" w:rsidR="002E7F3B" w:rsidRDefault="002E7F3B" w:rsidP="00572A27">
      <w:pPr>
        <w:spacing w:after="120"/>
        <w:ind w:firstLine="709"/>
        <w:jc w:val="both"/>
      </w:pPr>
    </w:p>
    <w:p w14:paraId="2D94B25A" w14:textId="77777777" w:rsidR="00572A27" w:rsidRPr="00F751F9" w:rsidRDefault="00572A27" w:rsidP="00572A27">
      <w:pPr>
        <w:numPr>
          <w:ilvl w:val="0"/>
          <w:numId w:val="4"/>
        </w:numPr>
        <w:spacing w:after="0" w:line="240" w:lineRule="auto"/>
        <w:ind w:hanging="720"/>
        <w:jc w:val="both"/>
        <w:rPr>
          <w:b/>
          <w:bCs/>
        </w:rPr>
      </w:pPr>
      <w:r>
        <w:rPr>
          <w:b/>
          <w:bCs/>
        </w:rPr>
        <w:t>Přílohy (</w:t>
      </w:r>
      <w:r>
        <w:rPr>
          <w:i/>
          <w:iCs/>
        </w:rPr>
        <w:t xml:space="preserve">Dostupné na stránkách </w:t>
      </w:r>
      <w:hyperlink r:id="rId14" w:history="1">
        <w:r>
          <w:rPr>
            <w:rStyle w:val="Hypertextovodkaz"/>
            <w:i/>
            <w:iCs/>
            <w:color w:val="333399"/>
          </w:rPr>
          <w:t>www.uskvbl.cz</w:t>
        </w:r>
      </w:hyperlink>
      <w:r>
        <w:rPr>
          <w:i/>
          <w:iCs/>
          <w:color w:val="333399"/>
        </w:rPr>
        <w:t xml:space="preserve"> )</w:t>
      </w:r>
    </w:p>
    <w:p w14:paraId="3C8AEF74" w14:textId="77777777" w:rsidR="00572A27" w:rsidRDefault="00572A27" w:rsidP="00572A27">
      <w:pPr>
        <w:jc w:val="both"/>
        <w:rPr>
          <w:b/>
          <w:bCs/>
        </w:rPr>
      </w:pPr>
    </w:p>
    <w:p w14:paraId="3910F6EE" w14:textId="02B839D9" w:rsidR="00572A27" w:rsidRPr="002E7F3B" w:rsidRDefault="00572A27" w:rsidP="00572A27">
      <w:pPr>
        <w:pStyle w:val="Zkladnbold"/>
        <w:ind w:left="1620" w:hanging="1620"/>
        <w:rPr>
          <w:rFonts w:asciiTheme="minorHAnsi" w:hAnsiTheme="minorHAnsi" w:cstheme="minorHAnsi"/>
          <w:sz w:val="22"/>
          <w:szCs w:val="22"/>
        </w:rPr>
      </w:pPr>
      <w:r w:rsidRPr="002E7F3B">
        <w:rPr>
          <w:rFonts w:asciiTheme="minorHAnsi" w:hAnsiTheme="minorHAnsi" w:cstheme="minorHAnsi"/>
          <w:sz w:val="22"/>
          <w:szCs w:val="22"/>
        </w:rPr>
        <w:t xml:space="preserve">Příloha č. 1 </w:t>
      </w:r>
      <w:r w:rsidRPr="002E7F3B">
        <w:rPr>
          <w:rFonts w:asciiTheme="minorHAnsi" w:hAnsiTheme="minorHAnsi" w:cstheme="minorHAnsi"/>
          <w:sz w:val="22"/>
          <w:szCs w:val="22"/>
        </w:rPr>
        <w:tab/>
      </w:r>
      <w:bookmarkStart w:id="3" w:name="_Hlk241580767"/>
      <w:r w:rsidRPr="002E7F3B">
        <w:rPr>
          <w:rFonts w:asciiTheme="minorHAnsi" w:hAnsiTheme="minorHAnsi" w:cstheme="minorHAnsi"/>
          <w:b w:val="0"/>
          <w:bCs w:val="0"/>
          <w:sz w:val="22"/>
          <w:szCs w:val="22"/>
        </w:rPr>
        <w:t xml:space="preserve">Stanovení typů imunologických veterinárních léčivých přípravků, u nichž bude v ČR aplikován článek </w:t>
      </w:r>
      <w:r w:rsidR="002E7F3B">
        <w:rPr>
          <w:rFonts w:asciiTheme="minorHAnsi" w:hAnsiTheme="minorHAnsi" w:cstheme="minorHAnsi"/>
          <w:b w:val="0"/>
          <w:bCs w:val="0"/>
          <w:sz w:val="22"/>
          <w:szCs w:val="22"/>
        </w:rPr>
        <w:t>128</w:t>
      </w:r>
      <w:r w:rsidRPr="002E7F3B">
        <w:rPr>
          <w:rFonts w:asciiTheme="minorHAnsi" w:hAnsiTheme="minorHAnsi" w:cstheme="minorHAnsi"/>
          <w:b w:val="0"/>
          <w:bCs w:val="0"/>
          <w:sz w:val="22"/>
          <w:szCs w:val="22"/>
        </w:rPr>
        <w:t xml:space="preserve"> </w:t>
      </w:r>
      <w:r w:rsidR="0053477F">
        <w:rPr>
          <w:rFonts w:asciiTheme="minorHAnsi" w:hAnsiTheme="minorHAnsi" w:cstheme="minorHAnsi"/>
          <w:b w:val="0"/>
          <w:bCs w:val="0"/>
          <w:sz w:val="22"/>
          <w:szCs w:val="22"/>
        </w:rPr>
        <w:t>n</w:t>
      </w:r>
      <w:r w:rsidR="002E7F3B" w:rsidRPr="002E7F3B">
        <w:rPr>
          <w:rFonts w:ascii="Calibri" w:hAnsi="Calibri"/>
          <w:b w:val="0"/>
          <w:sz w:val="22"/>
          <w:szCs w:val="22"/>
        </w:rPr>
        <w:t>ařízení (EU) 2019/6</w:t>
      </w:r>
      <w:r w:rsidR="00F15D87">
        <w:rPr>
          <w:rFonts w:asciiTheme="minorHAnsi" w:hAnsiTheme="minorHAnsi" w:cstheme="minorHAnsi"/>
          <w:b w:val="0"/>
          <w:bCs w:val="0"/>
          <w:sz w:val="22"/>
          <w:szCs w:val="22"/>
        </w:rPr>
        <w:t xml:space="preserve">, </w:t>
      </w:r>
      <w:r w:rsidRPr="002E7F3B">
        <w:rPr>
          <w:rFonts w:asciiTheme="minorHAnsi" w:hAnsiTheme="minorHAnsi" w:cstheme="minorHAnsi"/>
          <w:b w:val="0"/>
          <w:bCs w:val="0"/>
          <w:sz w:val="22"/>
          <w:szCs w:val="22"/>
        </w:rPr>
        <w:t xml:space="preserve">stanovení termínů </w:t>
      </w:r>
      <w:r w:rsidR="0053477F">
        <w:rPr>
          <w:rFonts w:asciiTheme="minorHAnsi" w:hAnsiTheme="minorHAnsi" w:cstheme="minorHAnsi"/>
          <w:b w:val="0"/>
          <w:bCs w:val="0"/>
          <w:sz w:val="22"/>
          <w:szCs w:val="22"/>
        </w:rPr>
        <w:t xml:space="preserve">zahájení/ukončení </w:t>
      </w:r>
      <w:r w:rsidRPr="002E7F3B">
        <w:rPr>
          <w:rFonts w:asciiTheme="minorHAnsi" w:hAnsiTheme="minorHAnsi" w:cstheme="minorHAnsi"/>
          <w:b w:val="0"/>
          <w:bCs w:val="0"/>
          <w:sz w:val="22"/>
          <w:szCs w:val="22"/>
        </w:rPr>
        <w:t>aplikace tohoto článku a stanovení kontaktních osob na ÚSKVBL.</w:t>
      </w:r>
      <w:bookmarkEnd w:id="3"/>
    </w:p>
    <w:p w14:paraId="5ADDCE5E" w14:textId="4DE7CFFE" w:rsidR="00572A27" w:rsidRPr="002E7F3B" w:rsidRDefault="00572A27" w:rsidP="00572A27">
      <w:pPr>
        <w:pStyle w:val="Zkladnbold"/>
        <w:ind w:left="1620" w:hanging="1620"/>
        <w:rPr>
          <w:rFonts w:asciiTheme="minorHAnsi" w:hAnsiTheme="minorHAnsi" w:cstheme="minorHAnsi"/>
          <w:sz w:val="22"/>
          <w:szCs w:val="22"/>
        </w:rPr>
      </w:pPr>
      <w:r w:rsidRPr="002E7F3B">
        <w:rPr>
          <w:rFonts w:asciiTheme="minorHAnsi" w:hAnsiTheme="minorHAnsi" w:cstheme="minorHAnsi"/>
          <w:sz w:val="22"/>
          <w:szCs w:val="22"/>
        </w:rPr>
        <w:t xml:space="preserve">Příloha č. 2 </w:t>
      </w:r>
      <w:r w:rsidRPr="002E7F3B">
        <w:rPr>
          <w:rFonts w:asciiTheme="minorHAnsi" w:hAnsiTheme="minorHAnsi" w:cstheme="minorHAnsi"/>
          <w:sz w:val="22"/>
          <w:szCs w:val="22"/>
        </w:rPr>
        <w:tab/>
      </w:r>
      <w:r w:rsidRPr="002E7F3B">
        <w:rPr>
          <w:rFonts w:asciiTheme="minorHAnsi" w:hAnsiTheme="minorHAnsi" w:cstheme="minorHAnsi"/>
          <w:b w:val="0"/>
          <w:bCs w:val="0"/>
          <w:sz w:val="22"/>
          <w:szCs w:val="22"/>
        </w:rPr>
        <w:t xml:space="preserve">Stanovení minimální velikosti vzorku, rozsah přezkoušení a </w:t>
      </w:r>
      <w:r w:rsidR="00F15D87">
        <w:rPr>
          <w:rFonts w:asciiTheme="minorHAnsi" w:hAnsiTheme="minorHAnsi" w:cstheme="minorHAnsi"/>
          <w:b w:val="0"/>
          <w:bCs w:val="0"/>
          <w:sz w:val="22"/>
          <w:szCs w:val="22"/>
        </w:rPr>
        <w:t xml:space="preserve">příslušné </w:t>
      </w:r>
      <w:r w:rsidRPr="002E7F3B">
        <w:rPr>
          <w:rFonts w:asciiTheme="minorHAnsi" w:hAnsiTheme="minorHAnsi" w:cstheme="minorHAnsi"/>
          <w:b w:val="0"/>
          <w:bCs w:val="0"/>
          <w:sz w:val="22"/>
          <w:szCs w:val="22"/>
        </w:rPr>
        <w:t>EDQM dokument</w:t>
      </w:r>
      <w:r w:rsidR="00F15D87">
        <w:rPr>
          <w:rFonts w:asciiTheme="minorHAnsi" w:hAnsiTheme="minorHAnsi" w:cstheme="minorHAnsi"/>
          <w:b w:val="0"/>
          <w:bCs w:val="0"/>
          <w:sz w:val="22"/>
          <w:szCs w:val="22"/>
        </w:rPr>
        <w:t>y</w:t>
      </w:r>
      <w:r w:rsidRPr="002E7F3B">
        <w:rPr>
          <w:rFonts w:asciiTheme="minorHAnsi" w:hAnsiTheme="minorHAnsi" w:cstheme="minorHAnsi"/>
          <w:b w:val="0"/>
          <w:bCs w:val="0"/>
          <w:sz w:val="22"/>
          <w:szCs w:val="22"/>
        </w:rPr>
        <w:t xml:space="preserve"> pro onemocnění/antigeny, u nichž je stanoven postup OCABR dle článku </w:t>
      </w:r>
      <w:r w:rsidR="002E7F3B">
        <w:rPr>
          <w:rFonts w:asciiTheme="minorHAnsi" w:hAnsiTheme="minorHAnsi" w:cstheme="minorHAnsi"/>
          <w:b w:val="0"/>
          <w:bCs w:val="0"/>
          <w:sz w:val="22"/>
          <w:szCs w:val="22"/>
        </w:rPr>
        <w:t>12</w:t>
      </w:r>
      <w:r w:rsidRPr="002E7F3B">
        <w:rPr>
          <w:rFonts w:asciiTheme="minorHAnsi" w:hAnsiTheme="minorHAnsi" w:cstheme="minorHAnsi"/>
          <w:b w:val="0"/>
          <w:bCs w:val="0"/>
          <w:sz w:val="22"/>
          <w:szCs w:val="22"/>
        </w:rPr>
        <w:t xml:space="preserve">8 </w:t>
      </w:r>
      <w:r w:rsidR="0031666A">
        <w:rPr>
          <w:rFonts w:ascii="Calibri" w:hAnsi="Calibri"/>
          <w:b w:val="0"/>
          <w:sz w:val="22"/>
          <w:szCs w:val="22"/>
        </w:rPr>
        <w:t>n</w:t>
      </w:r>
      <w:r w:rsidR="002E7F3B" w:rsidRPr="002E7F3B">
        <w:rPr>
          <w:rFonts w:ascii="Calibri" w:hAnsi="Calibri"/>
          <w:b w:val="0"/>
          <w:sz w:val="22"/>
          <w:szCs w:val="22"/>
        </w:rPr>
        <w:t>ařízení (EU) 2019/6</w:t>
      </w:r>
    </w:p>
    <w:p w14:paraId="0A42D80C" w14:textId="77777777" w:rsidR="00572A27" w:rsidRPr="002E7F3B" w:rsidRDefault="00572A27" w:rsidP="00572A27">
      <w:pPr>
        <w:pStyle w:val="Zkladnbold"/>
        <w:ind w:left="1620" w:hanging="1620"/>
        <w:rPr>
          <w:rFonts w:asciiTheme="minorHAnsi" w:hAnsiTheme="minorHAnsi" w:cstheme="minorHAnsi"/>
          <w:b w:val="0"/>
          <w:bCs w:val="0"/>
          <w:sz w:val="22"/>
          <w:szCs w:val="22"/>
        </w:rPr>
      </w:pPr>
      <w:r w:rsidRPr="002E7F3B">
        <w:rPr>
          <w:rFonts w:asciiTheme="minorHAnsi" w:hAnsiTheme="minorHAnsi" w:cstheme="minorHAnsi"/>
          <w:sz w:val="22"/>
          <w:szCs w:val="22"/>
        </w:rPr>
        <w:t xml:space="preserve">Příloha č. </w:t>
      </w:r>
      <w:proofErr w:type="gramStart"/>
      <w:r w:rsidRPr="002E7F3B">
        <w:rPr>
          <w:rFonts w:asciiTheme="minorHAnsi" w:hAnsiTheme="minorHAnsi" w:cstheme="minorHAnsi"/>
          <w:sz w:val="22"/>
          <w:szCs w:val="22"/>
        </w:rPr>
        <w:t>3a</w:t>
      </w:r>
      <w:proofErr w:type="gramEnd"/>
      <w:r w:rsidRPr="002E7F3B">
        <w:rPr>
          <w:rFonts w:asciiTheme="minorHAnsi" w:hAnsiTheme="minorHAnsi" w:cstheme="minorHAnsi"/>
          <w:sz w:val="22"/>
          <w:szCs w:val="22"/>
        </w:rPr>
        <w:t>)</w:t>
      </w:r>
      <w:r w:rsidRPr="002E7F3B">
        <w:rPr>
          <w:rFonts w:asciiTheme="minorHAnsi" w:hAnsiTheme="minorHAnsi" w:cstheme="minorHAnsi"/>
          <w:sz w:val="22"/>
          <w:szCs w:val="22"/>
        </w:rPr>
        <w:tab/>
      </w:r>
      <w:r w:rsidRPr="002E7F3B">
        <w:rPr>
          <w:rFonts w:asciiTheme="minorHAnsi" w:hAnsiTheme="minorHAnsi" w:cstheme="minorHAnsi"/>
          <w:b w:val="0"/>
          <w:bCs w:val="0"/>
          <w:sz w:val="22"/>
          <w:szCs w:val="22"/>
        </w:rPr>
        <w:t>Formulář žádosti o vydání OCABR certifikátu</w:t>
      </w:r>
    </w:p>
    <w:p w14:paraId="41670D6A" w14:textId="77777777" w:rsidR="00572A27" w:rsidRPr="002E7F3B" w:rsidRDefault="00572A27" w:rsidP="00572A27">
      <w:pPr>
        <w:pStyle w:val="Zkladnbold"/>
        <w:ind w:left="1620" w:hanging="1620"/>
        <w:rPr>
          <w:rFonts w:asciiTheme="minorHAnsi" w:hAnsiTheme="minorHAnsi" w:cstheme="minorHAnsi"/>
          <w:sz w:val="22"/>
          <w:szCs w:val="22"/>
        </w:rPr>
      </w:pPr>
      <w:r w:rsidRPr="002E7F3B">
        <w:rPr>
          <w:rFonts w:asciiTheme="minorHAnsi" w:hAnsiTheme="minorHAnsi" w:cstheme="minorHAnsi"/>
          <w:sz w:val="22"/>
          <w:szCs w:val="22"/>
        </w:rPr>
        <w:t xml:space="preserve">Příloha č. </w:t>
      </w:r>
      <w:proofErr w:type="gramStart"/>
      <w:r w:rsidRPr="002E7F3B">
        <w:rPr>
          <w:rFonts w:asciiTheme="minorHAnsi" w:hAnsiTheme="minorHAnsi" w:cstheme="minorHAnsi"/>
          <w:sz w:val="22"/>
          <w:szCs w:val="22"/>
        </w:rPr>
        <w:t>3b</w:t>
      </w:r>
      <w:proofErr w:type="gramEnd"/>
      <w:r w:rsidRPr="002E7F3B">
        <w:rPr>
          <w:rFonts w:asciiTheme="minorHAnsi" w:hAnsiTheme="minorHAnsi" w:cstheme="minorHAnsi"/>
          <w:sz w:val="22"/>
          <w:szCs w:val="22"/>
        </w:rPr>
        <w:t>)</w:t>
      </w:r>
      <w:r w:rsidRPr="002E7F3B">
        <w:rPr>
          <w:rFonts w:asciiTheme="minorHAnsi" w:hAnsiTheme="minorHAnsi" w:cstheme="minorHAnsi"/>
          <w:sz w:val="22"/>
          <w:szCs w:val="22"/>
        </w:rPr>
        <w:tab/>
      </w:r>
      <w:r w:rsidRPr="002E7F3B">
        <w:rPr>
          <w:rFonts w:asciiTheme="minorHAnsi" w:hAnsiTheme="minorHAnsi" w:cstheme="minorHAnsi"/>
          <w:b w:val="0"/>
          <w:bCs w:val="0"/>
          <w:sz w:val="22"/>
          <w:szCs w:val="22"/>
        </w:rPr>
        <w:t>Formulář žádosti o vydání OBPR certifikátu</w:t>
      </w:r>
    </w:p>
    <w:p w14:paraId="297A792B" w14:textId="77777777" w:rsidR="00572A27" w:rsidRPr="002E7F3B" w:rsidRDefault="00572A27" w:rsidP="00572A27">
      <w:pPr>
        <w:rPr>
          <w:rFonts w:cstheme="minorHAnsi"/>
        </w:rPr>
      </w:pPr>
    </w:p>
    <w:p w14:paraId="5A874268" w14:textId="77777777" w:rsidR="004F3497" w:rsidRPr="002E7F3B" w:rsidRDefault="004F3497">
      <w:pPr>
        <w:rPr>
          <w:rFonts w:cstheme="minorHAnsi"/>
        </w:rPr>
      </w:pPr>
    </w:p>
    <w:p w14:paraId="120B7D2E" w14:textId="77777777" w:rsidR="0059019C" w:rsidRDefault="0059019C">
      <w:pPr>
        <w:rPr>
          <w:rFonts w:cstheme="minorHAnsi"/>
        </w:rPr>
      </w:pPr>
    </w:p>
    <w:p w14:paraId="5DCE08AE" w14:textId="77777777" w:rsidR="0059019C" w:rsidRDefault="0059019C">
      <w:pPr>
        <w:rPr>
          <w:rFonts w:cstheme="minorHAnsi"/>
        </w:rPr>
      </w:pPr>
    </w:p>
    <w:p w14:paraId="442FD32D" w14:textId="77777777" w:rsidR="0059019C" w:rsidRDefault="0059019C">
      <w:pPr>
        <w:rPr>
          <w:rFonts w:cstheme="minorHAnsi"/>
        </w:rPr>
      </w:pPr>
    </w:p>
    <w:p w14:paraId="79C548A0" w14:textId="77777777" w:rsidR="0059019C" w:rsidRDefault="0059019C">
      <w:pPr>
        <w:rPr>
          <w:rFonts w:cstheme="minorHAnsi"/>
        </w:rPr>
      </w:pPr>
    </w:p>
    <w:p w14:paraId="208015D1" w14:textId="77777777" w:rsidR="0059019C" w:rsidRDefault="0059019C">
      <w:pPr>
        <w:rPr>
          <w:rFonts w:cstheme="minorHAnsi"/>
        </w:rPr>
      </w:pPr>
    </w:p>
    <w:p w14:paraId="6CD1B7C8" w14:textId="77777777" w:rsidR="0059019C" w:rsidRDefault="0059019C">
      <w:pPr>
        <w:rPr>
          <w:rFonts w:cstheme="minorHAnsi"/>
        </w:rPr>
      </w:pPr>
    </w:p>
    <w:p w14:paraId="44847116" w14:textId="77777777" w:rsidR="0059019C" w:rsidRDefault="0059019C">
      <w:pPr>
        <w:rPr>
          <w:rFonts w:cstheme="minorHAnsi"/>
        </w:rPr>
      </w:pPr>
    </w:p>
    <w:p w14:paraId="38596265" w14:textId="77777777" w:rsidR="00A16A8F" w:rsidRDefault="00A16A8F">
      <w:pPr>
        <w:rPr>
          <w:rFonts w:cstheme="minorHAnsi"/>
        </w:rPr>
      </w:pPr>
    </w:p>
    <w:p w14:paraId="75EDE90F" w14:textId="77777777" w:rsidR="00A16A8F" w:rsidRDefault="00A16A8F">
      <w:pPr>
        <w:rPr>
          <w:rFonts w:cstheme="minorHAnsi"/>
        </w:rPr>
      </w:pPr>
    </w:p>
    <w:p w14:paraId="4312CAE0" w14:textId="77777777" w:rsidR="00A16A8F" w:rsidRDefault="00A16A8F">
      <w:pPr>
        <w:rPr>
          <w:rFonts w:cstheme="minorHAnsi"/>
        </w:rPr>
      </w:pPr>
    </w:p>
    <w:p w14:paraId="42FDD8E7" w14:textId="77777777" w:rsidR="00A16A8F" w:rsidRDefault="00A16A8F">
      <w:pPr>
        <w:rPr>
          <w:rFonts w:cstheme="minorHAnsi"/>
        </w:rPr>
      </w:pPr>
    </w:p>
    <w:p w14:paraId="284B154F" w14:textId="77777777" w:rsidR="00CF4F51" w:rsidRDefault="00CF4F51">
      <w:pPr>
        <w:rPr>
          <w:rFonts w:cstheme="minorHAnsi"/>
        </w:rPr>
      </w:pPr>
    </w:p>
    <w:p w14:paraId="637D3729" w14:textId="4E45097D" w:rsidR="0059019C" w:rsidRPr="00CF4F51" w:rsidRDefault="0059019C" w:rsidP="0059019C">
      <w:pPr>
        <w:rPr>
          <w:b/>
          <w:bCs/>
          <w:sz w:val="24"/>
          <w:szCs w:val="24"/>
        </w:rPr>
      </w:pPr>
      <w:r w:rsidRPr="00CF4F51">
        <w:rPr>
          <w:bCs/>
          <w:sz w:val="24"/>
          <w:szCs w:val="24"/>
        </w:rPr>
        <w:lastRenderedPageBreak/>
        <w:t>Příloha č.</w:t>
      </w:r>
      <w:bookmarkStart w:id="4" w:name="_GoBack"/>
      <w:r w:rsidR="00805551">
        <w:rPr>
          <w:bCs/>
          <w:sz w:val="24"/>
          <w:szCs w:val="24"/>
        </w:rPr>
        <w:t xml:space="preserve"> </w:t>
      </w:r>
      <w:bookmarkEnd w:id="4"/>
      <w:r w:rsidRPr="00CF4F51">
        <w:rPr>
          <w:bCs/>
          <w:sz w:val="24"/>
          <w:szCs w:val="24"/>
        </w:rPr>
        <w:t>1</w:t>
      </w:r>
      <w:r w:rsidRPr="00CF4F51">
        <w:rPr>
          <w:b/>
          <w:bCs/>
          <w:sz w:val="24"/>
          <w:szCs w:val="24"/>
        </w:rPr>
        <w:t xml:space="preserve"> </w:t>
      </w:r>
    </w:p>
    <w:p w14:paraId="43314A99" w14:textId="6CB31BDE" w:rsidR="00F15D87" w:rsidRDefault="00F15D87" w:rsidP="0059019C">
      <w:pPr>
        <w:pStyle w:val="Zkladnbold"/>
        <w:rPr>
          <w:rFonts w:asciiTheme="minorHAnsi" w:hAnsiTheme="minorHAnsi" w:cstheme="minorHAnsi"/>
          <w:bCs w:val="0"/>
          <w:sz w:val="28"/>
          <w:szCs w:val="28"/>
        </w:rPr>
      </w:pPr>
      <w:r w:rsidRPr="00F15D87">
        <w:rPr>
          <w:rFonts w:asciiTheme="minorHAnsi" w:hAnsiTheme="minorHAnsi" w:cstheme="minorHAnsi"/>
          <w:bCs w:val="0"/>
          <w:sz w:val="28"/>
          <w:szCs w:val="28"/>
        </w:rPr>
        <w:t>Stanovení typů imunologických veterinárních léčivých přípravků, u nichž bude v ČR aplikován článek 128 nařízení (EU) 2019/6</w:t>
      </w:r>
      <w:r>
        <w:rPr>
          <w:rFonts w:asciiTheme="minorHAnsi" w:hAnsiTheme="minorHAnsi" w:cstheme="minorHAnsi"/>
          <w:bCs w:val="0"/>
          <w:sz w:val="28"/>
          <w:szCs w:val="28"/>
        </w:rPr>
        <w:t xml:space="preserve">, </w:t>
      </w:r>
      <w:r w:rsidRPr="00F15D87">
        <w:rPr>
          <w:rFonts w:asciiTheme="minorHAnsi" w:hAnsiTheme="minorHAnsi" w:cstheme="minorHAnsi"/>
          <w:bCs w:val="0"/>
          <w:sz w:val="28"/>
          <w:szCs w:val="28"/>
        </w:rPr>
        <w:t>stanovení termínů zahájení/ukončení aplikace tohoto článku a stanovení kontaktních osob na ÚSKVBL</w:t>
      </w:r>
    </w:p>
    <w:p w14:paraId="5F90DAB6" w14:textId="55079CD5" w:rsidR="0059019C" w:rsidRPr="00F15D87" w:rsidRDefault="0059019C" w:rsidP="0059019C">
      <w:pPr>
        <w:pStyle w:val="Zkladnbold"/>
        <w:rPr>
          <w:rFonts w:asciiTheme="minorHAnsi" w:hAnsiTheme="minorHAnsi" w:cstheme="minorHAnsi"/>
          <w:bCs w:val="0"/>
          <w:sz w:val="28"/>
          <w:szCs w:val="28"/>
        </w:rPr>
      </w:pPr>
    </w:p>
    <w:p w14:paraId="53235BEC" w14:textId="54D94394" w:rsidR="0059019C" w:rsidRDefault="0059019C" w:rsidP="0059019C">
      <w:pPr>
        <w:jc w:val="both"/>
      </w:pPr>
      <w:r>
        <w:t xml:space="preserve">Stanovení typů imunologických veterinárních léčivých přípravků, u nichž bude v ČR aplikován článek </w:t>
      </w:r>
      <w:r w:rsidR="002E7F3B">
        <w:t xml:space="preserve">128 </w:t>
      </w:r>
      <w:r w:rsidR="00077B6A">
        <w:t>n</w:t>
      </w:r>
      <w:r w:rsidR="002E7F3B">
        <w:rPr>
          <w:rFonts w:ascii="Calibri" w:hAnsi="Calibri"/>
        </w:rPr>
        <w:t>ařízení 2019/6</w:t>
      </w:r>
      <w:r>
        <w:t xml:space="preserve"> a stanovení termínů aplikace tohoto článku a stanovení kontaktních osob na ÚSKVBL.</w:t>
      </w:r>
    </w:p>
    <w:p w14:paraId="0E8A447B" w14:textId="77777777" w:rsidR="0059019C" w:rsidRDefault="0059019C" w:rsidP="0059019C">
      <w:pPr>
        <w:jc w:val="both"/>
      </w:pPr>
      <w:r>
        <w:t xml:space="preserve">Kontaktní osobou pro zasílání žádosti o úřední propouštění šarže IVLP na trh v ČR, požadované dokumentace a vzorků pro OCABR je </w:t>
      </w:r>
      <w:r w:rsidR="00356293">
        <w:t>PharmDr. Mgr. Alžběta Kružicová</w:t>
      </w:r>
      <w:r>
        <w:t xml:space="preserve"> – </w:t>
      </w:r>
      <w:r w:rsidR="00356293">
        <w:t>kruzicova@uskvbl.cz</w:t>
      </w:r>
    </w:p>
    <w:tbl>
      <w:tblPr>
        <w:tblW w:w="9318"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12"/>
        <w:gridCol w:w="1243"/>
        <w:gridCol w:w="1473"/>
        <w:gridCol w:w="3190"/>
      </w:tblGrid>
      <w:tr w:rsidR="0059019C" w14:paraId="6A7F0C88" w14:textId="77777777" w:rsidTr="00EF61A5">
        <w:trPr>
          <w:cantSplit/>
        </w:trPr>
        <w:tc>
          <w:tcPr>
            <w:tcW w:w="3412" w:type="dxa"/>
            <w:shd w:val="clear" w:color="auto" w:fill="E6E6E6"/>
          </w:tcPr>
          <w:p w14:paraId="6971CAB1" w14:textId="77777777" w:rsidR="0059019C" w:rsidRDefault="0059019C" w:rsidP="0059019C">
            <w:pPr>
              <w:spacing w:after="0"/>
              <w:jc w:val="both"/>
              <w:rPr>
                <w:b/>
                <w:bCs/>
                <w:sz w:val="20"/>
                <w:szCs w:val="20"/>
              </w:rPr>
            </w:pPr>
            <w:r>
              <w:rPr>
                <w:b/>
                <w:bCs/>
                <w:sz w:val="20"/>
                <w:szCs w:val="20"/>
              </w:rPr>
              <w:t>Typ IVLP</w:t>
            </w:r>
          </w:p>
        </w:tc>
        <w:tc>
          <w:tcPr>
            <w:tcW w:w="1243" w:type="dxa"/>
            <w:shd w:val="clear" w:color="auto" w:fill="E6E6E6"/>
          </w:tcPr>
          <w:p w14:paraId="4D79E85A" w14:textId="77777777" w:rsidR="0059019C" w:rsidRDefault="0059019C" w:rsidP="0059019C">
            <w:pPr>
              <w:spacing w:after="0"/>
              <w:jc w:val="both"/>
              <w:rPr>
                <w:b/>
                <w:bCs/>
                <w:sz w:val="20"/>
                <w:szCs w:val="20"/>
              </w:rPr>
            </w:pPr>
            <w:r>
              <w:rPr>
                <w:b/>
                <w:bCs/>
                <w:sz w:val="20"/>
                <w:szCs w:val="20"/>
              </w:rPr>
              <w:t>Termín</w:t>
            </w:r>
          </w:p>
          <w:p w14:paraId="58D3AECB" w14:textId="77777777" w:rsidR="0059019C" w:rsidRDefault="0059019C" w:rsidP="0059019C">
            <w:pPr>
              <w:spacing w:after="0"/>
              <w:jc w:val="both"/>
              <w:rPr>
                <w:b/>
                <w:bCs/>
                <w:sz w:val="20"/>
                <w:szCs w:val="20"/>
              </w:rPr>
            </w:pPr>
            <w:r>
              <w:rPr>
                <w:b/>
                <w:bCs/>
                <w:sz w:val="20"/>
                <w:szCs w:val="20"/>
              </w:rPr>
              <w:t>Zahájení</w:t>
            </w:r>
          </w:p>
          <w:p w14:paraId="4BE58361" w14:textId="77777777" w:rsidR="0059019C" w:rsidRDefault="0059019C" w:rsidP="0059019C">
            <w:pPr>
              <w:spacing w:after="0"/>
              <w:jc w:val="both"/>
              <w:rPr>
                <w:b/>
                <w:bCs/>
                <w:sz w:val="20"/>
                <w:szCs w:val="20"/>
              </w:rPr>
            </w:pPr>
            <w:r>
              <w:rPr>
                <w:b/>
                <w:bCs/>
                <w:sz w:val="20"/>
                <w:szCs w:val="20"/>
              </w:rPr>
              <w:t>/ukončení</w:t>
            </w:r>
          </w:p>
        </w:tc>
        <w:tc>
          <w:tcPr>
            <w:tcW w:w="1473" w:type="dxa"/>
            <w:shd w:val="clear" w:color="auto" w:fill="E6E6E6"/>
          </w:tcPr>
          <w:p w14:paraId="3EEDEDB7" w14:textId="77777777" w:rsidR="0059019C" w:rsidRDefault="0059019C" w:rsidP="0059019C">
            <w:pPr>
              <w:spacing w:after="0"/>
              <w:rPr>
                <w:b/>
                <w:bCs/>
                <w:sz w:val="20"/>
                <w:szCs w:val="20"/>
              </w:rPr>
            </w:pPr>
            <w:r>
              <w:rPr>
                <w:b/>
                <w:bCs/>
                <w:sz w:val="20"/>
                <w:szCs w:val="20"/>
              </w:rPr>
              <w:t>Postup</w:t>
            </w:r>
          </w:p>
          <w:p w14:paraId="48C55847" w14:textId="77777777" w:rsidR="0059019C" w:rsidRDefault="0059019C" w:rsidP="0059019C">
            <w:pPr>
              <w:spacing w:after="0"/>
              <w:rPr>
                <w:b/>
                <w:bCs/>
                <w:sz w:val="20"/>
                <w:szCs w:val="20"/>
              </w:rPr>
            </w:pPr>
            <w:r>
              <w:rPr>
                <w:b/>
                <w:bCs/>
                <w:sz w:val="20"/>
                <w:szCs w:val="20"/>
              </w:rPr>
              <w:t>OBPR/OCABR</w:t>
            </w:r>
          </w:p>
        </w:tc>
        <w:tc>
          <w:tcPr>
            <w:tcW w:w="3190" w:type="dxa"/>
            <w:shd w:val="clear" w:color="auto" w:fill="E6E6E6"/>
          </w:tcPr>
          <w:p w14:paraId="55D86A9E" w14:textId="77777777" w:rsidR="0059019C" w:rsidRDefault="0059019C" w:rsidP="0059019C">
            <w:pPr>
              <w:spacing w:after="0"/>
              <w:rPr>
                <w:b/>
                <w:bCs/>
                <w:sz w:val="20"/>
                <w:szCs w:val="20"/>
              </w:rPr>
            </w:pPr>
            <w:r>
              <w:rPr>
                <w:b/>
                <w:bCs/>
                <w:sz w:val="20"/>
                <w:szCs w:val="20"/>
              </w:rPr>
              <w:t>Odpovědná osoba za posouzení schválené registrační dokumentace</w:t>
            </w:r>
          </w:p>
        </w:tc>
      </w:tr>
      <w:tr w:rsidR="0059019C" w:rsidRPr="008B26FD" w14:paraId="14677B1B" w14:textId="77777777" w:rsidTr="00EF61A5">
        <w:trPr>
          <w:cantSplit/>
          <w:trHeight w:val="284"/>
        </w:trPr>
        <w:tc>
          <w:tcPr>
            <w:tcW w:w="3412" w:type="dxa"/>
          </w:tcPr>
          <w:p w14:paraId="2710B525" w14:textId="77777777" w:rsidR="0059019C" w:rsidRPr="008B26FD" w:rsidRDefault="0059019C" w:rsidP="0059019C">
            <w:pPr>
              <w:spacing w:after="0"/>
              <w:jc w:val="both"/>
            </w:pPr>
            <w:r w:rsidRPr="008B26FD">
              <w:t>Vakcína proti července prasat (živá)</w:t>
            </w:r>
          </w:p>
        </w:tc>
        <w:tc>
          <w:tcPr>
            <w:tcW w:w="1243" w:type="dxa"/>
          </w:tcPr>
          <w:p w14:paraId="470209F5" w14:textId="77777777" w:rsidR="0059019C" w:rsidRPr="008B26FD" w:rsidRDefault="0059019C" w:rsidP="0059019C">
            <w:pPr>
              <w:spacing w:after="0"/>
              <w:jc w:val="both"/>
            </w:pPr>
            <w:r w:rsidRPr="008B26FD">
              <w:t>1.</w:t>
            </w:r>
            <w:r>
              <w:t> </w:t>
            </w:r>
            <w:r w:rsidRPr="008B26FD">
              <w:t>10.</w:t>
            </w:r>
            <w:r>
              <w:t> </w:t>
            </w:r>
            <w:r w:rsidRPr="008B26FD">
              <w:t>2007</w:t>
            </w:r>
          </w:p>
        </w:tc>
        <w:tc>
          <w:tcPr>
            <w:tcW w:w="1473" w:type="dxa"/>
          </w:tcPr>
          <w:p w14:paraId="3444DAB7" w14:textId="77777777" w:rsidR="0059019C" w:rsidRPr="008B26FD" w:rsidRDefault="0059019C" w:rsidP="0059019C">
            <w:pPr>
              <w:spacing w:after="0"/>
              <w:jc w:val="both"/>
            </w:pPr>
            <w:r w:rsidRPr="008B26FD">
              <w:t>OCABR</w:t>
            </w:r>
          </w:p>
        </w:tc>
        <w:tc>
          <w:tcPr>
            <w:tcW w:w="3190" w:type="dxa"/>
          </w:tcPr>
          <w:p w14:paraId="508768BC" w14:textId="77777777" w:rsidR="0059019C" w:rsidRDefault="0059019C" w:rsidP="0059019C">
            <w:pPr>
              <w:spacing w:after="0"/>
              <w:jc w:val="both"/>
            </w:pPr>
            <w:r w:rsidRPr="008B26FD">
              <w:t>MVDr. Z</w:t>
            </w:r>
            <w:r>
              <w:t xml:space="preserve">. </w:t>
            </w:r>
            <w:r w:rsidRPr="008B26FD">
              <w:t xml:space="preserve"> Malanová</w:t>
            </w:r>
          </w:p>
          <w:p w14:paraId="75C9CE5C" w14:textId="77777777" w:rsidR="00A11AE5" w:rsidRDefault="00A11AE5" w:rsidP="0059019C">
            <w:pPr>
              <w:spacing w:after="0"/>
              <w:jc w:val="both"/>
            </w:pPr>
            <w:r>
              <w:t xml:space="preserve">MVDr. </w:t>
            </w:r>
            <w:r>
              <w:t>V. Fichtelová, Ph.D.</w:t>
            </w:r>
          </w:p>
          <w:p w14:paraId="59FE85FF" w14:textId="77777777" w:rsidR="0059019C" w:rsidRPr="008B26FD" w:rsidRDefault="0059019C" w:rsidP="0059019C">
            <w:pPr>
              <w:spacing w:after="0"/>
              <w:jc w:val="both"/>
            </w:pPr>
            <w:r>
              <w:t>Mgr. J. Chumchalová, Ph.D.</w:t>
            </w:r>
          </w:p>
        </w:tc>
      </w:tr>
      <w:tr w:rsidR="0059019C" w:rsidRPr="008B26FD" w14:paraId="0846A8C7" w14:textId="77777777" w:rsidTr="00EF61A5">
        <w:trPr>
          <w:cantSplit/>
          <w:trHeight w:val="284"/>
        </w:trPr>
        <w:tc>
          <w:tcPr>
            <w:tcW w:w="3412" w:type="dxa"/>
          </w:tcPr>
          <w:p w14:paraId="60EA6AC3" w14:textId="77777777" w:rsidR="0059019C" w:rsidRPr="008B26FD" w:rsidRDefault="0059019C" w:rsidP="0059019C">
            <w:pPr>
              <w:spacing w:after="0"/>
            </w:pPr>
            <w:r w:rsidRPr="008B26FD">
              <w:t xml:space="preserve">Vakcína proti července prasat (inaktivovaná) </w:t>
            </w:r>
          </w:p>
        </w:tc>
        <w:tc>
          <w:tcPr>
            <w:tcW w:w="1243" w:type="dxa"/>
          </w:tcPr>
          <w:p w14:paraId="1C0E9E46" w14:textId="77777777" w:rsidR="0059019C" w:rsidRPr="008B26FD" w:rsidRDefault="0059019C" w:rsidP="0059019C">
            <w:pPr>
              <w:spacing w:after="0"/>
              <w:jc w:val="both"/>
            </w:pPr>
            <w:r w:rsidRPr="008B26FD">
              <w:t>1.</w:t>
            </w:r>
            <w:r>
              <w:t> </w:t>
            </w:r>
            <w:r w:rsidRPr="008B26FD">
              <w:t>10.</w:t>
            </w:r>
            <w:r>
              <w:t> </w:t>
            </w:r>
            <w:r w:rsidRPr="008B26FD">
              <w:t>2007 Ukončeno</w:t>
            </w:r>
          </w:p>
          <w:p w14:paraId="77DA9853" w14:textId="77777777" w:rsidR="0059019C" w:rsidRPr="008B26FD" w:rsidRDefault="0059019C" w:rsidP="0059019C">
            <w:pPr>
              <w:spacing w:after="0"/>
              <w:jc w:val="both"/>
            </w:pPr>
            <w:r w:rsidRPr="008B26FD">
              <w:t>31.</w:t>
            </w:r>
            <w:r>
              <w:t> </w:t>
            </w:r>
            <w:r w:rsidRPr="008B26FD">
              <w:t>12.</w:t>
            </w:r>
            <w:r>
              <w:t> </w:t>
            </w:r>
            <w:r w:rsidRPr="008B26FD">
              <w:t>201</w:t>
            </w:r>
            <w:r>
              <w:t>2</w:t>
            </w:r>
          </w:p>
        </w:tc>
        <w:tc>
          <w:tcPr>
            <w:tcW w:w="1473" w:type="dxa"/>
          </w:tcPr>
          <w:p w14:paraId="1812B180" w14:textId="77777777" w:rsidR="0059019C" w:rsidRPr="008B26FD" w:rsidRDefault="0059019C" w:rsidP="0059019C">
            <w:pPr>
              <w:spacing w:after="0"/>
              <w:jc w:val="both"/>
            </w:pPr>
            <w:r w:rsidRPr="008B26FD">
              <w:t>OCABR</w:t>
            </w:r>
          </w:p>
          <w:p w14:paraId="20302D08" w14:textId="77777777" w:rsidR="0059019C" w:rsidRPr="008B26FD" w:rsidRDefault="0059019C" w:rsidP="0059019C">
            <w:pPr>
              <w:spacing w:after="0"/>
              <w:jc w:val="both"/>
            </w:pPr>
          </w:p>
        </w:tc>
        <w:tc>
          <w:tcPr>
            <w:tcW w:w="3190" w:type="dxa"/>
          </w:tcPr>
          <w:p w14:paraId="733C41DA" w14:textId="77777777" w:rsidR="0059019C" w:rsidRDefault="0059019C" w:rsidP="0059019C">
            <w:pPr>
              <w:spacing w:after="0"/>
              <w:jc w:val="both"/>
            </w:pPr>
            <w:r w:rsidRPr="008B26FD">
              <w:t>MVDr. Z. Malanová</w:t>
            </w:r>
          </w:p>
          <w:p w14:paraId="69B74001" w14:textId="77777777" w:rsidR="00A11AE5" w:rsidRDefault="00A11AE5" w:rsidP="00A11AE5">
            <w:pPr>
              <w:spacing w:after="0"/>
              <w:jc w:val="both"/>
            </w:pPr>
            <w:r>
              <w:t>MVDr. V. Fichtelová, Ph.D.</w:t>
            </w:r>
          </w:p>
          <w:p w14:paraId="6A7E3F13" w14:textId="77777777" w:rsidR="0059019C" w:rsidRPr="008B26FD" w:rsidRDefault="0059019C" w:rsidP="0059019C">
            <w:pPr>
              <w:spacing w:after="0"/>
              <w:jc w:val="both"/>
            </w:pPr>
            <w:r>
              <w:t>Mgr. J. Chumchalová, Ph.D.</w:t>
            </w:r>
          </w:p>
        </w:tc>
      </w:tr>
      <w:tr w:rsidR="0059019C" w:rsidRPr="008B26FD" w14:paraId="26AEAF09" w14:textId="77777777" w:rsidTr="00EF61A5">
        <w:trPr>
          <w:cantSplit/>
          <w:trHeight w:val="284"/>
        </w:trPr>
        <w:tc>
          <w:tcPr>
            <w:tcW w:w="3412" w:type="dxa"/>
          </w:tcPr>
          <w:p w14:paraId="19C58AD9" w14:textId="77777777" w:rsidR="0059019C" w:rsidRPr="008B26FD" w:rsidRDefault="0059019C" w:rsidP="0059019C">
            <w:pPr>
              <w:spacing w:after="0"/>
            </w:pPr>
            <w:r w:rsidRPr="008B26FD">
              <w:t>Vakcína proti vzteklině perorální pro lišky</w:t>
            </w:r>
            <w:r w:rsidR="00390761">
              <w:t xml:space="preserve"> a psíky mývalovité</w:t>
            </w:r>
            <w:r w:rsidRPr="008B26FD">
              <w:t xml:space="preserve"> (živá)</w:t>
            </w:r>
          </w:p>
        </w:tc>
        <w:tc>
          <w:tcPr>
            <w:tcW w:w="1243" w:type="dxa"/>
          </w:tcPr>
          <w:p w14:paraId="4A6C7548" w14:textId="77777777" w:rsidR="0059019C" w:rsidRPr="008B26FD" w:rsidRDefault="0059019C" w:rsidP="0059019C">
            <w:pPr>
              <w:spacing w:after="0"/>
              <w:jc w:val="both"/>
            </w:pPr>
            <w:r w:rsidRPr="008B26FD">
              <w:t>1.</w:t>
            </w:r>
            <w:r>
              <w:t> </w:t>
            </w:r>
            <w:r w:rsidRPr="008B26FD">
              <w:t>1.</w:t>
            </w:r>
            <w:r>
              <w:t> </w:t>
            </w:r>
            <w:r w:rsidRPr="008B26FD">
              <w:t>2008</w:t>
            </w:r>
          </w:p>
        </w:tc>
        <w:tc>
          <w:tcPr>
            <w:tcW w:w="1473" w:type="dxa"/>
          </w:tcPr>
          <w:p w14:paraId="3DDC2BD0" w14:textId="77777777" w:rsidR="0059019C" w:rsidRPr="008B26FD" w:rsidRDefault="0059019C" w:rsidP="0059019C">
            <w:pPr>
              <w:spacing w:after="0"/>
              <w:jc w:val="both"/>
            </w:pPr>
            <w:r w:rsidRPr="008B26FD">
              <w:t>OCABR</w:t>
            </w:r>
          </w:p>
        </w:tc>
        <w:tc>
          <w:tcPr>
            <w:tcW w:w="3190" w:type="dxa"/>
          </w:tcPr>
          <w:p w14:paraId="4289B08A" w14:textId="77777777" w:rsidR="0059019C" w:rsidRDefault="0059019C" w:rsidP="0059019C">
            <w:pPr>
              <w:spacing w:after="0"/>
              <w:jc w:val="both"/>
            </w:pPr>
            <w:r w:rsidRPr="008B26FD">
              <w:t xml:space="preserve">MVDr. </w:t>
            </w:r>
            <w:r>
              <w:t>V. Dosedlová</w:t>
            </w:r>
          </w:p>
          <w:p w14:paraId="37468024" w14:textId="77777777" w:rsidR="0059019C" w:rsidRPr="008B26FD" w:rsidRDefault="0059019C" w:rsidP="0059019C">
            <w:pPr>
              <w:spacing w:after="0"/>
              <w:jc w:val="both"/>
            </w:pPr>
            <w:r>
              <w:t>Mgr. J. Chumchalová, Ph.D.</w:t>
            </w:r>
          </w:p>
        </w:tc>
      </w:tr>
      <w:tr w:rsidR="0059019C" w:rsidRPr="008B26FD" w14:paraId="74EA7C72" w14:textId="77777777" w:rsidTr="00EF61A5">
        <w:trPr>
          <w:cantSplit/>
          <w:trHeight w:val="284"/>
        </w:trPr>
        <w:tc>
          <w:tcPr>
            <w:tcW w:w="3412" w:type="dxa"/>
          </w:tcPr>
          <w:p w14:paraId="167DAA76" w14:textId="77777777" w:rsidR="0059019C" w:rsidRPr="008B26FD" w:rsidRDefault="0059019C" w:rsidP="0059019C">
            <w:pPr>
              <w:spacing w:after="0"/>
            </w:pPr>
            <w:r w:rsidRPr="008B26FD">
              <w:t>Vakcína proti vzteklině pro veterinární použití (inaktivovaná)</w:t>
            </w:r>
          </w:p>
        </w:tc>
        <w:tc>
          <w:tcPr>
            <w:tcW w:w="1243" w:type="dxa"/>
          </w:tcPr>
          <w:p w14:paraId="6E014190" w14:textId="77777777" w:rsidR="0059019C" w:rsidRPr="008B26FD" w:rsidRDefault="0059019C" w:rsidP="0059019C">
            <w:pPr>
              <w:spacing w:after="0"/>
              <w:jc w:val="both"/>
            </w:pPr>
            <w:r>
              <w:t>1. 4. 2015</w:t>
            </w:r>
          </w:p>
        </w:tc>
        <w:tc>
          <w:tcPr>
            <w:tcW w:w="1473" w:type="dxa"/>
          </w:tcPr>
          <w:p w14:paraId="413D2334" w14:textId="77777777" w:rsidR="0059019C" w:rsidRPr="008B26FD" w:rsidRDefault="0059019C" w:rsidP="0059019C">
            <w:pPr>
              <w:spacing w:after="0"/>
              <w:jc w:val="both"/>
            </w:pPr>
            <w:r>
              <w:t>OCABR</w:t>
            </w:r>
          </w:p>
        </w:tc>
        <w:tc>
          <w:tcPr>
            <w:tcW w:w="3190" w:type="dxa"/>
          </w:tcPr>
          <w:p w14:paraId="617C5F53" w14:textId="77777777" w:rsidR="0059019C" w:rsidRDefault="0059019C" w:rsidP="0059019C">
            <w:pPr>
              <w:spacing w:after="0"/>
              <w:jc w:val="both"/>
            </w:pPr>
            <w:r w:rsidRPr="008B26FD">
              <w:t>MVDr. V. Dosedlová</w:t>
            </w:r>
          </w:p>
          <w:p w14:paraId="7B61E065" w14:textId="77777777" w:rsidR="0059019C" w:rsidRPr="008B26FD" w:rsidRDefault="0059019C" w:rsidP="0059019C">
            <w:pPr>
              <w:spacing w:after="0"/>
              <w:jc w:val="both"/>
            </w:pPr>
            <w:r>
              <w:t>Mgr. J. Chumchalová, Ph.D.</w:t>
            </w:r>
          </w:p>
        </w:tc>
      </w:tr>
      <w:tr w:rsidR="0059019C" w:rsidRPr="008B26FD" w14:paraId="141B6DC1" w14:textId="77777777" w:rsidTr="00EF61A5">
        <w:trPr>
          <w:cantSplit/>
          <w:trHeight w:val="284"/>
        </w:trPr>
        <w:tc>
          <w:tcPr>
            <w:tcW w:w="3412" w:type="dxa"/>
          </w:tcPr>
          <w:p w14:paraId="62B5280F" w14:textId="77777777" w:rsidR="0059019C" w:rsidRPr="008B26FD" w:rsidRDefault="0059019C" w:rsidP="0059019C">
            <w:pPr>
              <w:spacing w:after="0"/>
            </w:pPr>
            <w:r w:rsidRPr="008B26FD">
              <w:t xml:space="preserve">Vakcína proti chřipce koní </w:t>
            </w:r>
            <w:r w:rsidR="00F51C42">
              <w:t>(</w:t>
            </w:r>
            <w:r w:rsidRPr="008B26FD">
              <w:t>inaktivovaná</w:t>
            </w:r>
            <w:r w:rsidR="00F51C42">
              <w:t>)</w:t>
            </w:r>
          </w:p>
        </w:tc>
        <w:tc>
          <w:tcPr>
            <w:tcW w:w="1243" w:type="dxa"/>
          </w:tcPr>
          <w:p w14:paraId="5ACEB106" w14:textId="77777777" w:rsidR="0059019C" w:rsidRPr="008B26FD" w:rsidRDefault="0059019C" w:rsidP="0059019C">
            <w:pPr>
              <w:spacing w:after="0"/>
              <w:jc w:val="both"/>
            </w:pPr>
            <w:r w:rsidRPr="008B26FD">
              <w:t>1.</w:t>
            </w:r>
            <w:r>
              <w:t> </w:t>
            </w:r>
            <w:r w:rsidRPr="008B26FD">
              <w:t>7.</w:t>
            </w:r>
            <w:r>
              <w:t> </w:t>
            </w:r>
            <w:r w:rsidRPr="008B26FD">
              <w:t>2008</w:t>
            </w:r>
          </w:p>
        </w:tc>
        <w:tc>
          <w:tcPr>
            <w:tcW w:w="1473" w:type="dxa"/>
          </w:tcPr>
          <w:p w14:paraId="466A0A65" w14:textId="77777777" w:rsidR="0059019C" w:rsidRPr="008B26FD" w:rsidRDefault="0059019C" w:rsidP="0059019C">
            <w:pPr>
              <w:spacing w:after="0"/>
              <w:jc w:val="both"/>
            </w:pPr>
            <w:r w:rsidRPr="008B26FD">
              <w:t>OCABR</w:t>
            </w:r>
          </w:p>
        </w:tc>
        <w:tc>
          <w:tcPr>
            <w:tcW w:w="3190" w:type="dxa"/>
          </w:tcPr>
          <w:p w14:paraId="6D1DAF03" w14:textId="77777777" w:rsidR="0059019C" w:rsidRDefault="0059019C" w:rsidP="0059019C">
            <w:pPr>
              <w:spacing w:after="0"/>
              <w:jc w:val="both"/>
            </w:pPr>
            <w:r w:rsidRPr="008B26FD">
              <w:t>MVDr. V. Dosedlová</w:t>
            </w:r>
          </w:p>
          <w:p w14:paraId="26CFFCA1" w14:textId="77777777" w:rsidR="0059019C" w:rsidRPr="008B26FD" w:rsidRDefault="0059019C" w:rsidP="0059019C">
            <w:pPr>
              <w:spacing w:after="0"/>
              <w:jc w:val="both"/>
            </w:pPr>
            <w:r>
              <w:t>Mgr. J. Chumchalová, Ph.D.</w:t>
            </w:r>
          </w:p>
        </w:tc>
      </w:tr>
      <w:tr w:rsidR="0059019C" w:rsidRPr="008B26FD" w14:paraId="0AF64A28" w14:textId="77777777" w:rsidTr="00EF61A5">
        <w:trPr>
          <w:cantSplit/>
          <w:trHeight w:val="284"/>
        </w:trPr>
        <w:tc>
          <w:tcPr>
            <w:tcW w:w="3412" w:type="dxa"/>
          </w:tcPr>
          <w:p w14:paraId="7B4E409A" w14:textId="77777777" w:rsidR="0059019C" w:rsidRPr="008B26FD" w:rsidRDefault="0059019C" w:rsidP="0059019C">
            <w:pPr>
              <w:spacing w:after="0"/>
            </w:pPr>
            <w:r w:rsidRPr="008B26FD">
              <w:t>Vakcín</w:t>
            </w:r>
            <w:r>
              <w:t>y</w:t>
            </w:r>
            <w:r w:rsidRPr="008B26FD">
              <w:t xml:space="preserve"> proti </w:t>
            </w:r>
            <w:proofErr w:type="spellStart"/>
            <w:r>
              <w:t>dermatofytózám</w:t>
            </w:r>
            <w:proofErr w:type="spellEnd"/>
            <w:r>
              <w:t xml:space="preserve"> zvířat </w:t>
            </w:r>
            <w:r w:rsidR="00F51C42">
              <w:t>(</w:t>
            </w:r>
            <w:r>
              <w:t>živé</w:t>
            </w:r>
            <w:r w:rsidR="00F51C42">
              <w:t>)</w:t>
            </w:r>
          </w:p>
        </w:tc>
        <w:tc>
          <w:tcPr>
            <w:tcW w:w="1243" w:type="dxa"/>
          </w:tcPr>
          <w:p w14:paraId="04115CB2" w14:textId="77777777" w:rsidR="0059019C" w:rsidRDefault="0059019C" w:rsidP="0059019C">
            <w:pPr>
              <w:spacing w:after="0"/>
              <w:jc w:val="both"/>
            </w:pPr>
            <w:r w:rsidRPr="008B26FD">
              <w:t>1.</w:t>
            </w:r>
            <w:r>
              <w:t> </w:t>
            </w:r>
            <w:r w:rsidRPr="008B26FD">
              <w:t>9.</w:t>
            </w:r>
            <w:r>
              <w:t> </w:t>
            </w:r>
            <w:r w:rsidRPr="008B26FD">
              <w:t>2014</w:t>
            </w:r>
          </w:p>
          <w:p w14:paraId="291DB8CF" w14:textId="77777777" w:rsidR="00356293" w:rsidRPr="008B26FD" w:rsidRDefault="00356293" w:rsidP="0059019C">
            <w:pPr>
              <w:spacing w:after="0"/>
              <w:jc w:val="both"/>
            </w:pPr>
            <w:r>
              <w:t>Ukončeno 31.</w:t>
            </w:r>
            <w:r w:rsidR="00696B92">
              <w:t xml:space="preserve"> </w:t>
            </w:r>
            <w:r>
              <w:t>1.</w:t>
            </w:r>
            <w:r w:rsidR="00696B92">
              <w:t xml:space="preserve"> </w:t>
            </w:r>
            <w:r>
              <w:t>2021</w:t>
            </w:r>
          </w:p>
        </w:tc>
        <w:tc>
          <w:tcPr>
            <w:tcW w:w="1473" w:type="dxa"/>
          </w:tcPr>
          <w:p w14:paraId="7447B41D" w14:textId="77777777" w:rsidR="0059019C" w:rsidRPr="008B26FD" w:rsidRDefault="0059019C" w:rsidP="0059019C">
            <w:pPr>
              <w:spacing w:after="0"/>
              <w:jc w:val="both"/>
            </w:pPr>
            <w:r w:rsidRPr="008B26FD">
              <w:t>OBPR</w:t>
            </w:r>
          </w:p>
        </w:tc>
        <w:tc>
          <w:tcPr>
            <w:tcW w:w="3190" w:type="dxa"/>
          </w:tcPr>
          <w:p w14:paraId="7DD5B158" w14:textId="77777777" w:rsidR="0059019C" w:rsidRDefault="0059019C" w:rsidP="0059019C">
            <w:pPr>
              <w:spacing w:after="0"/>
              <w:jc w:val="both"/>
            </w:pPr>
            <w:r w:rsidRPr="008B26FD">
              <w:t>MVD</w:t>
            </w:r>
            <w:r>
              <w:t xml:space="preserve">r. </w:t>
            </w:r>
            <w:r w:rsidRPr="008B26FD">
              <w:t>Z. Malanová</w:t>
            </w:r>
          </w:p>
          <w:p w14:paraId="0A018411" w14:textId="77777777" w:rsidR="00A11AE5" w:rsidRDefault="00A11AE5" w:rsidP="00A11AE5">
            <w:pPr>
              <w:spacing w:after="0"/>
              <w:jc w:val="both"/>
            </w:pPr>
            <w:r>
              <w:t>MVDr. V. Fichtelová, Ph.D.</w:t>
            </w:r>
          </w:p>
          <w:p w14:paraId="2B8E3E3C" w14:textId="77777777" w:rsidR="0059019C" w:rsidRPr="008B26FD" w:rsidRDefault="0059019C" w:rsidP="0059019C">
            <w:pPr>
              <w:spacing w:after="0"/>
              <w:jc w:val="both"/>
            </w:pPr>
            <w:r>
              <w:t>Mgr. J. Chumchalová, Ph.D.</w:t>
            </w:r>
          </w:p>
        </w:tc>
      </w:tr>
      <w:tr w:rsidR="0059019C" w:rsidRPr="008B26FD" w14:paraId="41A0DC85" w14:textId="77777777" w:rsidTr="00EF61A5">
        <w:trPr>
          <w:cantSplit/>
          <w:trHeight w:val="284"/>
        </w:trPr>
        <w:tc>
          <w:tcPr>
            <w:tcW w:w="3412" w:type="dxa"/>
          </w:tcPr>
          <w:p w14:paraId="2587A983" w14:textId="77777777" w:rsidR="0059019C" w:rsidRPr="008B26FD" w:rsidRDefault="0059019C" w:rsidP="0059019C">
            <w:pPr>
              <w:spacing w:after="0"/>
            </w:pPr>
            <w:r>
              <w:t xml:space="preserve">Vakcíny proti </w:t>
            </w:r>
            <w:proofErr w:type="spellStart"/>
            <w:r>
              <w:t>dermatofytózám</w:t>
            </w:r>
            <w:proofErr w:type="spellEnd"/>
            <w:r>
              <w:t xml:space="preserve"> zvířat </w:t>
            </w:r>
            <w:r w:rsidR="00F51C42">
              <w:t>(</w:t>
            </w:r>
            <w:r>
              <w:t>inaktivované</w:t>
            </w:r>
            <w:r w:rsidR="00F51C42">
              <w:t>)</w:t>
            </w:r>
          </w:p>
        </w:tc>
        <w:tc>
          <w:tcPr>
            <w:tcW w:w="1243" w:type="dxa"/>
          </w:tcPr>
          <w:p w14:paraId="607EDD48" w14:textId="77777777" w:rsidR="0059019C" w:rsidRDefault="0059019C" w:rsidP="0059019C">
            <w:pPr>
              <w:spacing w:after="0"/>
              <w:jc w:val="both"/>
            </w:pPr>
            <w:r>
              <w:t>1. 9. 2014</w:t>
            </w:r>
          </w:p>
          <w:p w14:paraId="7DFBF310" w14:textId="77777777" w:rsidR="00356293" w:rsidRPr="008B26FD" w:rsidRDefault="00356293" w:rsidP="0059019C">
            <w:pPr>
              <w:spacing w:after="0"/>
              <w:jc w:val="both"/>
            </w:pPr>
            <w:r>
              <w:t>Ukončeno 31.</w:t>
            </w:r>
            <w:r w:rsidR="00696B92">
              <w:t xml:space="preserve"> </w:t>
            </w:r>
            <w:r>
              <w:t>1.</w:t>
            </w:r>
            <w:r w:rsidR="00696B92">
              <w:t xml:space="preserve"> 2021</w:t>
            </w:r>
          </w:p>
        </w:tc>
        <w:tc>
          <w:tcPr>
            <w:tcW w:w="1473" w:type="dxa"/>
          </w:tcPr>
          <w:p w14:paraId="45A899D5" w14:textId="77777777" w:rsidR="0059019C" w:rsidRPr="008B26FD" w:rsidRDefault="0059019C" w:rsidP="0059019C">
            <w:pPr>
              <w:spacing w:after="0"/>
              <w:jc w:val="both"/>
            </w:pPr>
            <w:r>
              <w:t>OBPR</w:t>
            </w:r>
          </w:p>
        </w:tc>
        <w:tc>
          <w:tcPr>
            <w:tcW w:w="3190" w:type="dxa"/>
          </w:tcPr>
          <w:p w14:paraId="7022654E" w14:textId="77777777" w:rsidR="0059019C" w:rsidRDefault="0059019C" w:rsidP="0059019C">
            <w:pPr>
              <w:spacing w:after="0"/>
              <w:jc w:val="both"/>
            </w:pPr>
            <w:r>
              <w:t>MVDr. Z. Malanová</w:t>
            </w:r>
          </w:p>
          <w:p w14:paraId="729554DF" w14:textId="77777777" w:rsidR="00A11AE5" w:rsidRDefault="00A11AE5" w:rsidP="00A11AE5">
            <w:pPr>
              <w:spacing w:after="0"/>
              <w:jc w:val="both"/>
            </w:pPr>
            <w:r>
              <w:t>MVDr. V. Fichtelová, Ph.D.</w:t>
            </w:r>
          </w:p>
          <w:p w14:paraId="65E5F2CF" w14:textId="77777777" w:rsidR="0059019C" w:rsidRPr="008B26FD" w:rsidRDefault="0059019C" w:rsidP="0059019C">
            <w:pPr>
              <w:spacing w:after="0"/>
              <w:jc w:val="both"/>
            </w:pPr>
            <w:r>
              <w:t>Mgr. J. Chumchalová, Ph.D.</w:t>
            </w:r>
          </w:p>
        </w:tc>
      </w:tr>
      <w:tr w:rsidR="002E7F3B" w:rsidRPr="008B26FD" w14:paraId="3516613C" w14:textId="77777777" w:rsidTr="00EF61A5">
        <w:trPr>
          <w:cantSplit/>
          <w:trHeight w:val="284"/>
        </w:trPr>
        <w:tc>
          <w:tcPr>
            <w:tcW w:w="3412" w:type="dxa"/>
          </w:tcPr>
          <w:p w14:paraId="5338B4AE" w14:textId="2C9DCA5A" w:rsidR="002E7F3B" w:rsidRDefault="0072107D" w:rsidP="0059019C">
            <w:pPr>
              <w:spacing w:after="0"/>
            </w:pPr>
            <w:r w:rsidRPr="00A74D5F">
              <w:t xml:space="preserve">Derivát purifikovaného proteinu </w:t>
            </w:r>
            <w:proofErr w:type="spellStart"/>
            <w:r w:rsidRPr="00A74D5F">
              <w:t>aviárního</w:t>
            </w:r>
            <w:proofErr w:type="spellEnd"/>
            <w:r w:rsidRPr="00A74D5F">
              <w:t xml:space="preserve"> tuberkulinu</w:t>
            </w:r>
          </w:p>
        </w:tc>
        <w:tc>
          <w:tcPr>
            <w:tcW w:w="1243" w:type="dxa"/>
          </w:tcPr>
          <w:p w14:paraId="4178534C" w14:textId="77777777" w:rsidR="002E7F3B" w:rsidRDefault="00CA49F0" w:rsidP="0059019C">
            <w:pPr>
              <w:spacing w:after="0"/>
              <w:jc w:val="both"/>
            </w:pPr>
            <w:r>
              <w:t>1.10. 2020</w:t>
            </w:r>
          </w:p>
        </w:tc>
        <w:tc>
          <w:tcPr>
            <w:tcW w:w="1473" w:type="dxa"/>
          </w:tcPr>
          <w:p w14:paraId="40206D84" w14:textId="77777777" w:rsidR="002E7F3B" w:rsidRDefault="005D10E0" w:rsidP="0059019C">
            <w:pPr>
              <w:spacing w:after="0"/>
              <w:jc w:val="both"/>
            </w:pPr>
            <w:r>
              <w:t>OCABR</w:t>
            </w:r>
          </w:p>
        </w:tc>
        <w:tc>
          <w:tcPr>
            <w:tcW w:w="3190" w:type="dxa"/>
          </w:tcPr>
          <w:p w14:paraId="371631CD" w14:textId="77777777" w:rsidR="002E7F3B" w:rsidRDefault="00CE3998" w:rsidP="0059019C">
            <w:pPr>
              <w:spacing w:after="0"/>
              <w:jc w:val="both"/>
            </w:pPr>
            <w:r>
              <w:t>MVDr. Z. Malanová</w:t>
            </w:r>
          </w:p>
          <w:p w14:paraId="69815EEF" w14:textId="77777777" w:rsidR="00A11AE5" w:rsidRDefault="00A11AE5" w:rsidP="00A11AE5">
            <w:pPr>
              <w:spacing w:after="0"/>
              <w:jc w:val="both"/>
            </w:pPr>
            <w:r>
              <w:t>MVDr. V. Fichtelová, Ph.D.</w:t>
            </w:r>
          </w:p>
          <w:p w14:paraId="2323F262" w14:textId="77777777" w:rsidR="00CE3998" w:rsidRDefault="00CE3998" w:rsidP="0059019C">
            <w:pPr>
              <w:spacing w:after="0"/>
              <w:jc w:val="both"/>
            </w:pPr>
            <w:r>
              <w:t>Mgr. J. Chumchalová, PhD.</w:t>
            </w:r>
          </w:p>
        </w:tc>
      </w:tr>
      <w:tr w:rsidR="005D10E0" w:rsidRPr="008B26FD" w14:paraId="3409404F" w14:textId="77777777" w:rsidTr="00EF61A5">
        <w:trPr>
          <w:cantSplit/>
          <w:trHeight w:val="284"/>
        </w:trPr>
        <w:tc>
          <w:tcPr>
            <w:tcW w:w="3412" w:type="dxa"/>
          </w:tcPr>
          <w:p w14:paraId="369D0726" w14:textId="3C68AB1F" w:rsidR="005D10E0" w:rsidRDefault="0072107D" w:rsidP="0059019C">
            <w:pPr>
              <w:spacing w:after="0"/>
            </w:pPr>
            <w:r w:rsidRPr="00A74D5F">
              <w:t>Derivát purifikovaného proteinu bovinního tuberkulinu</w:t>
            </w:r>
          </w:p>
        </w:tc>
        <w:tc>
          <w:tcPr>
            <w:tcW w:w="1243" w:type="dxa"/>
          </w:tcPr>
          <w:p w14:paraId="41281A2A" w14:textId="77777777" w:rsidR="005D10E0" w:rsidRDefault="00CA49F0" w:rsidP="0059019C">
            <w:pPr>
              <w:spacing w:after="0"/>
              <w:jc w:val="both"/>
            </w:pPr>
            <w:r>
              <w:t>1.6.2020</w:t>
            </w:r>
          </w:p>
        </w:tc>
        <w:tc>
          <w:tcPr>
            <w:tcW w:w="1473" w:type="dxa"/>
          </w:tcPr>
          <w:p w14:paraId="3A80A389" w14:textId="77777777" w:rsidR="005D10E0" w:rsidRDefault="005D10E0" w:rsidP="0059019C">
            <w:pPr>
              <w:spacing w:after="0"/>
              <w:jc w:val="both"/>
            </w:pPr>
            <w:r>
              <w:t>OCABR</w:t>
            </w:r>
          </w:p>
        </w:tc>
        <w:tc>
          <w:tcPr>
            <w:tcW w:w="3190" w:type="dxa"/>
          </w:tcPr>
          <w:p w14:paraId="740E9648" w14:textId="77777777" w:rsidR="00CE3998" w:rsidRDefault="00CE3998" w:rsidP="00CE3998">
            <w:pPr>
              <w:spacing w:after="0"/>
              <w:jc w:val="both"/>
            </w:pPr>
            <w:r>
              <w:t>MVDr. Z. Malanová</w:t>
            </w:r>
          </w:p>
          <w:p w14:paraId="6EA84E5A" w14:textId="77777777" w:rsidR="00E97B87" w:rsidRDefault="00E97B87" w:rsidP="00E97B87">
            <w:pPr>
              <w:spacing w:after="0"/>
              <w:jc w:val="both"/>
            </w:pPr>
            <w:r>
              <w:t>MVDr. V. Fichtelová, Ph.D.</w:t>
            </w:r>
          </w:p>
          <w:p w14:paraId="49D2B8D3" w14:textId="77777777" w:rsidR="005D10E0" w:rsidRDefault="00CE3998" w:rsidP="00CE3998">
            <w:pPr>
              <w:spacing w:after="0"/>
              <w:jc w:val="both"/>
            </w:pPr>
            <w:r>
              <w:t>Mgr. J. Chumchalová, PhD.</w:t>
            </w:r>
          </w:p>
        </w:tc>
      </w:tr>
    </w:tbl>
    <w:p w14:paraId="61F4DF61" w14:textId="77777777" w:rsidR="003D2C18" w:rsidRDefault="003D2C18" w:rsidP="0059019C"/>
    <w:p w14:paraId="18B49244" w14:textId="77777777" w:rsidR="002E7F3B" w:rsidRDefault="002E7F3B" w:rsidP="0059019C"/>
    <w:p w14:paraId="625BFFDC" w14:textId="77777777" w:rsidR="0059019C" w:rsidRPr="00CF4F51" w:rsidRDefault="0059019C" w:rsidP="0059019C">
      <w:pPr>
        <w:rPr>
          <w:sz w:val="24"/>
          <w:szCs w:val="24"/>
        </w:rPr>
      </w:pPr>
      <w:r w:rsidRPr="00CF4F51">
        <w:rPr>
          <w:sz w:val="24"/>
          <w:szCs w:val="24"/>
        </w:rPr>
        <w:t xml:space="preserve">Příloha č. 2 </w:t>
      </w:r>
    </w:p>
    <w:p w14:paraId="7E738DDC" w14:textId="35D2A28F" w:rsidR="0059019C" w:rsidRPr="002E7F3B" w:rsidRDefault="0059019C" w:rsidP="00F15D87">
      <w:pPr>
        <w:pStyle w:val="Zkladnbold"/>
        <w:rPr>
          <w:rFonts w:asciiTheme="minorHAnsi" w:hAnsiTheme="minorHAnsi" w:cstheme="minorHAnsi"/>
          <w:sz w:val="28"/>
          <w:szCs w:val="28"/>
        </w:rPr>
      </w:pPr>
      <w:r w:rsidRPr="002E7F3B">
        <w:rPr>
          <w:rFonts w:asciiTheme="minorHAnsi" w:hAnsiTheme="minorHAnsi" w:cstheme="minorHAnsi"/>
          <w:bCs w:val="0"/>
          <w:sz w:val="28"/>
          <w:szCs w:val="28"/>
        </w:rPr>
        <w:t>Stanovení minimální velikosti vzorku, rozsah přezkoušení a příslušné EDQM dokumenty</w:t>
      </w:r>
      <w:r w:rsidRPr="002E7F3B" w:rsidDel="00652FD5">
        <w:rPr>
          <w:rFonts w:asciiTheme="minorHAnsi" w:hAnsiTheme="minorHAnsi" w:cstheme="minorHAnsi"/>
          <w:sz w:val="28"/>
          <w:szCs w:val="28"/>
        </w:rPr>
        <w:t xml:space="preserve"> </w:t>
      </w:r>
      <w:r w:rsidR="00F15D87">
        <w:rPr>
          <w:rFonts w:asciiTheme="minorHAnsi" w:hAnsiTheme="minorHAnsi" w:cstheme="minorHAnsi"/>
          <w:sz w:val="28"/>
          <w:szCs w:val="28"/>
        </w:rPr>
        <w:t xml:space="preserve">pro </w:t>
      </w:r>
      <w:r w:rsidR="00F15D87" w:rsidRPr="00F15D87">
        <w:rPr>
          <w:rFonts w:asciiTheme="minorHAnsi" w:hAnsiTheme="minorHAnsi" w:cstheme="minorHAnsi"/>
          <w:sz w:val="28"/>
          <w:szCs w:val="28"/>
        </w:rPr>
        <w:t>onemocnění/antigeny, u nichž je stanoven postup OCABR dle článku 128 nařízení (EU) 2019/6</w:t>
      </w:r>
    </w:p>
    <w:p w14:paraId="32162330" w14:textId="77777777" w:rsidR="0059019C" w:rsidRDefault="0059019C" w:rsidP="0059019C">
      <w:pPr>
        <w:pStyle w:val="Zkladnbold"/>
      </w:pPr>
    </w:p>
    <w:p w14:paraId="1650C26E" w14:textId="7B539FF3" w:rsidR="0059019C" w:rsidRDefault="0059019C" w:rsidP="0059019C">
      <w:r>
        <w:t xml:space="preserve">Stanovení minimální velikosti vzorku, rozsah přezkoušení a uvedení EDQM dokumentů pro vakcíny/ antigeny, u nichž je stanoven postup dle </w:t>
      </w:r>
      <w:r w:rsidR="00356293">
        <w:t>odstavce 3 a</w:t>
      </w:r>
      <w:r w:rsidR="00B00864">
        <w:t>ž</w:t>
      </w:r>
      <w:r w:rsidR="00356293">
        <w:t xml:space="preserve"> 9 článku 12</w:t>
      </w:r>
      <w:r w:rsidR="00A834BD">
        <w:t>8</w:t>
      </w:r>
      <w:r w:rsidR="00356293">
        <w:t xml:space="preserve"> Nařízení 2019/6 tzv.</w:t>
      </w:r>
      <w:r>
        <w:t xml:space="preserve"> </w:t>
      </w:r>
      <w:proofErr w:type="spellStart"/>
      <w:r>
        <w:t>shortlist</w:t>
      </w:r>
      <w:proofErr w:type="spellEnd"/>
      <w:r>
        <w:t>.</w:t>
      </w:r>
    </w:p>
    <w:p w14:paraId="333FAF35" w14:textId="77777777" w:rsidR="0059019C" w:rsidRDefault="0059019C" w:rsidP="0059019C">
      <w:pPr>
        <w:rPr>
          <w:b/>
          <w:bCs/>
          <w:sz w:val="16"/>
          <w:szCs w:val="16"/>
        </w:rPr>
      </w:pPr>
    </w:p>
    <w:tbl>
      <w:tblPr>
        <w:tblW w:w="936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2160"/>
        <w:gridCol w:w="1980"/>
        <w:gridCol w:w="2700"/>
      </w:tblGrid>
      <w:tr w:rsidR="0059019C" w:rsidRPr="00F829EE" w14:paraId="33236027" w14:textId="77777777" w:rsidTr="0059019C">
        <w:trPr>
          <w:cantSplit/>
        </w:trPr>
        <w:tc>
          <w:tcPr>
            <w:tcW w:w="2520" w:type="dxa"/>
            <w:shd w:val="clear" w:color="auto" w:fill="E6E6E6"/>
          </w:tcPr>
          <w:p w14:paraId="2D315567" w14:textId="77777777" w:rsidR="0059019C" w:rsidRPr="00F829EE" w:rsidRDefault="0059019C" w:rsidP="0059019C">
            <w:pPr>
              <w:pStyle w:val="Nadpis1"/>
              <w:keepNext w:val="0"/>
              <w:rPr>
                <w:i w:val="0"/>
                <w:iCs w:val="0"/>
                <w:sz w:val="20"/>
                <w:szCs w:val="20"/>
              </w:rPr>
            </w:pPr>
            <w:r w:rsidRPr="00F829EE">
              <w:rPr>
                <w:i w:val="0"/>
                <w:iCs w:val="0"/>
                <w:sz w:val="20"/>
                <w:szCs w:val="20"/>
              </w:rPr>
              <w:t>Typ IVLP</w:t>
            </w:r>
          </w:p>
        </w:tc>
        <w:tc>
          <w:tcPr>
            <w:tcW w:w="2160" w:type="dxa"/>
            <w:shd w:val="clear" w:color="auto" w:fill="E6E6E6"/>
          </w:tcPr>
          <w:p w14:paraId="58A61F64" w14:textId="77777777" w:rsidR="0059019C" w:rsidRPr="00F829EE" w:rsidRDefault="0059019C" w:rsidP="0059019C">
            <w:pPr>
              <w:pStyle w:val="Nadpis7"/>
              <w:keepNext w:val="0"/>
              <w:rPr>
                <w:sz w:val="20"/>
                <w:szCs w:val="20"/>
              </w:rPr>
            </w:pPr>
            <w:r>
              <w:rPr>
                <w:sz w:val="20"/>
                <w:szCs w:val="20"/>
              </w:rPr>
              <w:t xml:space="preserve">Velikost </w:t>
            </w:r>
            <w:r w:rsidRPr="00F829EE">
              <w:rPr>
                <w:sz w:val="20"/>
                <w:szCs w:val="20"/>
              </w:rPr>
              <w:t>vzork</w:t>
            </w:r>
            <w:r>
              <w:rPr>
                <w:sz w:val="20"/>
                <w:szCs w:val="20"/>
              </w:rPr>
              <w:t>u</w:t>
            </w:r>
          </w:p>
        </w:tc>
        <w:tc>
          <w:tcPr>
            <w:tcW w:w="1980" w:type="dxa"/>
            <w:shd w:val="clear" w:color="auto" w:fill="E6E6E6"/>
          </w:tcPr>
          <w:p w14:paraId="780F2A66" w14:textId="77777777" w:rsidR="0059019C" w:rsidRPr="00F829EE" w:rsidRDefault="0059019C" w:rsidP="0059019C">
            <w:pPr>
              <w:pStyle w:val="Nadpis2"/>
              <w:keepNext w:val="0"/>
              <w:ind w:firstLine="0"/>
              <w:rPr>
                <w:sz w:val="20"/>
                <w:szCs w:val="20"/>
              </w:rPr>
            </w:pPr>
            <w:r w:rsidRPr="00F829EE">
              <w:rPr>
                <w:sz w:val="20"/>
                <w:szCs w:val="20"/>
              </w:rPr>
              <w:t>Zkoušky</w:t>
            </w:r>
          </w:p>
          <w:p w14:paraId="78DA7A8B" w14:textId="77777777" w:rsidR="0059019C" w:rsidRPr="00F829EE" w:rsidRDefault="0059019C" w:rsidP="0059019C">
            <w:pPr>
              <w:spacing w:after="0"/>
              <w:ind w:right="650"/>
              <w:rPr>
                <w:b/>
                <w:bCs/>
                <w:sz w:val="20"/>
                <w:szCs w:val="20"/>
              </w:rPr>
            </w:pPr>
          </w:p>
        </w:tc>
        <w:tc>
          <w:tcPr>
            <w:tcW w:w="2700" w:type="dxa"/>
            <w:shd w:val="clear" w:color="auto" w:fill="E6E6E6"/>
          </w:tcPr>
          <w:p w14:paraId="709C317C" w14:textId="77777777" w:rsidR="0059019C" w:rsidRPr="00F829EE" w:rsidRDefault="0059019C" w:rsidP="0059019C">
            <w:pPr>
              <w:spacing w:after="0"/>
              <w:rPr>
                <w:b/>
                <w:bCs/>
                <w:sz w:val="20"/>
                <w:szCs w:val="20"/>
              </w:rPr>
            </w:pPr>
            <w:r w:rsidRPr="00F829EE">
              <w:rPr>
                <w:b/>
                <w:bCs/>
                <w:sz w:val="20"/>
                <w:szCs w:val="20"/>
              </w:rPr>
              <w:t xml:space="preserve">Odpovídající pokyn EDQM/ monografie </w:t>
            </w:r>
            <w:proofErr w:type="spellStart"/>
            <w:r w:rsidRPr="00F829EE">
              <w:rPr>
                <w:b/>
                <w:bCs/>
                <w:sz w:val="20"/>
                <w:szCs w:val="20"/>
              </w:rPr>
              <w:t>Ph</w:t>
            </w:r>
            <w:r w:rsidR="00C8070C">
              <w:rPr>
                <w:b/>
                <w:bCs/>
                <w:sz w:val="20"/>
                <w:szCs w:val="20"/>
              </w:rPr>
              <w:t>.</w:t>
            </w:r>
            <w:r w:rsidRPr="00F829EE">
              <w:rPr>
                <w:b/>
                <w:bCs/>
                <w:sz w:val="20"/>
                <w:szCs w:val="20"/>
              </w:rPr>
              <w:t>Eur</w:t>
            </w:r>
            <w:proofErr w:type="spellEnd"/>
            <w:r w:rsidR="00FE2B98">
              <w:rPr>
                <w:b/>
                <w:bCs/>
                <w:sz w:val="20"/>
                <w:szCs w:val="20"/>
              </w:rPr>
              <w:t>.</w:t>
            </w:r>
          </w:p>
        </w:tc>
      </w:tr>
      <w:tr w:rsidR="0059019C" w:rsidRPr="00F829EE" w14:paraId="4DF00652" w14:textId="77777777" w:rsidTr="0059019C">
        <w:trPr>
          <w:cantSplit/>
          <w:trHeight w:val="567"/>
        </w:trPr>
        <w:tc>
          <w:tcPr>
            <w:tcW w:w="2520" w:type="dxa"/>
          </w:tcPr>
          <w:p w14:paraId="6F2C869E" w14:textId="77777777" w:rsidR="0059019C" w:rsidRPr="00F829EE" w:rsidRDefault="0059019C" w:rsidP="0059019C">
            <w:pPr>
              <w:spacing w:after="0"/>
              <w:rPr>
                <w:sz w:val="20"/>
                <w:szCs w:val="20"/>
              </w:rPr>
            </w:pPr>
            <w:r w:rsidRPr="00F829EE">
              <w:rPr>
                <w:sz w:val="20"/>
                <w:szCs w:val="20"/>
              </w:rPr>
              <w:t xml:space="preserve">Vakcína proti července prasat </w:t>
            </w:r>
            <w:r w:rsidR="00F51C42">
              <w:rPr>
                <w:sz w:val="20"/>
                <w:szCs w:val="20"/>
              </w:rPr>
              <w:t>(</w:t>
            </w:r>
            <w:r w:rsidRPr="00F829EE">
              <w:rPr>
                <w:sz w:val="20"/>
                <w:szCs w:val="20"/>
              </w:rPr>
              <w:t>živá</w:t>
            </w:r>
            <w:r w:rsidR="00F51C42">
              <w:rPr>
                <w:sz w:val="20"/>
                <w:szCs w:val="20"/>
              </w:rPr>
              <w:t>)</w:t>
            </w:r>
          </w:p>
        </w:tc>
        <w:tc>
          <w:tcPr>
            <w:tcW w:w="2160" w:type="dxa"/>
          </w:tcPr>
          <w:p w14:paraId="1A353C0F" w14:textId="77777777" w:rsidR="0059019C" w:rsidRPr="00F829EE" w:rsidRDefault="0059019C" w:rsidP="0059019C">
            <w:pPr>
              <w:spacing w:after="0"/>
              <w:rPr>
                <w:sz w:val="20"/>
                <w:szCs w:val="20"/>
              </w:rPr>
            </w:pPr>
            <w:r w:rsidRPr="00F829EE">
              <w:rPr>
                <w:sz w:val="20"/>
                <w:szCs w:val="20"/>
              </w:rPr>
              <w:t xml:space="preserve">Min. 10 obalů </w:t>
            </w:r>
          </w:p>
          <w:p w14:paraId="074DCB38" w14:textId="77777777" w:rsidR="0059019C" w:rsidRPr="00F829EE" w:rsidRDefault="0059019C" w:rsidP="0059019C">
            <w:pPr>
              <w:spacing w:after="0"/>
              <w:rPr>
                <w:sz w:val="20"/>
                <w:szCs w:val="20"/>
              </w:rPr>
            </w:pPr>
            <w:r w:rsidRPr="00F829EE">
              <w:rPr>
                <w:sz w:val="20"/>
                <w:szCs w:val="20"/>
              </w:rPr>
              <w:t>(</w:t>
            </w:r>
            <w:proofErr w:type="spellStart"/>
            <w:r w:rsidRPr="00F829EE">
              <w:rPr>
                <w:sz w:val="20"/>
                <w:szCs w:val="20"/>
              </w:rPr>
              <w:t>lyof</w:t>
            </w:r>
            <w:r w:rsidR="00CC3A1F">
              <w:rPr>
                <w:sz w:val="20"/>
                <w:szCs w:val="20"/>
              </w:rPr>
              <w:t>ilizát</w:t>
            </w:r>
            <w:proofErr w:type="spellEnd"/>
            <w:r w:rsidRPr="00F829EE">
              <w:rPr>
                <w:sz w:val="20"/>
                <w:szCs w:val="20"/>
              </w:rPr>
              <w:t xml:space="preserve"> a </w:t>
            </w:r>
            <w:r w:rsidR="00BF1B23">
              <w:rPr>
                <w:sz w:val="20"/>
                <w:szCs w:val="20"/>
              </w:rPr>
              <w:t>rozpouštědlo</w:t>
            </w:r>
            <w:r w:rsidRPr="00F829EE">
              <w:rPr>
                <w:sz w:val="20"/>
                <w:szCs w:val="20"/>
              </w:rPr>
              <w:t>)</w:t>
            </w:r>
          </w:p>
        </w:tc>
        <w:tc>
          <w:tcPr>
            <w:tcW w:w="1980" w:type="dxa"/>
          </w:tcPr>
          <w:p w14:paraId="30C34407" w14:textId="02FF2343" w:rsidR="0059019C" w:rsidRPr="00F829EE" w:rsidRDefault="0059019C" w:rsidP="0059019C">
            <w:pPr>
              <w:spacing w:after="0"/>
              <w:rPr>
                <w:sz w:val="20"/>
                <w:szCs w:val="20"/>
              </w:rPr>
            </w:pPr>
            <w:r w:rsidRPr="00F829EE">
              <w:rPr>
                <w:sz w:val="20"/>
                <w:szCs w:val="20"/>
              </w:rPr>
              <w:t>Vzhled</w:t>
            </w:r>
          </w:p>
          <w:p w14:paraId="4E157F7B" w14:textId="77777777" w:rsidR="0059019C" w:rsidRPr="00F829EE" w:rsidRDefault="0059019C" w:rsidP="0059019C">
            <w:pPr>
              <w:spacing w:after="0"/>
              <w:rPr>
                <w:sz w:val="20"/>
                <w:szCs w:val="20"/>
              </w:rPr>
            </w:pPr>
            <w:r w:rsidRPr="00F829EE">
              <w:rPr>
                <w:sz w:val="20"/>
                <w:szCs w:val="20"/>
              </w:rPr>
              <w:t>Počet živých bakterií</w:t>
            </w:r>
          </w:p>
          <w:p w14:paraId="29C881B4" w14:textId="77777777" w:rsidR="0059019C" w:rsidRPr="00F829EE" w:rsidRDefault="0059019C" w:rsidP="0059019C">
            <w:pPr>
              <w:spacing w:after="0"/>
              <w:rPr>
                <w:sz w:val="20"/>
                <w:szCs w:val="20"/>
              </w:rPr>
            </w:pPr>
            <w:r w:rsidRPr="00F829EE">
              <w:rPr>
                <w:sz w:val="20"/>
                <w:szCs w:val="20"/>
              </w:rPr>
              <w:t>Čistota</w:t>
            </w:r>
          </w:p>
          <w:p w14:paraId="0C249F13" w14:textId="77777777" w:rsidR="0059019C" w:rsidRPr="00F829EE" w:rsidRDefault="0059019C" w:rsidP="0059019C">
            <w:pPr>
              <w:spacing w:after="0"/>
              <w:rPr>
                <w:sz w:val="20"/>
                <w:szCs w:val="20"/>
              </w:rPr>
            </w:pPr>
            <w:r w:rsidRPr="00F829EE">
              <w:rPr>
                <w:sz w:val="20"/>
                <w:szCs w:val="20"/>
              </w:rPr>
              <w:t>Identi</w:t>
            </w:r>
            <w:r w:rsidR="00A12723">
              <w:rPr>
                <w:sz w:val="20"/>
                <w:szCs w:val="20"/>
              </w:rPr>
              <w:t>ta</w:t>
            </w:r>
          </w:p>
        </w:tc>
        <w:tc>
          <w:tcPr>
            <w:tcW w:w="2700" w:type="dxa"/>
          </w:tcPr>
          <w:p w14:paraId="73F756B8" w14:textId="2891D17D" w:rsidR="00080629" w:rsidRDefault="00080629" w:rsidP="0059019C">
            <w:pPr>
              <w:spacing w:after="0"/>
              <w:rPr>
                <w:rFonts w:ascii="Myriad Pro" w:hAnsi="Myriad Pro"/>
                <w:color w:val="7F7F7F"/>
              </w:rPr>
            </w:pPr>
            <w:r w:rsidRPr="00080629">
              <w:rPr>
                <w:rFonts w:cstheme="minorHAnsi"/>
                <w:color w:val="7F7F7F"/>
                <w:sz w:val="20"/>
                <w:szCs w:val="20"/>
              </w:rPr>
              <w:t>PA/PH/OMCL (03) 10 DEF 2CORR</w:t>
            </w:r>
            <w:r w:rsidRPr="00080629" w:rsidDel="00080629">
              <w:rPr>
                <w:rFonts w:cstheme="minorHAnsi"/>
                <w:color w:val="7F7F7F"/>
                <w:sz w:val="20"/>
                <w:szCs w:val="20"/>
              </w:rPr>
              <w:t xml:space="preserve"> </w:t>
            </w:r>
          </w:p>
          <w:p w14:paraId="72C6C13C" w14:textId="7D1E6446" w:rsidR="0059019C" w:rsidRPr="00F829EE" w:rsidRDefault="0059019C" w:rsidP="0059019C">
            <w:pPr>
              <w:spacing w:after="0"/>
              <w:rPr>
                <w:sz w:val="20"/>
                <w:szCs w:val="20"/>
              </w:rPr>
            </w:pPr>
            <w:r w:rsidRPr="00F829EE">
              <w:rPr>
                <w:sz w:val="20"/>
                <w:szCs w:val="20"/>
              </w:rPr>
              <w:t>Ph</w:t>
            </w:r>
            <w:r w:rsidR="009F01C7">
              <w:rPr>
                <w:sz w:val="20"/>
                <w:szCs w:val="20"/>
              </w:rPr>
              <w:t xml:space="preserve">. </w:t>
            </w:r>
            <w:r w:rsidRPr="00F829EE">
              <w:rPr>
                <w:sz w:val="20"/>
                <w:szCs w:val="20"/>
              </w:rPr>
              <w:t>Eur</w:t>
            </w:r>
            <w:r w:rsidR="009F01C7">
              <w:rPr>
                <w:sz w:val="20"/>
                <w:szCs w:val="20"/>
              </w:rPr>
              <w:t>.</w:t>
            </w:r>
            <w:r w:rsidRPr="00F829EE">
              <w:rPr>
                <w:sz w:val="20"/>
                <w:szCs w:val="20"/>
              </w:rPr>
              <w:t xml:space="preserve"> </w:t>
            </w:r>
            <w:r w:rsidR="008716B7" w:rsidRPr="008716B7">
              <w:rPr>
                <w:sz w:val="20"/>
                <w:szCs w:val="20"/>
              </w:rPr>
              <w:t>0065</w:t>
            </w:r>
          </w:p>
        </w:tc>
      </w:tr>
      <w:tr w:rsidR="0059019C" w:rsidRPr="00F829EE" w14:paraId="6525B5C8" w14:textId="77777777" w:rsidTr="0059019C">
        <w:trPr>
          <w:cantSplit/>
          <w:trHeight w:val="567"/>
        </w:trPr>
        <w:tc>
          <w:tcPr>
            <w:tcW w:w="2520" w:type="dxa"/>
          </w:tcPr>
          <w:p w14:paraId="0C2F4472" w14:textId="77777777" w:rsidR="0059019C" w:rsidRPr="00F829EE" w:rsidRDefault="0059019C" w:rsidP="0059019C">
            <w:pPr>
              <w:spacing w:after="0"/>
              <w:rPr>
                <w:sz w:val="20"/>
                <w:szCs w:val="20"/>
              </w:rPr>
            </w:pPr>
            <w:r w:rsidRPr="00F829EE">
              <w:rPr>
                <w:sz w:val="20"/>
                <w:szCs w:val="20"/>
              </w:rPr>
              <w:t xml:space="preserve">Vakcína proti vzteklině perorální pro lišky </w:t>
            </w:r>
            <w:r w:rsidR="00F51C42">
              <w:rPr>
                <w:sz w:val="20"/>
                <w:szCs w:val="20"/>
              </w:rPr>
              <w:t>a psíky mývalovité (</w:t>
            </w:r>
            <w:r w:rsidRPr="00F829EE">
              <w:rPr>
                <w:sz w:val="20"/>
                <w:szCs w:val="20"/>
              </w:rPr>
              <w:t>živá</w:t>
            </w:r>
            <w:r w:rsidR="00F51C42">
              <w:rPr>
                <w:sz w:val="20"/>
                <w:szCs w:val="20"/>
              </w:rPr>
              <w:t>)</w:t>
            </w:r>
          </w:p>
        </w:tc>
        <w:tc>
          <w:tcPr>
            <w:tcW w:w="2160" w:type="dxa"/>
          </w:tcPr>
          <w:p w14:paraId="0C6175ED" w14:textId="77777777" w:rsidR="0059019C" w:rsidRPr="00F829EE" w:rsidRDefault="0059019C" w:rsidP="0059019C">
            <w:pPr>
              <w:spacing w:after="0"/>
              <w:rPr>
                <w:sz w:val="20"/>
                <w:szCs w:val="20"/>
              </w:rPr>
            </w:pPr>
            <w:r w:rsidRPr="00F829EE">
              <w:rPr>
                <w:sz w:val="20"/>
                <w:szCs w:val="20"/>
              </w:rPr>
              <w:t>Min. 20 obalů (blistr a návnada)</w:t>
            </w:r>
          </w:p>
        </w:tc>
        <w:tc>
          <w:tcPr>
            <w:tcW w:w="1980" w:type="dxa"/>
          </w:tcPr>
          <w:p w14:paraId="11F5B488" w14:textId="77777777" w:rsidR="0059019C" w:rsidRPr="00F829EE" w:rsidRDefault="0059019C" w:rsidP="0059019C">
            <w:pPr>
              <w:spacing w:after="0"/>
              <w:rPr>
                <w:sz w:val="20"/>
                <w:szCs w:val="20"/>
              </w:rPr>
            </w:pPr>
            <w:r w:rsidRPr="00F829EE">
              <w:rPr>
                <w:sz w:val="20"/>
                <w:szCs w:val="20"/>
              </w:rPr>
              <w:t>Vzhled</w:t>
            </w:r>
          </w:p>
          <w:p w14:paraId="1A1B780F" w14:textId="77777777" w:rsidR="0059019C" w:rsidRPr="00F829EE" w:rsidRDefault="0059019C" w:rsidP="0059019C">
            <w:pPr>
              <w:spacing w:after="0"/>
              <w:rPr>
                <w:sz w:val="20"/>
                <w:szCs w:val="20"/>
              </w:rPr>
            </w:pPr>
            <w:r w:rsidRPr="00F829EE">
              <w:rPr>
                <w:sz w:val="20"/>
                <w:szCs w:val="20"/>
              </w:rPr>
              <w:t>Titr viru</w:t>
            </w:r>
          </w:p>
        </w:tc>
        <w:tc>
          <w:tcPr>
            <w:tcW w:w="2700" w:type="dxa"/>
          </w:tcPr>
          <w:p w14:paraId="5A4B44C2" w14:textId="77777777" w:rsidR="005277A5" w:rsidRDefault="00080629" w:rsidP="0059019C">
            <w:pPr>
              <w:spacing w:after="0"/>
              <w:rPr>
                <w:rFonts w:cstheme="minorHAnsi"/>
                <w:color w:val="7F7F7F"/>
                <w:sz w:val="20"/>
                <w:szCs w:val="20"/>
              </w:rPr>
            </w:pPr>
            <w:r w:rsidRPr="00080629">
              <w:rPr>
                <w:rFonts w:cstheme="minorHAnsi"/>
                <w:color w:val="7F7F7F"/>
                <w:sz w:val="20"/>
                <w:szCs w:val="20"/>
              </w:rPr>
              <w:t>PA/PH/OMCL (04) 5 DEF 3CORR</w:t>
            </w:r>
            <w:r w:rsidRPr="00080629" w:rsidDel="00080629">
              <w:rPr>
                <w:rFonts w:cstheme="minorHAnsi"/>
                <w:color w:val="7F7F7F"/>
                <w:sz w:val="20"/>
                <w:szCs w:val="20"/>
              </w:rPr>
              <w:t xml:space="preserve"> </w:t>
            </w:r>
          </w:p>
          <w:p w14:paraId="7B3CC385" w14:textId="6549C65A" w:rsidR="0059019C" w:rsidRPr="00F829EE" w:rsidRDefault="0059019C" w:rsidP="0059019C">
            <w:pPr>
              <w:spacing w:after="0"/>
              <w:rPr>
                <w:sz w:val="20"/>
                <w:szCs w:val="20"/>
              </w:rPr>
            </w:pPr>
            <w:r w:rsidRPr="00F829EE">
              <w:rPr>
                <w:sz w:val="20"/>
                <w:szCs w:val="20"/>
              </w:rPr>
              <w:t>Ph</w:t>
            </w:r>
            <w:r w:rsidR="009F01C7">
              <w:rPr>
                <w:sz w:val="20"/>
                <w:szCs w:val="20"/>
              </w:rPr>
              <w:t xml:space="preserve">. </w:t>
            </w:r>
            <w:r w:rsidRPr="00F829EE">
              <w:rPr>
                <w:sz w:val="20"/>
                <w:szCs w:val="20"/>
              </w:rPr>
              <w:t>Eur</w:t>
            </w:r>
            <w:r w:rsidR="009F01C7">
              <w:rPr>
                <w:sz w:val="20"/>
                <w:szCs w:val="20"/>
              </w:rPr>
              <w:t>.</w:t>
            </w:r>
            <w:r w:rsidRPr="00F829EE">
              <w:rPr>
                <w:sz w:val="20"/>
                <w:szCs w:val="20"/>
              </w:rPr>
              <w:t xml:space="preserve"> 0746</w:t>
            </w:r>
          </w:p>
        </w:tc>
      </w:tr>
      <w:tr w:rsidR="0059019C" w:rsidRPr="00F829EE" w14:paraId="45B6529E" w14:textId="77777777" w:rsidTr="0059019C">
        <w:trPr>
          <w:cantSplit/>
          <w:trHeight w:val="567"/>
        </w:trPr>
        <w:tc>
          <w:tcPr>
            <w:tcW w:w="2520" w:type="dxa"/>
          </w:tcPr>
          <w:p w14:paraId="72BBAC38" w14:textId="77777777" w:rsidR="0059019C" w:rsidRPr="00F829EE" w:rsidRDefault="0059019C" w:rsidP="0059019C">
            <w:pPr>
              <w:spacing w:after="0"/>
              <w:rPr>
                <w:sz w:val="20"/>
                <w:szCs w:val="20"/>
              </w:rPr>
            </w:pPr>
            <w:r w:rsidRPr="00F829EE">
              <w:rPr>
                <w:sz w:val="20"/>
                <w:szCs w:val="20"/>
              </w:rPr>
              <w:t>Vakcína proti vzteklin</w:t>
            </w:r>
            <w:r>
              <w:rPr>
                <w:sz w:val="20"/>
                <w:szCs w:val="20"/>
              </w:rPr>
              <w:t xml:space="preserve">ě pro veterinární použití </w:t>
            </w:r>
            <w:r w:rsidR="0093466A">
              <w:rPr>
                <w:sz w:val="20"/>
                <w:szCs w:val="20"/>
              </w:rPr>
              <w:t>(</w:t>
            </w:r>
            <w:r>
              <w:rPr>
                <w:sz w:val="20"/>
                <w:szCs w:val="20"/>
              </w:rPr>
              <w:t>inaktivovaná</w:t>
            </w:r>
            <w:r w:rsidR="0093466A">
              <w:rPr>
                <w:sz w:val="20"/>
                <w:szCs w:val="20"/>
              </w:rPr>
              <w:t>)</w:t>
            </w:r>
          </w:p>
        </w:tc>
        <w:tc>
          <w:tcPr>
            <w:tcW w:w="2160" w:type="dxa"/>
          </w:tcPr>
          <w:p w14:paraId="24CAD622" w14:textId="77777777" w:rsidR="0059019C" w:rsidRPr="00F829EE" w:rsidRDefault="0059019C" w:rsidP="0059019C">
            <w:pPr>
              <w:spacing w:after="0"/>
              <w:rPr>
                <w:sz w:val="20"/>
                <w:szCs w:val="20"/>
              </w:rPr>
            </w:pPr>
            <w:r w:rsidRPr="00F829EE">
              <w:rPr>
                <w:sz w:val="20"/>
                <w:szCs w:val="20"/>
              </w:rPr>
              <w:t>Min</w:t>
            </w:r>
            <w:r>
              <w:rPr>
                <w:sz w:val="20"/>
                <w:szCs w:val="20"/>
              </w:rPr>
              <w:t>.</w:t>
            </w:r>
            <w:r w:rsidRPr="00F829EE">
              <w:rPr>
                <w:sz w:val="20"/>
                <w:szCs w:val="20"/>
              </w:rPr>
              <w:t xml:space="preserve"> 20 </w:t>
            </w:r>
            <w:proofErr w:type="spellStart"/>
            <w:r w:rsidRPr="00F829EE">
              <w:rPr>
                <w:sz w:val="20"/>
                <w:szCs w:val="20"/>
              </w:rPr>
              <w:t>jednodáv</w:t>
            </w:r>
            <w:proofErr w:type="spellEnd"/>
            <w:r w:rsidRPr="00F829EE">
              <w:rPr>
                <w:sz w:val="20"/>
                <w:szCs w:val="20"/>
              </w:rPr>
              <w:t xml:space="preserve">. obalů nebo min. 10 </w:t>
            </w:r>
            <w:proofErr w:type="spellStart"/>
            <w:r w:rsidRPr="00F829EE">
              <w:rPr>
                <w:sz w:val="20"/>
                <w:szCs w:val="20"/>
              </w:rPr>
              <w:t>vícedáv</w:t>
            </w:r>
            <w:proofErr w:type="spellEnd"/>
            <w:r w:rsidRPr="00F829EE">
              <w:rPr>
                <w:sz w:val="20"/>
                <w:szCs w:val="20"/>
              </w:rPr>
              <w:t xml:space="preserve">. obalů </w:t>
            </w:r>
          </w:p>
        </w:tc>
        <w:tc>
          <w:tcPr>
            <w:tcW w:w="1980" w:type="dxa"/>
          </w:tcPr>
          <w:p w14:paraId="14859E83" w14:textId="77777777" w:rsidR="0059019C" w:rsidRPr="00F829EE" w:rsidRDefault="0059019C" w:rsidP="0059019C">
            <w:pPr>
              <w:spacing w:after="0"/>
              <w:rPr>
                <w:sz w:val="20"/>
                <w:szCs w:val="20"/>
              </w:rPr>
            </w:pPr>
            <w:r w:rsidRPr="00F829EE">
              <w:rPr>
                <w:sz w:val="20"/>
                <w:szCs w:val="20"/>
              </w:rPr>
              <w:t>Vzhled</w:t>
            </w:r>
          </w:p>
          <w:p w14:paraId="651EB7FE" w14:textId="77777777" w:rsidR="0059019C" w:rsidRPr="00F829EE" w:rsidRDefault="0059019C" w:rsidP="0059019C">
            <w:pPr>
              <w:spacing w:after="0"/>
              <w:rPr>
                <w:sz w:val="20"/>
                <w:szCs w:val="20"/>
              </w:rPr>
            </w:pPr>
            <w:r w:rsidRPr="00F829EE">
              <w:rPr>
                <w:sz w:val="20"/>
                <w:szCs w:val="20"/>
              </w:rPr>
              <w:t xml:space="preserve">Účinnost </w:t>
            </w:r>
          </w:p>
        </w:tc>
        <w:tc>
          <w:tcPr>
            <w:tcW w:w="2700" w:type="dxa"/>
          </w:tcPr>
          <w:p w14:paraId="66857226" w14:textId="15B73174" w:rsidR="00080629" w:rsidRDefault="00080629" w:rsidP="0059019C">
            <w:pPr>
              <w:spacing w:after="0"/>
              <w:rPr>
                <w:rFonts w:cstheme="minorHAnsi"/>
                <w:color w:val="7F7F7F"/>
                <w:sz w:val="20"/>
                <w:szCs w:val="20"/>
              </w:rPr>
            </w:pPr>
            <w:r w:rsidRPr="00080629">
              <w:rPr>
                <w:rFonts w:cstheme="minorHAnsi"/>
                <w:color w:val="7F7F7F"/>
                <w:sz w:val="20"/>
                <w:szCs w:val="20"/>
              </w:rPr>
              <w:t>PA/PH/OMCL (11) 209 DEF 2CORR</w:t>
            </w:r>
            <w:r w:rsidRPr="00080629" w:rsidDel="00080629">
              <w:rPr>
                <w:rFonts w:cstheme="minorHAnsi"/>
                <w:color w:val="7F7F7F"/>
                <w:sz w:val="20"/>
                <w:szCs w:val="20"/>
              </w:rPr>
              <w:t xml:space="preserve"> </w:t>
            </w:r>
          </w:p>
          <w:p w14:paraId="287904B5" w14:textId="2FF0F13B" w:rsidR="0059019C" w:rsidRPr="00F829EE" w:rsidRDefault="0059019C" w:rsidP="0059019C">
            <w:pPr>
              <w:spacing w:after="0"/>
              <w:rPr>
                <w:sz w:val="20"/>
                <w:szCs w:val="20"/>
              </w:rPr>
            </w:pPr>
            <w:r w:rsidRPr="00F829EE">
              <w:rPr>
                <w:sz w:val="20"/>
                <w:szCs w:val="20"/>
              </w:rPr>
              <w:t>Ph</w:t>
            </w:r>
            <w:r w:rsidR="009F01C7">
              <w:rPr>
                <w:sz w:val="20"/>
                <w:szCs w:val="20"/>
              </w:rPr>
              <w:t xml:space="preserve">. </w:t>
            </w:r>
            <w:r w:rsidRPr="00F829EE">
              <w:rPr>
                <w:sz w:val="20"/>
                <w:szCs w:val="20"/>
              </w:rPr>
              <w:t>Eur</w:t>
            </w:r>
            <w:r w:rsidR="009F01C7">
              <w:rPr>
                <w:sz w:val="20"/>
                <w:szCs w:val="20"/>
              </w:rPr>
              <w:t>.</w:t>
            </w:r>
            <w:r w:rsidRPr="00F829EE">
              <w:rPr>
                <w:sz w:val="20"/>
                <w:szCs w:val="20"/>
              </w:rPr>
              <w:t xml:space="preserve"> 0451</w:t>
            </w:r>
          </w:p>
        </w:tc>
      </w:tr>
      <w:tr w:rsidR="0059019C" w:rsidRPr="00F829EE" w14:paraId="7A4EBDEC" w14:textId="77777777" w:rsidTr="0059019C">
        <w:trPr>
          <w:cantSplit/>
          <w:trHeight w:val="567"/>
        </w:trPr>
        <w:tc>
          <w:tcPr>
            <w:tcW w:w="2520" w:type="dxa"/>
            <w:shd w:val="clear" w:color="auto" w:fill="FFFFFF"/>
          </w:tcPr>
          <w:p w14:paraId="7E8C6072" w14:textId="77777777" w:rsidR="0059019C" w:rsidRPr="00F829EE" w:rsidRDefault="0059019C" w:rsidP="0059019C">
            <w:pPr>
              <w:spacing w:after="0"/>
              <w:rPr>
                <w:sz w:val="20"/>
                <w:szCs w:val="20"/>
              </w:rPr>
            </w:pPr>
            <w:r w:rsidRPr="00F829EE">
              <w:rPr>
                <w:sz w:val="20"/>
                <w:szCs w:val="20"/>
              </w:rPr>
              <w:t xml:space="preserve">Vakcína proti chřipce koní </w:t>
            </w:r>
            <w:r w:rsidR="0093466A">
              <w:rPr>
                <w:sz w:val="20"/>
                <w:szCs w:val="20"/>
              </w:rPr>
              <w:t>(</w:t>
            </w:r>
            <w:r w:rsidRPr="00F829EE">
              <w:rPr>
                <w:sz w:val="20"/>
                <w:szCs w:val="20"/>
              </w:rPr>
              <w:t>inakt</w:t>
            </w:r>
            <w:r>
              <w:rPr>
                <w:sz w:val="20"/>
                <w:szCs w:val="20"/>
              </w:rPr>
              <w:t>ivovaná</w:t>
            </w:r>
            <w:r w:rsidR="0093466A">
              <w:rPr>
                <w:sz w:val="20"/>
                <w:szCs w:val="20"/>
              </w:rPr>
              <w:t>)</w:t>
            </w:r>
          </w:p>
        </w:tc>
        <w:tc>
          <w:tcPr>
            <w:tcW w:w="2160" w:type="dxa"/>
            <w:shd w:val="clear" w:color="auto" w:fill="FFFFFF"/>
          </w:tcPr>
          <w:p w14:paraId="6A5CE894" w14:textId="77777777" w:rsidR="0059019C" w:rsidRPr="00F829EE" w:rsidRDefault="0059019C" w:rsidP="0059019C">
            <w:pPr>
              <w:spacing w:after="0"/>
              <w:rPr>
                <w:sz w:val="20"/>
                <w:szCs w:val="20"/>
              </w:rPr>
            </w:pPr>
            <w:r w:rsidRPr="00F829EE">
              <w:rPr>
                <w:sz w:val="20"/>
                <w:szCs w:val="20"/>
              </w:rPr>
              <w:t xml:space="preserve">Min. 20 </w:t>
            </w:r>
            <w:proofErr w:type="spellStart"/>
            <w:r w:rsidRPr="00F829EE">
              <w:rPr>
                <w:sz w:val="20"/>
                <w:szCs w:val="20"/>
              </w:rPr>
              <w:t>jednodáv</w:t>
            </w:r>
            <w:proofErr w:type="spellEnd"/>
            <w:r w:rsidRPr="00F829EE">
              <w:rPr>
                <w:sz w:val="20"/>
                <w:szCs w:val="20"/>
              </w:rPr>
              <w:t xml:space="preserve">. obalů </w:t>
            </w:r>
          </w:p>
        </w:tc>
        <w:tc>
          <w:tcPr>
            <w:tcW w:w="1980" w:type="dxa"/>
            <w:shd w:val="clear" w:color="auto" w:fill="FFFFFF"/>
          </w:tcPr>
          <w:p w14:paraId="095356A7" w14:textId="77777777" w:rsidR="0059019C" w:rsidRPr="00F829EE" w:rsidRDefault="0059019C" w:rsidP="0059019C">
            <w:pPr>
              <w:spacing w:after="0"/>
              <w:rPr>
                <w:sz w:val="20"/>
                <w:szCs w:val="20"/>
              </w:rPr>
            </w:pPr>
            <w:r w:rsidRPr="00F829EE">
              <w:rPr>
                <w:sz w:val="20"/>
                <w:szCs w:val="20"/>
              </w:rPr>
              <w:t>Vzhled</w:t>
            </w:r>
          </w:p>
          <w:p w14:paraId="5D2FF2D3" w14:textId="77777777" w:rsidR="0059019C" w:rsidRPr="00F829EE" w:rsidRDefault="0059019C" w:rsidP="0059019C">
            <w:pPr>
              <w:spacing w:after="0"/>
              <w:rPr>
                <w:sz w:val="20"/>
                <w:szCs w:val="20"/>
              </w:rPr>
            </w:pPr>
            <w:r w:rsidRPr="00F829EE">
              <w:rPr>
                <w:sz w:val="20"/>
                <w:szCs w:val="20"/>
              </w:rPr>
              <w:t>Účinnost</w:t>
            </w:r>
          </w:p>
        </w:tc>
        <w:tc>
          <w:tcPr>
            <w:tcW w:w="2700" w:type="dxa"/>
            <w:shd w:val="clear" w:color="auto" w:fill="FFFFFF"/>
          </w:tcPr>
          <w:p w14:paraId="6690BF1C" w14:textId="77777777" w:rsidR="005277A5" w:rsidRDefault="00080629" w:rsidP="0059019C">
            <w:pPr>
              <w:spacing w:after="0"/>
              <w:rPr>
                <w:rFonts w:cstheme="minorHAnsi"/>
                <w:color w:val="7F7F7F"/>
                <w:sz w:val="20"/>
                <w:szCs w:val="20"/>
              </w:rPr>
            </w:pPr>
            <w:r w:rsidRPr="00080629">
              <w:rPr>
                <w:rFonts w:cstheme="minorHAnsi"/>
                <w:color w:val="7F7F7F"/>
                <w:sz w:val="20"/>
                <w:szCs w:val="20"/>
              </w:rPr>
              <w:t>PA/PH/OMCL (04) 4 DEF 2CORR</w:t>
            </w:r>
            <w:r w:rsidRPr="00080629" w:rsidDel="00080629">
              <w:rPr>
                <w:rFonts w:cstheme="minorHAnsi"/>
                <w:color w:val="7F7F7F"/>
                <w:sz w:val="20"/>
                <w:szCs w:val="20"/>
              </w:rPr>
              <w:t xml:space="preserve"> </w:t>
            </w:r>
          </w:p>
          <w:p w14:paraId="31C554B0" w14:textId="1499AD0E" w:rsidR="0059019C" w:rsidRPr="00F829EE" w:rsidRDefault="0059019C" w:rsidP="0059019C">
            <w:pPr>
              <w:spacing w:after="0"/>
              <w:rPr>
                <w:sz w:val="20"/>
                <w:szCs w:val="20"/>
              </w:rPr>
            </w:pPr>
            <w:r w:rsidRPr="00F829EE">
              <w:rPr>
                <w:sz w:val="20"/>
                <w:szCs w:val="20"/>
              </w:rPr>
              <w:t>Ph</w:t>
            </w:r>
            <w:r w:rsidR="00F44DD2">
              <w:rPr>
                <w:sz w:val="20"/>
                <w:szCs w:val="20"/>
              </w:rPr>
              <w:t xml:space="preserve">. </w:t>
            </w:r>
            <w:r w:rsidRPr="00F829EE">
              <w:rPr>
                <w:sz w:val="20"/>
                <w:szCs w:val="20"/>
              </w:rPr>
              <w:t>Eur.  0249</w:t>
            </w:r>
          </w:p>
        </w:tc>
      </w:tr>
      <w:tr w:rsidR="0059019C" w:rsidRPr="000827CD" w14:paraId="0D98DDA4" w14:textId="77777777" w:rsidTr="0059019C">
        <w:trPr>
          <w:cantSplit/>
          <w:trHeight w:val="567"/>
        </w:trPr>
        <w:tc>
          <w:tcPr>
            <w:tcW w:w="2520" w:type="dxa"/>
          </w:tcPr>
          <w:p w14:paraId="39D90CB5" w14:textId="77777777" w:rsidR="0059019C" w:rsidRPr="000827CD" w:rsidRDefault="0059019C" w:rsidP="0059019C">
            <w:pPr>
              <w:spacing w:after="0"/>
              <w:rPr>
                <w:sz w:val="20"/>
                <w:szCs w:val="20"/>
              </w:rPr>
            </w:pPr>
            <w:r w:rsidRPr="000827CD">
              <w:rPr>
                <w:sz w:val="20"/>
                <w:szCs w:val="20"/>
              </w:rPr>
              <w:t xml:space="preserve">Derivát purifikovaného proteinu </w:t>
            </w:r>
            <w:proofErr w:type="spellStart"/>
            <w:r w:rsidRPr="000827CD">
              <w:rPr>
                <w:sz w:val="20"/>
                <w:szCs w:val="20"/>
              </w:rPr>
              <w:t>aviárního</w:t>
            </w:r>
            <w:proofErr w:type="spellEnd"/>
            <w:r w:rsidRPr="000827CD">
              <w:rPr>
                <w:sz w:val="20"/>
                <w:szCs w:val="20"/>
              </w:rPr>
              <w:t xml:space="preserve"> tuberkulinu</w:t>
            </w:r>
          </w:p>
        </w:tc>
        <w:tc>
          <w:tcPr>
            <w:tcW w:w="2160" w:type="dxa"/>
          </w:tcPr>
          <w:p w14:paraId="56C94CE6" w14:textId="77777777" w:rsidR="0059019C" w:rsidRPr="000827CD" w:rsidRDefault="0059019C" w:rsidP="0059019C">
            <w:pPr>
              <w:spacing w:after="0"/>
              <w:rPr>
                <w:sz w:val="20"/>
                <w:szCs w:val="20"/>
              </w:rPr>
            </w:pPr>
            <w:r w:rsidRPr="000827CD">
              <w:rPr>
                <w:sz w:val="20"/>
                <w:szCs w:val="20"/>
              </w:rPr>
              <w:t xml:space="preserve">Min. 5 </w:t>
            </w:r>
            <w:proofErr w:type="spellStart"/>
            <w:r w:rsidRPr="000827CD">
              <w:rPr>
                <w:sz w:val="20"/>
                <w:szCs w:val="20"/>
              </w:rPr>
              <w:t>vícedáv</w:t>
            </w:r>
            <w:proofErr w:type="spellEnd"/>
            <w:r w:rsidRPr="000827CD">
              <w:rPr>
                <w:sz w:val="20"/>
                <w:szCs w:val="20"/>
              </w:rPr>
              <w:t xml:space="preserve">. obalů nebo 20 </w:t>
            </w:r>
            <w:proofErr w:type="spellStart"/>
            <w:r w:rsidRPr="000827CD">
              <w:rPr>
                <w:sz w:val="20"/>
                <w:szCs w:val="20"/>
              </w:rPr>
              <w:t>jednodáv</w:t>
            </w:r>
            <w:proofErr w:type="spellEnd"/>
            <w:r w:rsidRPr="000827CD">
              <w:rPr>
                <w:sz w:val="20"/>
                <w:szCs w:val="20"/>
              </w:rPr>
              <w:t>. obalů (</w:t>
            </w:r>
            <w:proofErr w:type="spellStart"/>
            <w:r w:rsidRPr="000827CD">
              <w:rPr>
                <w:sz w:val="20"/>
                <w:szCs w:val="20"/>
              </w:rPr>
              <w:t>lyofilizát</w:t>
            </w:r>
            <w:proofErr w:type="spellEnd"/>
            <w:r w:rsidRPr="000827CD">
              <w:rPr>
                <w:sz w:val="20"/>
                <w:szCs w:val="20"/>
              </w:rPr>
              <w:t xml:space="preserve"> a </w:t>
            </w:r>
            <w:r w:rsidR="00985CCD">
              <w:rPr>
                <w:sz w:val="20"/>
                <w:szCs w:val="20"/>
              </w:rPr>
              <w:t>rozpouštědlo</w:t>
            </w:r>
            <w:r w:rsidRPr="000827CD">
              <w:rPr>
                <w:sz w:val="20"/>
                <w:szCs w:val="20"/>
              </w:rPr>
              <w:t>)</w:t>
            </w:r>
          </w:p>
        </w:tc>
        <w:tc>
          <w:tcPr>
            <w:tcW w:w="1980" w:type="dxa"/>
          </w:tcPr>
          <w:p w14:paraId="039808E5" w14:textId="77777777" w:rsidR="0059019C" w:rsidRPr="00A74D5F" w:rsidRDefault="0059019C" w:rsidP="0059019C">
            <w:pPr>
              <w:spacing w:after="0"/>
              <w:rPr>
                <w:sz w:val="20"/>
                <w:szCs w:val="20"/>
              </w:rPr>
            </w:pPr>
            <w:r w:rsidRPr="00A74D5F">
              <w:rPr>
                <w:sz w:val="20"/>
                <w:szCs w:val="20"/>
              </w:rPr>
              <w:t>Vzhled</w:t>
            </w:r>
          </w:p>
          <w:p w14:paraId="7A99FDE6" w14:textId="77777777" w:rsidR="0059019C" w:rsidRPr="00A74D5F" w:rsidRDefault="0059019C" w:rsidP="0059019C">
            <w:pPr>
              <w:spacing w:after="0"/>
              <w:rPr>
                <w:sz w:val="20"/>
                <w:szCs w:val="20"/>
              </w:rPr>
            </w:pPr>
            <w:r w:rsidRPr="00A74D5F">
              <w:rPr>
                <w:sz w:val="20"/>
                <w:szCs w:val="20"/>
              </w:rPr>
              <w:t>Senzibilizace</w:t>
            </w:r>
            <w:r w:rsidR="0044525B" w:rsidRPr="00A74D5F">
              <w:rPr>
                <w:sz w:val="20"/>
                <w:szCs w:val="20"/>
              </w:rPr>
              <w:t>*</w:t>
            </w:r>
          </w:p>
          <w:p w14:paraId="00AE500D" w14:textId="77777777" w:rsidR="0059019C" w:rsidRPr="00A74D5F" w:rsidRDefault="0059019C" w:rsidP="0059019C">
            <w:pPr>
              <w:spacing w:after="0"/>
              <w:rPr>
                <w:sz w:val="20"/>
                <w:szCs w:val="20"/>
              </w:rPr>
            </w:pPr>
            <w:r w:rsidRPr="00A74D5F">
              <w:rPr>
                <w:sz w:val="20"/>
                <w:szCs w:val="20"/>
              </w:rPr>
              <w:t>Účinnost</w:t>
            </w:r>
          </w:p>
          <w:p w14:paraId="3A41C0FD" w14:textId="77777777" w:rsidR="0044525B" w:rsidRPr="00A74D5F" w:rsidRDefault="0044525B" w:rsidP="00A74D5F">
            <w:pPr>
              <w:spacing w:after="0"/>
              <w:jc w:val="both"/>
              <w:rPr>
                <w:sz w:val="20"/>
                <w:szCs w:val="20"/>
              </w:rPr>
            </w:pPr>
            <w:r w:rsidRPr="00A74D5F">
              <w:rPr>
                <w:sz w:val="20"/>
                <w:szCs w:val="20"/>
              </w:rPr>
              <w:t xml:space="preserve">* </w:t>
            </w:r>
            <w:r w:rsidRPr="00A74D5F">
              <w:rPr>
                <w:sz w:val="20"/>
                <w:szCs w:val="20"/>
              </w:rPr>
              <w:t>pokud</w:t>
            </w:r>
            <w:r w:rsidRPr="00A74D5F">
              <w:rPr>
                <w:sz w:val="20"/>
                <w:szCs w:val="20"/>
              </w:rPr>
              <w:t xml:space="preserve"> je šarže přípravku určena pro trh </w:t>
            </w:r>
            <w:r w:rsidRPr="00A74D5F">
              <w:rPr>
                <w:sz w:val="20"/>
                <w:szCs w:val="20"/>
              </w:rPr>
              <w:t xml:space="preserve">členského </w:t>
            </w:r>
            <w:r w:rsidRPr="00A74D5F">
              <w:rPr>
                <w:sz w:val="20"/>
                <w:szCs w:val="20"/>
              </w:rPr>
              <w:t>státu EU,</w:t>
            </w:r>
            <w:r w:rsidRPr="00A74D5F">
              <w:rPr>
                <w:sz w:val="20"/>
                <w:szCs w:val="20"/>
              </w:rPr>
              <w:t xml:space="preserve"> zkouška se neprová</w:t>
            </w:r>
            <w:r w:rsidRPr="00A74D5F">
              <w:rPr>
                <w:sz w:val="20"/>
                <w:szCs w:val="20"/>
              </w:rPr>
              <w:t>d</w:t>
            </w:r>
            <w:r w:rsidRPr="00A74D5F">
              <w:rPr>
                <w:sz w:val="20"/>
                <w:szCs w:val="20"/>
              </w:rPr>
              <w:t>í</w:t>
            </w:r>
          </w:p>
        </w:tc>
        <w:tc>
          <w:tcPr>
            <w:tcW w:w="2700" w:type="dxa"/>
          </w:tcPr>
          <w:p w14:paraId="5445A358" w14:textId="0E98575D" w:rsidR="00A74D5F" w:rsidRDefault="00F80977" w:rsidP="0059019C">
            <w:pPr>
              <w:spacing w:after="0"/>
              <w:rPr>
                <w:rFonts w:cstheme="minorHAnsi"/>
                <w:color w:val="7F7F7F"/>
                <w:sz w:val="20"/>
                <w:szCs w:val="20"/>
              </w:rPr>
            </w:pPr>
            <w:r w:rsidRPr="00F80977">
              <w:rPr>
                <w:rFonts w:cstheme="minorHAnsi"/>
                <w:color w:val="7F7F7F"/>
                <w:sz w:val="20"/>
                <w:szCs w:val="20"/>
              </w:rPr>
              <w:t>PA/PH/OMCL (25) 70 DEF</w:t>
            </w:r>
          </w:p>
          <w:p w14:paraId="07958195" w14:textId="07DA1433" w:rsidR="0059019C" w:rsidRPr="000827CD" w:rsidRDefault="0059019C" w:rsidP="0059019C">
            <w:pPr>
              <w:spacing w:after="0"/>
              <w:rPr>
                <w:sz w:val="20"/>
                <w:szCs w:val="20"/>
              </w:rPr>
            </w:pPr>
            <w:proofErr w:type="spellStart"/>
            <w:r w:rsidRPr="000827CD">
              <w:rPr>
                <w:sz w:val="20"/>
                <w:szCs w:val="20"/>
              </w:rPr>
              <w:t>Ph</w:t>
            </w:r>
            <w:r w:rsidR="00F44DD2">
              <w:rPr>
                <w:sz w:val="20"/>
                <w:szCs w:val="20"/>
              </w:rPr>
              <w:t>.</w:t>
            </w:r>
            <w:r w:rsidRPr="000827CD">
              <w:rPr>
                <w:sz w:val="20"/>
                <w:szCs w:val="20"/>
              </w:rPr>
              <w:t>Eur</w:t>
            </w:r>
            <w:proofErr w:type="spellEnd"/>
            <w:r w:rsidR="00F44DD2">
              <w:rPr>
                <w:sz w:val="20"/>
                <w:szCs w:val="20"/>
              </w:rPr>
              <w:t>.</w:t>
            </w:r>
            <w:r w:rsidRPr="000827CD">
              <w:rPr>
                <w:sz w:val="20"/>
                <w:szCs w:val="20"/>
              </w:rPr>
              <w:t xml:space="preserve"> 0535</w:t>
            </w:r>
          </w:p>
        </w:tc>
      </w:tr>
      <w:tr w:rsidR="0059019C" w:rsidRPr="000827CD" w14:paraId="6138D6B4" w14:textId="77777777" w:rsidTr="0059019C">
        <w:trPr>
          <w:cantSplit/>
          <w:trHeight w:val="567"/>
        </w:trPr>
        <w:tc>
          <w:tcPr>
            <w:tcW w:w="2520" w:type="dxa"/>
          </w:tcPr>
          <w:p w14:paraId="3C7B8C02" w14:textId="77777777" w:rsidR="0059019C" w:rsidRPr="000827CD" w:rsidRDefault="0059019C" w:rsidP="0059019C">
            <w:pPr>
              <w:spacing w:after="0"/>
              <w:rPr>
                <w:sz w:val="20"/>
                <w:szCs w:val="20"/>
              </w:rPr>
            </w:pPr>
            <w:r w:rsidRPr="000827CD">
              <w:rPr>
                <w:sz w:val="20"/>
                <w:szCs w:val="20"/>
              </w:rPr>
              <w:t>Derivát purifikovaného proteinu bovinního tuberkulinu</w:t>
            </w:r>
          </w:p>
        </w:tc>
        <w:tc>
          <w:tcPr>
            <w:tcW w:w="2160" w:type="dxa"/>
          </w:tcPr>
          <w:p w14:paraId="6AB701BD" w14:textId="77777777" w:rsidR="0059019C" w:rsidRPr="000827CD" w:rsidRDefault="0059019C" w:rsidP="0059019C">
            <w:pPr>
              <w:spacing w:after="0"/>
              <w:rPr>
                <w:sz w:val="20"/>
                <w:szCs w:val="20"/>
              </w:rPr>
            </w:pPr>
            <w:r w:rsidRPr="000827CD">
              <w:rPr>
                <w:sz w:val="20"/>
                <w:szCs w:val="20"/>
              </w:rPr>
              <w:t xml:space="preserve">Min. 5 </w:t>
            </w:r>
            <w:proofErr w:type="spellStart"/>
            <w:r w:rsidRPr="000827CD">
              <w:rPr>
                <w:sz w:val="20"/>
                <w:szCs w:val="20"/>
              </w:rPr>
              <w:t>vícedáv</w:t>
            </w:r>
            <w:proofErr w:type="spellEnd"/>
            <w:r w:rsidRPr="000827CD">
              <w:rPr>
                <w:sz w:val="20"/>
                <w:szCs w:val="20"/>
              </w:rPr>
              <w:t xml:space="preserve">. obalů nebo 20 </w:t>
            </w:r>
            <w:proofErr w:type="spellStart"/>
            <w:r w:rsidRPr="000827CD">
              <w:rPr>
                <w:sz w:val="20"/>
                <w:szCs w:val="20"/>
              </w:rPr>
              <w:t>jednodáv</w:t>
            </w:r>
            <w:proofErr w:type="spellEnd"/>
            <w:r w:rsidRPr="000827CD">
              <w:rPr>
                <w:sz w:val="20"/>
                <w:szCs w:val="20"/>
              </w:rPr>
              <w:t>. obalů (</w:t>
            </w:r>
            <w:proofErr w:type="spellStart"/>
            <w:r w:rsidRPr="000827CD">
              <w:rPr>
                <w:sz w:val="20"/>
                <w:szCs w:val="20"/>
              </w:rPr>
              <w:t>lyofili</w:t>
            </w:r>
            <w:r w:rsidR="00CC3A1F">
              <w:rPr>
                <w:sz w:val="20"/>
                <w:szCs w:val="20"/>
              </w:rPr>
              <w:t>z</w:t>
            </w:r>
            <w:r w:rsidRPr="000827CD">
              <w:rPr>
                <w:sz w:val="20"/>
                <w:szCs w:val="20"/>
              </w:rPr>
              <w:t>át</w:t>
            </w:r>
            <w:proofErr w:type="spellEnd"/>
            <w:r w:rsidRPr="000827CD">
              <w:rPr>
                <w:sz w:val="20"/>
                <w:szCs w:val="20"/>
              </w:rPr>
              <w:t xml:space="preserve"> a </w:t>
            </w:r>
            <w:r w:rsidR="00B00864">
              <w:rPr>
                <w:sz w:val="20"/>
                <w:szCs w:val="20"/>
              </w:rPr>
              <w:t>rozpouštědlo</w:t>
            </w:r>
            <w:r w:rsidRPr="000827CD">
              <w:rPr>
                <w:sz w:val="20"/>
                <w:szCs w:val="20"/>
              </w:rPr>
              <w:t>)</w:t>
            </w:r>
          </w:p>
        </w:tc>
        <w:tc>
          <w:tcPr>
            <w:tcW w:w="1980" w:type="dxa"/>
          </w:tcPr>
          <w:p w14:paraId="09CAA7C6" w14:textId="77777777" w:rsidR="0059019C" w:rsidRPr="00A74D5F" w:rsidRDefault="0059019C" w:rsidP="0059019C">
            <w:pPr>
              <w:spacing w:after="0"/>
              <w:rPr>
                <w:sz w:val="20"/>
                <w:szCs w:val="20"/>
              </w:rPr>
            </w:pPr>
            <w:r w:rsidRPr="00A74D5F">
              <w:rPr>
                <w:sz w:val="20"/>
                <w:szCs w:val="20"/>
              </w:rPr>
              <w:t>Vzhled</w:t>
            </w:r>
          </w:p>
          <w:p w14:paraId="3E9310ED" w14:textId="77777777" w:rsidR="0059019C" w:rsidRPr="00A74D5F" w:rsidRDefault="0059019C" w:rsidP="0059019C">
            <w:pPr>
              <w:spacing w:after="0"/>
              <w:rPr>
                <w:sz w:val="20"/>
                <w:szCs w:val="20"/>
              </w:rPr>
            </w:pPr>
            <w:r w:rsidRPr="00A74D5F">
              <w:rPr>
                <w:sz w:val="20"/>
                <w:szCs w:val="20"/>
              </w:rPr>
              <w:t>Senzibilizace</w:t>
            </w:r>
            <w:r w:rsidR="0044525B" w:rsidRPr="00A74D5F">
              <w:rPr>
                <w:sz w:val="20"/>
                <w:szCs w:val="20"/>
              </w:rPr>
              <w:t>*</w:t>
            </w:r>
          </w:p>
          <w:p w14:paraId="2AFD1E34" w14:textId="77777777" w:rsidR="0059019C" w:rsidRPr="00A74D5F" w:rsidRDefault="0059019C" w:rsidP="0059019C">
            <w:pPr>
              <w:spacing w:after="0"/>
              <w:rPr>
                <w:sz w:val="20"/>
                <w:szCs w:val="20"/>
              </w:rPr>
            </w:pPr>
            <w:r w:rsidRPr="00A74D5F">
              <w:rPr>
                <w:sz w:val="20"/>
                <w:szCs w:val="20"/>
              </w:rPr>
              <w:t>Účinnost</w:t>
            </w:r>
          </w:p>
          <w:p w14:paraId="4B7C7D04" w14:textId="77777777" w:rsidR="0044525B" w:rsidRPr="00A74D5F" w:rsidRDefault="0044525B" w:rsidP="00A74D5F">
            <w:pPr>
              <w:spacing w:after="0"/>
              <w:jc w:val="both"/>
              <w:rPr>
                <w:sz w:val="20"/>
                <w:szCs w:val="20"/>
              </w:rPr>
            </w:pPr>
            <w:r w:rsidRPr="00A74D5F">
              <w:rPr>
                <w:sz w:val="20"/>
                <w:szCs w:val="20"/>
              </w:rPr>
              <w:t>* pokud je šarže přípravku určena pro trh členského státu EU, zkouška se neprovádí</w:t>
            </w:r>
          </w:p>
        </w:tc>
        <w:tc>
          <w:tcPr>
            <w:tcW w:w="2700" w:type="dxa"/>
          </w:tcPr>
          <w:p w14:paraId="6BD6A37A" w14:textId="77777777" w:rsidR="00A74D5F" w:rsidRDefault="00F80977" w:rsidP="0059019C">
            <w:pPr>
              <w:spacing w:after="0"/>
              <w:rPr>
                <w:rFonts w:cstheme="minorHAnsi"/>
                <w:color w:val="7F7F7F"/>
                <w:sz w:val="20"/>
                <w:szCs w:val="20"/>
              </w:rPr>
            </w:pPr>
            <w:r w:rsidRPr="00F80977">
              <w:rPr>
                <w:rFonts w:cstheme="minorHAnsi"/>
                <w:color w:val="7F7F7F"/>
                <w:sz w:val="20"/>
                <w:szCs w:val="20"/>
              </w:rPr>
              <w:t>PA/PH/OMCL (25) 69 DEF</w:t>
            </w:r>
          </w:p>
          <w:p w14:paraId="01D4F147" w14:textId="0131BAC4" w:rsidR="0059019C" w:rsidRPr="000827CD" w:rsidRDefault="0059019C" w:rsidP="0059019C">
            <w:pPr>
              <w:spacing w:after="0"/>
              <w:rPr>
                <w:sz w:val="20"/>
                <w:szCs w:val="20"/>
              </w:rPr>
            </w:pPr>
            <w:proofErr w:type="spellStart"/>
            <w:r w:rsidRPr="000827CD">
              <w:rPr>
                <w:sz w:val="20"/>
                <w:szCs w:val="20"/>
              </w:rPr>
              <w:t>Ph</w:t>
            </w:r>
            <w:r w:rsidR="00356293">
              <w:rPr>
                <w:sz w:val="20"/>
                <w:szCs w:val="20"/>
              </w:rPr>
              <w:t>.</w:t>
            </w:r>
            <w:r w:rsidRPr="000827CD">
              <w:rPr>
                <w:sz w:val="20"/>
                <w:szCs w:val="20"/>
              </w:rPr>
              <w:t>Eur</w:t>
            </w:r>
            <w:proofErr w:type="spellEnd"/>
            <w:r w:rsidR="00356293">
              <w:rPr>
                <w:sz w:val="20"/>
                <w:szCs w:val="20"/>
              </w:rPr>
              <w:t>.</w:t>
            </w:r>
            <w:r w:rsidRPr="000827CD">
              <w:rPr>
                <w:sz w:val="20"/>
                <w:szCs w:val="20"/>
              </w:rPr>
              <w:t xml:space="preserve"> 0536</w:t>
            </w:r>
          </w:p>
        </w:tc>
      </w:tr>
      <w:tr w:rsidR="0059019C" w:rsidRPr="000827CD" w14:paraId="64E8CD4F" w14:textId="77777777" w:rsidTr="0059019C">
        <w:trPr>
          <w:cantSplit/>
          <w:trHeight w:val="567"/>
        </w:trPr>
        <w:tc>
          <w:tcPr>
            <w:tcW w:w="2520" w:type="dxa"/>
          </w:tcPr>
          <w:p w14:paraId="5C91B426" w14:textId="77777777" w:rsidR="0059019C" w:rsidRPr="000827CD" w:rsidRDefault="0059019C" w:rsidP="0059019C">
            <w:pPr>
              <w:spacing w:after="0"/>
              <w:rPr>
                <w:sz w:val="20"/>
                <w:szCs w:val="20"/>
              </w:rPr>
            </w:pPr>
            <w:r w:rsidRPr="000827CD">
              <w:rPr>
                <w:sz w:val="20"/>
                <w:szCs w:val="20"/>
              </w:rPr>
              <w:t xml:space="preserve">Vakcína proti pseudomoru </w:t>
            </w:r>
            <w:r>
              <w:rPr>
                <w:sz w:val="20"/>
                <w:szCs w:val="20"/>
              </w:rPr>
              <w:t xml:space="preserve">ptáků </w:t>
            </w:r>
            <w:r w:rsidR="0093466A">
              <w:rPr>
                <w:sz w:val="20"/>
                <w:szCs w:val="20"/>
              </w:rPr>
              <w:t>(</w:t>
            </w:r>
            <w:r>
              <w:rPr>
                <w:sz w:val="20"/>
                <w:szCs w:val="20"/>
              </w:rPr>
              <w:t>inaktivovaná</w:t>
            </w:r>
            <w:r w:rsidR="0093466A">
              <w:rPr>
                <w:sz w:val="20"/>
                <w:szCs w:val="20"/>
              </w:rPr>
              <w:t>)</w:t>
            </w:r>
          </w:p>
        </w:tc>
        <w:tc>
          <w:tcPr>
            <w:tcW w:w="2160" w:type="dxa"/>
          </w:tcPr>
          <w:p w14:paraId="5CB8F0D7" w14:textId="77777777" w:rsidR="0059019C" w:rsidRPr="000827CD" w:rsidRDefault="0059019C" w:rsidP="0059019C">
            <w:pPr>
              <w:spacing w:after="0"/>
              <w:rPr>
                <w:sz w:val="20"/>
                <w:szCs w:val="20"/>
              </w:rPr>
            </w:pPr>
            <w:r w:rsidRPr="000827CD">
              <w:rPr>
                <w:sz w:val="20"/>
                <w:szCs w:val="20"/>
              </w:rPr>
              <w:t xml:space="preserve">Min. 5 obalů </w:t>
            </w:r>
          </w:p>
        </w:tc>
        <w:tc>
          <w:tcPr>
            <w:tcW w:w="1980" w:type="dxa"/>
          </w:tcPr>
          <w:p w14:paraId="3DFC5C8B" w14:textId="77777777" w:rsidR="0059019C" w:rsidRPr="000827CD" w:rsidRDefault="0059019C" w:rsidP="0059019C">
            <w:pPr>
              <w:spacing w:after="0"/>
              <w:rPr>
                <w:sz w:val="20"/>
                <w:szCs w:val="20"/>
              </w:rPr>
            </w:pPr>
            <w:r w:rsidRPr="000827CD">
              <w:rPr>
                <w:sz w:val="20"/>
                <w:szCs w:val="20"/>
              </w:rPr>
              <w:t>Vzhled</w:t>
            </w:r>
          </w:p>
          <w:p w14:paraId="157724AE" w14:textId="77777777" w:rsidR="0059019C" w:rsidRPr="000827CD" w:rsidRDefault="0059019C" w:rsidP="0059019C">
            <w:pPr>
              <w:spacing w:after="0"/>
              <w:rPr>
                <w:sz w:val="20"/>
                <w:szCs w:val="20"/>
              </w:rPr>
            </w:pPr>
            <w:r w:rsidRPr="000827CD">
              <w:rPr>
                <w:sz w:val="20"/>
                <w:szCs w:val="20"/>
              </w:rPr>
              <w:t>Účinnost</w:t>
            </w:r>
          </w:p>
        </w:tc>
        <w:tc>
          <w:tcPr>
            <w:tcW w:w="2700" w:type="dxa"/>
          </w:tcPr>
          <w:p w14:paraId="65CA42D0" w14:textId="77777777" w:rsidR="00A74D5F" w:rsidRDefault="00F80977" w:rsidP="0059019C">
            <w:pPr>
              <w:spacing w:after="0"/>
              <w:rPr>
                <w:rFonts w:cstheme="minorHAnsi"/>
                <w:color w:val="7F7F7F"/>
                <w:sz w:val="20"/>
                <w:szCs w:val="20"/>
              </w:rPr>
            </w:pPr>
            <w:r w:rsidRPr="00F80977">
              <w:rPr>
                <w:rFonts w:cstheme="minorHAnsi"/>
                <w:color w:val="7F7F7F"/>
                <w:sz w:val="20"/>
                <w:szCs w:val="20"/>
              </w:rPr>
              <w:t>PA/PH/OMCL (02) 3 DEF 2CORR</w:t>
            </w:r>
          </w:p>
          <w:p w14:paraId="16C6D512" w14:textId="2FE10003" w:rsidR="0059019C" w:rsidRPr="000827CD" w:rsidRDefault="0059019C" w:rsidP="0059019C">
            <w:pPr>
              <w:spacing w:after="0"/>
              <w:rPr>
                <w:sz w:val="20"/>
                <w:szCs w:val="20"/>
              </w:rPr>
            </w:pPr>
            <w:proofErr w:type="spellStart"/>
            <w:r w:rsidRPr="000827CD">
              <w:rPr>
                <w:sz w:val="20"/>
                <w:szCs w:val="20"/>
              </w:rPr>
              <w:t>Ph</w:t>
            </w:r>
            <w:r w:rsidR="00356293">
              <w:rPr>
                <w:sz w:val="20"/>
                <w:szCs w:val="20"/>
              </w:rPr>
              <w:t>.</w:t>
            </w:r>
            <w:r w:rsidRPr="000827CD">
              <w:rPr>
                <w:sz w:val="20"/>
                <w:szCs w:val="20"/>
              </w:rPr>
              <w:t>Eur</w:t>
            </w:r>
            <w:proofErr w:type="spellEnd"/>
            <w:r w:rsidR="00356293">
              <w:rPr>
                <w:sz w:val="20"/>
                <w:szCs w:val="20"/>
              </w:rPr>
              <w:t>.</w:t>
            </w:r>
            <w:r w:rsidRPr="000827CD">
              <w:rPr>
                <w:sz w:val="20"/>
                <w:szCs w:val="20"/>
              </w:rPr>
              <w:t xml:space="preserve"> 0870</w:t>
            </w:r>
          </w:p>
        </w:tc>
      </w:tr>
      <w:tr w:rsidR="0059019C" w:rsidRPr="00F829EE" w14:paraId="7A870528" w14:textId="77777777" w:rsidTr="0059019C">
        <w:trPr>
          <w:cantSplit/>
          <w:trHeight w:val="567"/>
        </w:trPr>
        <w:tc>
          <w:tcPr>
            <w:tcW w:w="2520" w:type="dxa"/>
          </w:tcPr>
          <w:p w14:paraId="52192B43" w14:textId="77777777" w:rsidR="0059019C" w:rsidRPr="000827CD" w:rsidRDefault="0059019C" w:rsidP="0059019C">
            <w:pPr>
              <w:spacing w:after="0"/>
              <w:rPr>
                <w:sz w:val="20"/>
                <w:szCs w:val="20"/>
              </w:rPr>
            </w:pPr>
            <w:r w:rsidRPr="000827CD">
              <w:rPr>
                <w:sz w:val="20"/>
                <w:szCs w:val="20"/>
              </w:rPr>
              <w:lastRenderedPageBreak/>
              <w:t xml:space="preserve">Vakcína proti pseudomoru </w:t>
            </w:r>
            <w:r>
              <w:rPr>
                <w:sz w:val="20"/>
                <w:szCs w:val="20"/>
              </w:rPr>
              <w:t xml:space="preserve">ptáků </w:t>
            </w:r>
            <w:r w:rsidR="0093466A">
              <w:rPr>
                <w:sz w:val="20"/>
                <w:szCs w:val="20"/>
              </w:rPr>
              <w:t>(</w:t>
            </w:r>
            <w:r w:rsidRPr="000827CD">
              <w:rPr>
                <w:sz w:val="20"/>
                <w:szCs w:val="20"/>
              </w:rPr>
              <w:t>živá</w:t>
            </w:r>
            <w:r w:rsidR="0093466A">
              <w:rPr>
                <w:sz w:val="20"/>
                <w:szCs w:val="20"/>
              </w:rPr>
              <w:t>)</w:t>
            </w:r>
          </w:p>
        </w:tc>
        <w:tc>
          <w:tcPr>
            <w:tcW w:w="2160" w:type="dxa"/>
          </w:tcPr>
          <w:p w14:paraId="2A9D81D5" w14:textId="77777777" w:rsidR="0059019C" w:rsidRPr="000827CD" w:rsidRDefault="0059019C" w:rsidP="0059019C">
            <w:pPr>
              <w:spacing w:after="0"/>
              <w:rPr>
                <w:sz w:val="20"/>
                <w:szCs w:val="20"/>
              </w:rPr>
            </w:pPr>
            <w:r w:rsidRPr="000827CD">
              <w:rPr>
                <w:sz w:val="20"/>
                <w:szCs w:val="20"/>
              </w:rPr>
              <w:t>Min. 10 obalů</w:t>
            </w:r>
          </w:p>
          <w:p w14:paraId="778A8FB5" w14:textId="77777777" w:rsidR="0059019C" w:rsidRPr="000827CD" w:rsidRDefault="0059019C" w:rsidP="0059019C">
            <w:pPr>
              <w:spacing w:after="0"/>
              <w:rPr>
                <w:sz w:val="20"/>
                <w:szCs w:val="20"/>
              </w:rPr>
            </w:pPr>
            <w:r w:rsidRPr="000827CD">
              <w:rPr>
                <w:sz w:val="20"/>
                <w:szCs w:val="20"/>
              </w:rPr>
              <w:t>(</w:t>
            </w:r>
            <w:proofErr w:type="spellStart"/>
            <w:r w:rsidRPr="000827CD">
              <w:rPr>
                <w:sz w:val="20"/>
                <w:szCs w:val="20"/>
              </w:rPr>
              <w:t>lyof</w:t>
            </w:r>
            <w:r w:rsidR="00CC3A1F">
              <w:rPr>
                <w:sz w:val="20"/>
                <w:szCs w:val="20"/>
              </w:rPr>
              <w:t>ilizát</w:t>
            </w:r>
            <w:proofErr w:type="spellEnd"/>
            <w:r w:rsidRPr="000827CD">
              <w:rPr>
                <w:sz w:val="20"/>
                <w:szCs w:val="20"/>
              </w:rPr>
              <w:t xml:space="preserve"> </w:t>
            </w:r>
            <w:r w:rsidR="00CC3A1F">
              <w:rPr>
                <w:sz w:val="20"/>
                <w:szCs w:val="20"/>
              </w:rPr>
              <w:t>a</w:t>
            </w:r>
            <w:r w:rsidRPr="000827CD">
              <w:rPr>
                <w:sz w:val="20"/>
                <w:szCs w:val="20"/>
              </w:rPr>
              <w:t xml:space="preserve"> </w:t>
            </w:r>
            <w:r w:rsidR="00B00864">
              <w:rPr>
                <w:sz w:val="20"/>
                <w:szCs w:val="20"/>
              </w:rPr>
              <w:t>rozpouštědlo</w:t>
            </w:r>
            <w:r w:rsidRPr="000827CD">
              <w:rPr>
                <w:sz w:val="20"/>
                <w:szCs w:val="20"/>
              </w:rPr>
              <w:t>)</w:t>
            </w:r>
          </w:p>
        </w:tc>
        <w:tc>
          <w:tcPr>
            <w:tcW w:w="1980" w:type="dxa"/>
          </w:tcPr>
          <w:p w14:paraId="19B80FF6" w14:textId="77777777" w:rsidR="0059019C" w:rsidRPr="000827CD" w:rsidRDefault="0059019C" w:rsidP="0059019C">
            <w:pPr>
              <w:spacing w:after="0"/>
              <w:rPr>
                <w:sz w:val="20"/>
                <w:szCs w:val="20"/>
              </w:rPr>
            </w:pPr>
            <w:r w:rsidRPr="000827CD">
              <w:rPr>
                <w:sz w:val="20"/>
                <w:szCs w:val="20"/>
              </w:rPr>
              <w:t>Vzhled</w:t>
            </w:r>
          </w:p>
          <w:p w14:paraId="454917EC" w14:textId="77777777" w:rsidR="0059019C" w:rsidRPr="000827CD" w:rsidRDefault="0059019C" w:rsidP="0059019C">
            <w:pPr>
              <w:spacing w:after="0"/>
              <w:rPr>
                <w:sz w:val="20"/>
                <w:szCs w:val="20"/>
              </w:rPr>
            </w:pPr>
            <w:r w:rsidRPr="000827CD">
              <w:rPr>
                <w:sz w:val="20"/>
                <w:szCs w:val="20"/>
              </w:rPr>
              <w:t>Rozpustnost</w:t>
            </w:r>
          </w:p>
          <w:p w14:paraId="2027A47C" w14:textId="77777777" w:rsidR="0059019C" w:rsidRPr="000827CD" w:rsidRDefault="0059019C" w:rsidP="0059019C">
            <w:pPr>
              <w:spacing w:after="0"/>
              <w:rPr>
                <w:sz w:val="20"/>
                <w:szCs w:val="20"/>
              </w:rPr>
            </w:pPr>
            <w:r w:rsidRPr="000827CD">
              <w:rPr>
                <w:sz w:val="20"/>
                <w:szCs w:val="20"/>
              </w:rPr>
              <w:t>Titr viru</w:t>
            </w:r>
          </w:p>
        </w:tc>
        <w:tc>
          <w:tcPr>
            <w:tcW w:w="2700" w:type="dxa"/>
          </w:tcPr>
          <w:p w14:paraId="0ED583D0" w14:textId="77777777" w:rsidR="00A74D5F" w:rsidRDefault="00F80977" w:rsidP="0059019C">
            <w:pPr>
              <w:spacing w:after="0"/>
              <w:rPr>
                <w:rFonts w:cstheme="minorHAnsi"/>
                <w:color w:val="7F7F7F"/>
                <w:sz w:val="20"/>
                <w:szCs w:val="20"/>
              </w:rPr>
            </w:pPr>
            <w:r w:rsidRPr="00F80977">
              <w:rPr>
                <w:rFonts w:cstheme="minorHAnsi"/>
                <w:color w:val="7F7F7F"/>
                <w:sz w:val="20"/>
                <w:szCs w:val="20"/>
              </w:rPr>
              <w:t>PA/PH/OMCL (14) 127 DEF</w:t>
            </w:r>
          </w:p>
          <w:p w14:paraId="2BDDE42B" w14:textId="1530DE86" w:rsidR="0059019C" w:rsidRPr="00F829EE" w:rsidRDefault="0059019C" w:rsidP="0059019C">
            <w:pPr>
              <w:spacing w:after="0"/>
              <w:rPr>
                <w:sz w:val="20"/>
                <w:szCs w:val="20"/>
              </w:rPr>
            </w:pPr>
            <w:proofErr w:type="spellStart"/>
            <w:r w:rsidRPr="000827CD">
              <w:rPr>
                <w:sz w:val="20"/>
                <w:szCs w:val="20"/>
              </w:rPr>
              <w:t>Ph</w:t>
            </w:r>
            <w:r w:rsidR="00F44DD2">
              <w:rPr>
                <w:sz w:val="20"/>
                <w:szCs w:val="20"/>
              </w:rPr>
              <w:t>.</w:t>
            </w:r>
            <w:r w:rsidRPr="000827CD">
              <w:rPr>
                <w:sz w:val="20"/>
                <w:szCs w:val="20"/>
              </w:rPr>
              <w:t>Eur</w:t>
            </w:r>
            <w:proofErr w:type="spellEnd"/>
            <w:r w:rsidR="00F44DD2">
              <w:rPr>
                <w:sz w:val="20"/>
                <w:szCs w:val="20"/>
              </w:rPr>
              <w:t>.</w:t>
            </w:r>
            <w:r w:rsidRPr="000827CD">
              <w:rPr>
                <w:sz w:val="20"/>
                <w:szCs w:val="20"/>
              </w:rPr>
              <w:t xml:space="preserve"> 0450</w:t>
            </w:r>
          </w:p>
        </w:tc>
      </w:tr>
    </w:tbl>
    <w:p w14:paraId="28DDD0EF" w14:textId="77777777" w:rsidR="0059019C" w:rsidRDefault="0059019C" w:rsidP="0059019C"/>
    <w:p w14:paraId="60A52EF9" w14:textId="77777777" w:rsidR="004F3497" w:rsidRPr="00B14E29" w:rsidRDefault="0059019C" w:rsidP="0059019C">
      <w:pPr>
        <w:rPr>
          <w:rFonts w:cstheme="minorHAnsi"/>
        </w:rPr>
      </w:pPr>
      <w:r>
        <w:br w:type="page"/>
      </w:r>
    </w:p>
    <w:p w14:paraId="3C07F19B" w14:textId="77777777" w:rsidR="0059019C" w:rsidRPr="00652FD5" w:rsidRDefault="0059019C" w:rsidP="0059019C">
      <w:pPr>
        <w:rPr>
          <w:b/>
          <w:bCs/>
          <w:sz w:val="28"/>
          <w:szCs w:val="28"/>
        </w:rPr>
      </w:pPr>
      <w:r w:rsidRPr="001F56A1">
        <w:rPr>
          <w:bCs/>
          <w:sz w:val="24"/>
          <w:szCs w:val="24"/>
        </w:rPr>
        <w:lastRenderedPageBreak/>
        <w:t xml:space="preserve">Příloha č. </w:t>
      </w:r>
      <w:proofErr w:type="gramStart"/>
      <w:r w:rsidRPr="001F56A1">
        <w:rPr>
          <w:bCs/>
          <w:sz w:val="24"/>
          <w:szCs w:val="24"/>
        </w:rPr>
        <w:t>3a</w:t>
      </w:r>
      <w:proofErr w:type="gramEnd"/>
      <w:r w:rsidRPr="001F56A1">
        <w:rPr>
          <w:bCs/>
          <w:sz w:val="24"/>
          <w:szCs w:val="24"/>
        </w:rPr>
        <w:t>)</w:t>
      </w:r>
      <w:r>
        <w:rPr>
          <w:b/>
          <w:bCs/>
          <w:sz w:val="28"/>
          <w:szCs w:val="28"/>
        </w:rPr>
        <w:t xml:space="preserve"> </w:t>
      </w:r>
      <w:r w:rsidRPr="00652FD5">
        <w:rPr>
          <w:b/>
          <w:bCs/>
          <w:sz w:val="28"/>
          <w:szCs w:val="28"/>
        </w:rPr>
        <w:t>Formulář žádosti o vydání OCABR certifikátu</w:t>
      </w:r>
    </w:p>
    <w:p w14:paraId="17CC9769" w14:textId="77777777" w:rsidR="003D2C18" w:rsidRDefault="003D2C18" w:rsidP="003D2C18">
      <w:pPr>
        <w:pStyle w:val="Zkladnbold"/>
        <w:jc w:val="center"/>
        <w:rPr>
          <w:rFonts w:ascii="Calibri" w:hAnsi="Calibri"/>
          <w:caps/>
          <w:sz w:val="32"/>
          <w:szCs w:val="32"/>
          <w:u w:val="single"/>
        </w:rPr>
      </w:pPr>
      <w:r>
        <w:rPr>
          <w:rFonts w:ascii="Calibri" w:hAnsi="Calibri"/>
          <w:caps/>
          <w:sz w:val="32"/>
          <w:szCs w:val="32"/>
          <w:u w:val="single"/>
        </w:rPr>
        <w:t>Žádost o úřední propouštění šarže IVLP na trh v </w:t>
      </w:r>
      <w:proofErr w:type="gramStart"/>
      <w:r>
        <w:rPr>
          <w:rFonts w:ascii="Calibri" w:hAnsi="Calibri"/>
          <w:caps/>
          <w:sz w:val="32"/>
          <w:szCs w:val="32"/>
          <w:u w:val="single"/>
        </w:rPr>
        <w:t>ČR - OCABR</w:t>
      </w:r>
      <w:proofErr w:type="gramEnd"/>
    </w:p>
    <w:p w14:paraId="1ED9514B" w14:textId="77777777" w:rsidR="003D2C18" w:rsidRDefault="003D2C18" w:rsidP="003D2C18">
      <w:pPr>
        <w:pStyle w:val="Zkladnbold"/>
        <w:jc w:val="center"/>
        <w:rPr>
          <w:rFonts w:ascii="Calibri" w:hAnsi="Calibri"/>
          <w:b w:val="0"/>
          <w:bCs w:val="0"/>
          <w:i/>
          <w:iCs/>
          <w:caps/>
          <w:sz w:val="20"/>
          <w:szCs w:val="20"/>
          <w:u w:val="single"/>
        </w:rPr>
      </w:pPr>
      <w:r>
        <w:rPr>
          <w:rFonts w:ascii="Calibri" w:hAnsi="Calibri"/>
          <w:b w:val="0"/>
          <w:bCs w:val="0"/>
          <w:i/>
          <w:iCs/>
          <w:caps/>
          <w:sz w:val="20"/>
          <w:szCs w:val="20"/>
          <w:u w:val="single"/>
        </w:rPr>
        <w:t>Application for official BATCH release of IVMP ON the market IN the Czech Republic – OCABR</w:t>
      </w:r>
    </w:p>
    <w:p w14:paraId="12105BED" w14:textId="77777777" w:rsidR="003D2C18" w:rsidRDefault="003D2C18" w:rsidP="003D2C18">
      <w:pPr>
        <w:pStyle w:val="Zkladnbold"/>
        <w:jc w:val="center"/>
        <w:rPr>
          <w:rFonts w:ascii="Calibri" w:hAnsi="Calibri"/>
          <w:b w:val="0"/>
          <w:bCs w:val="0"/>
          <w:i/>
          <w:iCs/>
          <w:caps/>
          <w:sz w:val="20"/>
          <w:szCs w:val="20"/>
          <w:u w:val="single"/>
        </w:rPr>
      </w:pPr>
    </w:p>
    <w:p w14:paraId="18A356FC" w14:textId="77777777" w:rsidR="003D2C18" w:rsidRDefault="003D2C18" w:rsidP="003D2C18">
      <w:pPr>
        <w:pStyle w:val="Zkladnbold"/>
        <w:jc w:val="center"/>
        <w:rPr>
          <w:rFonts w:ascii="Calibri" w:hAnsi="Calibri"/>
        </w:rPr>
      </w:pPr>
      <w:r>
        <w:rPr>
          <w:rFonts w:ascii="Calibri" w:hAnsi="Calibri"/>
        </w:rPr>
        <w:t xml:space="preserve">V rámci postupu dle odstavce 3 článku 128 nařízení (EU) 2019/6/EC </w:t>
      </w:r>
    </w:p>
    <w:p w14:paraId="4D4CCAC0" w14:textId="77777777" w:rsidR="003D2C18" w:rsidRDefault="003D2C18" w:rsidP="003D2C18">
      <w:pPr>
        <w:pStyle w:val="Zkladnbold"/>
        <w:jc w:val="center"/>
        <w:rPr>
          <w:rFonts w:ascii="Calibri" w:hAnsi="Calibri"/>
          <w:b w:val="0"/>
          <w:bCs w:val="0"/>
          <w:i/>
          <w:iCs/>
          <w:sz w:val="20"/>
          <w:szCs w:val="20"/>
          <w:lang w:val="en-GB"/>
        </w:rPr>
      </w:pPr>
      <w:r>
        <w:rPr>
          <w:rFonts w:ascii="Calibri" w:hAnsi="Calibri"/>
          <w:b w:val="0"/>
          <w:bCs w:val="0"/>
          <w:i/>
          <w:iCs/>
          <w:sz w:val="20"/>
          <w:szCs w:val="20"/>
          <w:lang w:val="en-GB"/>
        </w:rPr>
        <w:t xml:space="preserve">According Paragraph 3 of Article 128 of Regulation (EU) 2019/6 </w:t>
      </w:r>
    </w:p>
    <w:p w14:paraId="160B135A" w14:textId="77777777" w:rsidR="003D2C18" w:rsidRDefault="003D2C18" w:rsidP="003D2C18">
      <w:pPr>
        <w:pStyle w:val="Zkladnbold"/>
        <w:jc w:val="left"/>
        <w:rPr>
          <w:rFonts w:ascii="Calibri" w:hAnsi="Calibri"/>
          <w:sz w:val="16"/>
          <w:szCs w:val="16"/>
        </w:rPr>
      </w:pPr>
    </w:p>
    <w:tbl>
      <w:tblPr>
        <w:tblW w:w="990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250"/>
        <w:gridCol w:w="570"/>
        <w:gridCol w:w="4513"/>
      </w:tblGrid>
      <w:tr w:rsidR="003D2C18" w14:paraId="09A44EC6" w14:textId="77777777" w:rsidTr="003D2C18">
        <w:trPr>
          <w:cantSplit/>
        </w:trPr>
        <w:tc>
          <w:tcPr>
            <w:tcW w:w="567" w:type="dxa"/>
            <w:tcBorders>
              <w:top w:val="single" w:sz="12" w:space="0" w:color="auto"/>
              <w:left w:val="single" w:sz="12" w:space="0" w:color="auto"/>
              <w:bottom w:val="single" w:sz="12" w:space="0" w:color="auto"/>
              <w:right w:val="nil"/>
            </w:tcBorders>
            <w:vAlign w:val="center"/>
            <w:hideMark/>
          </w:tcPr>
          <w:p w14:paraId="41F210E1" w14:textId="77777777" w:rsidR="003D2C18" w:rsidRDefault="003D2C18">
            <w:pPr>
              <w:pStyle w:val="Zkladnbold"/>
              <w:jc w:val="center"/>
              <w:rPr>
                <w:rFonts w:ascii="Calibri" w:hAnsi="Calibri"/>
                <w:color w:val="000080"/>
              </w:rPr>
            </w:pPr>
            <w:r>
              <w:rPr>
                <w:rFonts w:ascii="Calibri" w:hAnsi="Calibri"/>
                <w:color w:val="000080"/>
              </w:rPr>
              <w:fldChar w:fldCharType="begin">
                <w:ffData>
                  <w:name w:val="Zaškrtávací24"/>
                  <w:enabled/>
                  <w:calcOnExit w:val="0"/>
                  <w:checkBox>
                    <w:sizeAuto/>
                    <w:default w:val="0"/>
                    <w:checked w:val="0"/>
                  </w:checkBox>
                </w:ffData>
              </w:fldChar>
            </w:r>
            <w:r>
              <w:rPr>
                <w:rFonts w:ascii="Calibri" w:hAnsi="Calibri"/>
                <w:color w:val="000080"/>
              </w:rPr>
              <w:instrText xml:space="preserve"> FORMCHECKBOX </w:instrText>
            </w:r>
            <w:r w:rsidR="00E25FEE">
              <w:rPr>
                <w:rFonts w:ascii="Calibri" w:hAnsi="Calibri"/>
                <w:color w:val="000080"/>
              </w:rPr>
            </w:r>
            <w:r w:rsidR="00E25FEE">
              <w:rPr>
                <w:rFonts w:ascii="Calibri" w:hAnsi="Calibri"/>
                <w:color w:val="000080"/>
              </w:rPr>
              <w:fldChar w:fldCharType="separate"/>
            </w:r>
            <w:r>
              <w:rPr>
                <w:rFonts w:ascii="Calibri" w:hAnsi="Calibri"/>
                <w:color w:val="000080"/>
              </w:rPr>
              <w:fldChar w:fldCharType="end"/>
            </w:r>
          </w:p>
        </w:tc>
        <w:tc>
          <w:tcPr>
            <w:tcW w:w="4250" w:type="dxa"/>
            <w:tcBorders>
              <w:top w:val="single" w:sz="12" w:space="0" w:color="auto"/>
              <w:left w:val="nil"/>
              <w:bottom w:val="single" w:sz="12" w:space="0" w:color="auto"/>
              <w:right w:val="single" w:sz="12" w:space="0" w:color="auto"/>
            </w:tcBorders>
            <w:hideMark/>
          </w:tcPr>
          <w:p w14:paraId="7E7E4F84" w14:textId="77777777" w:rsidR="003D2C18" w:rsidRDefault="003D2C18">
            <w:pPr>
              <w:pStyle w:val="Zkladnbold"/>
              <w:jc w:val="left"/>
              <w:rPr>
                <w:rFonts w:ascii="Calibri" w:hAnsi="Calibri"/>
                <w:color w:val="000080"/>
              </w:rPr>
            </w:pPr>
            <w:r>
              <w:rPr>
                <w:rFonts w:ascii="Calibri" w:hAnsi="Calibri"/>
                <w:color w:val="000080"/>
              </w:rPr>
              <w:t>s přiloženým OCABR certifikátem</w:t>
            </w:r>
          </w:p>
          <w:p w14:paraId="4EBD7B9B" w14:textId="77777777" w:rsidR="003D2C18" w:rsidRDefault="003D2C18">
            <w:pPr>
              <w:pStyle w:val="Zkladnbold"/>
              <w:jc w:val="left"/>
              <w:rPr>
                <w:rFonts w:ascii="Calibri" w:hAnsi="Calibri"/>
                <w:b w:val="0"/>
                <w:bCs w:val="0"/>
                <w:i/>
                <w:iCs/>
                <w:color w:val="000080"/>
                <w:lang w:val="en-GB"/>
              </w:rPr>
            </w:pPr>
            <w:r>
              <w:rPr>
                <w:rFonts w:ascii="Calibri" w:hAnsi="Calibri"/>
                <w:b w:val="0"/>
                <w:bCs w:val="0"/>
                <w:i/>
                <w:iCs/>
                <w:color w:val="000080"/>
                <w:lang w:val="en-GB"/>
              </w:rPr>
              <w:t>valid OCABR certificate attached</w:t>
            </w:r>
          </w:p>
        </w:tc>
        <w:tc>
          <w:tcPr>
            <w:tcW w:w="570" w:type="dxa"/>
            <w:tcBorders>
              <w:top w:val="single" w:sz="12" w:space="0" w:color="auto"/>
              <w:left w:val="single" w:sz="12" w:space="0" w:color="auto"/>
              <w:bottom w:val="single" w:sz="12" w:space="0" w:color="auto"/>
              <w:right w:val="nil"/>
            </w:tcBorders>
            <w:vAlign w:val="center"/>
            <w:hideMark/>
          </w:tcPr>
          <w:p w14:paraId="563BBE80" w14:textId="77777777" w:rsidR="003D2C18" w:rsidRDefault="003D2C18">
            <w:pPr>
              <w:spacing w:after="0" w:line="240" w:lineRule="auto"/>
              <w:jc w:val="center"/>
              <w:rPr>
                <w:rFonts w:ascii="Calibri" w:hAnsi="Calibri"/>
                <w:b/>
                <w:bCs/>
                <w:color w:val="000080"/>
                <w:sz w:val="24"/>
                <w:szCs w:val="24"/>
              </w:rPr>
            </w:pPr>
            <w:r>
              <w:rPr>
                <w:b/>
                <w:bCs/>
                <w:color w:val="000080"/>
                <w:sz w:val="24"/>
                <w:szCs w:val="24"/>
              </w:rPr>
              <w:fldChar w:fldCharType="begin">
                <w:ffData>
                  <w:name w:val="Zaškrtávací25"/>
                  <w:enabled/>
                  <w:calcOnExit w:val="0"/>
                  <w:checkBox>
                    <w:sizeAuto/>
                    <w:default w:val="0"/>
                    <w:checked w:val="0"/>
                  </w:checkBox>
                </w:ffData>
              </w:fldChar>
            </w:r>
            <w:r>
              <w:rPr>
                <w:b/>
                <w:bCs/>
                <w:color w:val="000080"/>
                <w:sz w:val="24"/>
                <w:szCs w:val="24"/>
              </w:rPr>
              <w:instrText xml:space="preserve"> FORMCHECKBOX </w:instrText>
            </w:r>
            <w:r w:rsidR="00E25FEE">
              <w:rPr>
                <w:b/>
                <w:bCs/>
                <w:color w:val="000080"/>
                <w:sz w:val="24"/>
                <w:szCs w:val="24"/>
              </w:rPr>
            </w:r>
            <w:r w:rsidR="00E25FEE">
              <w:rPr>
                <w:b/>
                <w:bCs/>
                <w:color w:val="000080"/>
                <w:sz w:val="24"/>
                <w:szCs w:val="24"/>
              </w:rPr>
              <w:fldChar w:fldCharType="separate"/>
            </w:r>
            <w:r>
              <w:rPr>
                <w:b/>
                <w:bCs/>
                <w:color w:val="000080"/>
                <w:sz w:val="24"/>
                <w:szCs w:val="24"/>
              </w:rPr>
              <w:fldChar w:fldCharType="end"/>
            </w:r>
          </w:p>
        </w:tc>
        <w:tc>
          <w:tcPr>
            <w:tcW w:w="4513" w:type="dxa"/>
            <w:tcBorders>
              <w:top w:val="single" w:sz="12" w:space="0" w:color="auto"/>
              <w:left w:val="nil"/>
              <w:bottom w:val="single" w:sz="12" w:space="0" w:color="auto"/>
              <w:right w:val="single" w:sz="12" w:space="0" w:color="auto"/>
            </w:tcBorders>
            <w:hideMark/>
          </w:tcPr>
          <w:p w14:paraId="4D08227F" w14:textId="77777777" w:rsidR="003D2C18" w:rsidRDefault="003D2C18">
            <w:pPr>
              <w:spacing w:after="0" w:line="240" w:lineRule="auto"/>
              <w:rPr>
                <w:b/>
                <w:bCs/>
                <w:color w:val="000080"/>
                <w:sz w:val="24"/>
                <w:szCs w:val="24"/>
              </w:rPr>
            </w:pPr>
            <w:r>
              <w:rPr>
                <w:b/>
                <w:bCs/>
                <w:color w:val="000080"/>
                <w:sz w:val="24"/>
                <w:szCs w:val="24"/>
              </w:rPr>
              <w:t>BEZ přiloženého OCABR certifikátu</w:t>
            </w:r>
          </w:p>
          <w:p w14:paraId="4C202E7D" w14:textId="77777777" w:rsidR="003D2C18" w:rsidRDefault="003D2C18">
            <w:pPr>
              <w:pStyle w:val="Nadpis4"/>
              <w:spacing w:before="0"/>
              <w:rPr>
                <w:rFonts w:ascii="Calibri" w:hAnsi="Calibri" w:cs="Times New Roman"/>
                <w:b w:val="0"/>
                <w:bCs w:val="0"/>
                <w:color w:val="000080"/>
                <w:sz w:val="24"/>
                <w:szCs w:val="24"/>
                <w:lang w:val="en-GB"/>
              </w:rPr>
            </w:pPr>
            <w:r>
              <w:rPr>
                <w:rFonts w:ascii="Calibri" w:hAnsi="Calibri" w:cs="Times New Roman"/>
                <w:b w:val="0"/>
                <w:bCs w:val="0"/>
                <w:color w:val="000080"/>
                <w:lang w:val="en-GB"/>
              </w:rPr>
              <w:t>valid OCABR certificate NOT attached</w:t>
            </w:r>
          </w:p>
        </w:tc>
      </w:tr>
    </w:tbl>
    <w:p w14:paraId="7F6EC1D7" w14:textId="77777777" w:rsidR="003D2C18" w:rsidRDefault="003D2C18" w:rsidP="003D2C18">
      <w:pPr>
        <w:spacing w:after="0" w:line="240" w:lineRule="auto"/>
        <w:rPr>
          <w:rFonts w:ascii="Calibri" w:hAnsi="Calibri" w:cs="Times New Roman"/>
          <w:sz w:val="16"/>
          <w:szCs w:val="16"/>
        </w:rPr>
      </w:pPr>
    </w:p>
    <w:tbl>
      <w:tblPr>
        <w:tblW w:w="9900" w:type="dxa"/>
        <w:tblInd w:w="-6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0"/>
        <w:gridCol w:w="3960"/>
      </w:tblGrid>
      <w:tr w:rsidR="003D2C18" w14:paraId="4B11BFC2" w14:textId="77777777" w:rsidTr="003D2C18">
        <w:tc>
          <w:tcPr>
            <w:tcW w:w="5940" w:type="dxa"/>
            <w:tcBorders>
              <w:top w:val="single" w:sz="12" w:space="0" w:color="auto"/>
              <w:left w:val="single" w:sz="12" w:space="0" w:color="auto"/>
              <w:bottom w:val="single" w:sz="4" w:space="0" w:color="auto"/>
              <w:right w:val="single" w:sz="4" w:space="0" w:color="auto"/>
            </w:tcBorders>
            <w:hideMark/>
          </w:tcPr>
          <w:p w14:paraId="570F52FC" w14:textId="77777777" w:rsidR="003D2C18" w:rsidRDefault="003D2C18">
            <w:pPr>
              <w:pStyle w:val="Zkladnbold"/>
              <w:jc w:val="left"/>
              <w:rPr>
                <w:rFonts w:ascii="Calibri" w:hAnsi="Calibri"/>
                <w:sz w:val="20"/>
                <w:szCs w:val="20"/>
                <w:u w:val="single"/>
              </w:rPr>
            </w:pPr>
            <w:r>
              <w:rPr>
                <w:rFonts w:ascii="Calibri" w:hAnsi="Calibri"/>
                <w:sz w:val="20"/>
                <w:szCs w:val="20"/>
                <w:u w:val="single"/>
              </w:rPr>
              <w:t xml:space="preserve">ŽADATEL / </w:t>
            </w:r>
            <w:proofErr w:type="spellStart"/>
            <w:r>
              <w:rPr>
                <w:rFonts w:ascii="Calibri" w:hAnsi="Calibri"/>
                <w:b w:val="0"/>
                <w:bCs w:val="0"/>
                <w:i/>
                <w:iCs/>
                <w:sz w:val="20"/>
                <w:szCs w:val="20"/>
                <w:u w:val="single"/>
              </w:rPr>
              <w:t>Applicant</w:t>
            </w:r>
            <w:proofErr w:type="spellEnd"/>
            <w:r>
              <w:rPr>
                <w:rFonts w:ascii="Calibri" w:hAnsi="Calibri"/>
                <w:sz w:val="20"/>
                <w:szCs w:val="20"/>
                <w:u w:val="single"/>
              </w:rPr>
              <w:t xml:space="preserve">: </w:t>
            </w:r>
          </w:p>
          <w:p w14:paraId="01EF6D62" w14:textId="77777777" w:rsidR="003D2C18" w:rsidRDefault="003D2C18">
            <w:pPr>
              <w:pStyle w:val="Zkladnbold"/>
              <w:jc w:val="left"/>
              <w:rPr>
                <w:rFonts w:ascii="Calibri" w:hAnsi="Calibri"/>
                <w:sz w:val="20"/>
                <w:szCs w:val="20"/>
              </w:rPr>
            </w:pPr>
            <w:r>
              <w:rPr>
                <w:rFonts w:ascii="Calibri" w:hAnsi="Calibri"/>
                <w:sz w:val="20"/>
                <w:szCs w:val="20"/>
              </w:rPr>
              <w:t>Identifikace držitele rozhodnutí o registraci – jméno a adresa</w:t>
            </w:r>
          </w:p>
          <w:p w14:paraId="5944084A" w14:textId="77777777" w:rsidR="003D2C18" w:rsidRDefault="003D2C18">
            <w:pPr>
              <w:pStyle w:val="Nadpis5"/>
              <w:spacing w:before="0"/>
              <w:rPr>
                <w:rFonts w:ascii="Calibri" w:hAnsi="Calibri" w:cs="Times New Roman"/>
                <w:i/>
                <w:iCs/>
                <w:color w:val="3366FF"/>
                <w:sz w:val="20"/>
                <w:szCs w:val="20"/>
              </w:rPr>
            </w:pPr>
            <w:proofErr w:type="spellStart"/>
            <w:r>
              <w:rPr>
                <w:rFonts w:ascii="Calibri" w:hAnsi="Calibri" w:cs="Times New Roman"/>
                <w:i/>
                <w:iCs/>
                <w:color w:val="3366FF"/>
                <w:sz w:val="20"/>
                <w:szCs w:val="20"/>
              </w:rPr>
              <w:t>Name</w:t>
            </w:r>
            <w:proofErr w:type="spellEnd"/>
            <w:r>
              <w:rPr>
                <w:rFonts w:ascii="Calibri" w:hAnsi="Calibri" w:cs="Times New Roman"/>
                <w:i/>
                <w:iCs/>
                <w:color w:val="3366FF"/>
                <w:sz w:val="20"/>
                <w:szCs w:val="20"/>
              </w:rPr>
              <w:t xml:space="preserve"> and </w:t>
            </w:r>
            <w:proofErr w:type="spellStart"/>
            <w:r>
              <w:rPr>
                <w:rFonts w:ascii="Calibri" w:hAnsi="Calibri" w:cs="Times New Roman"/>
                <w:i/>
                <w:iCs/>
                <w:color w:val="3366FF"/>
                <w:sz w:val="20"/>
                <w:szCs w:val="20"/>
              </w:rPr>
              <w:t>address</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of</w:t>
            </w:r>
            <w:proofErr w:type="spellEnd"/>
            <w:r>
              <w:rPr>
                <w:rFonts w:ascii="Calibri" w:hAnsi="Calibri" w:cs="Times New Roman"/>
                <w:i/>
                <w:iCs/>
                <w:color w:val="3366FF"/>
                <w:sz w:val="20"/>
                <w:szCs w:val="20"/>
              </w:rPr>
              <w:t xml:space="preserve"> marketing </w:t>
            </w:r>
            <w:proofErr w:type="spellStart"/>
            <w:r>
              <w:rPr>
                <w:rFonts w:ascii="Calibri" w:hAnsi="Calibri" w:cs="Times New Roman"/>
                <w:i/>
                <w:iCs/>
                <w:color w:val="3366FF"/>
                <w:sz w:val="20"/>
                <w:szCs w:val="20"/>
              </w:rPr>
              <w:t>authorisation</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holder</w:t>
            </w:r>
            <w:proofErr w:type="spellEnd"/>
          </w:p>
        </w:tc>
        <w:tc>
          <w:tcPr>
            <w:tcW w:w="3960" w:type="dxa"/>
            <w:tcBorders>
              <w:top w:val="single" w:sz="12" w:space="0" w:color="auto"/>
              <w:left w:val="single" w:sz="4" w:space="0" w:color="auto"/>
              <w:bottom w:val="single" w:sz="4" w:space="0" w:color="auto"/>
              <w:right w:val="single" w:sz="12" w:space="0" w:color="auto"/>
            </w:tcBorders>
            <w:hideMark/>
          </w:tcPr>
          <w:p w14:paraId="21FEE7DD" w14:textId="77777777" w:rsidR="003D2C18" w:rsidRDefault="003D2C18">
            <w:pPr>
              <w:spacing w:after="0" w:line="240" w:lineRule="auto"/>
              <w:rPr>
                <w:rFonts w:ascii="Calibri" w:hAnsi="Calibri" w:cs="Times New Roman"/>
                <w:b/>
                <w:bCs/>
              </w:rPr>
            </w:pP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3D2C18" w14:paraId="57C39CA9"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02F65158" w14:textId="77777777" w:rsidR="003D2C18" w:rsidRDefault="003D2C18">
            <w:pPr>
              <w:spacing w:after="0" w:line="240" w:lineRule="auto"/>
              <w:rPr>
                <w:b/>
                <w:bCs/>
                <w:sz w:val="20"/>
                <w:szCs w:val="20"/>
              </w:rPr>
            </w:pPr>
            <w:r>
              <w:rPr>
                <w:b/>
                <w:bCs/>
                <w:sz w:val="20"/>
                <w:szCs w:val="20"/>
              </w:rPr>
              <w:t>Název imunologického veterinárního léčivého přípravku</w:t>
            </w:r>
          </w:p>
          <w:p w14:paraId="3E9B449B" w14:textId="77777777" w:rsidR="003D2C18" w:rsidRDefault="003D2C18">
            <w:pPr>
              <w:pStyle w:val="Nadpis5"/>
              <w:spacing w:before="0"/>
              <w:rPr>
                <w:rFonts w:ascii="Calibri" w:hAnsi="Calibri" w:cs="Times New Roman"/>
                <w:b/>
                <w:bCs/>
                <w:i/>
                <w:iCs/>
                <w:color w:val="3366FF"/>
                <w:sz w:val="20"/>
                <w:szCs w:val="20"/>
              </w:rPr>
            </w:pPr>
            <w:proofErr w:type="spellStart"/>
            <w:r>
              <w:rPr>
                <w:rFonts w:ascii="Calibri" w:hAnsi="Calibri" w:cs="Times New Roman"/>
                <w:i/>
                <w:iCs/>
                <w:color w:val="3366FF"/>
                <w:sz w:val="20"/>
                <w:szCs w:val="20"/>
              </w:rPr>
              <w:t>Name</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of</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immunological</w:t>
            </w:r>
            <w:proofErr w:type="spellEnd"/>
            <w:r>
              <w:rPr>
                <w:rFonts w:ascii="Calibri" w:hAnsi="Calibri" w:cs="Times New Roman"/>
                <w:i/>
                <w:iCs/>
                <w:color w:val="3366FF"/>
                <w:sz w:val="20"/>
                <w:szCs w:val="20"/>
              </w:rPr>
              <w:t xml:space="preserve"> VMP</w:t>
            </w:r>
          </w:p>
        </w:tc>
        <w:tc>
          <w:tcPr>
            <w:tcW w:w="3960" w:type="dxa"/>
            <w:tcBorders>
              <w:top w:val="single" w:sz="4" w:space="0" w:color="auto"/>
              <w:left w:val="single" w:sz="4" w:space="0" w:color="auto"/>
              <w:bottom w:val="single" w:sz="4" w:space="0" w:color="auto"/>
              <w:right w:val="single" w:sz="12" w:space="0" w:color="auto"/>
            </w:tcBorders>
            <w:hideMark/>
          </w:tcPr>
          <w:p w14:paraId="65A3CB85" w14:textId="77777777" w:rsidR="003D2C18" w:rsidRDefault="003D2C18">
            <w:pPr>
              <w:spacing w:after="0" w:line="240" w:lineRule="auto"/>
              <w:rPr>
                <w:rFonts w:ascii="Calibri" w:hAnsi="Calibri" w:cs="Times New Roman"/>
                <w:b/>
                <w:bCs/>
              </w:rPr>
            </w:pPr>
            <w:r>
              <w:rPr>
                <w:b/>
                <w:bCs/>
              </w:rPr>
              <w:fldChar w:fldCharType="begin">
                <w:ffData>
                  <w:name w:val="Text7"/>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3D2C18" w14:paraId="19A83142"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065DD617" w14:textId="77777777" w:rsidR="003D2C18" w:rsidRDefault="003D2C18">
            <w:pPr>
              <w:spacing w:after="0" w:line="240" w:lineRule="auto"/>
              <w:rPr>
                <w:b/>
                <w:bCs/>
                <w:sz w:val="20"/>
                <w:szCs w:val="20"/>
              </w:rPr>
            </w:pPr>
            <w:r>
              <w:rPr>
                <w:b/>
                <w:bCs/>
                <w:sz w:val="20"/>
                <w:szCs w:val="20"/>
              </w:rPr>
              <w:t>Mezinárodní název / lékopisný název / běžný název</w:t>
            </w:r>
          </w:p>
          <w:p w14:paraId="58EAE9E6" w14:textId="77777777" w:rsidR="003D2C18" w:rsidRDefault="003D2C18">
            <w:pPr>
              <w:pStyle w:val="Nadpis5"/>
              <w:spacing w:before="0"/>
              <w:rPr>
                <w:rFonts w:ascii="Calibri" w:hAnsi="Calibri" w:cs="Times New Roman"/>
                <w:i/>
                <w:iCs/>
                <w:color w:val="3366FF"/>
                <w:sz w:val="20"/>
                <w:szCs w:val="20"/>
              </w:rPr>
            </w:pPr>
            <w:r>
              <w:rPr>
                <w:rFonts w:ascii="Calibri" w:hAnsi="Calibri" w:cs="Times New Roman"/>
                <w:i/>
                <w:iCs/>
                <w:color w:val="3366FF"/>
                <w:sz w:val="20"/>
                <w:szCs w:val="20"/>
              </w:rPr>
              <w:t>International non-</w:t>
            </w:r>
            <w:proofErr w:type="spellStart"/>
            <w:r>
              <w:rPr>
                <w:rFonts w:ascii="Calibri" w:hAnsi="Calibri" w:cs="Times New Roman"/>
                <w:i/>
                <w:iCs/>
                <w:color w:val="3366FF"/>
                <w:sz w:val="20"/>
                <w:szCs w:val="20"/>
              </w:rPr>
              <w:t>proprietary</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name</w:t>
            </w:r>
            <w:proofErr w:type="spellEnd"/>
            <w:r>
              <w:rPr>
                <w:rFonts w:ascii="Calibri" w:hAnsi="Calibri" w:cs="Times New Roman"/>
                <w:i/>
                <w:iCs/>
                <w:color w:val="3366FF"/>
                <w:sz w:val="20"/>
                <w:szCs w:val="20"/>
              </w:rPr>
              <w:t xml:space="preserve"> / Ph. Eur. </w:t>
            </w:r>
            <w:proofErr w:type="spellStart"/>
            <w:r>
              <w:rPr>
                <w:rFonts w:ascii="Calibri" w:hAnsi="Calibri" w:cs="Times New Roman"/>
                <w:i/>
                <w:iCs/>
                <w:color w:val="3366FF"/>
                <w:sz w:val="20"/>
                <w:szCs w:val="20"/>
              </w:rPr>
              <w:t>name</w:t>
            </w:r>
            <w:proofErr w:type="spellEnd"/>
            <w:r>
              <w:rPr>
                <w:rFonts w:ascii="Calibri" w:hAnsi="Calibri" w:cs="Times New Roman"/>
                <w:i/>
                <w:iCs/>
                <w:color w:val="3366FF"/>
                <w:sz w:val="20"/>
                <w:szCs w:val="20"/>
              </w:rPr>
              <w:t xml:space="preserve"> / </w:t>
            </w:r>
            <w:proofErr w:type="spellStart"/>
            <w:r>
              <w:rPr>
                <w:rFonts w:ascii="Calibri" w:hAnsi="Calibri" w:cs="Times New Roman"/>
                <w:i/>
                <w:iCs/>
                <w:color w:val="3366FF"/>
                <w:sz w:val="20"/>
                <w:szCs w:val="20"/>
              </w:rPr>
              <w:t>common</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name</w:t>
            </w:r>
            <w:proofErr w:type="spellEnd"/>
          </w:p>
        </w:tc>
        <w:tc>
          <w:tcPr>
            <w:tcW w:w="3960" w:type="dxa"/>
            <w:tcBorders>
              <w:top w:val="single" w:sz="4" w:space="0" w:color="auto"/>
              <w:left w:val="single" w:sz="4" w:space="0" w:color="auto"/>
              <w:bottom w:val="single" w:sz="4" w:space="0" w:color="auto"/>
              <w:right w:val="single" w:sz="12" w:space="0" w:color="auto"/>
            </w:tcBorders>
            <w:hideMark/>
          </w:tcPr>
          <w:p w14:paraId="471C0993" w14:textId="77777777" w:rsidR="003D2C18" w:rsidRDefault="003D2C18">
            <w:pPr>
              <w:spacing w:after="0" w:line="240" w:lineRule="auto"/>
              <w:rPr>
                <w:rFonts w:ascii="Calibri" w:hAnsi="Calibri" w:cs="Times New Roman"/>
                <w:b/>
                <w:bCs/>
              </w:rPr>
            </w:pPr>
            <w:r>
              <w:rPr>
                <w:b/>
                <w:bCs/>
              </w:rPr>
              <w:fldChar w:fldCharType="begin">
                <w:ffData>
                  <w:name w:val="Text1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3D2C18" w14:paraId="3F1A248F"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6476772F" w14:textId="77777777" w:rsidR="003D2C18" w:rsidRDefault="003D2C18">
            <w:pPr>
              <w:spacing w:after="0" w:line="240" w:lineRule="auto"/>
              <w:rPr>
                <w:b/>
                <w:bCs/>
                <w:sz w:val="20"/>
                <w:szCs w:val="20"/>
              </w:rPr>
            </w:pPr>
            <w:r>
              <w:rPr>
                <w:b/>
                <w:bCs/>
                <w:sz w:val="20"/>
                <w:szCs w:val="20"/>
              </w:rPr>
              <w:t>Výrobce (jméno, adresa výrobce), pokud se liší od držitele</w:t>
            </w:r>
          </w:p>
          <w:p w14:paraId="2FC7277B" w14:textId="77777777" w:rsidR="003D2C18" w:rsidRDefault="003D2C18">
            <w:pPr>
              <w:spacing w:after="0" w:line="240" w:lineRule="auto"/>
              <w:rPr>
                <w:rFonts w:cs="Times-Bold"/>
                <w:color w:val="3366FF"/>
                <w:sz w:val="20"/>
                <w:szCs w:val="20"/>
              </w:rPr>
            </w:pPr>
            <w:proofErr w:type="spellStart"/>
            <w:r>
              <w:rPr>
                <w:i/>
                <w:iCs/>
                <w:color w:val="3366FF"/>
                <w:sz w:val="20"/>
                <w:szCs w:val="20"/>
              </w:rPr>
              <w:t>Name</w:t>
            </w:r>
            <w:proofErr w:type="spellEnd"/>
            <w:r>
              <w:rPr>
                <w:i/>
                <w:iCs/>
                <w:color w:val="3366FF"/>
                <w:sz w:val="20"/>
                <w:szCs w:val="20"/>
              </w:rPr>
              <w:t xml:space="preserve"> and </w:t>
            </w:r>
            <w:proofErr w:type="spellStart"/>
            <w:r>
              <w:rPr>
                <w:i/>
                <w:iCs/>
                <w:color w:val="3366FF"/>
                <w:sz w:val="20"/>
                <w:szCs w:val="20"/>
              </w:rPr>
              <w:t>address</w:t>
            </w:r>
            <w:proofErr w:type="spellEnd"/>
            <w:r>
              <w:rPr>
                <w:i/>
                <w:iCs/>
                <w:color w:val="3366FF"/>
                <w:sz w:val="20"/>
                <w:szCs w:val="20"/>
              </w:rPr>
              <w:t xml:space="preserve"> </w:t>
            </w:r>
            <w:proofErr w:type="spellStart"/>
            <w:r>
              <w:rPr>
                <w:i/>
                <w:iCs/>
                <w:color w:val="3366FF"/>
                <w:sz w:val="20"/>
                <w:szCs w:val="20"/>
              </w:rPr>
              <w:t>of</w:t>
            </w:r>
            <w:proofErr w:type="spellEnd"/>
            <w:r>
              <w:rPr>
                <w:i/>
                <w:iCs/>
                <w:color w:val="3366FF"/>
                <w:sz w:val="20"/>
                <w:szCs w:val="20"/>
              </w:rPr>
              <w:t xml:space="preserve"> </w:t>
            </w:r>
            <w:proofErr w:type="spellStart"/>
            <w:r>
              <w:rPr>
                <w:i/>
                <w:iCs/>
                <w:color w:val="3366FF"/>
                <w:sz w:val="20"/>
                <w:szCs w:val="20"/>
              </w:rPr>
              <w:t>manufacturer</w:t>
            </w:r>
            <w:proofErr w:type="spellEnd"/>
            <w:r>
              <w:rPr>
                <w:i/>
                <w:iCs/>
                <w:color w:val="3366FF"/>
                <w:sz w:val="20"/>
                <w:szCs w:val="20"/>
              </w:rPr>
              <w:t xml:space="preserve">, </w:t>
            </w:r>
            <w:proofErr w:type="spellStart"/>
            <w:r>
              <w:rPr>
                <w:i/>
                <w:iCs/>
                <w:color w:val="3366FF"/>
                <w:sz w:val="20"/>
                <w:szCs w:val="20"/>
              </w:rPr>
              <w:t>if</w:t>
            </w:r>
            <w:proofErr w:type="spellEnd"/>
            <w:r>
              <w:rPr>
                <w:i/>
                <w:iCs/>
                <w:color w:val="3366FF"/>
                <w:sz w:val="20"/>
                <w:szCs w:val="20"/>
              </w:rPr>
              <w:t xml:space="preserve"> </w:t>
            </w:r>
            <w:proofErr w:type="spellStart"/>
            <w:r>
              <w:rPr>
                <w:i/>
                <w:iCs/>
                <w:color w:val="3366FF"/>
                <w:sz w:val="20"/>
                <w:szCs w:val="20"/>
              </w:rPr>
              <w:t>different</w:t>
            </w:r>
            <w:proofErr w:type="spellEnd"/>
          </w:p>
        </w:tc>
        <w:tc>
          <w:tcPr>
            <w:tcW w:w="3960" w:type="dxa"/>
            <w:tcBorders>
              <w:top w:val="single" w:sz="4" w:space="0" w:color="auto"/>
              <w:left w:val="single" w:sz="4" w:space="0" w:color="auto"/>
              <w:bottom w:val="single" w:sz="4" w:space="0" w:color="auto"/>
              <w:right w:val="single" w:sz="12" w:space="0" w:color="auto"/>
            </w:tcBorders>
            <w:hideMark/>
          </w:tcPr>
          <w:p w14:paraId="0642789F" w14:textId="77777777" w:rsidR="003D2C18" w:rsidRDefault="003D2C18">
            <w:pPr>
              <w:spacing w:after="0" w:line="240" w:lineRule="auto"/>
              <w:rPr>
                <w:rFonts w:cs="Times New Roman"/>
                <w:b/>
                <w:bCs/>
              </w:rPr>
            </w:pPr>
            <w:r>
              <w:rPr>
                <w:b/>
                <w:bCs/>
              </w:rPr>
              <w:fldChar w:fldCharType="begin">
                <w:ffData>
                  <w:name w:val="Text8"/>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3D2C18" w14:paraId="3BF515B3"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68F94FA6" w14:textId="77777777" w:rsidR="003D2C18" w:rsidRDefault="003D2C18">
            <w:pPr>
              <w:spacing w:after="0" w:line="240" w:lineRule="auto"/>
              <w:rPr>
                <w:b/>
                <w:bCs/>
                <w:sz w:val="20"/>
                <w:szCs w:val="20"/>
              </w:rPr>
            </w:pPr>
            <w:r>
              <w:rPr>
                <w:b/>
                <w:bCs/>
                <w:sz w:val="20"/>
                <w:szCs w:val="20"/>
              </w:rPr>
              <w:t>Velikost šarže a počet obalů pro všechny velikosti balení</w:t>
            </w:r>
          </w:p>
          <w:p w14:paraId="3F717B01" w14:textId="77777777" w:rsidR="003D2C18" w:rsidRDefault="003D2C18">
            <w:pPr>
              <w:pStyle w:val="Nadpis5"/>
              <w:spacing w:before="0"/>
              <w:rPr>
                <w:rFonts w:ascii="Calibri" w:hAnsi="Calibri" w:cs="Times New Roman"/>
                <w:i/>
                <w:iCs/>
                <w:color w:val="3366FF"/>
                <w:sz w:val="20"/>
                <w:szCs w:val="20"/>
              </w:rPr>
            </w:pPr>
            <w:proofErr w:type="spellStart"/>
            <w:r>
              <w:rPr>
                <w:rFonts w:ascii="Calibri" w:hAnsi="Calibri" w:cs="Times New Roman"/>
                <w:i/>
                <w:iCs/>
                <w:color w:val="3366FF"/>
                <w:sz w:val="20"/>
                <w:szCs w:val="20"/>
              </w:rPr>
              <w:t>Batch</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size</w:t>
            </w:r>
            <w:proofErr w:type="spellEnd"/>
            <w:r>
              <w:rPr>
                <w:rFonts w:ascii="Calibri" w:hAnsi="Calibri" w:cs="Times New Roman"/>
                <w:i/>
                <w:iCs/>
                <w:color w:val="3366FF"/>
                <w:sz w:val="20"/>
                <w:szCs w:val="20"/>
              </w:rPr>
              <w:t xml:space="preserve"> and </w:t>
            </w:r>
            <w:proofErr w:type="spellStart"/>
            <w:r>
              <w:rPr>
                <w:rFonts w:ascii="Calibri" w:hAnsi="Calibri" w:cs="Times New Roman"/>
                <w:i/>
                <w:iCs/>
                <w:color w:val="3366FF"/>
                <w:sz w:val="20"/>
                <w:szCs w:val="20"/>
              </w:rPr>
              <w:t>total</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number</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of</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containers</w:t>
            </w:r>
            <w:proofErr w:type="spellEnd"/>
            <w:r>
              <w:rPr>
                <w:rFonts w:ascii="Calibri" w:hAnsi="Calibri" w:cs="Times New Roman"/>
                <w:i/>
                <w:iCs/>
                <w:color w:val="3366FF"/>
                <w:sz w:val="20"/>
                <w:szCs w:val="20"/>
              </w:rPr>
              <w:t xml:space="preserve"> in </w:t>
            </w:r>
            <w:proofErr w:type="spellStart"/>
            <w:r>
              <w:rPr>
                <w:rFonts w:ascii="Calibri" w:hAnsi="Calibri" w:cs="Times New Roman"/>
                <w:i/>
                <w:iCs/>
                <w:color w:val="3366FF"/>
                <w:sz w:val="20"/>
                <w:szCs w:val="20"/>
              </w:rPr>
              <w:t>this</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batch</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for</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all</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package</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sizes</w:t>
            </w:r>
            <w:proofErr w:type="spellEnd"/>
          </w:p>
        </w:tc>
        <w:tc>
          <w:tcPr>
            <w:tcW w:w="3960" w:type="dxa"/>
            <w:tcBorders>
              <w:top w:val="single" w:sz="4" w:space="0" w:color="auto"/>
              <w:left w:val="single" w:sz="4" w:space="0" w:color="auto"/>
              <w:bottom w:val="single" w:sz="4" w:space="0" w:color="auto"/>
              <w:right w:val="single" w:sz="12" w:space="0" w:color="auto"/>
            </w:tcBorders>
            <w:hideMark/>
          </w:tcPr>
          <w:p w14:paraId="7F88BE2F" w14:textId="77777777" w:rsidR="003D2C18" w:rsidRDefault="003D2C18">
            <w:pPr>
              <w:spacing w:after="0" w:line="240" w:lineRule="auto"/>
              <w:rPr>
                <w:rFonts w:ascii="Calibri" w:hAnsi="Calibri" w:cs="Times New Roman"/>
                <w:b/>
                <w:bCs/>
              </w:rPr>
            </w:pPr>
            <w:r>
              <w:rPr>
                <w:b/>
                <w:bCs/>
              </w:rPr>
              <w:fldChar w:fldCharType="begin">
                <w:ffData>
                  <w:name w:val="Text9"/>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3D2C18" w14:paraId="2F653DD7"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444E3AFC" w14:textId="77777777" w:rsidR="003D2C18" w:rsidRDefault="003D2C18">
            <w:pPr>
              <w:spacing w:after="0" w:line="240" w:lineRule="auto"/>
              <w:rPr>
                <w:b/>
                <w:bCs/>
                <w:sz w:val="20"/>
                <w:szCs w:val="20"/>
              </w:rPr>
            </w:pPr>
            <w:r>
              <w:rPr>
                <w:b/>
                <w:bCs/>
                <w:sz w:val="20"/>
                <w:szCs w:val="20"/>
              </w:rPr>
              <w:t>Číslo šarže uvedené na obalu a další identifikační čísla spojená s touto šarží</w:t>
            </w:r>
          </w:p>
          <w:p w14:paraId="0839AFEA" w14:textId="77777777" w:rsidR="003D2C18" w:rsidRDefault="003D2C18">
            <w:pPr>
              <w:spacing w:after="0" w:line="240" w:lineRule="auto"/>
              <w:rPr>
                <w:rFonts w:cs="Times-Bold"/>
                <w:color w:val="3366FF"/>
                <w:sz w:val="20"/>
                <w:szCs w:val="20"/>
              </w:rPr>
            </w:pPr>
            <w:proofErr w:type="spellStart"/>
            <w:r>
              <w:rPr>
                <w:i/>
                <w:iCs/>
                <w:color w:val="3366FF"/>
                <w:sz w:val="20"/>
                <w:szCs w:val="20"/>
              </w:rPr>
              <w:t>Manufacturer’s</w:t>
            </w:r>
            <w:proofErr w:type="spellEnd"/>
            <w:r>
              <w:rPr>
                <w:i/>
                <w:iCs/>
                <w:color w:val="3366FF"/>
                <w:sz w:val="20"/>
                <w:szCs w:val="20"/>
              </w:rPr>
              <w:t xml:space="preserve"> </w:t>
            </w:r>
            <w:proofErr w:type="spellStart"/>
            <w:r>
              <w:rPr>
                <w:i/>
                <w:iCs/>
                <w:color w:val="3366FF"/>
                <w:sz w:val="20"/>
                <w:szCs w:val="20"/>
              </w:rPr>
              <w:t>batch</w:t>
            </w:r>
            <w:proofErr w:type="spellEnd"/>
            <w:r>
              <w:rPr>
                <w:i/>
                <w:iCs/>
                <w:color w:val="3366FF"/>
                <w:sz w:val="20"/>
                <w:szCs w:val="20"/>
              </w:rPr>
              <w:t xml:space="preserve"> </w:t>
            </w:r>
            <w:proofErr w:type="spellStart"/>
            <w:r>
              <w:rPr>
                <w:i/>
                <w:iCs/>
                <w:color w:val="3366FF"/>
                <w:sz w:val="20"/>
                <w:szCs w:val="20"/>
              </w:rPr>
              <w:t>number</w:t>
            </w:r>
            <w:proofErr w:type="spellEnd"/>
            <w:r>
              <w:rPr>
                <w:i/>
                <w:iCs/>
                <w:color w:val="3366FF"/>
                <w:sz w:val="20"/>
                <w:szCs w:val="20"/>
              </w:rPr>
              <w:t xml:space="preserve">(s) </w:t>
            </w:r>
            <w:proofErr w:type="spellStart"/>
            <w:r>
              <w:rPr>
                <w:i/>
                <w:iCs/>
                <w:color w:val="3366FF"/>
                <w:sz w:val="20"/>
                <w:szCs w:val="20"/>
              </w:rPr>
              <w:t>appearing</w:t>
            </w:r>
            <w:proofErr w:type="spellEnd"/>
            <w:r>
              <w:rPr>
                <w:i/>
                <w:iCs/>
                <w:color w:val="3366FF"/>
                <w:sz w:val="20"/>
                <w:szCs w:val="20"/>
              </w:rPr>
              <w:t xml:space="preserve"> on </w:t>
            </w:r>
            <w:proofErr w:type="spellStart"/>
            <w:r>
              <w:rPr>
                <w:i/>
                <w:iCs/>
                <w:color w:val="3366FF"/>
                <w:sz w:val="20"/>
                <w:szCs w:val="20"/>
              </w:rPr>
              <w:t>package</w:t>
            </w:r>
            <w:proofErr w:type="spellEnd"/>
            <w:r>
              <w:rPr>
                <w:i/>
                <w:iCs/>
                <w:color w:val="3366FF"/>
                <w:sz w:val="20"/>
                <w:szCs w:val="20"/>
              </w:rPr>
              <w:t xml:space="preserve"> and </w:t>
            </w:r>
            <w:proofErr w:type="spellStart"/>
            <w:r>
              <w:rPr>
                <w:i/>
                <w:iCs/>
                <w:color w:val="3366FF"/>
                <w:sz w:val="20"/>
                <w:szCs w:val="20"/>
              </w:rPr>
              <w:t>other</w:t>
            </w:r>
            <w:proofErr w:type="spellEnd"/>
            <w:r>
              <w:rPr>
                <w:i/>
                <w:iCs/>
                <w:color w:val="3366FF"/>
                <w:sz w:val="20"/>
                <w:szCs w:val="20"/>
              </w:rPr>
              <w:t xml:space="preserve"> </w:t>
            </w:r>
            <w:proofErr w:type="spellStart"/>
            <w:r>
              <w:rPr>
                <w:i/>
                <w:iCs/>
                <w:color w:val="3366FF"/>
                <w:sz w:val="20"/>
                <w:szCs w:val="20"/>
              </w:rPr>
              <w:t>identification</w:t>
            </w:r>
            <w:proofErr w:type="spellEnd"/>
            <w:r>
              <w:rPr>
                <w:i/>
                <w:iCs/>
                <w:color w:val="3366FF"/>
                <w:sz w:val="20"/>
                <w:szCs w:val="20"/>
              </w:rPr>
              <w:t xml:space="preserve"> </w:t>
            </w:r>
            <w:proofErr w:type="spellStart"/>
            <w:r>
              <w:rPr>
                <w:i/>
                <w:iCs/>
                <w:color w:val="3366FF"/>
                <w:sz w:val="20"/>
                <w:szCs w:val="20"/>
              </w:rPr>
              <w:t>numbers</w:t>
            </w:r>
            <w:proofErr w:type="spellEnd"/>
            <w:r>
              <w:rPr>
                <w:i/>
                <w:iCs/>
                <w:color w:val="3366FF"/>
                <w:sz w:val="20"/>
                <w:szCs w:val="20"/>
              </w:rPr>
              <w:t xml:space="preserve"> </w:t>
            </w:r>
            <w:proofErr w:type="spellStart"/>
            <w:r>
              <w:rPr>
                <w:i/>
                <w:iCs/>
                <w:color w:val="3366FF"/>
                <w:sz w:val="20"/>
                <w:szCs w:val="20"/>
              </w:rPr>
              <w:t>associated</w:t>
            </w:r>
            <w:proofErr w:type="spellEnd"/>
            <w:r>
              <w:rPr>
                <w:i/>
                <w:iCs/>
                <w:color w:val="3366FF"/>
                <w:sz w:val="20"/>
                <w:szCs w:val="20"/>
              </w:rPr>
              <w:t xml:space="preserve"> </w:t>
            </w:r>
            <w:proofErr w:type="spellStart"/>
            <w:r>
              <w:rPr>
                <w:i/>
                <w:iCs/>
                <w:color w:val="3366FF"/>
                <w:sz w:val="20"/>
                <w:szCs w:val="20"/>
              </w:rPr>
              <w:t>with</w:t>
            </w:r>
            <w:proofErr w:type="spellEnd"/>
            <w:r>
              <w:rPr>
                <w:i/>
                <w:iCs/>
                <w:color w:val="3366FF"/>
                <w:sz w:val="20"/>
                <w:szCs w:val="20"/>
              </w:rPr>
              <w:t xml:space="preserve"> </w:t>
            </w:r>
            <w:proofErr w:type="spellStart"/>
            <w:r>
              <w:rPr>
                <w:i/>
                <w:iCs/>
                <w:color w:val="3366FF"/>
                <w:sz w:val="20"/>
                <w:szCs w:val="20"/>
              </w:rPr>
              <w:t>this</w:t>
            </w:r>
            <w:proofErr w:type="spellEnd"/>
            <w:r>
              <w:rPr>
                <w:i/>
                <w:iCs/>
                <w:color w:val="3366FF"/>
                <w:sz w:val="20"/>
                <w:szCs w:val="20"/>
              </w:rPr>
              <w:t xml:space="preserve"> </w:t>
            </w:r>
            <w:proofErr w:type="spellStart"/>
            <w:r>
              <w:rPr>
                <w:i/>
                <w:iCs/>
                <w:color w:val="3366FF"/>
                <w:sz w:val="20"/>
                <w:szCs w:val="20"/>
              </w:rPr>
              <w:t>batch</w:t>
            </w:r>
            <w:proofErr w:type="spellEnd"/>
          </w:p>
        </w:tc>
        <w:tc>
          <w:tcPr>
            <w:tcW w:w="3960" w:type="dxa"/>
            <w:tcBorders>
              <w:top w:val="single" w:sz="4" w:space="0" w:color="auto"/>
              <w:left w:val="single" w:sz="4" w:space="0" w:color="auto"/>
              <w:bottom w:val="single" w:sz="4" w:space="0" w:color="auto"/>
              <w:right w:val="single" w:sz="12" w:space="0" w:color="auto"/>
            </w:tcBorders>
            <w:hideMark/>
          </w:tcPr>
          <w:p w14:paraId="281E59BC" w14:textId="77777777" w:rsidR="003D2C18" w:rsidRDefault="003D2C18">
            <w:pPr>
              <w:spacing w:after="0" w:line="240" w:lineRule="auto"/>
              <w:rPr>
                <w:rFonts w:cs="Times New Roman"/>
                <w:b/>
                <w:bCs/>
              </w:rPr>
            </w:pPr>
            <w:r>
              <w:rPr>
                <w:b/>
                <w:bCs/>
              </w:rPr>
              <w:fldChar w:fldCharType="begin">
                <w:ffData>
                  <w:name w:val="Text10"/>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3D2C18" w14:paraId="37F5D9FF"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5A0231F4" w14:textId="77777777" w:rsidR="003D2C18" w:rsidRDefault="003D2C18">
            <w:pPr>
              <w:spacing w:after="0" w:line="240" w:lineRule="auto"/>
              <w:rPr>
                <w:b/>
                <w:bCs/>
                <w:sz w:val="20"/>
                <w:szCs w:val="20"/>
              </w:rPr>
            </w:pPr>
            <w:r>
              <w:rPr>
                <w:b/>
                <w:bCs/>
                <w:sz w:val="20"/>
                <w:szCs w:val="20"/>
              </w:rPr>
              <w:t xml:space="preserve">Číslo šarže </w:t>
            </w:r>
            <w:proofErr w:type="spellStart"/>
            <w:r>
              <w:rPr>
                <w:b/>
                <w:bCs/>
                <w:sz w:val="20"/>
                <w:szCs w:val="20"/>
              </w:rPr>
              <w:t>zřeďovače</w:t>
            </w:r>
            <w:proofErr w:type="spellEnd"/>
            <w:r>
              <w:rPr>
                <w:b/>
                <w:bCs/>
                <w:sz w:val="20"/>
                <w:szCs w:val="20"/>
              </w:rPr>
              <w:t xml:space="preserve"> (pokud je součástí vakcíny)</w:t>
            </w:r>
          </w:p>
          <w:p w14:paraId="2143371B" w14:textId="77777777" w:rsidR="003D2C18" w:rsidRDefault="003D2C18">
            <w:pPr>
              <w:spacing w:after="0" w:line="240" w:lineRule="auto"/>
              <w:rPr>
                <w:rFonts w:cs="Times-Bold"/>
                <w:color w:val="3366FF"/>
                <w:sz w:val="18"/>
                <w:szCs w:val="18"/>
              </w:rPr>
            </w:pPr>
            <w:proofErr w:type="spellStart"/>
            <w:r>
              <w:rPr>
                <w:i/>
                <w:iCs/>
                <w:color w:val="3366FF"/>
                <w:sz w:val="18"/>
                <w:szCs w:val="18"/>
              </w:rPr>
              <w:t>Batch</w:t>
            </w:r>
            <w:proofErr w:type="spellEnd"/>
            <w:r>
              <w:rPr>
                <w:i/>
                <w:iCs/>
                <w:color w:val="3366FF"/>
                <w:sz w:val="18"/>
                <w:szCs w:val="18"/>
              </w:rPr>
              <w:t xml:space="preserve"> </w:t>
            </w:r>
            <w:proofErr w:type="spellStart"/>
            <w:r>
              <w:rPr>
                <w:i/>
                <w:iCs/>
                <w:color w:val="3366FF"/>
                <w:sz w:val="18"/>
                <w:szCs w:val="18"/>
              </w:rPr>
              <w:t>number</w:t>
            </w:r>
            <w:proofErr w:type="spellEnd"/>
            <w:r>
              <w:rPr>
                <w:i/>
                <w:iCs/>
                <w:color w:val="3366FF"/>
                <w:sz w:val="18"/>
                <w:szCs w:val="18"/>
              </w:rPr>
              <w:t xml:space="preserve"> </w:t>
            </w:r>
            <w:proofErr w:type="spellStart"/>
            <w:r>
              <w:rPr>
                <w:i/>
                <w:iCs/>
                <w:color w:val="3366FF"/>
                <w:sz w:val="18"/>
                <w:szCs w:val="18"/>
              </w:rPr>
              <w:t>of</w:t>
            </w:r>
            <w:proofErr w:type="spellEnd"/>
            <w:r>
              <w:rPr>
                <w:i/>
                <w:iCs/>
                <w:color w:val="3366FF"/>
                <w:sz w:val="18"/>
                <w:szCs w:val="18"/>
              </w:rPr>
              <w:t xml:space="preserve"> </w:t>
            </w:r>
            <w:proofErr w:type="spellStart"/>
            <w:r>
              <w:rPr>
                <w:i/>
                <w:iCs/>
                <w:color w:val="3366FF"/>
                <w:sz w:val="18"/>
                <w:szCs w:val="18"/>
              </w:rPr>
              <w:t>authorised</w:t>
            </w:r>
            <w:proofErr w:type="spellEnd"/>
            <w:r>
              <w:rPr>
                <w:i/>
                <w:iCs/>
                <w:color w:val="3366FF"/>
                <w:sz w:val="18"/>
                <w:szCs w:val="18"/>
              </w:rPr>
              <w:t xml:space="preserve"> </w:t>
            </w:r>
            <w:proofErr w:type="spellStart"/>
            <w:r>
              <w:rPr>
                <w:i/>
                <w:iCs/>
                <w:color w:val="3366FF"/>
                <w:sz w:val="18"/>
                <w:szCs w:val="18"/>
              </w:rPr>
              <w:t>diluent</w:t>
            </w:r>
            <w:proofErr w:type="spellEnd"/>
            <w:r>
              <w:rPr>
                <w:i/>
                <w:iCs/>
                <w:color w:val="3366FF"/>
                <w:sz w:val="18"/>
                <w:szCs w:val="18"/>
              </w:rPr>
              <w:t xml:space="preserve"> (</w:t>
            </w:r>
            <w:proofErr w:type="spellStart"/>
            <w:r>
              <w:rPr>
                <w:i/>
                <w:iCs/>
                <w:color w:val="3366FF"/>
                <w:sz w:val="18"/>
                <w:szCs w:val="18"/>
              </w:rPr>
              <w:t>where</w:t>
            </w:r>
            <w:proofErr w:type="spellEnd"/>
            <w:r>
              <w:rPr>
                <w:i/>
                <w:iCs/>
                <w:color w:val="3366FF"/>
                <w:sz w:val="18"/>
                <w:szCs w:val="18"/>
              </w:rPr>
              <w:t xml:space="preserve"> </w:t>
            </w:r>
            <w:proofErr w:type="spellStart"/>
            <w:r>
              <w:rPr>
                <w:i/>
                <w:iCs/>
                <w:color w:val="3366FF"/>
                <w:sz w:val="18"/>
                <w:szCs w:val="18"/>
              </w:rPr>
              <w:t>appropriate</w:t>
            </w:r>
            <w:proofErr w:type="spellEnd"/>
            <w:r>
              <w:rPr>
                <w:i/>
                <w:iCs/>
                <w:color w:val="3366FF"/>
                <w:sz w:val="18"/>
                <w:szCs w:val="18"/>
              </w:rPr>
              <w:t>)</w:t>
            </w:r>
          </w:p>
        </w:tc>
        <w:tc>
          <w:tcPr>
            <w:tcW w:w="3960" w:type="dxa"/>
            <w:tcBorders>
              <w:top w:val="single" w:sz="4" w:space="0" w:color="auto"/>
              <w:left w:val="single" w:sz="4" w:space="0" w:color="auto"/>
              <w:bottom w:val="single" w:sz="4" w:space="0" w:color="auto"/>
              <w:right w:val="single" w:sz="12" w:space="0" w:color="auto"/>
            </w:tcBorders>
            <w:hideMark/>
          </w:tcPr>
          <w:p w14:paraId="2AA5DC01" w14:textId="77777777" w:rsidR="003D2C18" w:rsidRDefault="003D2C18">
            <w:pPr>
              <w:spacing w:after="0" w:line="240" w:lineRule="auto"/>
              <w:rPr>
                <w:rFonts w:cs="Times New Roman"/>
                <w:b/>
                <w:bCs/>
              </w:rPr>
            </w:pPr>
            <w:r>
              <w:rPr>
                <w:b/>
                <w:bCs/>
              </w:rPr>
              <w:fldChar w:fldCharType="begin">
                <w:ffData>
                  <w:name w:val="Text17"/>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3D2C18" w14:paraId="77FC6239"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6DB8D7FC" w14:textId="77777777" w:rsidR="003D2C18" w:rsidRDefault="003D2C18">
            <w:pPr>
              <w:spacing w:after="0" w:line="240" w:lineRule="auto"/>
              <w:rPr>
                <w:b/>
                <w:bCs/>
                <w:sz w:val="20"/>
                <w:szCs w:val="20"/>
              </w:rPr>
            </w:pPr>
            <w:r>
              <w:rPr>
                <w:b/>
                <w:bCs/>
                <w:sz w:val="20"/>
                <w:szCs w:val="20"/>
              </w:rPr>
              <w:t>Číslo registrace a datum vydání rozhodnutí o registraci</w:t>
            </w:r>
          </w:p>
          <w:p w14:paraId="6742E245" w14:textId="77777777" w:rsidR="003D2C18" w:rsidRDefault="003D2C18">
            <w:pPr>
              <w:pStyle w:val="Nadpis5"/>
              <w:spacing w:before="0"/>
              <w:rPr>
                <w:rFonts w:ascii="Calibri" w:hAnsi="Calibri" w:cs="Times New Roman"/>
                <w:i/>
                <w:iCs/>
                <w:color w:val="3366FF"/>
                <w:sz w:val="20"/>
                <w:szCs w:val="20"/>
              </w:rPr>
            </w:pPr>
            <w:r>
              <w:rPr>
                <w:rFonts w:ascii="Calibri" w:hAnsi="Calibri" w:cs="Times New Roman"/>
                <w:i/>
                <w:iCs/>
                <w:color w:val="3366FF"/>
                <w:sz w:val="20"/>
                <w:szCs w:val="20"/>
              </w:rPr>
              <w:t xml:space="preserve">Marketing </w:t>
            </w:r>
            <w:proofErr w:type="spellStart"/>
            <w:r>
              <w:rPr>
                <w:rFonts w:ascii="Calibri" w:hAnsi="Calibri" w:cs="Times New Roman"/>
                <w:i/>
                <w:iCs/>
                <w:color w:val="3366FF"/>
                <w:sz w:val="20"/>
                <w:szCs w:val="20"/>
              </w:rPr>
              <w:t>authorisation</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number</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MemberState</w:t>
            </w:r>
            <w:proofErr w:type="spellEnd"/>
            <w:r>
              <w:rPr>
                <w:rFonts w:ascii="Calibri" w:hAnsi="Calibri" w:cs="Times New Roman"/>
                <w:i/>
                <w:iCs/>
                <w:color w:val="3366FF"/>
                <w:sz w:val="20"/>
                <w:szCs w:val="20"/>
              </w:rPr>
              <w:t xml:space="preserve"> / EC) and </w:t>
            </w:r>
            <w:proofErr w:type="spellStart"/>
            <w:r>
              <w:rPr>
                <w:rFonts w:ascii="Calibri" w:hAnsi="Calibri" w:cs="Times New Roman"/>
                <w:i/>
                <w:iCs/>
                <w:color w:val="3366FF"/>
                <w:sz w:val="20"/>
                <w:szCs w:val="20"/>
              </w:rPr>
              <w:t>date</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of</w:t>
            </w:r>
            <w:proofErr w:type="spellEnd"/>
            <w:r>
              <w:rPr>
                <w:rFonts w:ascii="Calibri" w:hAnsi="Calibri" w:cs="Times New Roman"/>
                <w:i/>
                <w:iCs/>
                <w:color w:val="3366FF"/>
                <w:sz w:val="20"/>
                <w:szCs w:val="20"/>
              </w:rPr>
              <w:t xml:space="preserve"> marketing </w:t>
            </w:r>
            <w:proofErr w:type="spellStart"/>
            <w:r>
              <w:rPr>
                <w:rFonts w:ascii="Calibri" w:hAnsi="Calibri" w:cs="Times New Roman"/>
                <w:i/>
                <w:iCs/>
                <w:color w:val="3366FF"/>
                <w:sz w:val="20"/>
                <w:szCs w:val="20"/>
              </w:rPr>
              <w:t>authorisation</w:t>
            </w:r>
            <w:proofErr w:type="spellEnd"/>
          </w:p>
        </w:tc>
        <w:tc>
          <w:tcPr>
            <w:tcW w:w="3960" w:type="dxa"/>
            <w:tcBorders>
              <w:top w:val="single" w:sz="4" w:space="0" w:color="auto"/>
              <w:left w:val="single" w:sz="4" w:space="0" w:color="auto"/>
              <w:bottom w:val="single" w:sz="4" w:space="0" w:color="auto"/>
              <w:right w:val="single" w:sz="12" w:space="0" w:color="auto"/>
            </w:tcBorders>
            <w:hideMark/>
          </w:tcPr>
          <w:p w14:paraId="0BEF577F" w14:textId="77777777" w:rsidR="003D2C18" w:rsidRDefault="003D2C18">
            <w:pPr>
              <w:spacing w:after="0" w:line="240" w:lineRule="auto"/>
              <w:rPr>
                <w:rFonts w:ascii="Calibri" w:hAnsi="Calibri" w:cs="Times New Roman"/>
                <w:b/>
                <w:bCs/>
              </w:rPr>
            </w:pPr>
            <w:r>
              <w:rPr>
                <w:b/>
                <w:bCs/>
              </w:rPr>
              <w:fldChar w:fldCharType="begin">
                <w:ffData>
                  <w:name w:val="Text11"/>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3D2C18" w14:paraId="67F8FFF5" w14:textId="77777777" w:rsidTr="003D2C18">
        <w:tc>
          <w:tcPr>
            <w:tcW w:w="5940" w:type="dxa"/>
            <w:tcBorders>
              <w:top w:val="single" w:sz="4" w:space="0" w:color="auto"/>
              <w:left w:val="single" w:sz="12" w:space="0" w:color="auto"/>
              <w:bottom w:val="single" w:sz="12" w:space="0" w:color="auto"/>
              <w:right w:val="single" w:sz="4" w:space="0" w:color="auto"/>
            </w:tcBorders>
            <w:hideMark/>
          </w:tcPr>
          <w:p w14:paraId="285122AA" w14:textId="77777777" w:rsidR="003D2C18" w:rsidRDefault="003D2C18">
            <w:pPr>
              <w:spacing w:after="0" w:line="240" w:lineRule="auto"/>
              <w:rPr>
                <w:b/>
                <w:bCs/>
                <w:sz w:val="20"/>
                <w:szCs w:val="20"/>
              </w:rPr>
            </w:pPr>
            <w:r>
              <w:rPr>
                <w:b/>
                <w:bCs/>
                <w:sz w:val="20"/>
                <w:szCs w:val="20"/>
              </w:rPr>
              <w:t>Telefonické a e-mailové spojení</w:t>
            </w:r>
          </w:p>
          <w:p w14:paraId="4BAB9445" w14:textId="77777777" w:rsidR="003D2C18" w:rsidRDefault="003D2C18">
            <w:pPr>
              <w:pStyle w:val="Nadpis5"/>
              <w:spacing w:before="0"/>
              <w:rPr>
                <w:rFonts w:ascii="Calibri" w:hAnsi="Calibri" w:cs="Times New Roman"/>
                <w:b/>
                <w:bCs/>
                <w:i/>
                <w:iCs/>
                <w:color w:val="3366FF"/>
                <w:sz w:val="20"/>
                <w:szCs w:val="20"/>
              </w:rPr>
            </w:pPr>
            <w:proofErr w:type="spellStart"/>
            <w:r>
              <w:rPr>
                <w:rFonts w:ascii="Calibri" w:hAnsi="Calibri" w:cs="Times New Roman"/>
                <w:i/>
                <w:iCs/>
                <w:color w:val="3366FF"/>
                <w:sz w:val="20"/>
                <w:szCs w:val="20"/>
              </w:rPr>
              <w:t>Phone</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contact</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numbers</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contact</w:t>
            </w:r>
            <w:proofErr w:type="spellEnd"/>
            <w:r>
              <w:rPr>
                <w:rFonts w:ascii="Calibri" w:hAnsi="Calibri" w:cs="Times New Roman"/>
                <w:i/>
                <w:iCs/>
                <w:color w:val="3366FF"/>
                <w:sz w:val="20"/>
                <w:szCs w:val="20"/>
              </w:rPr>
              <w:t xml:space="preserve"> e-mails</w:t>
            </w:r>
          </w:p>
        </w:tc>
        <w:tc>
          <w:tcPr>
            <w:tcW w:w="3960" w:type="dxa"/>
            <w:tcBorders>
              <w:top w:val="single" w:sz="4" w:space="0" w:color="auto"/>
              <w:left w:val="single" w:sz="4" w:space="0" w:color="auto"/>
              <w:bottom w:val="single" w:sz="12" w:space="0" w:color="auto"/>
              <w:right w:val="single" w:sz="12" w:space="0" w:color="auto"/>
            </w:tcBorders>
            <w:hideMark/>
          </w:tcPr>
          <w:p w14:paraId="106403F8" w14:textId="77777777" w:rsidR="003D2C18" w:rsidRDefault="003D2C18">
            <w:pPr>
              <w:spacing w:after="0" w:line="240" w:lineRule="auto"/>
              <w:rPr>
                <w:rFonts w:ascii="Calibri" w:hAnsi="Calibri" w:cs="Times New Roman"/>
                <w:b/>
                <w:bCs/>
              </w:rPr>
            </w:pPr>
            <w:r>
              <w:rPr>
                <w:b/>
                <w:bCs/>
              </w:rPr>
              <w:fldChar w:fldCharType="begin">
                <w:ffData>
                  <w:name w:val="Text12"/>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bl>
    <w:p w14:paraId="5680430D" w14:textId="77777777" w:rsidR="003D2C18" w:rsidRDefault="003D2C18" w:rsidP="003D2C18">
      <w:pPr>
        <w:spacing w:after="0" w:line="240" w:lineRule="auto"/>
        <w:rPr>
          <w:rFonts w:ascii="Calibri" w:hAnsi="Calibri"/>
          <w:sz w:val="16"/>
          <w:szCs w:val="16"/>
        </w:rPr>
      </w:pPr>
    </w:p>
    <w:tbl>
      <w:tblPr>
        <w:tblW w:w="990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8"/>
        <w:gridCol w:w="425"/>
        <w:gridCol w:w="4395"/>
        <w:gridCol w:w="402"/>
      </w:tblGrid>
      <w:tr w:rsidR="003D2C18" w14:paraId="3EC1B146" w14:textId="77777777" w:rsidTr="003D2C18">
        <w:trPr>
          <w:trHeight w:val="407"/>
        </w:trPr>
        <w:tc>
          <w:tcPr>
            <w:tcW w:w="9900" w:type="dxa"/>
            <w:gridSpan w:val="4"/>
            <w:tcBorders>
              <w:top w:val="single" w:sz="12" w:space="0" w:color="auto"/>
              <w:left w:val="single" w:sz="12" w:space="0" w:color="auto"/>
              <w:bottom w:val="single" w:sz="12" w:space="0" w:color="auto"/>
              <w:right w:val="single" w:sz="12" w:space="0" w:color="auto"/>
            </w:tcBorders>
            <w:shd w:val="clear" w:color="auto" w:fill="E6E6E6"/>
            <w:vAlign w:val="center"/>
            <w:hideMark/>
          </w:tcPr>
          <w:p w14:paraId="11993CE4" w14:textId="77777777" w:rsidR="003D2C18" w:rsidRDefault="003D2C18">
            <w:pPr>
              <w:spacing w:after="0" w:line="240" w:lineRule="auto"/>
              <w:rPr>
                <w:b/>
                <w:bCs/>
                <w:color w:val="000080"/>
              </w:rPr>
            </w:pPr>
            <w:r>
              <w:rPr>
                <w:b/>
                <w:bCs/>
                <w:color w:val="000080"/>
              </w:rPr>
              <w:t xml:space="preserve">POVINNÉ PŘÍLOHY K ŽÁDOSTI / </w:t>
            </w:r>
            <w:r>
              <w:rPr>
                <w:i/>
                <w:iCs/>
                <w:color w:val="000080"/>
              </w:rPr>
              <w:t>OBLIGATORY ANNEXES TO THE APPLICATION</w:t>
            </w:r>
            <w:r>
              <w:rPr>
                <w:b/>
                <w:bCs/>
                <w:color w:val="000080"/>
              </w:rPr>
              <w:t>:</w:t>
            </w:r>
          </w:p>
        </w:tc>
      </w:tr>
      <w:tr w:rsidR="003D2C18" w14:paraId="0BE23585" w14:textId="77777777" w:rsidTr="003D2C18">
        <w:tc>
          <w:tcPr>
            <w:tcW w:w="5103" w:type="dxa"/>
            <w:gridSpan w:val="2"/>
            <w:tcBorders>
              <w:top w:val="single" w:sz="12" w:space="0" w:color="auto"/>
              <w:left w:val="single" w:sz="12" w:space="0" w:color="auto"/>
              <w:bottom w:val="single" w:sz="4" w:space="0" w:color="auto"/>
              <w:right w:val="single" w:sz="12" w:space="0" w:color="auto"/>
            </w:tcBorders>
            <w:shd w:val="clear" w:color="auto" w:fill="F3F3F3"/>
            <w:vAlign w:val="center"/>
            <w:hideMark/>
          </w:tcPr>
          <w:p w14:paraId="27BA97FB" w14:textId="77777777" w:rsidR="003D2C18" w:rsidRDefault="003D2C18">
            <w:pPr>
              <w:pStyle w:val="Zkladnbold"/>
              <w:jc w:val="left"/>
              <w:rPr>
                <w:rFonts w:ascii="Calibri" w:hAnsi="Calibri"/>
                <w:sz w:val="22"/>
                <w:szCs w:val="22"/>
              </w:rPr>
            </w:pPr>
            <w:r>
              <w:rPr>
                <w:rFonts w:ascii="Calibri" w:hAnsi="Calibri"/>
                <w:sz w:val="22"/>
                <w:szCs w:val="22"/>
              </w:rPr>
              <w:t>S přiloženým OCABR certifikátem</w:t>
            </w:r>
          </w:p>
          <w:p w14:paraId="3C6551F3" w14:textId="77777777" w:rsidR="003D2C18" w:rsidRDefault="003D2C18">
            <w:pPr>
              <w:pStyle w:val="Zkladnbold"/>
              <w:jc w:val="left"/>
              <w:rPr>
                <w:rFonts w:ascii="Calibri" w:hAnsi="Calibri"/>
                <w:sz w:val="22"/>
                <w:szCs w:val="22"/>
              </w:rPr>
            </w:pPr>
            <w:r>
              <w:rPr>
                <w:rFonts w:ascii="Calibri" w:hAnsi="Calibri"/>
                <w:b w:val="0"/>
                <w:bCs w:val="0"/>
                <w:i/>
                <w:iCs/>
                <w:sz w:val="22"/>
                <w:szCs w:val="22"/>
                <w:lang w:val="en-GB"/>
              </w:rPr>
              <w:t>If valid OCABR certificate IS attached</w:t>
            </w:r>
          </w:p>
        </w:tc>
        <w:tc>
          <w:tcPr>
            <w:tcW w:w="4797" w:type="dxa"/>
            <w:gridSpan w:val="2"/>
            <w:tcBorders>
              <w:top w:val="single" w:sz="12" w:space="0" w:color="auto"/>
              <w:left w:val="single" w:sz="12" w:space="0" w:color="auto"/>
              <w:bottom w:val="single" w:sz="4" w:space="0" w:color="auto"/>
              <w:right w:val="single" w:sz="12" w:space="0" w:color="auto"/>
            </w:tcBorders>
            <w:shd w:val="clear" w:color="auto" w:fill="F3F3F3"/>
            <w:vAlign w:val="center"/>
            <w:hideMark/>
          </w:tcPr>
          <w:p w14:paraId="1605A1FC" w14:textId="77777777" w:rsidR="003D2C18" w:rsidRDefault="003D2C18">
            <w:pPr>
              <w:spacing w:after="0" w:line="240" w:lineRule="auto"/>
              <w:rPr>
                <w:rFonts w:ascii="Calibri" w:hAnsi="Calibri"/>
                <w:b/>
                <w:bCs/>
              </w:rPr>
            </w:pPr>
            <w:r>
              <w:rPr>
                <w:b/>
                <w:bCs/>
              </w:rPr>
              <w:t>BEZ přiloženého OCABR certifikátu</w:t>
            </w:r>
          </w:p>
          <w:p w14:paraId="7123F7B1" w14:textId="77777777" w:rsidR="003D2C18" w:rsidRDefault="003D2C18">
            <w:pPr>
              <w:spacing w:after="0" w:line="240" w:lineRule="auto"/>
              <w:rPr>
                <w:b/>
                <w:bCs/>
                <w:i/>
                <w:iCs/>
              </w:rPr>
            </w:pPr>
            <w:r>
              <w:rPr>
                <w:i/>
                <w:iCs/>
                <w:lang w:val="en-GB"/>
              </w:rPr>
              <w:t>If valid OCABR certificate IS NOT attached</w:t>
            </w:r>
          </w:p>
        </w:tc>
      </w:tr>
      <w:tr w:rsidR="003D2C18" w14:paraId="19BB2F61" w14:textId="77777777" w:rsidTr="003D2C18">
        <w:trPr>
          <w:trHeight w:val="510"/>
        </w:trPr>
        <w:tc>
          <w:tcPr>
            <w:tcW w:w="4678" w:type="dxa"/>
            <w:tcBorders>
              <w:top w:val="single" w:sz="4" w:space="0" w:color="auto"/>
              <w:left w:val="single" w:sz="12" w:space="0" w:color="auto"/>
              <w:bottom w:val="single" w:sz="4" w:space="0" w:color="auto"/>
              <w:right w:val="single" w:sz="4" w:space="0" w:color="auto"/>
            </w:tcBorders>
            <w:vAlign w:val="center"/>
            <w:hideMark/>
          </w:tcPr>
          <w:p w14:paraId="002BD84E" w14:textId="77777777" w:rsidR="003D2C18" w:rsidRDefault="003D2C18">
            <w:pPr>
              <w:pStyle w:val="Zkladnbold"/>
              <w:jc w:val="left"/>
              <w:rPr>
                <w:rFonts w:ascii="Calibri" w:hAnsi="Calibri"/>
                <w:sz w:val="18"/>
                <w:szCs w:val="18"/>
              </w:rPr>
            </w:pPr>
            <w:r>
              <w:rPr>
                <w:rFonts w:ascii="Calibri" w:hAnsi="Calibri"/>
                <w:sz w:val="18"/>
                <w:szCs w:val="18"/>
              </w:rPr>
              <w:t>Platný OCABR certifikát vydaný příslušnou kompetentní autoritou/OMCL laboratoří</w:t>
            </w:r>
          </w:p>
          <w:p w14:paraId="2D15E986" w14:textId="77777777" w:rsidR="003D2C18" w:rsidRDefault="003D2C18">
            <w:pPr>
              <w:pStyle w:val="Zkladnbold"/>
              <w:jc w:val="left"/>
              <w:rPr>
                <w:rFonts w:ascii="Calibri" w:hAnsi="Calibri"/>
                <w:b w:val="0"/>
                <w:bCs w:val="0"/>
                <w:i/>
                <w:iCs/>
                <w:sz w:val="16"/>
                <w:szCs w:val="16"/>
                <w:lang w:val="en-GB"/>
              </w:rPr>
            </w:pPr>
            <w:r>
              <w:rPr>
                <w:rFonts w:ascii="Calibri" w:hAnsi="Calibri"/>
                <w:b w:val="0"/>
                <w:bCs w:val="0"/>
                <w:i/>
                <w:iCs/>
                <w:sz w:val="16"/>
                <w:szCs w:val="16"/>
                <w:lang w:val="en-GB"/>
              </w:rPr>
              <w:t>Valid OCABR certificate issued by relevant CA/OMCL</w:t>
            </w:r>
          </w:p>
        </w:tc>
        <w:tc>
          <w:tcPr>
            <w:tcW w:w="425" w:type="dxa"/>
            <w:tcBorders>
              <w:top w:val="single" w:sz="4" w:space="0" w:color="auto"/>
              <w:left w:val="single" w:sz="4" w:space="0" w:color="auto"/>
              <w:bottom w:val="single" w:sz="4" w:space="0" w:color="auto"/>
              <w:right w:val="single" w:sz="12" w:space="0" w:color="auto"/>
            </w:tcBorders>
            <w:vAlign w:val="center"/>
            <w:hideMark/>
          </w:tcPr>
          <w:p w14:paraId="3CAC9492"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ed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c>
          <w:tcPr>
            <w:tcW w:w="4395" w:type="dxa"/>
            <w:tcBorders>
              <w:top w:val="single" w:sz="4" w:space="0" w:color="auto"/>
              <w:left w:val="single" w:sz="12" w:space="0" w:color="auto"/>
              <w:bottom w:val="single" w:sz="4" w:space="0" w:color="auto"/>
              <w:right w:val="single" w:sz="4" w:space="0" w:color="auto"/>
            </w:tcBorders>
            <w:vAlign w:val="center"/>
            <w:hideMark/>
          </w:tcPr>
          <w:p w14:paraId="43CC7390" w14:textId="77777777" w:rsidR="003D2C18" w:rsidRDefault="003D2C18">
            <w:pPr>
              <w:spacing w:after="0" w:line="240" w:lineRule="auto"/>
              <w:rPr>
                <w:b/>
                <w:bCs/>
                <w:sz w:val="18"/>
                <w:szCs w:val="18"/>
              </w:rPr>
            </w:pPr>
            <w:r>
              <w:rPr>
                <w:b/>
                <w:bCs/>
                <w:sz w:val="18"/>
                <w:szCs w:val="18"/>
              </w:rPr>
              <w:t>Souhrn výroby a kontroly autorizovaný kvalifikovanou osobou výrobce</w:t>
            </w:r>
          </w:p>
          <w:p w14:paraId="157A42F1" w14:textId="77777777" w:rsidR="003D2C18" w:rsidRDefault="003D2C18">
            <w:pPr>
              <w:pStyle w:val="Nadpis6"/>
              <w:spacing w:before="0"/>
              <w:rPr>
                <w:rFonts w:ascii="Calibri" w:hAnsi="Calibri" w:cs="Times New Roman"/>
                <w:color w:val="auto"/>
                <w:sz w:val="16"/>
                <w:szCs w:val="16"/>
              </w:rPr>
            </w:pPr>
            <w:proofErr w:type="spellStart"/>
            <w:r>
              <w:rPr>
                <w:rFonts w:ascii="Calibri" w:hAnsi="Calibri" w:cs="Times New Roman"/>
                <w:color w:val="auto"/>
                <w:sz w:val="16"/>
                <w:szCs w:val="16"/>
              </w:rPr>
              <w:t>Batch</w:t>
            </w:r>
            <w:proofErr w:type="spellEnd"/>
            <w:r>
              <w:rPr>
                <w:rFonts w:ascii="Calibri" w:hAnsi="Calibri" w:cs="Times New Roman"/>
                <w:color w:val="auto"/>
                <w:sz w:val="16"/>
                <w:szCs w:val="16"/>
              </w:rPr>
              <w:t xml:space="preserve"> </w:t>
            </w:r>
            <w:proofErr w:type="spellStart"/>
            <w:r>
              <w:rPr>
                <w:rFonts w:ascii="Calibri" w:hAnsi="Calibri" w:cs="Times New Roman"/>
                <w:color w:val="auto"/>
                <w:sz w:val="16"/>
                <w:szCs w:val="16"/>
              </w:rPr>
              <w:t>protocol</w:t>
            </w:r>
            <w:proofErr w:type="spellEnd"/>
            <w:r>
              <w:rPr>
                <w:rFonts w:ascii="Calibri" w:hAnsi="Calibri" w:cs="Times New Roman"/>
                <w:color w:val="auto"/>
                <w:sz w:val="16"/>
                <w:szCs w:val="16"/>
              </w:rPr>
              <w:t xml:space="preserve"> </w:t>
            </w:r>
            <w:proofErr w:type="spellStart"/>
            <w:r>
              <w:rPr>
                <w:rFonts w:ascii="Calibri" w:hAnsi="Calibri" w:cs="Times New Roman"/>
                <w:color w:val="auto"/>
                <w:sz w:val="16"/>
                <w:szCs w:val="16"/>
              </w:rPr>
              <w:t>signed</w:t>
            </w:r>
            <w:proofErr w:type="spellEnd"/>
            <w:r>
              <w:rPr>
                <w:rFonts w:ascii="Calibri" w:hAnsi="Calibri" w:cs="Times New Roman"/>
                <w:color w:val="auto"/>
                <w:sz w:val="16"/>
                <w:szCs w:val="16"/>
              </w:rPr>
              <w:t xml:space="preserve"> by </w:t>
            </w:r>
            <w:proofErr w:type="spellStart"/>
            <w:r>
              <w:rPr>
                <w:rFonts w:ascii="Calibri" w:hAnsi="Calibri" w:cs="Times New Roman"/>
                <w:color w:val="auto"/>
                <w:sz w:val="16"/>
                <w:szCs w:val="16"/>
              </w:rPr>
              <w:t>qualified</w:t>
            </w:r>
            <w:proofErr w:type="spellEnd"/>
            <w:r>
              <w:rPr>
                <w:rFonts w:ascii="Calibri" w:hAnsi="Calibri" w:cs="Times New Roman"/>
                <w:color w:val="auto"/>
                <w:sz w:val="16"/>
                <w:szCs w:val="16"/>
              </w:rPr>
              <w:t xml:space="preserve"> person</w:t>
            </w:r>
          </w:p>
        </w:tc>
        <w:tc>
          <w:tcPr>
            <w:tcW w:w="402" w:type="dxa"/>
            <w:tcBorders>
              <w:top w:val="single" w:sz="4" w:space="0" w:color="auto"/>
              <w:left w:val="single" w:sz="4" w:space="0" w:color="auto"/>
              <w:bottom w:val="single" w:sz="4" w:space="0" w:color="auto"/>
              <w:right w:val="single" w:sz="12" w:space="0" w:color="auto"/>
            </w:tcBorders>
            <w:vAlign w:val="center"/>
            <w:hideMark/>
          </w:tcPr>
          <w:p w14:paraId="0E66D30C" w14:textId="77777777" w:rsidR="003D2C18" w:rsidRDefault="003D2C18">
            <w:pPr>
              <w:spacing w:after="0" w:line="240" w:lineRule="auto"/>
              <w:jc w:val="center"/>
              <w:rPr>
                <w:rFonts w:ascii="Calibri" w:hAnsi="Calibri" w:cs="Times New Roman"/>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5BDA0899" w14:textId="77777777" w:rsidTr="003D2C18">
        <w:trPr>
          <w:trHeight w:val="510"/>
        </w:trPr>
        <w:tc>
          <w:tcPr>
            <w:tcW w:w="4678" w:type="dxa"/>
            <w:tcBorders>
              <w:top w:val="single" w:sz="4" w:space="0" w:color="auto"/>
              <w:left w:val="single" w:sz="12" w:space="0" w:color="auto"/>
              <w:bottom w:val="single" w:sz="4" w:space="0" w:color="auto"/>
              <w:right w:val="single" w:sz="4" w:space="0" w:color="auto"/>
            </w:tcBorders>
            <w:vAlign w:val="center"/>
            <w:hideMark/>
          </w:tcPr>
          <w:p w14:paraId="3D1562AC" w14:textId="77777777" w:rsidR="003D2C18" w:rsidRDefault="003D2C18">
            <w:pPr>
              <w:pStyle w:val="Zkladnbold"/>
              <w:jc w:val="left"/>
              <w:rPr>
                <w:rFonts w:ascii="Calibri" w:hAnsi="Calibri"/>
                <w:sz w:val="18"/>
                <w:szCs w:val="18"/>
              </w:rPr>
            </w:pPr>
            <w:r>
              <w:rPr>
                <w:rFonts w:ascii="Calibri" w:hAnsi="Calibri"/>
                <w:sz w:val="18"/>
                <w:szCs w:val="18"/>
              </w:rPr>
              <w:t>Plánované množství určené pro trh ČR</w:t>
            </w:r>
          </w:p>
          <w:p w14:paraId="7877306E" w14:textId="77777777" w:rsidR="003D2C18" w:rsidRDefault="003D2C18">
            <w:pPr>
              <w:pStyle w:val="Zkladnbold"/>
              <w:jc w:val="left"/>
              <w:rPr>
                <w:rFonts w:ascii="Calibri" w:hAnsi="Calibri"/>
                <w:b w:val="0"/>
                <w:bCs w:val="0"/>
                <w:i/>
                <w:iCs/>
                <w:sz w:val="16"/>
                <w:szCs w:val="16"/>
              </w:rPr>
            </w:pPr>
            <w:r>
              <w:rPr>
                <w:rFonts w:ascii="Calibri" w:hAnsi="Calibri"/>
                <w:b w:val="0"/>
                <w:bCs w:val="0"/>
                <w:i/>
                <w:iCs/>
                <w:sz w:val="16"/>
                <w:szCs w:val="16"/>
                <w:lang w:val="en-GB"/>
              </w:rPr>
              <w:t>Amount intended for the CZ market</w:t>
            </w:r>
          </w:p>
        </w:tc>
        <w:tc>
          <w:tcPr>
            <w:tcW w:w="425" w:type="dxa"/>
            <w:tcBorders>
              <w:top w:val="single" w:sz="4" w:space="0" w:color="auto"/>
              <w:left w:val="single" w:sz="4" w:space="0" w:color="auto"/>
              <w:bottom w:val="single" w:sz="4" w:space="0" w:color="auto"/>
              <w:right w:val="single" w:sz="12" w:space="0" w:color="auto"/>
            </w:tcBorders>
            <w:vAlign w:val="center"/>
            <w:hideMark/>
          </w:tcPr>
          <w:p w14:paraId="0F89E4E6"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ed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c>
          <w:tcPr>
            <w:tcW w:w="4395" w:type="dxa"/>
            <w:tcBorders>
              <w:top w:val="single" w:sz="4" w:space="0" w:color="auto"/>
              <w:left w:val="single" w:sz="12" w:space="0" w:color="auto"/>
              <w:bottom w:val="single" w:sz="4" w:space="0" w:color="auto"/>
              <w:right w:val="single" w:sz="4" w:space="0" w:color="auto"/>
            </w:tcBorders>
            <w:vAlign w:val="center"/>
            <w:hideMark/>
          </w:tcPr>
          <w:p w14:paraId="381F05A0" w14:textId="77777777" w:rsidR="003D2C18" w:rsidRDefault="003D2C18">
            <w:pPr>
              <w:spacing w:after="0" w:line="240" w:lineRule="auto"/>
              <w:rPr>
                <w:b/>
                <w:bCs/>
                <w:sz w:val="18"/>
                <w:szCs w:val="18"/>
              </w:rPr>
            </w:pPr>
            <w:r>
              <w:rPr>
                <w:b/>
                <w:bCs/>
                <w:sz w:val="18"/>
                <w:szCs w:val="18"/>
              </w:rPr>
              <w:t xml:space="preserve">Vzorek dané šarže IVLP </w:t>
            </w:r>
          </w:p>
          <w:p w14:paraId="19279C33" w14:textId="77777777" w:rsidR="003D2C18" w:rsidRDefault="003D2C18">
            <w:pPr>
              <w:spacing w:after="0" w:line="240" w:lineRule="auto"/>
              <w:rPr>
                <w:b/>
                <w:bCs/>
                <w:sz w:val="18"/>
                <w:szCs w:val="18"/>
              </w:rPr>
            </w:pPr>
            <w:r>
              <w:rPr>
                <w:i/>
                <w:iCs/>
                <w:sz w:val="16"/>
                <w:szCs w:val="16"/>
                <w:lang w:val="en-GB"/>
              </w:rPr>
              <w:t>Sample of the concerned batch of the IVMP</w:t>
            </w:r>
          </w:p>
        </w:tc>
        <w:tc>
          <w:tcPr>
            <w:tcW w:w="402" w:type="dxa"/>
            <w:tcBorders>
              <w:top w:val="single" w:sz="4" w:space="0" w:color="auto"/>
              <w:left w:val="single" w:sz="4" w:space="0" w:color="auto"/>
              <w:bottom w:val="single" w:sz="4" w:space="0" w:color="auto"/>
              <w:right w:val="single" w:sz="12" w:space="0" w:color="auto"/>
            </w:tcBorders>
            <w:vAlign w:val="center"/>
            <w:hideMark/>
          </w:tcPr>
          <w:p w14:paraId="1FA01889" w14:textId="77777777" w:rsidR="003D2C18" w:rsidRDefault="003D2C18">
            <w:pPr>
              <w:spacing w:after="0" w:line="240" w:lineRule="auto"/>
              <w:jc w:val="center"/>
              <w:rPr>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6BD515A8" w14:textId="77777777" w:rsidTr="003D2C18">
        <w:trPr>
          <w:trHeight w:val="510"/>
        </w:trPr>
        <w:tc>
          <w:tcPr>
            <w:tcW w:w="4678" w:type="dxa"/>
            <w:tcBorders>
              <w:top w:val="single" w:sz="4" w:space="0" w:color="auto"/>
              <w:left w:val="single" w:sz="12" w:space="0" w:color="auto"/>
              <w:bottom w:val="single" w:sz="4" w:space="0" w:color="auto"/>
              <w:right w:val="single" w:sz="4" w:space="0" w:color="auto"/>
            </w:tcBorders>
            <w:vAlign w:val="center"/>
            <w:hideMark/>
          </w:tcPr>
          <w:p w14:paraId="5688C4B3" w14:textId="77777777" w:rsidR="003D2C18" w:rsidRDefault="003D2C18">
            <w:pPr>
              <w:pStyle w:val="Zkladnbold"/>
              <w:jc w:val="left"/>
              <w:rPr>
                <w:rFonts w:ascii="Calibri" w:hAnsi="Calibri"/>
                <w:sz w:val="18"/>
                <w:szCs w:val="18"/>
              </w:rPr>
            </w:pPr>
            <w:r>
              <w:rPr>
                <w:rFonts w:ascii="Calibri" w:hAnsi="Calibri"/>
                <w:sz w:val="18"/>
                <w:szCs w:val="18"/>
              </w:rPr>
              <w:t xml:space="preserve">Doklad o provedení náhrady výdajů dle § 112 zákona č. 378/2007 Sb., v platném znění – položka L-01 </w:t>
            </w:r>
          </w:p>
          <w:p w14:paraId="57EEEF2D" w14:textId="77777777" w:rsidR="003D2C18" w:rsidRDefault="003D2C18">
            <w:pPr>
              <w:pStyle w:val="Zkladnbold"/>
              <w:jc w:val="left"/>
              <w:rPr>
                <w:rFonts w:ascii="Calibri" w:hAnsi="Calibri"/>
                <w:sz w:val="16"/>
                <w:szCs w:val="16"/>
                <w:lang w:val="en-GB"/>
              </w:rPr>
            </w:pPr>
            <w:r>
              <w:rPr>
                <w:rFonts w:ascii="Calibri" w:hAnsi="Calibri"/>
                <w:b w:val="0"/>
                <w:bCs w:val="0"/>
                <w:i/>
                <w:iCs/>
                <w:sz w:val="16"/>
                <w:szCs w:val="16"/>
                <w:lang w:val="en-GB"/>
              </w:rPr>
              <w:t>Proof of payment of fees according to Article 112 of Act No. 378/2007 Coll., as amended – item L-01</w:t>
            </w:r>
          </w:p>
        </w:tc>
        <w:tc>
          <w:tcPr>
            <w:tcW w:w="425" w:type="dxa"/>
            <w:tcBorders>
              <w:top w:val="single" w:sz="4" w:space="0" w:color="auto"/>
              <w:left w:val="single" w:sz="4" w:space="0" w:color="auto"/>
              <w:bottom w:val="single" w:sz="4" w:space="0" w:color="auto"/>
              <w:right w:val="single" w:sz="12" w:space="0" w:color="auto"/>
            </w:tcBorders>
            <w:vAlign w:val="center"/>
            <w:hideMark/>
          </w:tcPr>
          <w:p w14:paraId="045A7D9F"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ed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c>
          <w:tcPr>
            <w:tcW w:w="4395" w:type="dxa"/>
            <w:tcBorders>
              <w:top w:val="single" w:sz="4" w:space="0" w:color="auto"/>
              <w:left w:val="single" w:sz="12" w:space="0" w:color="auto"/>
              <w:bottom w:val="single" w:sz="4" w:space="0" w:color="auto"/>
              <w:right w:val="single" w:sz="4" w:space="0" w:color="auto"/>
            </w:tcBorders>
            <w:vAlign w:val="center"/>
            <w:hideMark/>
          </w:tcPr>
          <w:p w14:paraId="1E92024C" w14:textId="77777777" w:rsidR="003D2C18" w:rsidRDefault="003D2C18">
            <w:pPr>
              <w:pStyle w:val="Zkladnbold"/>
              <w:jc w:val="left"/>
              <w:rPr>
                <w:rFonts w:ascii="Calibri" w:hAnsi="Calibri"/>
                <w:sz w:val="18"/>
                <w:szCs w:val="18"/>
              </w:rPr>
            </w:pPr>
            <w:r>
              <w:rPr>
                <w:rFonts w:ascii="Calibri" w:hAnsi="Calibri"/>
                <w:sz w:val="18"/>
                <w:szCs w:val="18"/>
              </w:rPr>
              <w:t>Doklad o provedení náhrady výdajů dle § 112 zákona č. 378/2007 Sb., v platném znění – položka L-02</w:t>
            </w:r>
          </w:p>
          <w:p w14:paraId="626EE6AA" w14:textId="77777777" w:rsidR="003D2C18" w:rsidRDefault="003D2C18">
            <w:pPr>
              <w:pStyle w:val="Zkladnbold"/>
              <w:jc w:val="left"/>
              <w:rPr>
                <w:rFonts w:ascii="Calibri" w:hAnsi="Calibri"/>
                <w:sz w:val="18"/>
                <w:szCs w:val="18"/>
              </w:rPr>
            </w:pPr>
            <w:r>
              <w:rPr>
                <w:rFonts w:ascii="Calibri" w:hAnsi="Calibri"/>
                <w:b w:val="0"/>
                <w:bCs w:val="0"/>
                <w:i/>
                <w:iCs/>
                <w:sz w:val="16"/>
                <w:szCs w:val="16"/>
                <w:lang w:val="en-GB"/>
              </w:rPr>
              <w:t>Proof of payment of fees according to Article 112 of Act No. 378/2007 Coll., as amended – item L-02</w:t>
            </w:r>
          </w:p>
        </w:tc>
        <w:tc>
          <w:tcPr>
            <w:tcW w:w="402" w:type="dxa"/>
            <w:tcBorders>
              <w:top w:val="single" w:sz="4" w:space="0" w:color="auto"/>
              <w:left w:val="single" w:sz="4" w:space="0" w:color="auto"/>
              <w:bottom w:val="single" w:sz="4" w:space="0" w:color="auto"/>
              <w:right w:val="single" w:sz="12" w:space="0" w:color="auto"/>
            </w:tcBorders>
            <w:vAlign w:val="center"/>
            <w:hideMark/>
          </w:tcPr>
          <w:p w14:paraId="5393E56B"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14178557" w14:textId="77777777" w:rsidTr="003D2C18">
        <w:trPr>
          <w:trHeight w:val="510"/>
        </w:trPr>
        <w:tc>
          <w:tcPr>
            <w:tcW w:w="4678" w:type="dxa"/>
            <w:tcBorders>
              <w:top w:val="single" w:sz="4" w:space="0" w:color="auto"/>
              <w:left w:val="single" w:sz="12" w:space="0" w:color="auto"/>
              <w:bottom w:val="nil"/>
              <w:right w:val="nil"/>
            </w:tcBorders>
            <w:vAlign w:val="center"/>
          </w:tcPr>
          <w:p w14:paraId="68ACBB6D" w14:textId="77777777" w:rsidR="003D2C18" w:rsidRDefault="003D2C18">
            <w:pPr>
              <w:pStyle w:val="Zkladnbold"/>
              <w:jc w:val="left"/>
              <w:rPr>
                <w:rFonts w:ascii="Calibri" w:hAnsi="Calibri"/>
                <w:b w:val="0"/>
                <w:bCs w:val="0"/>
                <w:sz w:val="20"/>
                <w:szCs w:val="20"/>
              </w:rPr>
            </w:pPr>
          </w:p>
          <w:p w14:paraId="459F25EE" w14:textId="77777777" w:rsidR="003D2C18" w:rsidRDefault="003D2C18">
            <w:pPr>
              <w:pStyle w:val="Zkladnbold"/>
              <w:jc w:val="left"/>
              <w:rPr>
                <w:rFonts w:ascii="Calibri" w:hAnsi="Calibri"/>
                <w:b w:val="0"/>
                <w:bCs w:val="0"/>
                <w:sz w:val="20"/>
                <w:szCs w:val="20"/>
              </w:rPr>
            </w:pPr>
          </w:p>
        </w:tc>
        <w:tc>
          <w:tcPr>
            <w:tcW w:w="425" w:type="dxa"/>
            <w:tcBorders>
              <w:top w:val="single" w:sz="4" w:space="0" w:color="auto"/>
              <w:left w:val="nil"/>
              <w:bottom w:val="nil"/>
              <w:right w:val="single" w:sz="12" w:space="0" w:color="auto"/>
            </w:tcBorders>
            <w:vAlign w:val="center"/>
          </w:tcPr>
          <w:p w14:paraId="057EF36E" w14:textId="77777777" w:rsidR="003D2C18" w:rsidRDefault="003D2C18">
            <w:pPr>
              <w:spacing w:after="0" w:line="240" w:lineRule="auto"/>
              <w:jc w:val="center"/>
              <w:rPr>
                <w:rFonts w:ascii="Calibri" w:hAnsi="Calibri"/>
                <w:sz w:val="18"/>
                <w:szCs w:val="18"/>
                <w:u w:val="single"/>
              </w:rPr>
            </w:pPr>
          </w:p>
        </w:tc>
        <w:tc>
          <w:tcPr>
            <w:tcW w:w="4395" w:type="dxa"/>
            <w:tcBorders>
              <w:top w:val="single" w:sz="4" w:space="0" w:color="auto"/>
              <w:left w:val="single" w:sz="12" w:space="0" w:color="auto"/>
              <w:bottom w:val="single" w:sz="4" w:space="0" w:color="auto"/>
              <w:right w:val="single" w:sz="4" w:space="0" w:color="auto"/>
            </w:tcBorders>
            <w:vAlign w:val="center"/>
            <w:hideMark/>
          </w:tcPr>
          <w:p w14:paraId="724D7FE0" w14:textId="77777777" w:rsidR="003D2C18" w:rsidRDefault="003D2C18">
            <w:pPr>
              <w:pStyle w:val="Zkladnbold"/>
              <w:jc w:val="left"/>
              <w:rPr>
                <w:rFonts w:ascii="Calibri" w:hAnsi="Calibri"/>
                <w:sz w:val="18"/>
                <w:szCs w:val="18"/>
              </w:rPr>
            </w:pPr>
            <w:r>
              <w:rPr>
                <w:rFonts w:ascii="Calibri" w:hAnsi="Calibri"/>
                <w:sz w:val="18"/>
                <w:szCs w:val="18"/>
              </w:rPr>
              <w:t>Propouštěcí certifikát výrobce IVLP</w:t>
            </w:r>
          </w:p>
          <w:p w14:paraId="222FA811" w14:textId="77777777" w:rsidR="003D2C18" w:rsidRDefault="003D2C18">
            <w:pPr>
              <w:pStyle w:val="Zkladnbold"/>
              <w:jc w:val="left"/>
              <w:rPr>
                <w:rFonts w:ascii="Calibri" w:hAnsi="Calibri"/>
                <w:b w:val="0"/>
                <w:bCs w:val="0"/>
                <w:i/>
                <w:iCs/>
                <w:sz w:val="16"/>
                <w:szCs w:val="16"/>
                <w:lang w:val="en-GB"/>
              </w:rPr>
            </w:pPr>
            <w:r>
              <w:rPr>
                <w:rFonts w:ascii="Calibri" w:hAnsi="Calibri"/>
                <w:b w:val="0"/>
                <w:bCs w:val="0"/>
                <w:i/>
                <w:iCs/>
                <w:sz w:val="16"/>
                <w:szCs w:val="16"/>
                <w:lang w:val="en-GB"/>
              </w:rPr>
              <w:t xml:space="preserve">Manufacturer’s Batch release certificate </w:t>
            </w:r>
          </w:p>
        </w:tc>
        <w:tc>
          <w:tcPr>
            <w:tcW w:w="402" w:type="dxa"/>
            <w:tcBorders>
              <w:top w:val="single" w:sz="4" w:space="0" w:color="auto"/>
              <w:left w:val="single" w:sz="4" w:space="0" w:color="auto"/>
              <w:bottom w:val="single" w:sz="4" w:space="0" w:color="auto"/>
              <w:right w:val="single" w:sz="12" w:space="0" w:color="auto"/>
            </w:tcBorders>
            <w:vAlign w:val="center"/>
            <w:hideMark/>
          </w:tcPr>
          <w:p w14:paraId="194F590A"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739AFD8C" w14:textId="77777777" w:rsidTr="003D2C18">
        <w:trPr>
          <w:trHeight w:val="510"/>
        </w:trPr>
        <w:tc>
          <w:tcPr>
            <w:tcW w:w="4678" w:type="dxa"/>
            <w:tcBorders>
              <w:top w:val="nil"/>
              <w:left w:val="single" w:sz="12" w:space="0" w:color="auto"/>
              <w:bottom w:val="nil"/>
              <w:right w:val="nil"/>
            </w:tcBorders>
            <w:vAlign w:val="center"/>
          </w:tcPr>
          <w:p w14:paraId="656310A0" w14:textId="77777777" w:rsidR="003D2C18" w:rsidRDefault="003D2C18">
            <w:pPr>
              <w:pStyle w:val="Zkladnbold"/>
              <w:jc w:val="left"/>
              <w:rPr>
                <w:rFonts w:ascii="Calibri" w:hAnsi="Calibri"/>
                <w:b w:val="0"/>
                <w:bCs w:val="0"/>
                <w:sz w:val="20"/>
                <w:szCs w:val="20"/>
              </w:rPr>
            </w:pPr>
          </w:p>
          <w:p w14:paraId="2481C8E8" w14:textId="77777777" w:rsidR="003D2C18" w:rsidRDefault="003D2C18">
            <w:pPr>
              <w:pStyle w:val="Zkladnbold"/>
              <w:jc w:val="left"/>
              <w:rPr>
                <w:rFonts w:ascii="Calibri" w:hAnsi="Calibri"/>
                <w:b w:val="0"/>
                <w:bCs w:val="0"/>
                <w:sz w:val="20"/>
                <w:szCs w:val="20"/>
              </w:rPr>
            </w:pPr>
          </w:p>
        </w:tc>
        <w:tc>
          <w:tcPr>
            <w:tcW w:w="425" w:type="dxa"/>
            <w:tcBorders>
              <w:top w:val="nil"/>
              <w:left w:val="nil"/>
              <w:bottom w:val="nil"/>
              <w:right w:val="single" w:sz="12" w:space="0" w:color="auto"/>
            </w:tcBorders>
            <w:vAlign w:val="center"/>
          </w:tcPr>
          <w:p w14:paraId="22052CA6" w14:textId="77777777" w:rsidR="003D2C18" w:rsidRDefault="003D2C18">
            <w:pPr>
              <w:spacing w:after="0" w:line="240" w:lineRule="auto"/>
              <w:jc w:val="center"/>
              <w:rPr>
                <w:rFonts w:ascii="Calibri" w:hAnsi="Calibri"/>
                <w:sz w:val="18"/>
                <w:szCs w:val="18"/>
                <w:u w:val="single"/>
              </w:rPr>
            </w:pPr>
          </w:p>
        </w:tc>
        <w:tc>
          <w:tcPr>
            <w:tcW w:w="4395" w:type="dxa"/>
            <w:tcBorders>
              <w:top w:val="single" w:sz="4" w:space="0" w:color="auto"/>
              <w:left w:val="single" w:sz="12" w:space="0" w:color="auto"/>
              <w:bottom w:val="single" w:sz="4" w:space="0" w:color="auto"/>
              <w:right w:val="single" w:sz="4" w:space="0" w:color="auto"/>
            </w:tcBorders>
            <w:vAlign w:val="center"/>
            <w:hideMark/>
          </w:tcPr>
          <w:p w14:paraId="3B8E90E8" w14:textId="77777777" w:rsidR="003D2C18" w:rsidRDefault="003D2C18">
            <w:pPr>
              <w:pStyle w:val="Zkladnbold"/>
              <w:jc w:val="left"/>
              <w:rPr>
                <w:rFonts w:ascii="Calibri" w:hAnsi="Calibri"/>
                <w:sz w:val="18"/>
                <w:szCs w:val="18"/>
              </w:rPr>
            </w:pPr>
            <w:r>
              <w:rPr>
                <w:rFonts w:ascii="Calibri" w:hAnsi="Calibri"/>
                <w:sz w:val="18"/>
                <w:szCs w:val="18"/>
              </w:rPr>
              <w:t>Plánované množství určené pro trh ČR</w:t>
            </w:r>
          </w:p>
          <w:p w14:paraId="6759DB63" w14:textId="77777777" w:rsidR="003D2C18" w:rsidRDefault="003D2C18">
            <w:pPr>
              <w:pStyle w:val="Zkladnbold"/>
              <w:jc w:val="left"/>
              <w:rPr>
                <w:rFonts w:ascii="Calibri" w:hAnsi="Calibri"/>
                <w:b w:val="0"/>
                <w:bCs w:val="0"/>
                <w:i/>
                <w:iCs/>
                <w:sz w:val="16"/>
                <w:szCs w:val="16"/>
              </w:rPr>
            </w:pPr>
            <w:r>
              <w:rPr>
                <w:rFonts w:ascii="Calibri" w:hAnsi="Calibri"/>
                <w:b w:val="0"/>
                <w:bCs w:val="0"/>
                <w:i/>
                <w:iCs/>
                <w:sz w:val="16"/>
                <w:szCs w:val="16"/>
                <w:lang w:val="en-GB"/>
              </w:rPr>
              <w:t>Amount intended for the CZ market</w:t>
            </w:r>
          </w:p>
        </w:tc>
        <w:tc>
          <w:tcPr>
            <w:tcW w:w="402" w:type="dxa"/>
            <w:tcBorders>
              <w:top w:val="single" w:sz="4" w:space="0" w:color="auto"/>
              <w:left w:val="single" w:sz="4" w:space="0" w:color="auto"/>
              <w:bottom w:val="single" w:sz="4" w:space="0" w:color="auto"/>
              <w:right w:val="single" w:sz="12" w:space="0" w:color="auto"/>
            </w:tcBorders>
            <w:vAlign w:val="center"/>
            <w:hideMark/>
          </w:tcPr>
          <w:p w14:paraId="7D424D43"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392632AC" w14:textId="77777777" w:rsidTr="003D2C18">
        <w:trPr>
          <w:trHeight w:val="510"/>
        </w:trPr>
        <w:tc>
          <w:tcPr>
            <w:tcW w:w="4678" w:type="dxa"/>
            <w:tcBorders>
              <w:top w:val="nil"/>
              <w:left w:val="single" w:sz="12" w:space="0" w:color="auto"/>
              <w:bottom w:val="single" w:sz="12" w:space="0" w:color="auto"/>
              <w:right w:val="nil"/>
            </w:tcBorders>
            <w:vAlign w:val="center"/>
          </w:tcPr>
          <w:p w14:paraId="1BFDC797" w14:textId="77777777" w:rsidR="003D2C18" w:rsidRDefault="003D2C18">
            <w:pPr>
              <w:pStyle w:val="Zkladnbold"/>
              <w:jc w:val="left"/>
              <w:rPr>
                <w:rFonts w:ascii="Calibri" w:hAnsi="Calibri"/>
                <w:b w:val="0"/>
                <w:bCs w:val="0"/>
                <w:sz w:val="20"/>
                <w:szCs w:val="20"/>
              </w:rPr>
            </w:pPr>
          </w:p>
        </w:tc>
        <w:tc>
          <w:tcPr>
            <w:tcW w:w="425" w:type="dxa"/>
            <w:tcBorders>
              <w:top w:val="nil"/>
              <w:left w:val="nil"/>
              <w:bottom w:val="single" w:sz="12" w:space="0" w:color="auto"/>
              <w:right w:val="single" w:sz="12" w:space="0" w:color="auto"/>
            </w:tcBorders>
            <w:vAlign w:val="center"/>
          </w:tcPr>
          <w:p w14:paraId="71DEBCB3" w14:textId="77777777" w:rsidR="003D2C18" w:rsidRDefault="003D2C18">
            <w:pPr>
              <w:spacing w:after="0" w:line="240" w:lineRule="auto"/>
              <w:jc w:val="center"/>
              <w:rPr>
                <w:rFonts w:ascii="Calibri" w:hAnsi="Calibri"/>
                <w:sz w:val="18"/>
                <w:szCs w:val="18"/>
                <w:u w:val="single"/>
              </w:rPr>
            </w:pPr>
          </w:p>
        </w:tc>
        <w:tc>
          <w:tcPr>
            <w:tcW w:w="4395" w:type="dxa"/>
            <w:tcBorders>
              <w:top w:val="single" w:sz="4" w:space="0" w:color="auto"/>
              <w:left w:val="single" w:sz="12" w:space="0" w:color="auto"/>
              <w:bottom w:val="single" w:sz="12" w:space="0" w:color="auto"/>
              <w:right w:val="single" w:sz="4" w:space="0" w:color="auto"/>
            </w:tcBorders>
            <w:vAlign w:val="center"/>
            <w:hideMark/>
          </w:tcPr>
          <w:p w14:paraId="08FA1EDC" w14:textId="77777777" w:rsidR="003D2C18" w:rsidRDefault="003D2C18">
            <w:pPr>
              <w:pStyle w:val="Zkladnbold"/>
              <w:jc w:val="left"/>
              <w:rPr>
                <w:rFonts w:ascii="Calibri" w:hAnsi="Calibri"/>
                <w:sz w:val="18"/>
                <w:szCs w:val="18"/>
              </w:rPr>
            </w:pPr>
            <w:r>
              <w:rPr>
                <w:rFonts w:ascii="Calibri" w:hAnsi="Calibri"/>
                <w:sz w:val="18"/>
                <w:szCs w:val="18"/>
              </w:rPr>
              <w:t xml:space="preserve">Doklad o provedení náhrady výdajů pro zkoušky provedené OMCL dle § 112 zákona č. 378/2007 Sb., v platném znění a prováděcí vyhlášky č. 427/2008 Sb., v platném znění (podrobnosti viz. pokyn USKVBL/UST-4/2008/Rev.3) </w:t>
            </w:r>
          </w:p>
          <w:p w14:paraId="7E7E8CE6" w14:textId="77777777" w:rsidR="003D2C18" w:rsidRDefault="003D2C18">
            <w:pPr>
              <w:pStyle w:val="Zkladnbold"/>
              <w:jc w:val="left"/>
              <w:rPr>
                <w:rFonts w:ascii="Calibri" w:hAnsi="Calibri"/>
                <w:sz w:val="18"/>
                <w:szCs w:val="18"/>
              </w:rPr>
            </w:pPr>
            <w:r>
              <w:rPr>
                <w:rFonts w:ascii="Calibri" w:hAnsi="Calibri"/>
                <w:b w:val="0"/>
                <w:bCs w:val="0"/>
                <w:i/>
                <w:iCs/>
                <w:sz w:val="16"/>
                <w:szCs w:val="16"/>
                <w:lang w:val="en-GB"/>
              </w:rPr>
              <w:t>Proof of payment of fees for OMCL laboratory re-testing according to Article 112 of Act No. 378/2007 Coll., as amended and implementing regulation No. 427/2008 Coll. as amended (for details, please consult guideline document ÚSKVBL/UST - 4/2008/Rev.3)</w:t>
            </w:r>
          </w:p>
        </w:tc>
        <w:tc>
          <w:tcPr>
            <w:tcW w:w="402" w:type="dxa"/>
            <w:tcBorders>
              <w:top w:val="single" w:sz="4" w:space="0" w:color="auto"/>
              <w:left w:val="single" w:sz="4" w:space="0" w:color="auto"/>
              <w:bottom w:val="single" w:sz="12" w:space="0" w:color="auto"/>
              <w:right w:val="single" w:sz="12" w:space="0" w:color="auto"/>
            </w:tcBorders>
            <w:vAlign w:val="center"/>
            <w:hideMark/>
          </w:tcPr>
          <w:p w14:paraId="57F04F7C"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33446A74" w14:textId="77777777" w:rsidTr="003D2C18">
        <w:trPr>
          <w:trHeight w:val="546"/>
        </w:trPr>
        <w:tc>
          <w:tcPr>
            <w:tcW w:w="9900" w:type="dxa"/>
            <w:gridSpan w:val="4"/>
            <w:tcBorders>
              <w:top w:val="single" w:sz="12" w:space="0" w:color="auto"/>
              <w:left w:val="single" w:sz="12" w:space="0" w:color="auto"/>
              <w:bottom w:val="single" w:sz="12" w:space="0" w:color="auto"/>
              <w:right w:val="single" w:sz="12" w:space="0" w:color="auto"/>
            </w:tcBorders>
            <w:vAlign w:val="center"/>
            <w:hideMark/>
          </w:tcPr>
          <w:p w14:paraId="0972B62C" w14:textId="77777777" w:rsidR="003D2C18" w:rsidRDefault="003D2C18">
            <w:pPr>
              <w:pStyle w:val="Zkladnbold"/>
              <w:rPr>
                <w:rFonts w:ascii="Calibri" w:hAnsi="Calibri"/>
                <w:caps/>
                <w:sz w:val="20"/>
                <w:szCs w:val="20"/>
                <w:u w:val="single"/>
              </w:rPr>
            </w:pPr>
            <w:r>
              <w:rPr>
                <w:rFonts w:ascii="Calibri" w:hAnsi="Calibri"/>
                <w:caps/>
                <w:sz w:val="20"/>
                <w:szCs w:val="20"/>
                <w:u w:val="single"/>
              </w:rPr>
              <w:t xml:space="preserve">DALŠÍ Přilohy a POZNÁMKY / </w:t>
            </w:r>
            <w:r>
              <w:rPr>
                <w:rFonts w:ascii="Calibri" w:hAnsi="Calibri"/>
                <w:b w:val="0"/>
                <w:bCs w:val="0"/>
                <w:i/>
                <w:iCs/>
                <w:caps/>
                <w:sz w:val="18"/>
                <w:szCs w:val="18"/>
                <w:u w:val="single"/>
              </w:rPr>
              <w:t>further annexes and comments</w:t>
            </w:r>
            <w:r>
              <w:rPr>
                <w:rFonts w:ascii="Calibri" w:hAnsi="Calibri"/>
                <w:caps/>
                <w:sz w:val="20"/>
                <w:szCs w:val="20"/>
                <w:u w:val="single"/>
              </w:rPr>
              <w:t>:</w:t>
            </w:r>
          </w:p>
          <w:p w14:paraId="10C3669E" w14:textId="77777777" w:rsidR="003D2C18" w:rsidRDefault="003D2C18">
            <w:pPr>
              <w:pStyle w:val="Zkladnbold"/>
              <w:rPr>
                <w:rFonts w:ascii="Calibri" w:hAnsi="Calibri"/>
                <w:caps/>
              </w:rPr>
            </w:pPr>
            <w:r>
              <w:rPr>
                <w:rFonts w:ascii="Calibri" w:hAnsi="Calibri"/>
                <w:caps/>
              </w:rPr>
              <w:fldChar w:fldCharType="begin">
                <w:ffData>
                  <w:name w:val="Text13"/>
                  <w:enabled/>
                  <w:calcOnExit w:val="0"/>
                  <w:textInput/>
                </w:ffData>
              </w:fldChar>
            </w:r>
            <w:r>
              <w:rPr>
                <w:rFonts w:ascii="Calibri" w:hAnsi="Calibri"/>
                <w:caps/>
              </w:rPr>
              <w:instrText xml:space="preserve"> FORMTEXT </w:instrText>
            </w:r>
            <w:r>
              <w:rPr>
                <w:rFonts w:ascii="Calibri" w:hAnsi="Calibri"/>
                <w:caps/>
              </w:rPr>
            </w:r>
            <w:r>
              <w:rPr>
                <w:rFonts w:ascii="Calibri" w:hAnsi="Calibri"/>
                <w:caps/>
              </w:rPr>
              <w:fldChar w:fldCharType="separate"/>
            </w:r>
            <w:r>
              <w:rPr>
                <w:rFonts w:ascii="Calibri" w:hAnsi="Calibri"/>
                <w:caps/>
                <w:noProof/>
              </w:rPr>
              <w:t> </w:t>
            </w:r>
            <w:r>
              <w:rPr>
                <w:rFonts w:ascii="Calibri" w:hAnsi="Calibri"/>
                <w:caps/>
                <w:noProof/>
              </w:rPr>
              <w:t> </w:t>
            </w:r>
            <w:r>
              <w:rPr>
                <w:rFonts w:ascii="Calibri" w:hAnsi="Calibri"/>
                <w:caps/>
                <w:noProof/>
              </w:rPr>
              <w:t> </w:t>
            </w:r>
            <w:r>
              <w:rPr>
                <w:rFonts w:ascii="Calibri" w:hAnsi="Calibri"/>
                <w:caps/>
                <w:noProof/>
              </w:rPr>
              <w:t> </w:t>
            </w:r>
            <w:r>
              <w:rPr>
                <w:rFonts w:ascii="Calibri" w:hAnsi="Calibri"/>
                <w:caps/>
                <w:noProof/>
              </w:rPr>
              <w:t> </w:t>
            </w:r>
            <w:r>
              <w:rPr>
                <w:rFonts w:ascii="Calibri" w:hAnsi="Calibri"/>
                <w:caps/>
              </w:rPr>
              <w:fldChar w:fldCharType="end"/>
            </w:r>
          </w:p>
        </w:tc>
      </w:tr>
    </w:tbl>
    <w:p w14:paraId="62B4C0AD" w14:textId="77777777" w:rsidR="003D2C18" w:rsidRDefault="003D2C18" w:rsidP="003D2C18">
      <w:pPr>
        <w:keepNext/>
        <w:spacing w:after="0" w:line="240" w:lineRule="auto"/>
        <w:rPr>
          <w:rFonts w:ascii="Calibri" w:hAnsi="Calibri"/>
          <w:b/>
          <w:bCs/>
        </w:rPr>
      </w:pPr>
    </w:p>
    <w:p w14:paraId="4B509333" w14:textId="77777777" w:rsidR="003D2C18" w:rsidRDefault="003D2C18" w:rsidP="003D2C18">
      <w:pPr>
        <w:keepNext/>
        <w:spacing w:after="0" w:line="240" w:lineRule="auto"/>
        <w:rPr>
          <w:b/>
          <w:bCs/>
        </w:rPr>
      </w:pPr>
      <w:r>
        <w:rPr>
          <w:b/>
          <w:bCs/>
        </w:rPr>
        <w:t>Prohlašuji, že všechny uvedené údaje jsou pravdivé, úplné a v souladu s reálnou situací.</w:t>
      </w:r>
    </w:p>
    <w:p w14:paraId="6D2BEA02" w14:textId="77777777" w:rsidR="003D2C18" w:rsidRDefault="003D2C18" w:rsidP="003D2C18">
      <w:pPr>
        <w:keepNext/>
        <w:spacing w:after="0" w:line="240" w:lineRule="auto"/>
        <w:rPr>
          <w:i/>
          <w:iCs/>
          <w:sz w:val="20"/>
          <w:szCs w:val="20"/>
        </w:rPr>
      </w:pPr>
      <w:r>
        <w:rPr>
          <w:i/>
          <w:iCs/>
          <w:sz w:val="20"/>
          <w:szCs w:val="20"/>
        </w:rPr>
        <w:t xml:space="preserve">I </w:t>
      </w:r>
      <w:proofErr w:type="spellStart"/>
      <w:r>
        <w:rPr>
          <w:i/>
          <w:iCs/>
          <w:sz w:val="20"/>
          <w:szCs w:val="20"/>
        </w:rPr>
        <w:t>declare</w:t>
      </w:r>
      <w:proofErr w:type="spellEnd"/>
      <w:r>
        <w:rPr>
          <w:i/>
          <w:iCs/>
          <w:sz w:val="20"/>
          <w:szCs w:val="20"/>
        </w:rPr>
        <w:t xml:space="preserve"> </w:t>
      </w:r>
      <w:proofErr w:type="spellStart"/>
      <w:r>
        <w:rPr>
          <w:i/>
          <w:iCs/>
          <w:sz w:val="20"/>
          <w:szCs w:val="20"/>
        </w:rPr>
        <w:t>that</w:t>
      </w:r>
      <w:proofErr w:type="spellEnd"/>
      <w:r>
        <w:rPr>
          <w:i/>
          <w:iCs/>
          <w:sz w:val="20"/>
          <w:szCs w:val="20"/>
        </w:rPr>
        <w:t xml:space="preserve"> </w:t>
      </w:r>
      <w:proofErr w:type="spellStart"/>
      <w:r>
        <w:rPr>
          <w:i/>
          <w:iCs/>
          <w:sz w:val="20"/>
          <w:szCs w:val="20"/>
        </w:rPr>
        <w:t>all</w:t>
      </w:r>
      <w:proofErr w:type="spellEnd"/>
      <w:r>
        <w:rPr>
          <w:i/>
          <w:iCs/>
          <w:sz w:val="20"/>
          <w:szCs w:val="20"/>
        </w:rPr>
        <w:t xml:space="preserve"> </w:t>
      </w:r>
      <w:proofErr w:type="spellStart"/>
      <w:proofErr w:type="gramStart"/>
      <w:r>
        <w:rPr>
          <w:i/>
          <w:iCs/>
          <w:sz w:val="20"/>
          <w:szCs w:val="20"/>
        </w:rPr>
        <w:t>provided</w:t>
      </w:r>
      <w:proofErr w:type="spellEnd"/>
      <w:r>
        <w:rPr>
          <w:i/>
          <w:iCs/>
          <w:sz w:val="20"/>
          <w:szCs w:val="20"/>
        </w:rPr>
        <w:t xml:space="preserve">  </w:t>
      </w:r>
      <w:proofErr w:type="spellStart"/>
      <w:r>
        <w:rPr>
          <w:i/>
          <w:iCs/>
          <w:sz w:val="20"/>
          <w:szCs w:val="20"/>
        </w:rPr>
        <w:t>information</w:t>
      </w:r>
      <w:proofErr w:type="spellEnd"/>
      <w:proofErr w:type="gramEnd"/>
      <w:r>
        <w:rPr>
          <w:i/>
          <w:iCs/>
          <w:sz w:val="20"/>
          <w:szCs w:val="20"/>
        </w:rPr>
        <w:t xml:space="preserve"> and </w:t>
      </w:r>
      <w:proofErr w:type="spellStart"/>
      <w:r>
        <w:rPr>
          <w:i/>
          <w:iCs/>
          <w:sz w:val="20"/>
          <w:szCs w:val="20"/>
        </w:rPr>
        <w:t>documents</w:t>
      </w:r>
      <w:proofErr w:type="spellEnd"/>
      <w:r>
        <w:rPr>
          <w:i/>
          <w:iCs/>
          <w:sz w:val="20"/>
          <w:szCs w:val="20"/>
        </w:rPr>
        <w:t xml:space="preserve"> are </w:t>
      </w:r>
      <w:proofErr w:type="spellStart"/>
      <w:r>
        <w:rPr>
          <w:i/>
          <w:iCs/>
          <w:sz w:val="20"/>
          <w:szCs w:val="20"/>
        </w:rPr>
        <w:t>true</w:t>
      </w:r>
      <w:proofErr w:type="spellEnd"/>
      <w:r>
        <w:rPr>
          <w:i/>
          <w:iCs/>
          <w:sz w:val="20"/>
          <w:szCs w:val="20"/>
        </w:rPr>
        <w:t xml:space="preserve">, </w:t>
      </w:r>
      <w:proofErr w:type="spellStart"/>
      <w:r>
        <w:rPr>
          <w:i/>
          <w:iCs/>
          <w:sz w:val="20"/>
          <w:szCs w:val="20"/>
        </w:rPr>
        <w:t>complete</w:t>
      </w:r>
      <w:proofErr w:type="spellEnd"/>
      <w:r>
        <w:rPr>
          <w:i/>
          <w:iCs/>
          <w:sz w:val="20"/>
          <w:szCs w:val="20"/>
        </w:rPr>
        <w:t xml:space="preserve"> and </w:t>
      </w:r>
      <w:proofErr w:type="spellStart"/>
      <w:r>
        <w:rPr>
          <w:i/>
          <w:iCs/>
          <w:sz w:val="20"/>
          <w:szCs w:val="20"/>
        </w:rPr>
        <w:t>according</w:t>
      </w:r>
      <w:proofErr w:type="spellEnd"/>
      <w:r>
        <w:rPr>
          <w:i/>
          <w:iCs/>
          <w:sz w:val="20"/>
          <w:szCs w:val="20"/>
        </w:rPr>
        <w:t xml:space="preserve"> to </w:t>
      </w:r>
      <w:proofErr w:type="spellStart"/>
      <w:r>
        <w:rPr>
          <w:i/>
          <w:iCs/>
          <w:sz w:val="20"/>
          <w:szCs w:val="20"/>
        </w:rPr>
        <w:t>real</w:t>
      </w:r>
      <w:proofErr w:type="spellEnd"/>
      <w:r>
        <w:rPr>
          <w:i/>
          <w:iCs/>
          <w:sz w:val="20"/>
          <w:szCs w:val="20"/>
        </w:rPr>
        <w:t xml:space="preserve"> </w:t>
      </w:r>
      <w:proofErr w:type="spellStart"/>
      <w:r>
        <w:rPr>
          <w:i/>
          <w:iCs/>
          <w:sz w:val="20"/>
          <w:szCs w:val="20"/>
        </w:rPr>
        <w:t>situation</w:t>
      </w:r>
      <w:proofErr w:type="spellEnd"/>
      <w:r>
        <w:rPr>
          <w:i/>
          <w:iCs/>
          <w:sz w:val="20"/>
          <w:szCs w:val="20"/>
        </w:rPr>
        <w:t>.</w:t>
      </w:r>
    </w:p>
    <w:p w14:paraId="48BD50CD" w14:textId="77777777" w:rsidR="003D2C18" w:rsidRDefault="003D2C18" w:rsidP="003D2C18">
      <w:pPr>
        <w:keepNext/>
        <w:tabs>
          <w:tab w:val="left" w:pos="7938"/>
        </w:tabs>
        <w:spacing w:after="0" w:line="240" w:lineRule="auto"/>
        <w:rPr>
          <w:b/>
          <w:bCs/>
        </w:rPr>
      </w:pPr>
    </w:p>
    <w:p w14:paraId="21D1AEE7" w14:textId="77777777" w:rsidR="003D2C18" w:rsidRDefault="003D2C18" w:rsidP="003D2C18">
      <w:pPr>
        <w:keepNext/>
        <w:tabs>
          <w:tab w:val="left" w:pos="7938"/>
        </w:tabs>
        <w:spacing w:after="0" w:line="240" w:lineRule="auto"/>
        <w:rPr>
          <w:b/>
          <w:bCs/>
        </w:rPr>
      </w:pPr>
      <w:r>
        <w:rPr>
          <w:b/>
          <w:bCs/>
        </w:rPr>
        <w:t xml:space="preserve">Žadatel, nebo jeho statutární zástupce / </w:t>
      </w:r>
      <w:proofErr w:type="spellStart"/>
      <w:r>
        <w:rPr>
          <w:i/>
          <w:iCs/>
          <w:sz w:val="20"/>
          <w:szCs w:val="20"/>
        </w:rPr>
        <w:t>Applicantor</w:t>
      </w:r>
      <w:proofErr w:type="spellEnd"/>
      <w:r>
        <w:rPr>
          <w:i/>
          <w:iCs/>
          <w:sz w:val="20"/>
          <w:szCs w:val="20"/>
        </w:rPr>
        <w:t xml:space="preserve"> his </w:t>
      </w:r>
      <w:proofErr w:type="spellStart"/>
      <w:r>
        <w:rPr>
          <w:i/>
          <w:iCs/>
          <w:sz w:val="20"/>
          <w:szCs w:val="20"/>
        </w:rPr>
        <w:t>legal</w:t>
      </w:r>
      <w:proofErr w:type="spellEnd"/>
      <w:r>
        <w:rPr>
          <w:i/>
          <w:iCs/>
          <w:sz w:val="20"/>
          <w:szCs w:val="20"/>
        </w:rPr>
        <w:t xml:space="preserve"> </w:t>
      </w:r>
      <w:proofErr w:type="spellStart"/>
      <w:r>
        <w:rPr>
          <w:i/>
          <w:iCs/>
          <w:sz w:val="20"/>
          <w:szCs w:val="20"/>
        </w:rPr>
        <w:t>deputy</w:t>
      </w:r>
      <w:proofErr w:type="spellEnd"/>
      <w:r>
        <w:rPr>
          <w:b/>
          <w:bCs/>
        </w:rPr>
        <w:t>:</w:t>
      </w:r>
      <w:r>
        <w:rPr>
          <w:b/>
          <w:bCs/>
        </w:rPr>
        <w:fldChar w:fldCharType="begin">
          <w:ffData>
            <w:name w:val="Text15"/>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p>
    <w:p w14:paraId="042F9303" w14:textId="77777777" w:rsidR="003D2C18" w:rsidRDefault="003D2C18" w:rsidP="003D2C18">
      <w:pPr>
        <w:keepNext/>
        <w:spacing w:after="0" w:line="240" w:lineRule="auto"/>
        <w:ind w:left="426"/>
        <w:rPr>
          <w:b/>
          <w:bCs/>
        </w:rPr>
      </w:pPr>
      <w:r>
        <w:rPr>
          <w:b/>
          <w:bCs/>
        </w:rPr>
        <w:t xml:space="preserve">(jméno, příjmení, razítko, podpis) / </w:t>
      </w:r>
      <w:r>
        <w:rPr>
          <w:i/>
          <w:iCs/>
          <w:sz w:val="20"/>
          <w:szCs w:val="20"/>
        </w:rPr>
        <w:t xml:space="preserve">(full </w:t>
      </w:r>
      <w:proofErr w:type="spellStart"/>
      <w:r>
        <w:rPr>
          <w:i/>
          <w:iCs/>
          <w:sz w:val="20"/>
          <w:szCs w:val="20"/>
        </w:rPr>
        <w:t>name</w:t>
      </w:r>
      <w:proofErr w:type="spellEnd"/>
      <w:r>
        <w:rPr>
          <w:i/>
          <w:iCs/>
          <w:sz w:val="20"/>
          <w:szCs w:val="20"/>
        </w:rPr>
        <w:t xml:space="preserve">, </w:t>
      </w:r>
      <w:proofErr w:type="spellStart"/>
      <w:r>
        <w:rPr>
          <w:i/>
          <w:iCs/>
          <w:sz w:val="20"/>
          <w:szCs w:val="20"/>
        </w:rPr>
        <w:t>stamp</w:t>
      </w:r>
      <w:proofErr w:type="spellEnd"/>
      <w:r>
        <w:rPr>
          <w:i/>
          <w:iCs/>
          <w:sz w:val="20"/>
          <w:szCs w:val="20"/>
        </w:rPr>
        <w:t xml:space="preserve">, </w:t>
      </w:r>
      <w:proofErr w:type="spellStart"/>
      <w:r>
        <w:rPr>
          <w:i/>
          <w:iCs/>
          <w:sz w:val="20"/>
          <w:szCs w:val="20"/>
        </w:rPr>
        <w:t>signature</w:t>
      </w:r>
      <w:proofErr w:type="spellEnd"/>
      <w:r>
        <w:rPr>
          <w:i/>
          <w:iCs/>
          <w:sz w:val="20"/>
          <w:szCs w:val="20"/>
        </w:rPr>
        <w:t>)</w:t>
      </w:r>
    </w:p>
    <w:p w14:paraId="30278B52" w14:textId="77777777" w:rsidR="003D2C18" w:rsidRDefault="003D2C18" w:rsidP="003D2C18">
      <w:pPr>
        <w:keepNext/>
        <w:tabs>
          <w:tab w:val="left" w:pos="7938"/>
        </w:tabs>
        <w:spacing w:after="0" w:line="240" w:lineRule="auto"/>
        <w:rPr>
          <w:b/>
          <w:bCs/>
        </w:rPr>
      </w:pPr>
    </w:p>
    <w:p w14:paraId="78188939" w14:textId="77777777" w:rsidR="003D2C18" w:rsidRDefault="003D2C18" w:rsidP="003D2C18">
      <w:pPr>
        <w:keepNext/>
        <w:tabs>
          <w:tab w:val="left" w:pos="7938"/>
        </w:tabs>
        <w:spacing w:after="0" w:line="240" w:lineRule="auto"/>
        <w:rPr>
          <w:b/>
          <w:bCs/>
        </w:rPr>
      </w:pPr>
      <w:r>
        <w:rPr>
          <w:b/>
          <w:bCs/>
        </w:rPr>
        <w:t xml:space="preserve">Datum / </w:t>
      </w:r>
      <w:proofErr w:type="spellStart"/>
      <w:r>
        <w:rPr>
          <w:i/>
          <w:iCs/>
          <w:sz w:val="20"/>
          <w:szCs w:val="20"/>
        </w:rPr>
        <w:t>Date</w:t>
      </w:r>
      <w:proofErr w:type="spellEnd"/>
      <w:r>
        <w:rPr>
          <w:b/>
          <w:bCs/>
        </w:rPr>
        <w:t>:</w:t>
      </w:r>
      <w:r>
        <w:rPr>
          <w:b/>
          <w:bCs/>
        </w:rPr>
        <w:fldChar w:fldCharType="begin">
          <w:ffData>
            <w:name w:val="Text1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60555800" w14:textId="77777777" w:rsidR="003D2C18" w:rsidRDefault="003D2C18" w:rsidP="003D2C18">
      <w:pPr>
        <w:spacing w:after="0" w:line="240" w:lineRule="auto"/>
      </w:pPr>
      <w:r>
        <w:t xml:space="preserve"> </w:t>
      </w:r>
    </w:p>
    <w:p w14:paraId="451DE16D" w14:textId="77777777" w:rsidR="003D2C18" w:rsidRDefault="003D2C18" w:rsidP="00CF4F51">
      <w:pPr>
        <w:spacing w:after="0"/>
        <w:rPr>
          <w:bCs/>
          <w:sz w:val="24"/>
          <w:szCs w:val="24"/>
        </w:rPr>
      </w:pPr>
    </w:p>
    <w:p w14:paraId="265DDBE1" w14:textId="77777777" w:rsidR="003D2C18" w:rsidRDefault="003D2C18" w:rsidP="00CF4F51">
      <w:pPr>
        <w:spacing w:after="0"/>
        <w:rPr>
          <w:bCs/>
          <w:sz w:val="24"/>
          <w:szCs w:val="24"/>
        </w:rPr>
      </w:pPr>
    </w:p>
    <w:p w14:paraId="79C912F0" w14:textId="77777777" w:rsidR="003D2C18" w:rsidRDefault="003D2C18" w:rsidP="00CF4F51">
      <w:pPr>
        <w:spacing w:after="0"/>
        <w:rPr>
          <w:bCs/>
          <w:sz w:val="24"/>
          <w:szCs w:val="24"/>
        </w:rPr>
      </w:pPr>
    </w:p>
    <w:p w14:paraId="31E876FA" w14:textId="77777777" w:rsidR="003D2C18" w:rsidRDefault="003D2C18" w:rsidP="00CF4F51">
      <w:pPr>
        <w:spacing w:after="0"/>
        <w:rPr>
          <w:bCs/>
          <w:sz w:val="24"/>
          <w:szCs w:val="24"/>
        </w:rPr>
      </w:pPr>
    </w:p>
    <w:p w14:paraId="3E291CFA" w14:textId="77777777" w:rsidR="003D2C18" w:rsidRDefault="003D2C18" w:rsidP="00CF4F51">
      <w:pPr>
        <w:spacing w:after="0"/>
        <w:rPr>
          <w:bCs/>
          <w:sz w:val="24"/>
          <w:szCs w:val="24"/>
        </w:rPr>
      </w:pPr>
    </w:p>
    <w:p w14:paraId="4A497996" w14:textId="77777777" w:rsidR="003D2C18" w:rsidRDefault="003D2C18" w:rsidP="00CF4F51">
      <w:pPr>
        <w:spacing w:after="0"/>
        <w:rPr>
          <w:bCs/>
          <w:sz w:val="24"/>
          <w:szCs w:val="24"/>
        </w:rPr>
      </w:pPr>
    </w:p>
    <w:p w14:paraId="7FCA565D" w14:textId="77777777" w:rsidR="003D2C18" w:rsidRDefault="003D2C18" w:rsidP="00CF4F51">
      <w:pPr>
        <w:spacing w:after="0"/>
        <w:rPr>
          <w:bCs/>
          <w:sz w:val="24"/>
          <w:szCs w:val="24"/>
        </w:rPr>
      </w:pPr>
    </w:p>
    <w:p w14:paraId="10603D0D" w14:textId="77777777" w:rsidR="003D2C18" w:rsidRDefault="003D2C18" w:rsidP="00CF4F51">
      <w:pPr>
        <w:spacing w:after="0"/>
        <w:rPr>
          <w:bCs/>
          <w:sz w:val="24"/>
          <w:szCs w:val="24"/>
        </w:rPr>
      </w:pPr>
    </w:p>
    <w:p w14:paraId="5712DA96" w14:textId="77777777" w:rsidR="003D2C18" w:rsidRDefault="003D2C18" w:rsidP="00CF4F51">
      <w:pPr>
        <w:spacing w:after="0"/>
        <w:rPr>
          <w:bCs/>
          <w:sz w:val="24"/>
          <w:szCs w:val="24"/>
        </w:rPr>
      </w:pPr>
    </w:p>
    <w:p w14:paraId="0958958C" w14:textId="77777777" w:rsidR="003D2C18" w:rsidRDefault="003D2C18" w:rsidP="00CF4F51">
      <w:pPr>
        <w:spacing w:after="0"/>
        <w:rPr>
          <w:bCs/>
          <w:sz w:val="24"/>
          <w:szCs w:val="24"/>
        </w:rPr>
      </w:pPr>
    </w:p>
    <w:p w14:paraId="266DC24D" w14:textId="77777777" w:rsidR="003D2C18" w:rsidRDefault="003D2C18" w:rsidP="00CF4F51">
      <w:pPr>
        <w:spacing w:after="0"/>
        <w:rPr>
          <w:bCs/>
          <w:sz w:val="24"/>
          <w:szCs w:val="24"/>
        </w:rPr>
      </w:pPr>
    </w:p>
    <w:p w14:paraId="5BC3BE6A" w14:textId="77777777" w:rsidR="003D2C18" w:rsidRDefault="003D2C18" w:rsidP="00CF4F51">
      <w:pPr>
        <w:spacing w:after="0"/>
        <w:rPr>
          <w:bCs/>
          <w:sz w:val="24"/>
          <w:szCs w:val="24"/>
        </w:rPr>
      </w:pPr>
    </w:p>
    <w:p w14:paraId="7F6CDC6B" w14:textId="77777777" w:rsidR="003D2C18" w:rsidRDefault="003D2C18" w:rsidP="00CF4F51">
      <w:pPr>
        <w:spacing w:after="0"/>
        <w:rPr>
          <w:bCs/>
          <w:sz w:val="24"/>
          <w:szCs w:val="24"/>
        </w:rPr>
      </w:pPr>
    </w:p>
    <w:p w14:paraId="0E50F500" w14:textId="77777777" w:rsidR="003D2C18" w:rsidRDefault="003D2C18" w:rsidP="00CF4F51">
      <w:pPr>
        <w:spacing w:after="0"/>
        <w:rPr>
          <w:bCs/>
          <w:sz w:val="24"/>
          <w:szCs w:val="24"/>
        </w:rPr>
      </w:pPr>
    </w:p>
    <w:p w14:paraId="52D3CBDA" w14:textId="77777777" w:rsidR="003D2C18" w:rsidRDefault="003D2C18" w:rsidP="00CF4F51">
      <w:pPr>
        <w:spacing w:after="0"/>
        <w:rPr>
          <w:bCs/>
          <w:sz w:val="24"/>
          <w:szCs w:val="24"/>
        </w:rPr>
      </w:pPr>
    </w:p>
    <w:p w14:paraId="224055A5" w14:textId="77777777" w:rsidR="003D2C18" w:rsidRDefault="003D2C18" w:rsidP="00CF4F51">
      <w:pPr>
        <w:spacing w:after="0"/>
        <w:rPr>
          <w:bCs/>
          <w:sz w:val="24"/>
          <w:szCs w:val="24"/>
        </w:rPr>
      </w:pPr>
    </w:p>
    <w:p w14:paraId="1922608D" w14:textId="77777777" w:rsidR="003D2C18" w:rsidRDefault="003D2C18" w:rsidP="00CF4F51">
      <w:pPr>
        <w:spacing w:after="0"/>
        <w:rPr>
          <w:bCs/>
          <w:sz w:val="24"/>
          <w:szCs w:val="24"/>
        </w:rPr>
      </w:pPr>
    </w:p>
    <w:p w14:paraId="56DED13F" w14:textId="77777777" w:rsidR="003D2C18" w:rsidRDefault="003D2C18" w:rsidP="00CF4F51">
      <w:pPr>
        <w:spacing w:after="0"/>
        <w:rPr>
          <w:bCs/>
          <w:sz w:val="24"/>
          <w:szCs w:val="24"/>
        </w:rPr>
      </w:pPr>
    </w:p>
    <w:p w14:paraId="3D0E376D" w14:textId="77777777" w:rsidR="003D2C18" w:rsidRDefault="003D2C18" w:rsidP="00CF4F51">
      <w:pPr>
        <w:spacing w:after="0"/>
        <w:rPr>
          <w:bCs/>
          <w:sz w:val="24"/>
          <w:szCs w:val="24"/>
        </w:rPr>
      </w:pPr>
    </w:p>
    <w:p w14:paraId="65712CC2" w14:textId="77777777" w:rsidR="003D2C18" w:rsidRDefault="003D2C18" w:rsidP="00CF4F51">
      <w:pPr>
        <w:spacing w:after="0"/>
        <w:rPr>
          <w:bCs/>
          <w:sz w:val="24"/>
          <w:szCs w:val="24"/>
        </w:rPr>
      </w:pPr>
    </w:p>
    <w:p w14:paraId="41CEF85A" w14:textId="77777777" w:rsidR="003D2C18" w:rsidRDefault="003D2C18" w:rsidP="00CF4F51">
      <w:pPr>
        <w:spacing w:after="0"/>
        <w:rPr>
          <w:bCs/>
          <w:sz w:val="24"/>
          <w:szCs w:val="24"/>
        </w:rPr>
      </w:pPr>
    </w:p>
    <w:p w14:paraId="3C1A616C" w14:textId="77777777" w:rsidR="003D2C18" w:rsidRDefault="003D2C18" w:rsidP="00CF4F51">
      <w:pPr>
        <w:spacing w:after="0"/>
        <w:rPr>
          <w:bCs/>
          <w:sz w:val="24"/>
          <w:szCs w:val="24"/>
        </w:rPr>
      </w:pPr>
    </w:p>
    <w:p w14:paraId="5B184612" w14:textId="77777777" w:rsidR="003D2C18" w:rsidRDefault="003D2C18" w:rsidP="00CF4F51">
      <w:pPr>
        <w:spacing w:after="0"/>
        <w:rPr>
          <w:bCs/>
          <w:sz w:val="24"/>
          <w:szCs w:val="24"/>
        </w:rPr>
      </w:pPr>
    </w:p>
    <w:p w14:paraId="4D451893" w14:textId="77777777" w:rsidR="00CF4F51" w:rsidRPr="00652FD5" w:rsidRDefault="00CF4F51" w:rsidP="00CF4F51">
      <w:pPr>
        <w:spacing w:after="0"/>
        <w:rPr>
          <w:b/>
          <w:bCs/>
          <w:sz w:val="28"/>
          <w:szCs w:val="28"/>
        </w:rPr>
      </w:pPr>
      <w:r w:rsidRPr="001F56A1">
        <w:rPr>
          <w:bCs/>
          <w:sz w:val="24"/>
          <w:szCs w:val="24"/>
        </w:rPr>
        <w:lastRenderedPageBreak/>
        <w:t xml:space="preserve">Příloha č. </w:t>
      </w:r>
      <w:proofErr w:type="gramStart"/>
      <w:r w:rsidRPr="001F56A1">
        <w:rPr>
          <w:bCs/>
          <w:sz w:val="24"/>
          <w:szCs w:val="24"/>
        </w:rPr>
        <w:t>3b</w:t>
      </w:r>
      <w:proofErr w:type="gramEnd"/>
      <w:r w:rsidRPr="001F56A1">
        <w:rPr>
          <w:bCs/>
          <w:sz w:val="24"/>
          <w:szCs w:val="24"/>
        </w:rPr>
        <w:t>)</w:t>
      </w:r>
      <w:r w:rsidR="001F56A1">
        <w:rPr>
          <w:b/>
          <w:bCs/>
          <w:sz w:val="28"/>
          <w:szCs w:val="28"/>
        </w:rPr>
        <w:t xml:space="preserve"> </w:t>
      </w:r>
      <w:r w:rsidR="003D2C18">
        <w:rPr>
          <w:b/>
          <w:bCs/>
          <w:sz w:val="28"/>
          <w:szCs w:val="28"/>
        </w:rPr>
        <w:t>Vzor f</w:t>
      </w:r>
      <w:r w:rsidRPr="00652FD5">
        <w:rPr>
          <w:b/>
          <w:bCs/>
          <w:sz w:val="28"/>
          <w:szCs w:val="28"/>
        </w:rPr>
        <w:t>ormulář</w:t>
      </w:r>
      <w:r w:rsidR="003D2C18">
        <w:rPr>
          <w:b/>
          <w:bCs/>
          <w:sz w:val="28"/>
          <w:szCs w:val="28"/>
        </w:rPr>
        <w:t>e</w:t>
      </w:r>
      <w:r w:rsidRPr="00652FD5">
        <w:rPr>
          <w:b/>
          <w:bCs/>
          <w:sz w:val="28"/>
          <w:szCs w:val="28"/>
        </w:rPr>
        <w:t xml:space="preserve"> žádosti o vydání OBPR certifikátu</w:t>
      </w:r>
    </w:p>
    <w:p w14:paraId="6ECC98CA" w14:textId="77777777" w:rsidR="003D2C18" w:rsidRDefault="003D2C18" w:rsidP="003D2C18">
      <w:pPr>
        <w:pStyle w:val="Zkladnbold"/>
        <w:spacing w:before="120"/>
        <w:jc w:val="center"/>
        <w:rPr>
          <w:rFonts w:ascii="Calibri" w:hAnsi="Calibri"/>
          <w:caps/>
          <w:sz w:val="32"/>
          <w:szCs w:val="32"/>
          <w:u w:val="single"/>
        </w:rPr>
      </w:pPr>
      <w:r>
        <w:rPr>
          <w:rFonts w:ascii="Calibri" w:hAnsi="Calibri"/>
          <w:caps/>
          <w:sz w:val="32"/>
          <w:szCs w:val="32"/>
          <w:u w:val="single"/>
        </w:rPr>
        <w:t>Žádost o úřední PROPoUšTěNí šarže IVLP na trh v </w:t>
      </w:r>
      <w:proofErr w:type="gramStart"/>
      <w:r>
        <w:rPr>
          <w:rFonts w:ascii="Calibri" w:hAnsi="Calibri"/>
          <w:caps/>
          <w:sz w:val="32"/>
          <w:szCs w:val="32"/>
          <w:u w:val="single"/>
        </w:rPr>
        <w:t>ČR - OBPR</w:t>
      </w:r>
      <w:proofErr w:type="gramEnd"/>
    </w:p>
    <w:p w14:paraId="3A0E71F9" w14:textId="77777777" w:rsidR="003D2C18" w:rsidRDefault="003D2C18" w:rsidP="003D2C18">
      <w:pPr>
        <w:pStyle w:val="Zkladnbold"/>
        <w:spacing w:after="120"/>
        <w:jc w:val="center"/>
        <w:rPr>
          <w:rFonts w:ascii="Calibri" w:hAnsi="Calibri"/>
          <w:b w:val="0"/>
          <w:bCs w:val="0"/>
          <w:i/>
          <w:iCs/>
          <w:caps/>
          <w:sz w:val="20"/>
          <w:szCs w:val="20"/>
          <w:u w:val="single"/>
        </w:rPr>
      </w:pPr>
      <w:r>
        <w:rPr>
          <w:rFonts w:ascii="Calibri" w:hAnsi="Calibri"/>
          <w:b w:val="0"/>
          <w:bCs w:val="0"/>
          <w:i/>
          <w:iCs/>
          <w:caps/>
          <w:sz w:val="20"/>
          <w:szCs w:val="20"/>
          <w:u w:val="single"/>
        </w:rPr>
        <w:t xml:space="preserve">Application for official batch release of IVMP on the market in the Czech </w:t>
      </w:r>
      <w:proofErr w:type="gramStart"/>
      <w:r>
        <w:rPr>
          <w:rFonts w:ascii="Calibri" w:hAnsi="Calibri"/>
          <w:b w:val="0"/>
          <w:bCs w:val="0"/>
          <w:i/>
          <w:iCs/>
          <w:caps/>
          <w:sz w:val="20"/>
          <w:szCs w:val="20"/>
          <w:u w:val="single"/>
        </w:rPr>
        <w:t>Republic - OBPR</w:t>
      </w:r>
      <w:proofErr w:type="gramEnd"/>
    </w:p>
    <w:p w14:paraId="57372935" w14:textId="77777777" w:rsidR="003D2C18" w:rsidRDefault="003D2C18" w:rsidP="003D2C18">
      <w:pPr>
        <w:pStyle w:val="Zkladnbold"/>
        <w:jc w:val="center"/>
        <w:rPr>
          <w:rFonts w:ascii="Calibri" w:hAnsi="Calibri"/>
        </w:rPr>
      </w:pPr>
      <w:r>
        <w:rPr>
          <w:rFonts w:ascii="Calibri" w:hAnsi="Calibri"/>
        </w:rPr>
        <w:t xml:space="preserve">V rámci postupu dle odstavce 1 článku 128 Nařízení (EU) 2019/6 </w:t>
      </w:r>
    </w:p>
    <w:p w14:paraId="7A34C897" w14:textId="77777777" w:rsidR="003D2C18" w:rsidRDefault="003D2C18" w:rsidP="003D2C18">
      <w:pPr>
        <w:pStyle w:val="Zkladnbold"/>
        <w:jc w:val="center"/>
        <w:rPr>
          <w:rFonts w:ascii="Calibri" w:hAnsi="Calibri"/>
          <w:b w:val="0"/>
          <w:bCs w:val="0"/>
          <w:i/>
          <w:iCs/>
          <w:sz w:val="20"/>
          <w:szCs w:val="20"/>
          <w:lang w:val="en-US"/>
        </w:rPr>
      </w:pPr>
      <w:r>
        <w:rPr>
          <w:rFonts w:ascii="Calibri" w:hAnsi="Calibri"/>
          <w:b w:val="0"/>
          <w:bCs w:val="0"/>
          <w:i/>
          <w:iCs/>
          <w:sz w:val="20"/>
          <w:szCs w:val="20"/>
          <w:lang w:val="en-GB"/>
        </w:rPr>
        <w:t xml:space="preserve">According to Paragraph 1 of Article 128 of Regulation (EU) 2019/6 </w:t>
      </w:r>
    </w:p>
    <w:p w14:paraId="5600501A" w14:textId="77777777" w:rsidR="003D2C18" w:rsidRDefault="003D2C18" w:rsidP="003D2C18">
      <w:pPr>
        <w:pStyle w:val="Zkladnbold"/>
        <w:jc w:val="left"/>
        <w:rPr>
          <w:rFonts w:ascii="Calibri" w:hAnsi="Calibri"/>
          <w:sz w:val="16"/>
          <w:szCs w:val="16"/>
        </w:rPr>
      </w:pPr>
    </w:p>
    <w:tbl>
      <w:tblPr>
        <w:tblW w:w="990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250"/>
        <w:gridCol w:w="570"/>
        <w:gridCol w:w="4513"/>
      </w:tblGrid>
      <w:tr w:rsidR="003D2C18" w14:paraId="77DAEB6E" w14:textId="77777777" w:rsidTr="003D2C18">
        <w:trPr>
          <w:cantSplit/>
        </w:trPr>
        <w:tc>
          <w:tcPr>
            <w:tcW w:w="567" w:type="dxa"/>
            <w:tcBorders>
              <w:top w:val="single" w:sz="12" w:space="0" w:color="auto"/>
              <w:left w:val="single" w:sz="12" w:space="0" w:color="auto"/>
              <w:bottom w:val="single" w:sz="12" w:space="0" w:color="auto"/>
              <w:right w:val="nil"/>
            </w:tcBorders>
            <w:vAlign w:val="center"/>
            <w:hideMark/>
          </w:tcPr>
          <w:bookmarkStart w:id="5" w:name="Zaškrtávací24"/>
          <w:p w14:paraId="650DCA0A" w14:textId="77777777" w:rsidR="003D2C18" w:rsidRDefault="003D2C18">
            <w:pPr>
              <w:pStyle w:val="Zkladnbold"/>
              <w:spacing w:line="360" w:lineRule="auto"/>
              <w:jc w:val="center"/>
              <w:rPr>
                <w:color w:val="000080"/>
                <w:sz w:val="28"/>
                <w:szCs w:val="28"/>
              </w:rPr>
            </w:pPr>
            <w:r>
              <w:fldChar w:fldCharType="begin">
                <w:ffData>
                  <w:name w:val="Zaškrtávací24"/>
                  <w:enabled/>
                  <w:calcOnExit w:val="0"/>
                  <w:checkBox>
                    <w:sizeAuto/>
                    <w:default w:val="0"/>
                  </w:checkBox>
                </w:ffData>
              </w:fldChar>
            </w:r>
            <w:r>
              <w:rPr>
                <w:color w:val="000080"/>
                <w:sz w:val="28"/>
                <w:szCs w:val="28"/>
              </w:rPr>
              <w:instrText xml:space="preserve"> FORMCHECKBOX </w:instrText>
            </w:r>
            <w:r w:rsidR="00E25FEE">
              <w:fldChar w:fldCharType="separate"/>
            </w:r>
            <w:r>
              <w:fldChar w:fldCharType="end"/>
            </w:r>
            <w:bookmarkEnd w:id="5"/>
          </w:p>
        </w:tc>
        <w:tc>
          <w:tcPr>
            <w:tcW w:w="4250" w:type="dxa"/>
            <w:tcBorders>
              <w:top w:val="single" w:sz="12" w:space="0" w:color="auto"/>
              <w:left w:val="nil"/>
              <w:bottom w:val="single" w:sz="12" w:space="0" w:color="auto"/>
              <w:right w:val="single" w:sz="12" w:space="0" w:color="auto"/>
            </w:tcBorders>
            <w:hideMark/>
          </w:tcPr>
          <w:p w14:paraId="5D0CBE3E" w14:textId="77777777" w:rsidR="003D2C18" w:rsidRDefault="003D2C18">
            <w:pPr>
              <w:pStyle w:val="Zkladnbold"/>
              <w:jc w:val="left"/>
              <w:rPr>
                <w:rFonts w:ascii="Calibri" w:hAnsi="Calibri"/>
                <w:color w:val="000080"/>
              </w:rPr>
            </w:pPr>
            <w:r>
              <w:rPr>
                <w:rFonts w:ascii="Calibri" w:hAnsi="Calibri"/>
                <w:color w:val="000080"/>
              </w:rPr>
              <w:t>s přiloženým OBPR certifikátem</w:t>
            </w:r>
          </w:p>
          <w:p w14:paraId="4CEB3DD8" w14:textId="77777777" w:rsidR="003D2C18" w:rsidRDefault="003D2C18">
            <w:pPr>
              <w:pStyle w:val="Zkladnbold"/>
              <w:jc w:val="left"/>
              <w:rPr>
                <w:rFonts w:ascii="Calibri" w:hAnsi="Calibri"/>
                <w:b w:val="0"/>
                <w:bCs w:val="0"/>
                <w:i/>
                <w:iCs/>
                <w:color w:val="000080"/>
                <w:lang w:val="en-GB"/>
              </w:rPr>
            </w:pPr>
            <w:r>
              <w:rPr>
                <w:rFonts w:ascii="Calibri" w:hAnsi="Calibri"/>
                <w:b w:val="0"/>
                <w:bCs w:val="0"/>
                <w:i/>
                <w:iCs/>
                <w:color w:val="000080"/>
                <w:lang w:val="en-GB"/>
              </w:rPr>
              <w:t>valid OBPR certificate attached</w:t>
            </w:r>
          </w:p>
        </w:tc>
        <w:bookmarkStart w:id="6" w:name="Zaškrtávací25"/>
        <w:tc>
          <w:tcPr>
            <w:tcW w:w="570" w:type="dxa"/>
            <w:tcBorders>
              <w:top w:val="single" w:sz="12" w:space="0" w:color="auto"/>
              <w:left w:val="single" w:sz="12" w:space="0" w:color="auto"/>
              <w:bottom w:val="single" w:sz="12" w:space="0" w:color="auto"/>
              <w:right w:val="nil"/>
            </w:tcBorders>
            <w:vAlign w:val="center"/>
            <w:hideMark/>
          </w:tcPr>
          <w:p w14:paraId="77B061D4" w14:textId="77777777" w:rsidR="003D2C18" w:rsidRDefault="003D2C18">
            <w:pPr>
              <w:spacing w:line="240" w:lineRule="auto"/>
              <w:jc w:val="center"/>
              <w:rPr>
                <w:rFonts w:ascii="Times New Roman" w:hAnsi="Times New Roman"/>
                <w:b/>
                <w:bCs/>
                <w:color w:val="000080"/>
                <w:sz w:val="28"/>
                <w:szCs w:val="28"/>
              </w:rPr>
            </w:pPr>
            <w:r>
              <w:fldChar w:fldCharType="begin">
                <w:ffData>
                  <w:name w:val="Zaškrtávací25"/>
                  <w:enabled/>
                  <w:calcOnExit w:val="0"/>
                  <w:checkBox>
                    <w:sizeAuto/>
                    <w:default w:val="0"/>
                  </w:checkBox>
                </w:ffData>
              </w:fldChar>
            </w:r>
            <w:r>
              <w:rPr>
                <w:rFonts w:ascii="Times New Roman" w:hAnsi="Times New Roman"/>
                <w:b/>
                <w:bCs/>
                <w:color w:val="000080"/>
                <w:sz w:val="28"/>
                <w:szCs w:val="28"/>
              </w:rPr>
              <w:instrText xml:space="preserve"> FORMCHECKBOX </w:instrText>
            </w:r>
            <w:r w:rsidR="00E25FEE">
              <w:fldChar w:fldCharType="separate"/>
            </w:r>
            <w:r>
              <w:fldChar w:fldCharType="end"/>
            </w:r>
            <w:bookmarkEnd w:id="6"/>
          </w:p>
        </w:tc>
        <w:tc>
          <w:tcPr>
            <w:tcW w:w="4513" w:type="dxa"/>
            <w:tcBorders>
              <w:top w:val="single" w:sz="12" w:space="0" w:color="auto"/>
              <w:left w:val="nil"/>
              <w:bottom w:val="single" w:sz="12" w:space="0" w:color="auto"/>
              <w:right w:val="single" w:sz="12" w:space="0" w:color="auto"/>
            </w:tcBorders>
            <w:hideMark/>
          </w:tcPr>
          <w:p w14:paraId="44A60477" w14:textId="77777777" w:rsidR="003D2C18" w:rsidRDefault="003D2C18">
            <w:pPr>
              <w:spacing w:after="0"/>
              <w:rPr>
                <w:rFonts w:ascii="Calibri" w:hAnsi="Calibri"/>
                <w:b/>
                <w:bCs/>
                <w:color w:val="000080"/>
                <w:sz w:val="24"/>
                <w:szCs w:val="24"/>
              </w:rPr>
            </w:pPr>
            <w:r>
              <w:rPr>
                <w:b/>
                <w:bCs/>
                <w:color w:val="000080"/>
                <w:sz w:val="24"/>
                <w:szCs w:val="24"/>
              </w:rPr>
              <w:t>BEZ přiloženého OBPR certifikátu</w:t>
            </w:r>
          </w:p>
          <w:p w14:paraId="30062C36" w14:textId="77777777" w:rsidR="003D2C18" w:rsidRDefault="003D2C18">
            <w:pPr>
              <w:pStyle w:val="Nadpis4"/>
              <w:spacing w:before="0"/>
              <w:rPr>
                <w:rFonts w:ascii="Calibri" w:hAnsi="Calibri" w:cs="Times New Roman"/>
                <w:b w:val="0"/>
                <w:bCs w:val="0"/>
                <w:color w:val="000080"/>
                <w:sz w:val="24"/>
                <w:szCs w:val="24"/>
                <w:lang w:val="en-GB"/>
              </w:rPr>
            </w:pPr>
            <w:r>
              <w:rPr>
                <w:rFonts w:ascii="Calibri" w:hAnsi="Calibri" w:cs="Times New Roman"/>
                <w:b w:val="0"/>
                <w:bCs w:val="0"/>
                <w:color w:val="000080"/>
                <w:lang w:val="en-GB"/>
              </w:rPr>
              <w:t>valid OBPR certificate NOT attached</w:t>
            </w:r>
          </w:p>
        </w:tc>
      </w:tr>
    </w:tbl>
    <w:p w14:paraId="2486D6AB" w14:textId="77777777" w:rsidR="003D2C18" w:rsidRDefault="003D2C18" w:rsidP="003D2C18">
      <w:pPr>
        <w:rPr>
          <w:rFonts w:ascii="Calibri" w:hAnsi="Calibri" w:cs="Times New Roman"/>
          <w:sz w:val="16"/>
          <w:szCs w:val="16"/>
        </w:rPr>
      </w:pPr>
    </w:p>
    <w:tbl>
      <w:tblPr>
        <w:tblW w:w="9900" w:type="dxa"/>
        <w:tblInd w:w="-6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40"/>
        <w:gridCol w:w="3960"/>
      </w:tblGrid>
      <w:tr w:rsidR="003D2C18" w14:paraId="665CDBDE" w14:textId="77777777" w:rsidTr="003D2C18">
        <w:tc>
          <w:tcPr>
            <w:tcW w:w="5940" w:type="dxa"/>
            <w:tcBorders>
              <w:top w:val="single" w:sz="12" w:space="0" w:color="auto"/>
              <w:left w:val="single" w:sz="12" w:space="0" w:color="auto"/>
              <w:bottom w:val="single" w:sz="4" w:space="0" w:color="auto"/>
              <w:right w:val="single" w:sz="4" w:space="0" w:color="auto"/>
            </w:tcBorders>
            <w:hideMark/>
          </w:tcPr>
          <w:p w14:paraId="63E633C3" w14:textId="77777777" w:rsidR="003D2C18" w:rsidRDefault="003D2C18">
            <w:pPr>
              <w:pStyle w:val="Zkladnbold"/>
              <w:jc w:val="left"/>
              <w:rPr>
                <w:rFonts w:ascii="Calibri" w:hAnsi="Calibri"/>
                <w:sz w:val="20"/>
                <w:szCs w:val="20"/>
                <w:u w:val="single"/>
              </w:rPr>
            </w:pPr>
            <w:r>
              <w:rPr>
                <w:rFonts w:ascii="Calibri" w:hAnsi="Calibri"/>
                <w:sz w:val="20"/>
                <w:szCs w:val="20"/>
                <w:u w:val="single"/>
              </w:rPr>
              <w:t xml:space="preserve">ŽADATEL / </w:t>
            </w:r>
            <w:proofErr w:type="spellStart"/>
            <w:r>
              <w:rPr>
                <w:rFonts w:ascii="Calibri" w:hAnsi="Calibri"/>
                <w:b w:val="0"/>
                <w:bCs w:val="0"/>
                <w:i/>
                <w:iCs/>
                <w:sz w:val="20"/>
                <w:szCs w:val="20"/>
                <w:u w:val="single"/>
              </w:rPr>
              <w:t>Applicant</w:t>
            </w:r>
            <w:proofErr w:type="spellEnd"/>
            <w:r>
              <w:rPr>
                <w:rFonts w:ascii="Calibri" w:hAnsi="Calibri"/>
                <w:sz w:val="20"/>
                <w:szCs w:val="20"/>
                <w:u w:val="single"/>
              </w:rPr>
              <w:t xml:space="preserve">: </w:t>
            </w:r>
          </w:p>
          <w:p w14:paraId="115CB149" w14:textId="77777777" w:rsidR="003D2C18" w:rsidRDefault="003D2C18">
            <w:pPr>
              <w:pStyle w:val="Zkladnbold"/>
              <w:jc w:val="left"/>
              <w:rPr>
                <w:rFonts w:ascii="Calibri" w:hAnsi="Calibri"/>
                <w:sz w:val="20"/>
                <w:szCs w:val="20"/>
              </w:rPr>
            </w:pPr>
            <w:r>
              <w:rPr>
                <w:rFonts w:ascii="Calibri" w:hAnsi="Calibri"/>
                <w:sz w:val="20"/>
                <w:szCs w:val="20"/>
              </w:rPr>
              <w:t>Identifikace držitele rozhodnutí o registraci – jméno a adresa</w:t>
            </w:r>
          </w:p>
          <w:p w14:paraId="2C09F126" w14:textId="77777777" w:rsidR="003D2C18" w:rsidRDefault="003D2C18">
            <w:pPr>
              <w:pStyle w:val="Nadpis5"/>
              <w:spacing w:before="0"/>
              <w:rPr>
                <w:rFonts w:ascii="Calibri" w:hAnsi="Calibri" w:cs="Times New Roman"/>
                <w:i/>
                <w:iCs/>
                <w:color w:val="3366FF"/>
                <w:sz w:val="20"/>
                <w:szCs w:val="20"/>
              </w:rPr>
            </w:pPr>
            <w:proofErr w:type="spellStart"/>
            <w:r>
              <w:rPr>
                <w:rFonts w:ascii="Calibri" w:hAnsi="Calibri" w:cs="Times New Roman"/>
                <w:i/>
                <w:iCs/>
                <w:color w:val="3366FF"/>
                <w:sz w:val="20"/>
                <w:szCs w:val="20"/>
              </w:rPr>
              <w:t>Name</w:t>
            </w:r>
            <w:proofErr w:type="spellEnd"/>
            <w:r>
              <w:rPr>
                <w:rFonts w:ascii="Calibri" w:hAnsi="Calibri" w:cs="Times New Roman"/>
                <w:i/>
                <w:iCs/>
                <w:color w:val="3366FF"/>
                <w:sz w:val="20"/>
                <w:szCs w:val="20"/>
              </w:rPr>
              <w:t xml:space="preserve"> and </w:t>
            </w:r>
            <w:proofErr w:type="spellStart"/>
            <w:r>
              <w:rPr>
                <w:rFonts w:ascii="Calibri" w:hAnsi="Calibri" w:cs="Times New Roman"/>
                <w:i/>
                <w:iCs/>
                <w:color w:val="3366FF"/>
                <w:sz w:val="20"/>
                <w:szCs w:val="20"/>
              </w:rPr>
              <w:t>address</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of</w:t>
            </w:r>
            <w:proofErr w:type="spellEnd"/>
            <w:r>
              <w:rPr>
                <w:rFonts w:ascii="Calibri" w:hAnsi="Calibri" w:cs="Times New Roman"/>
                <w:i/>
                <w:iCs/>
                <w:color w:val="3366FF"/>
                <w:sz w:val="20"/>
                <w:szCs w:val="20"/>
              </w:rPr>
              <w:t xml:space="preserve"> marketing </w:t>
            </w:r>
            <w:proofErr w:type="spellStart"/>
            <w:r>
              <w:rPr>
                <w:rFonts w:ascii="Calibri" w:hAnsi="Calibri" w:cs="Times New Roman"/>
                <w:i/>
                <w:iCs/>
                <w:color w:val="3366FF"/>
                <w:sz w:val="20"/>
                <w:szCs w:val="20"/>
              </w:rPr>
              <w:t>authorisation</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holder</w:t>
            </w:r>
            <w:proofErr w:type="spellEnd"/>
          </w:p>
        </w:tc>
        <w:bookmarkStart w:id="7" w:name="Text6"/>
        <w:tc>
          <w:tcPr>
            <w:tcW w:w="3960" w:type="dxa"/>
            <w:tcBorders>
              <w:top w:val="single" w:sz="12" w:space="0" w:color="auto"/>
              <w:left w:val="single" w:sz="4" w:space="0" w:color="auto"/>
              <w:bottom w:val="single" w:sz="4" w:space="0" w:color="auto"/>
              <w:right w:val="single" w:sz="12" w:space="0" w:color="auto"/>
            </w:tcBorders>
            <w:hideMark/>
          </w:tcPr>
          <w:p w14:paraId="1474F80E" w14:textId="77777777" w:rsidR="003D2C18" w:rsidRDefault="003D2C18">
            <w:pPr>
              <w:spacing w:after="0" w:line="240" w:lineRule="auto"/>
              <w:rPr>
                <w:rFonts w:ascii="Calibri" w:hAnsi="Calibri" w:cs="Times New Roman"/>
                <w:b/>
                <w:bCs/>
              </w:rPr>
            </w:pPr>
            <w:r>
              <w:fldChar w:fldCharType="begin">
                <w:ffData>
                  <w:name w:val="Text6"/>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7"/>
          </w:p>
        </w:tc>
      </w:tr>
      <w:tr w:rsidR="003D2C18" w14:paraId="6B3F4174"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136BC8FD" w14:textId="77777777" w:rsidR="003D2C18" w:rsidRDefault="003D2C18">
            <w:pPr>
              <w:spacing w:after="0" w:line="240" w:lineRule="auto"/>
              <w:rPr>
                <w:b/>
                <w:bCs/>
                <w:sz w:val="20"/>
                <w:szCs w:val="20"/>
              </w:rPr>
            </w:pPr>
            <w:r>
              <w:rPr>
                <w:b/>
                <w:bCs/>
                <w:sz w:val="20"/>
                <w:szCs w:val="20"/>
              </w:rPr>
              <w:t>Název imunologického veterinárního léčivého přípravku</w:t>
            </w:r>
          </w:p>
          <w:p w14:paraId="290A569F" w14:textId="77777777" w:rsidR="003D2C18" w:rsidRDefault="003D2C18">
            <w:pPr>
              <w:pStyle w:val="Nadpis5"/>
              <w:spacing w:before="0"/>
              <w:rPr>
                <w:rFonts w:ascii="Calibri" w:hAnsi="Calibri" w:cs="Times New Roman"/>
                <w:b/>
                <w:bCs/>
                <w:i/>
                <w:iCs/>
                <w:color w:val="3366FF"/>
                <w:sz w:val="20"/>
                <w:szCs w:val="20"/>
              </w:rPr>
            </w:pPr>
            <w:proofErr w:type="spellStart"/>
            <w:r>
              <w:rPr>
                <w:rFonts w:ascii="Calibri" w:hAnsi="Calibri" w:cs="Times New Roman"/>
                <w:i/>
                <w:iCs/>
                <w:color w:val="3366FF"/>
                <w:sz w:val="20"/>
                <w:szCs w:val="20"/>
              </w:rPr>
              <w:t>Name</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of</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immunological</w:t>
            </w:r>
            <w:proofErr w:type="spellEnd"/>
            <w:r>
              <w:rPr>
                <w:rFonts w:ascii="Calibri" w:hAnsi="Calibri" w:cs="Times New Roman"/>
                <w:i/>
                <w:iCs/>
                <w:color w:val="3366FF"/>
                <w:sz w:val="20"/>
                <w:szCs w:val="20"/>
              </w:rPr>
              <w:t xml:space="preserve"> VMP</w:t>
            </w:r>
          </w:p>
        </w:tc>
        <w:bookmarkStart w:id="8" w:name="Text7"/>
        <w:tc>
          <w:tcPr>
            <w:tcW w:w="3960" w:type="dxa"/>
            <w:tcBorders>
              <w:top w:val="single" w:sz="4" w:space="0" w:color="auto"/>
              <w:left w:val="single" w:sz="4" w:space="0" w:color="auto"/>
              <w:bottom w:val="single" w:sz="4" w:space="0" w:color="auto"/>
              <w:right w:val="single" w:sz="12" w:space="0" w:color="auto"/>
            </w:tcBorders>
            <w:hideMark/>
          </w:tcPr>
          <w:p w14:paraId="0CA9DAE5" w14:textId="77777777" w:rsidR="003D2C18" w:rsidRDefault="003D2C18">
            <w:pPr>
              <w:spacing w:after="0" w:line="240" w:lineRule="auto"/>
              <w:rPr>
                <w:rFonts w:ascii="Calibri" w:hAnsi="Calibri" w:cs="Times New Roman"/>
                <w:b/>
                <w:bCs/>
              </w:rPr>
            </w:pPr>
            <w:r>
              <w:fldChar w:fldCharType="begin">
                <w:ffData>
                  <w:name w:val="Text7"/>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8"/>
          </w:p>
        </w:tc>
      </w:tr>
      <w:tr w:rsidR="003D2C18" w14:paraId="67D79617"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74BEFD2B" w14:textId="77777777" w:rsidR="003D2C18" w:rsidRDefault="003D2C18">
            <w:pPr>
              <w:spacing w:after="0" w:line="240" w:lineRule="auto"/>
              <w:rPr>
                <w:b/>
                <w:bCs/>
                <w:sz w:val="20"/>
                <w:szCs w:val="20"/>
              </w:rPr>
            </w:pPr>
            <w:r>
              <w:rPr>
                <w:b/>
                <w:bCs/>
                <w:sz w:val="20"/>
                <w:szCs w:val="20"/>
              </w:rPr>
              <w:t>Mezinárodní název / lékopisný název / běžný název</w:t>
            </w:r>
          </w:p>
          <w:p w14:paraId="5E03488A" w14:textId="77777777" w:rsidR="003D2C18" w:rsidRDefault="003D2C18">
            <w:pPr>
              <w:pStyle w:val="Nadpis5"/>
              <w:spacing w:before="0"/>
              <w:rPr>
                <w:rFonts w:ascii="Calibri" w:hAnsi="Calibri" w:cs="Times New Roman"/>
                <w:i/>
                <w:iCs/>
                <w:color w:val="3366FF"/>
                <w:sz w:val="20"/>
                <w:szCs w:val="20"/>
              </w:rPr>
            </w:pPr>
            <w:r>
              <w:rPr>
                <w:rFonts w:ascii="Calibri" w:hAnsi="Calibri" w:cs="Times New Roman"/>
                <w:i/>
                <w:iCs/>
                <w:color w:val="3366FF"/>
                <w:sz w:val="20"/>
                <w:szCs w:val="20"/>
              </w:rPr>
              <w:t>International non-</w:t>
            </w:r>
            <w:proofErr w:type="spellStart"/>
            <w:r>
              <w:rPr>
                <w:rFonts w:ascii="Calibri" w:hAnsi="Calibri" w:cs="Times New Roman"/>
                <w:i/>
                <w:iCs/>
                <w:color w:val="3366FF"/>
                <w:sz w:val="20"/>
                <w:szCs w:val="20"/>
              </w:rPr>
              <w:t>proprietary</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name</w:t>
            </w:r>
            <w:proofErr w:type="spellEnd"/>
            <w:r>
              <w:rPr>
                <w:rFonts w:ascii="Calibri" w:hAnsi="Calibri" w:cs="Times New Roman"/>
                <w:i/>
                <w:iCs/>
                <w:color w:val="3366FF"/>
                <w:sz w:val="20"/>
                <w:szCs w:val="20"/>
              </w:rPr>
              <w:t xml:space="preserve"> / Ph. Eur. </w:t>
            </w:r>
            <w:proofErr w:type="spellStart"/>
            <w:r>
              <w:rPr>
                <w:rFonts w:ascii="Calibri" w:hAnsi="Calibri" w:cs="Times New Roman"/>
                <w:i/>
                <w:iCs/>
                <w:color w:val="3366FF"/>
                <w:sz w:val="20"/>
                <w:szCs w:val="20"/>
              </w:rPr>
              <w:t>name</w:t>
            </w:r>
            <w:proofErr w:type="spellEnd"/>
            <w:r>
              <w:rPr>
                <w:rFonts w:ascii="Calibri" w:hAnsi="Calibri" w:cs="Times New Roman"/>
                <w:i/>
                <w:iCs/>
                <w:color w:val="3366FF"/>
                <w:sz w:val="20"/>
                <w:szCs w:val="20"/>
              </w:rPr>
              <w:t xml:space="preserve"> / </w:t>
            </w:r>
            <w:proofErr w:type="spellStart"/>
            <w:r>
              <w:rPr>
                <w:rFonts w:ascii="Calibri" w:hAnsi="Calibri" w:cs="Times New Roman"/>
                <w:i/>
                <w:iCs/>
                <w:color w:val="3366FF"/>
                <w:sz w:val="20"/>
                <w:szCs w:val="20"/>
              </w:rPr>
              <w:t>common</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name</w:t>
            </w:r>
            <w:proofErr w:type="spellEnd"/>
          </w:p>
        </w:tc>
        <w:bookmarkStart w:id="9" w:name="Text16"/>
        <w:tc>
          <w:tcPr>
            <w:tcW w:w="3960" w:type="dxa"/>
            <w:tcBorders>
              <w:top w:val="single" w:sz="4" w:space="0" w:color="auto"/>
              <w:left w:val="single" w:sz="4" w:space="0" w:color="auto"/>
              <w:bottom w:val="single" w:sz="4" w:space="0" w:color="auto"/>
              <w:right w:val="single" w:sz="12" w:space="0" w:color="auto"/>
            </w:tcBorders>
            <w:hideMark/>
          </w:tcPr>
          <w:p w14:paraId="3F02C1F4" w14:textId="77777777" w:rsidR="003D2C18" w:rsidRDefault="003D2C18">
            <w:pPr>
              <w:spacing w:after="0" w:line="240" w:lineRule="auto"/>
              <w:rPr>
                <w:rFonts w:ascii="Calibri" w:hAnsi="Calibri" w:cs="Times New Roman"/>
                <w:b/>
                <w:bCs/>
              </w:rPr>
            </w:pPr>
            <w:r>
              <w:fldChar w:fldCharType="begin">
                <w:ffData>
                  <w:name w:val="Text16"/>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9"/>
          </w:p>
        </w:tc>
      </w:tr>
      <w:tr w:rsidR="003D2C18" w14:paraId="60307425"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54A5D223" w14:textId="77777777" w:rsidR="003D2C18" w:rsidRDefault="003D2C18">
            <w:pPr>
              <w:spacing w:after="0" w:line="240" w:lineRule="auto"/>
              <w:rPr>
                <w:b/>
                <w:bCs/>
                <w:sz w:val="20"/>
                <w:szCs w:val="20"/>
              </w:rPr>
            </w:pPr>
            <w:r>
              <w:rPr>
                <w:b/>
                <w:bCs/>
                <w:sz w:val="20"/>
                <w:szCs w:val="20"/>
              </w:rPr>
              <w:t>Výrobce (jméno, adresa výrobce), pokud se liší od držitele</w:t>
            </w:r>
          </w:p>
          <w:p w14:paraId="787B6420" w14:textId="77777777" w:rsidR="003D2C18" w:rsidRDefault="003D2C18">
            <w:pPr>
              <w:spacing w:after="0" w:line="240" w:lineRule="auto"/>
              <w:rPr>
                <w:rFonts w:cs="Times-Bold"/>
                <w:color w:val="3366FF"/>
                <w:sz w:val="20"/>
                <w:szCs w:val="20"/>
              </w:rPr>
            </w:pPr>
            <w:proofErr w:type="spellStart"/>
            <w:r>
              <w:rPr>
                <w:i/>
                <w:iCs/>
                <w:color w:val="3366FF"/>
                <w:sz w:val="20"/>
                <w:szCs w:val="20"/>
              </w:rPr>
              <w:t>Name</w:t>
            </w:r>
            <w:proofErr w:type="spellEnd"/>
            <w:r>
              <w:rPr>
                <w:i/>
                <w:iCs/>
                <w:color w:val="3366FF"/>
                <w:sz w:val="20"/>
                <w:szCs w:val="20"/>
              </w:rPr>
              <w:t xml:space="preserve"> and </w:t>
            </w:r>
            <w:proofErr w:type="spellStart"/>
            <w:r>
              <w:rPr>
                <w:i/>
                <w:iCs/>
                <w:color w:val="3366FF"/>
                <w:sz w:val="20"/>
                <w:szCs w:val="20"/>
              </w:rPr>
              <w:t>address</w:t>
            </w:r>
            <w:proofErr w:type="spellEnd"/>
            <w:r>
              <w:rPr>
                <w:i/>
                <w:iCs/>
                <w:color w:val="3366FF"/>
                <w:sz w:val="20"/>
                <w:szCs w:val="20"/>
              </w:rPr>
              <w:t xml:space="preserve"> </w:t>
            </w:r>
            <w:proofErr w:type="spellStart"/>
            <w:r>
              <w:rPr>
                <w:i/>
                <w:iCs/>
                <w:color w:val="3366FF"/>
                <w:sz w:val="20"/>
                <w:szCs w:val="20"/>
              </w:rPr>
              <w:t>of</w:t>
            </w:r>
            <w:proofErr w:type="spellEnd"/>
            <w:r>
              <w:rPr>
                <w:i/>
                <w:iCs/>
                <w:color w:val="3366FF"/>
                <w:sz w:val="20"/>
                <w:szCs w:val="20"/>
              </w:rPr>
              <w:t xml:space="preserve"> </w:t>
            </w:r>
            <w:proofErr w:type="spellStart"/>
            <w:r>
              <w:rPr>
                <w:i/>
                <w:iCs/>
                <w:color w:val="3366FF"/>
                <w:sz w:val="20"/>
                <w:szCs w:val="20"/>
              </w:rPr>
              <w:t>manufacturer</w:t>
            </w:r>
            <w:proofErr w:type="spellEnd"/>
            <w:r>
              <w:rPr>
                <w:i/>
                <w:iCs/>
                <w:color w:val="3366FF"/>
                <w:sz w:val="20"/>
                <w:szCs w:val="20"/>
              </w:rPr>
              <w:t xml:space="preserve">, </w:t>
            </w:r>
            <w:proofErr w:type="spellStart"/>
            <w:r>
              <w:rPr>
                <w:i/>
                <w:iCs/>
                <w:color w:val="3366FF"/>
                <w:sz w:val="20"/>
                <w:szCs w:val="20"/>
              </w:rPr>
              <w:t>if</w:t>
            </w:r>
            <w:proofErr w:type="spellEnd"/>
            <w:r>
              <w:rPr>
                <w:i/>
                <w:iCs/>
                <w:color w:val="3366FF"/>
                <w:sz w:val="20"/>
                <w:szCs w:val="20"/>
              </w:rPr>
              <w:t xml:space="preserve"> </w:t>
            </w:r>
            <w:proofErr w:type="spellStart"/>
            <w:r>
              <w:rPr>
                <w:i/>
                <w:iCs/>
                <w:color w:val="3366FF"/>
                <w:sz w:val="20"/>
                <w:szCs w:val="20"/>
              </w:rPr>
              <w:t>different</w:t>
            </w:r>
            <w:proofErr w:type="spellEnd"/>
          </w:p>
        </w:tc>
        <w:bookmarkStart w:id="10" w:name="Text8"/>
        <w:tc>
          <w:tcPr>
            <w:tcW w:w="3960" w:type="dxa"/>
            <w:tcBorders>
              <w:top w:val="single" w:sz="4" w:space="0" w:color="auto"/>
              <w:left w:val="single" w:sz="4" w:space="0" w:color="auto"/>
              <w:bottom w:val="single" w:sz="4" w:space="0" w:color="auto"/>
              <w:right w:val="single" w:sz="12" w:space="0" w:color="auto"/>
            </w:tcBorders>
            <w:hideMark/>
          </w:tcPr>
          <w:p w14:paraId="30BD108B" w14:textId="77777777" w:rsidR="003D2C18" w:rsidRDefault="003D2C18">
            <w:pPr>
              <w:spacing w:after="0" w:line="240" w:lineRule="auto"/>
              <w:rPr>
                <w:rFonts w:cs="Times New Roman"/>
                <w:b/>
                <w:bCs/>
              </w:rPr>
            </w:pPr>
            <w:r>
              <w:fldChar w:fldCharType="begin">
                <w:ffData>
                  <w:name w:val="Text8"/>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10"/>
          </w:p>
        </w:tc>
      </w:tr>
      <w:tr w:rsidR="003D2C18" w14:paraId="2B0DA2BA"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3DE48C81" w14:textId="77777777" w:rsidR="003D2C18" w:rsidRDefault="003D2C18">
            <w:pPr>
              <w:spacing w:after="0" w:line="240" w:lineRule="auto"/>
              <w:rPr>
                <w:b/>
                <w:bCs/>
                <w:sz w:val="20"/>
                <w:szCs w:val="20"/>
              </w:rPr>
            </w:pPr>
            <w:r>
              <w:rPr>
                <w:b/>
                <w:bCs/>
                <w:sz w:val="20"/>
                <w:szCs w:val="20"/>
              </w:rPr>
              <w:t>Velikost šarže a počet obalů pro všechny velikosti balení</w:t>
            </w:r>
          </w:p>
          <w:p w14:paraId="03EEFB45" w14:textId="77777777" w:rsidR="003D2C18" w:rsidRDefault="003D2C18">
            <w:pPr>
              <w:pStyle w:val="Nadpis5"/>
              <w:spacing w:before="0"/>
              <w:rPr>
                <w:rFonts w:ascii="Calibri" w:hAnsi="Calibri" w:cs="Times New Roman"/>
                <w:i/>
                <w:iCs/>
                <w:color w:val="3366FF"/>
                <w:sz w:val="20"/>
                <w:szCs w:val="20"/>
              </w:rPr>
            </w:pPr>
            <w:proofErr w:type="spellStart"/>
            <w:r>
              <w:rPr>
                <w:rFonts w:ascii="Calibri" w:hAnsi="Calibri" w:cs="Times New Roman"/>
                <w:i/>
                <w:iCs/>
                <w:color w:val="3366FF"/>
                <w:sz w:val="20"/>
                <w:szCs w:val="20"/>
              </w:rPr>
              <w:t>Batch</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size</w:t>
            </w:r>
            <w:proofErr w:type="spellEnd"/>
            <w:r>
              <w:rPr>
                <w:rFonts w:ascii="Calibri" w:hAnsi="Calibri" w:cs="Times New Roman"/>
                <w:i/>
                <w:iCs/>
                <w:color w:val="3366FF"/>
                <w:sz w:val="20"/>
                <w:szCs w:val="20"/>
              </w:rPr>
              <w:t xml:space="preserve"> and </w:t>
            </w:r>
            <w:proofErr w:type="spellStart"/>
            <w:r>
              <w:rPr>
                <w:rFonts w:ascii="Calibri" w:hAnsi="Calibri" w:cs="Times New Roman"/>
                <w:i/>
                <w:iCs/>
                <w:color w:val="3366FF"/>
                <w:sz w:val="20"/>
                <w:szCs w:val="20"/>
              </w:rPr>
              <w:t>total</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number</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of</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containers</w:t>
            </w:r>
            <w:proofErr w:type="spellEnd"/>
            <w:r>
              <w:rPr>
                <w:rFonts w:ascii="Calibri" w:hAnsi="Calibri" w:cs="Times New Roman"/>
                <w:i/>
                <w:iCs/>
                <w:color w:val="3366FF"/>
                <w:sz w:val="20"/>
                <w:szCs w:val="20"/>
              </w:rPr>
              <w:t xml:space="preserve"> in </w:t>
            </w:r>
            <w:proofErr w:type="spellStart"/>
            <w:r>
              <w:rPr>
                <w:rFonts w:ascii="Calibri" w:hAnsi="Calibri" w:cs="Times New Roman"/>
                <w:i/>
                <w:iCs/>
                <w:color w:val="3366FF"/>
                <w:sz w:val="20"/>
                <w:szCs w:val="20"/>
              </w:rPr>
              <w:t>this</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batch</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for</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all</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package</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sizes</w:t>
            </w:r>
            <w:proofErr w:type="spellEnd"/>
          </w:p>
        </w:tc>
        <w:bookmarkStart w:id="11" w:name="Text9"/>
        <w:tc>
          <w:tcPr>
            <w:tcW w:w="3960" w:type="dxa"/>
            <w:tcBorders>
              <w:top w:val="single" w:sz="4" w:space="0" w:color="auto"/>
              <w:left w:val="single" w:sz="4" w:space="0" w:color="auto"/>
              <w:bottom w:val="single" w:sz="4" w:space="0" w:color="auto"/>
              <w:right w:val="single" w:sz="12" w:space="0" w:color="auto"/>
            </w:tcBorders>
            <w:hideMark/>
          </w:tcPr>
          <w:p w14:paraId="022A47B5" w14:textId="77777777" w:rsidR="003D2C18" w:rsidRDefault="003D2C18">
            <w:pPr>
              <w:spacing w:after="0" w:line="240" w:lineRule="auto"/>
              <w:rPr>
                <w:rFonts w:ascii="Calibri" w:hAnsi="Calibri" w:cs="Times New Roman"/>
                <w:b/>
                <w:bCs/>
              </w:rPr>
            </w:pPr>
            <w:r>
              <w:fldChar w:fldCharType="begin">
                <w:ffData>
                  <w:name w:val="Text9"/>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11"/>
          </w:p>
        </w:tc>
      </w:tr>
      <w:tr w:rsidR="003D2C18" w14:paraId="7A1FB070"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45288759" w14:textId="77777777" w:rsidR="003D2C18" w:rsidRDefault="003D2C18">
            <w:pPr>
              <w:spacing w:after="0" w:line="240" w:lineRule="auto"/>
              <w:rPr>
                <w:b/>
                <w:bCs/>
                <w:sz w:val="20"/>
                <w:szCs w:val="20"/>
              </w:rPr>
            </w:pPr>
            <w:r>
              <w:rPr>
                <w:b/>
                <w:bCs/>
                <w:sz w:val="20"/>
                <w:szCs w:val="20"/>
              </w:rPr>
              <w:t>Číslo šarže uvedené na obalu a další identifikační čísla spojená s touto šarží</w:t>
            </w:r>
          </w:p>
          <w:p w14:paraId="3EDD40A4" w14:textId="77777777" w:rsidR="003D2C18" w:rsidRDefault="003D2C18">
            <w:pPr>
              <w:spacing w:after="0" w:line="240" w:lineRule="auto"/>
              <w:rPr>
                <w:rFonts w:cs="Times-Bold"/>
                <w:color w:val="3366FF"/>
                <w:sz w:val="20"/>
                <w:szCs w:val="20"/>
              </w:rPr>
            </w:pPr>
            <w:proofErr w:type="spellStart"/>
            <w:r>
              <w:rPr>
                <w:i/>
                <w:iCs/>
                <w:color w:val="3366FF"/>
                <w:sz w:val="20"/>
                <w:szCs w:val="20"/>
              </w:rPr>
              <w:t>Manufacturer’s</w:t>
            </w:r>
            <w:proofErr w:type="spellEnd"/>
            <w:r>
              <w:rPr>
                <w:i/>
                <w:iCs/>
                <w:color w:val="3366FF"/>
                <w:sz w:val="20"/>
                <w:szCs w:val="20"/>
              </w:rPr>
              <w:t xml:space="preserve"> </w:t>
            </w:r>
            <w:proofErr w:type="spellStart"/>
            <w:r>
              <w:rPr>
                <w:i/>
                <w:iCs/>
                <w:color w:val="3366FF"/>
                <w:sz w:val="20"/>
                <w:szCs w:val="20"/>
              </w:rPr>
              <w:t>batch</w:t>
            </w:r>
            <w:proofErr w:type="spellEnd"/>
            <w:r>
              <w:rPr>
                <w:i/>
                <w:iCs/>
                <w:color w:val="3366FF"/>
                <w:sz w:val="20"/>
                <w:szCs w:val="20"/>
              </w:rPr>
              <w:t xml:space="preserve"> </w:t>
            </w:r>
            <w:proofErr w:type="spellStart"/>
            <w:r>
              <w:rPr>
                <w:i/>
                <w:iCs/>
                <w:color w:val="3366FF"/>
                <w:sz w:val="20"/>
                <w:szCs w:val="20"/>
              </w:rPr>
              <w:t>number</w:t>
            </w:r>
            <w:proofErr w:type="spellEnd"/>
            <w:r>
              <w:rPr>
                <w:i/>
                <w:iCs/>
                <w:color w:val="3366FF"/>
                <w:sz w:val="20"/>
                <w:szCs w:val="20"/>
              </w:rPr>
              <w:t xml:space="preserve">(s) </w:t>
            </w:r>
            <w:proofErr w:type="spellStart"/>
            <w:r>
              <w:rPr>
                <w:i/>
                <w:iCs/>
                <w:color w:val="3366FF"/>
                <w:sz w:val="20"/>
                <w:szCs w:val="20"/>
              </w:rPr>
              <w:t>appearing</w:t>
            </w:r>
            <w:proofErr w:type="spellEnd"/>
            <w:r>
              <w:rPr>
                <w:i/>
                <w:iCs/>
                <w:color w:val="3366FF"/>
                <w:sz w:val="20"/>
                <w:szCs w:val="20"/>
              </w:rPr>
              <w:t xml:space="preserve"> on </w:t>
            </w:r>
            <w:proofErr w:type="spellStart"/>
            <w:r>
              <w:rPr>
                <w:i/>
                <w:iCs/>
                <w:color w:val="3366FF"/>
                <w:sz w:val="20"/>
                <w:szCs w:val="20"/>
              </w:rPr>
              <w:t>package</w:t>
            </w:r>
            <w:proofErr w:type="spellEnd"/>
            <w:r>
              <w:rPr>
                <w:i/>
                <w:iCs/>
                <w:color w:val="3366FF"/>
                <w:sz w:val="20"/>
                <w:szCs w:val="20"/>
              </w:rPr>
              <w:t xml:space="preserve"> and </w:t>
            </w:r>
            <w:proofErr w:type="spellStart"/>
            <w:r>
              <w:rPr>
                <w:i/>
                <w:iCs/>
                <w:color w:val="3366FF"/>
                <w:sz w:val="20"/>
                <w:szCs w:val="20"/>
              </w:rPr>
              <w:t>other</w:t>
            </w:r>
            <w:proofErr w:type="spellEnd"/>
            <w:r>
              <w:rPr>
                <w:i/>
                <w:iCs/>
                <w:color w:val="3366FF"/>
                <w:sz w:val="20"/>
                <w:szCs w:val="20"/>
              </w:rPr>
              <w:t xml:space="preserve"> </w:t>
            </w:r>
            <w:proofErr w:type="spellStart"/>
            <w:r>
              <w:rPr>
                <w:i/>
                <w:iCs/>
                <w:color w:val="3366FF"/>
                <w:sz w:val="20"/>
                <w:szCs w:val="20"/>
              </w:rPr>
              <w:t>identification</w:t>
            </w:r>
            <w:proofErr w:type="spellEnd"/>
            <w:r>
              <w:rPr>
                <w:i/>
                <w:iCs/>
                <w:color w:val="3366FF"/>
                <w:sz w:val="20"/>
                <w:szCs w:val="20"/>
              </w:rPr>
              <w:t xml:space="preserve"> </w:t>
            </w:r>
            <w:proofErr w:type="spellStart"/>
            <w:r>
              <w:rPr>
                <w:i/>
                <w:iCs/>
                <w:color w:val="3366FF"/>
                <w:sz w:val="20"/>
                <w:szCs w:val="20"/>
              </w:rPr>
              <w:t>number</w:t>
            </w:r>
            <w:proofErr w:type="spellEnd"/>
            <w:r>
              <w:rPr>
                <w:i/>
                <w:iCs/>
                <w:color w:val="3366FF"/>
                <w:sz w:val="20"/>
                <w:szCs w:val="20"/>
              </w:rPr>
              <w:t xml:space="preserve"> </w:t>
            </w:r>
            <w:proofErr w:type="spellStart"/>
            <w:r>
              <w:rPr>
                <w:i/>
                <w:iCs/>
                <w:color w:val="3366FF"/>
                <w:sz w:val="20"/>
                <w:szCs w:val="20"/>
              </w:rPr>
              <w:t>associated</w:t>
            </w:r>
            <w:proofErr w:type="spellEnd"/>
            <w:r>
              <w:rPr>
                <w:i/>
                <w:iCs/>
                <w:color w:val="3366FF"/>
                <w:sz w:val="20"/>
                <w:szCs w:val="20"/>
              </w:rPr>
              <w:t xml:space="preserve"> </w:t>
            </w:r>
            <w:proofErr w:type="spellStart"/>
            <w:r>
              <w:rPr>
                <w:i/>
                <w:iCs/>
                <w:color w:val="3366FF"/>
                <w:sz w:val="20"/>
                <w:szCs w:val="20"/>
              </w:rPr>
              <w:t>with</w:t>
            </w:r>
            <w:proofErr w:type="spellEnd"/>
            <w:r>
              <w:rPr>
                <w:i/>
                <w:iCs/>
                <w:color w:val="3366FF"/>
                <w:sz w:val="20"/>
                <w:szCs w:val="20"/>
              </w:rPr>
              <w:t xml:space="preserve"> </w:t>
            </w:r>
            <w:proofErr w:type="spellStart"/>
            <w:r>
              <w:rPr>
                <w:i/>
                <w:iCs/>
                <w:color w:val="3366FF"/>
                <w:sz w:val="20"/>
                <w:szCs w:val="20"/>
              </w:rPr>
              <w:t>this</w:t>
            </w:r>
            <w:proofErr w:type="spellEnd"/>
            <w:r>
              <w:rPr>
                <w:i/>
                <w:iCs/>
                <w:color w:val="3366FF"/>
                <w:sz w:val="20"/>
                <w:szCs w:val="20"/>
              </w:rPr>
              <w:t xml:space="preserve"> </w:t>
            </w:r>
            <w:proofErr w:type="spellStart"/>
            <w:r>
              <w:rPr>
                <w:i/>
                <w:iCs/>
                <w:color w:val="3366FF"/>
                <w:sz w:val="20"/>
                <w:szCs w:val="20"/>
              </w:rPr>
              <w:t>batch</w:t>
            </w:r>
            <w:proofErr w:type="spellEnd"/>
          </w:p>
        </w:tc>
        <w:bookmarkStart w:id="12" w:name="Text10"/>
        <w:tc>
          <w:tcPr>
            <w:tcW w:w="3960" w:type="dxa"/>
            <w:tcBorders>
              <w:top w:val="single" w:sz="4" w:space="0" w:color="auto"/>
              <w:left w:val="single" w:sz="4" w:space="0" w:color="auto"/>
              <w:bottom w:val="single" w:sz="4" w:space="0" w:color="auto"/>
              <w:right w:val="single" w:sz="12" w:space="0" w:color="auto"/>
            </w:tcBorders>
            <w:hideMark/>
          </w:tcPr>
          <w:p w14:paraId="4905AF37" w14:textId="77777777" w:rsidR="003D2C18" w:rsidRDefault="003D2C18">
            <w:pPr>
              <w:spacing w:after="0" w:line="240" w:lineRule="auto"/>
              <w:rPr>
                <w:rFonts w:cs="Times New Roman"/>
                <w:b/>
                <w:bCs/>
              </w:rPr>
            </w:pPr>
            <w:r>
              <w:fldChar w:fldCharType="begin">
                <w:ffData>
                  <w:name w:val="Text10"/>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12"/>
          </w:p>
        </w:tc>
      </w:tr>
      <w:tr w:rsidR="003D2C18" w14:paraId="648EC4B5"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2CC0A243" w14:textId="77777777" w:rsidR="003D2C18" w:rsidRDefault="003D2C18">
            <w:pPr>
              <w:spacing w:after="0" w:line="240" w:lineRule="auto"/>
              <w:rPr>
                <w:b/>
                <w:bCs/>
                <w:sz w:val="20"/>
                <w:szCs w:val="20"/>
              </w:rPr>
            </w:pPr>
            <w:r>
              <w:rPr>
                <w:b/>
                <w:bCs/>
                <w:sz w:val="20"/>
                <w:szCs w:val="20"/>
              </w:rPr>
              <w:t xml:space="preserve">Číslo šarže </w:t>
            </w:r>
            <w:proofErr w:type="spellStart"/>
            <w:r>
              <w:rPr>
                <w:b/>
                <w:bCs/>
                <w:sz w:val="20"/>
                <w:szCs w:val="20"/>
              </w:rPr>
              <w:t>zřeďovače</w:t>
            </w:r>
            <w:proofErr w:type="spellEnd"/>
            <w:r>
              <w:rPr>
                <w:b/>
                <w:bCs/>
                <w:sz w:val="20"/>
                <w:szCs w:val="20"/>
              </w:rPr>
              <w:t xml:space="preserve"> (pokud je součástí vakcíny)</w:t>
            </w:r>
          </w:p>
          <w:p w14:paraId="751DBBA1" w14:textId="77777777" w:rsidR="003D2C18" w:rsidRDefault="003D2C18">
            <w:pPr>
              <w:spacing w:after="0" w:line="240" w:lineRule="auto"/>
              <w:rPr>
                <w:rFonts w:cs="Times-Bold"/>
                <w:color w:val="3366FF"/>
                <w:sz w:val="18"/>
                <w:szCs w:val="18"/>
              </w:rPr>
            </w:pPr>
            <w:proofErr w:type="spellStart"/>
            <w:r>
              <w:rPr>
                <w:i/>
                <w:iCs/>
                <w:color w:val="3366FF"/>
                <w:sz w:val="18"/>
                <w:szCs w:val="18"/>
              </w:rPr>
              <w:t>Batch</w:t>
            </w:r>
            <w:proofErr w:type="spellEnd"/>
            <w:r>
              <w:rPr>
                <w:i/>
                <w:iCs/>
                <w:color w:val="3366FF"/>
                <w:sz w:val="18"/>
                <w:szCs w:val="18"/>
              </w:rPr>
              <w:t xml:space="preserve"> </w:t>
            </w:r>
            <w:proofErr w:type="spellStart"/>
            <w:r>
              <w:rPr>
                <w:i/>
                <w:iCs/>
                <w:color w:val="3366FF"/>
                <w:sz w:val="18"/>
                <w:szCs w:val="18"/>
              </w:rPr>
              <w:t>number</w:t>
            </w:r>
            <w:proofErr w:type="spellEnd"/>
            <w:r>
              <w:rPr>
                <w:i/>
                <w:iCs/>
                <w:color w:val="3366FF"/>
                <w:sz w:val="18"/>
                <w:szCs w:val="18"/>
              </w:rPr>
              <w:t xml:space="preserve"> </w:t>
            </w:r>
            <w:proofErr w:type="spellStart"/>
            <w:r>
              <w:rPr>
                <w:i/>
                <w:iCs/>
                <w:color w:val="3366FF"/>
                <w:sz w:val="18"/>
                <w:szCs w:val="18"/>
              </w:rPr>
              <w:t>of</w:t>
            </w:r>
            <w:proofErr w:type="spellEnd"/>
            <w:r>
              <w:rPr>
                <w:i/>
                <w:iCs/>
                <w:color w:val="3366FF"/>
                <w:sz w:val="18"/>
                <w:szCs w:val="18"/>
              </w:rPr>
              <w:t xml:space="preserve"> </w:t>
            </w:r>
            <w:proofErr w:type="spellStart"/>
            <w:r>
              <w:rPr>
                <w:i/>
                <w:iCs/>
                <w:color w:val="3366FF"/>
                <w:sz w:val="18"/>
                <w:szCs w:val="18"/>
              </w:rPr>
              <w:t>authorised</w:t>
            </w:r>
            <w:proofErr w:type="spellEnd"/>
            <w:r>
              <w:rPr>
                <w:i/>
                <w:iCs/>
                <w:color w:val="3366FF"/>
                <w:sz w:val="18"/>
                <w:szCs w:val="18"/>
              </w:rPr>
              <w:t xml:space="preserve"> </w:t>
            </w:r>
            <w:proofErr w:type="spellStart"/>
            <w:r>
              <w:rPr>
                <w:i/>
                <w:iCs/>
                <w:color w:val="3366FF"/>
                <w:sz w:val="18"/>
                <w:szCs w:val="18"/>
              </w:rPr>
              <w:t>diluent</w:t>
            </w:r>
            <w:proofErr w:type="spellEnd"/>
            <w:r>
              <w:rPr>
                <w:i/>
                <w:iCs/>
                <w:color w:val="3366FF"/>
                <w:sz w:val="18"/>
                <w:szCs w:val="18"/>
              </w:rPr>
              <w:t xml:space="preserve"> (</w:t>
            </w:r>
            <w:proofErr w:type="spellStart"/>
            <w:r>
              <w:rPr>
                <w:i/>
                <w:iCs/>
                <w:color w:val="3366FF"/>
                <w:sz w:val="18"/>
                <w:szCs w:val="18"/>
              </w:rPr>
              <w:t>where</w:t>
            </w:r>
            <w:proofErr w:type="spellEnd"/>
            <w:r>
              <w:rPr>
                <w:i/>
                <w:iCs/>
                <w:color w:val="3366FF"/>
                <w:sz w:val="18"/>
                <w:szCs w:val="18"/>
              </w:rPr>
              <w:t xml:space="preserve"> </w:t>
            </w:r>
            <w:proofErr w:type="spellStart"/>
            <w:r>
              <w:rPr>
                <w:i/>
                <w:iCs/>
                <w:color w:val="3366FF"/>
                <w:sz w:val="18"/>
                <w:szCs w:val="18"/>
              </w:rPr>
              <w:t>appropriate</w:t>
            </w:r>
            <w:proofErr w:type="spellEnd"/>
            <w:r>
              <w:rPr>
                <w:i/>
                <w:iCs/>
                <w:color w:val="3366FF"/>
                <w:sz w:val="18"/>
                <w:szCs w:val="18"/>
              </w:rPr>
              <w:t>)</w:t>
            </w:r>
          </w:p>
        </w:tc>
        <w:bookmarkStart w:id="13" w:name="Text17"/>
        <w:tc>
          <w:tcPr>
            <w:tcW w:w="3960" w:type="dxa"/>
            <w:tcBorders>
              <w:top w:val="single" w:sz="4" w:space="0" w:color="auto"/>
              <w:left w:val="single" w:sz="4" w:space="0" w:color="auto"/>
              <w:bottom w:val="single" w:sz="4" w:space="0" w:color="auto"/>
              <w:right w:val="single" w:sz="12" w:space="0" w:color="auto"/>
            </w:tcBorders>
            <w:hideMark/>
          </w:tcPr>
          <w:p w14:paraId="10B400C8" w14:textId="77777777" w:rsidR="003D2C18" w:rsidRDefault="003D2C18">
            <w:pPr>
              <w:spacing w:after="0" w:line="240" w:lineRule="auto"/>
              <w:rPr>
                <w:rFonts w:cs="Times New Roman"/>
                <w:b/>
                <w:bCs/>
              </w:rPr>
            </w:pPr>
            <w:r>
              <w:fldChar w:fldCharType="begin">
                <w:ffData>
                  <w:name w:val="Text17"/>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13"/>
          </w:p>
        </w:tc>
      </w:tr>
      <w:tr w:rsidR="003D2C18" w14:paraId="6364757C" w14:textId="77777777" w:rsidTr="003D2C18">
        <w:tc>
          <w:tcPr>
            <w:tcW w:w="5940" w:type="dxa"/>
            <w:tcBorders>
              <w:top w:val="single" w:sz="4" w:space="0" w:color="auto"/>
              <w:left w:val="single" w:sz="12" w:space="0" w:color="auto"/>
              <w:bottom w:val="single" w:sz="4" w:space="0" w:color="auto"/>
              <w:right w:val="single" w:sz="4" w:space="0" w:color="auto"/>
            </w:tcBorders>
            <w:hideMark/>
          </w:tcPr>
          <w:p w14:paraId="541D3B9B" w14:textId="77777777" w:rsidR="003D2C18" w:rsidRDefault="003D2C18">
            <w:pPr>
              <w:spacing w:after="0" w:line="240" w:lineRule="auto"/>
              <w:rPr>
                <w:b/>
                <w:bCs/>
                <w:sz w:val="20"/>
                <w:szCs w:val="20"/>
              </w:rPr>
            </w:pPr>
            <w:r>
              <w:rPr>
                <w:b/>
                <w:bCs/>
                <w:sz w:val="20"/>
                <w:szCs w:val="20"/>
              </w:rPr>
              <w:t>Číslo registrace a datum vydání rozhodnutí o registraci</w:t>
            </w:r>
          </w:p>
          <w:p w14:paraId="008479B6" w14:textId="77777777" w:rsidR="003D2C18" w:rsidRDefault="003D2C18">
            <w:pPr>
              <w:pStyle w:val="Nadpis5"/>
              <w:spacing w:before="0"/>
              <w:rPr>
                <w:rFonts w:ascii="Calibri" w:hAnsi="Calibri" w:cs="Times New Roman"/>
                <w:i/>
                <w:iCs/>
                <w:color w:val="3366FF"/>
                <w:sz w:val="20"/>
                <w:szCs w:val="20"/>
              </w:rPr>
            </w:pPr>
            <w:r>
              <w:rPr>
                <w:rFonts w:ascii="Calibri" w:hAnsi="Calibri" w:cs="Times New Roman"/>
                <w:i/>
                <w:iCs/>
                <w:color w:val="3366FF"/>
                <w:sz w:val="20"/>
                <w:szCs w:val="20"/>
              </w:rPr>
              <w:t xml:space="preserve">Marketing </w:t>
            </w:r>
            <w:proofErr w:type="spellStart"/>
            <w:r>
              <w:rPr>
                <w:rFonts w:ascii="Calibri" w:hAnsi="Calibri" w:cs="Times New Roman"/>
                <w:i/>
                <w:iCs/>
                <w:color w:val="3366FF"/>
                <w:sz w:val="20"/>
                <w:szCs w:val="20"/>
              </w:rPr>
              <w:t>authorisation</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number</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Member</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State</w:t>
            </w:r>
            <w:proofErr w:type="spellEnd"/>
            <w:r>
              <w:rPr>
                <w:rFonts w:ascii="Calibri" w:hAnsi="Calibri" w:cs="Times New Roman"/>
                <w:i/>
                <w:iCs/>
                <w:color w:val="3366FF"/>
                <w:sz w:val="20"/>
                <w:szCs w:val="20"/>
              </w:rPr>
              <w:t xml:space="preserve"> / EC) and </w:t>
            </w:r>
            <w:proofErr w:type="spellStart"/>
            <w:r>
              <w:rPr>
                <w:rFonts w:ascii="Calibri" w:hAnsi="Calibri" w:cs="Times New Roman"/>
                <w:i/>
                <w:iCs/>
                <w:color w:val="3366FF"/>
                <w:sz w:val="20"/>
                <w:szCs w:val="20"/>
              </w:rPr>
              <w:t>date</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of</w:t>
            </w:r>
            <w:proofErr w:type="spellEnd"/>
            <w:r>
              <w:rPr>
                <w:rFonts w:ascii="Calibri" w:hAnsi="Calibri" w:cs="Times New Roman"/>
                <w:i/>
                <w:iCs/>
                <w:color w:val="3366FF"/>
                <w:sz w:val="20"/>
                <w:szCs w:val="20"/>
              </w:rPr>
              <w:t xml:space="preserve"> marketing </w:t>
            </w:r>
            <w:proofErr w:type="spellStart"/>
            <w:r>
              <w:rPr>
                <w:rFonts w:ascii="Calibri" w:hAnsi="Calibri" w:cs="Times New Roman"/>
                <w:i/>
                <w:iCs/>
                <w:color w:val="3366FF"/>
                <w:sz w:val="20"/>
                <w:szCs w:val="20"/>
              </w:rPr>
              <w:t>authorisation</w:t>
            </w:r>
            <w:proofErr w:type="spellEnd"/>
          </w:p>
        </w:tc>
        <w:bookmarkStart w:id="14" w:name="Text11"/>
        <w:tc>
          <w:tcPr>
            <w:tcW w:w="3960" w:type="dxa"/>
            <w:tcBorders>
              <w:top w:val="single" w:sz="4" w:space="0" w:color="auto"/>
              <w:left w:val="single" w:sz="4" w:space="0" w:color="auto"/>
              <w:bottom w:val="single" w:sz="4" w:space="0" w:color="auto"/>
              <w:right w:val="single" w:sz="12" w:space="0" w:color="auto"/>
            </w:tcBorders>
            <w:hideMark/>
          </w:tcPr>
          <w:p w14:paraId="753DEAC5" w14:textId="77777777" w:rsidR="003D2C18" w:rsidRDefault="003D2C18">
            <w:pPr>
              <w:spacing w:after="0" w:line="240" w:lineRule="auto"/>
              <w:rPr>
                <w:rFonts w:ascii="Calibri" w:hAnsi="Calibri" w:cs="Times New Roman"/>
                <w:b/>
                <w:bCs/>
              </w:rPr>
            </w:pPr>
            <w:r>
              <w:fldChar w:fldCharType="begin">
                <w:ffData>
                  <w:name w:val="Text11"/>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14"/>
          </w:p>
        </w:tc>
      </w:tr>
      <w:tr w:rsidR="003D2C18" w14:paraId="390EB2ED" w14:textId="77777777" w:rsidTr="003D2C18">
        <w:tc>
          <w:tcPr>
            <w:tcW w:w="5940" w:type="dxa"/>
            <w:tcBorders>
              <w:top w:val="single" w:sz="4" w:space="0" w:color="auto"/>
              <w:left w:val="single" w:sz="12" w:space="0" w:color="auto"/>
              <w:bottom w:val="single" w:sz="12" w:space="0" w:color="auto"/>
              <w:right w:val="single" w:sz="4" w:space="0" w:color="auto"/>
            </w:tcBorders>
            <w:hideMark/>
          </w:tcPr>
          <w:p w14:paraId="1FFC0D69" w14:textId="77777777" w:rsidR="003D2C18" w:rsidRDefault="003D2C18">
            <w:pPr>
              <w:spacing w:after="0" w:line="240" w:lineRule="auto"/>
              <w:rPr>
                <w:b/>
                <w:bCs/>
                <w:sz w:val="20"/>
                <w:szCs w:val="20"/>
              </w:rPr>
            </w:pPr>
            <w:r>
              <w:rPr>
                <w:b/>
                <w:bCs/>
                <w:sz w:val="20"/>
                <w:szCs w:val="20"/>
              </w:rPr>
              <w:t>Telefonické, faxové a e-mailové spojení</w:t>
            </w:r>
          </w:p>
          <w:p w14:paraId="239B362F" w14:textId="77777777" w:rsidR="003D2C18" w:rsidRDefault="003D2C18">
            <w:pPr>
              <w:pStyle w:val="Nadpis5"/>
              <w:spacing w:before="0"/>
              <w:rPr>
                <w:rFonts w:ascii="Calibri" w:hAnsi="Calibri" w:cs="Times New Roman"/>
                <w:b/>
                <w:bCs/>
                <w:i/>
                <w:iCs/>
                <w:color w:val="3366FF"/>
                <w:sz w:val="20"/>
                <w:szCs w:val="20"/>
              </w:rPr>
            </w:pPr>
            <w:proofErr w:type="spellStart"/>
            <w:r>
              <w:rPr>
                <w:rFonts w:ascii="Calibri" w:hAnsi="Calibri" w:cs="Times New Roman"/>
                <w:i/>
                <w:iCs/>
                <w:color w:val="3366FF"/>
                <w:sz w:val="20"/>
                <w:szCs w:val="20"/>
              </w:rPr>
              <w:t>Phone</w:t>
            </w:r>
            <w:proofErr w:type="spellEnd"/>
            <w:r>
              <w:rPr>
                <w:rFonts w:ascii="Calibri" w:hAnsi="Calibri" w:cs="Times New Roman"/>
                <w:i/>
                <w:iCs/>
                <w:color w:val="3366FF"/>
                <w:sz w:val="20"/>
                <w:szCs w:val="20"/>
              </w:rPr>
              <w:t xml:space="preserve"> and fax </w:t>
            </w:r>
            <w:proofErr w:type="spellStart"/>
            <w:r>
              <w:rPr>
                <w:rFonts w:ascii="Calibri" w:hAnsi="Calibri" w:cs="Times New Roman"/>
                <w:i/>
                <w:iCs/>
                <w:color w:val="3366FF"/>
                <w:sz w:val="20"/>
                <w:szCs w:val="20"/>
              </w:rPr>
              <w:t>contact</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numbers</w:t>
            </w:r>
            <w:proofErr w:type="spellEnd"/>
            <w:r>
              <w:rPr>
                <w:rFonts w:ascii="Calibri" w:hAnsi="Calibri" w:cs="Times New Roman"/>
                <w:i/>
                <w:iCs/>
                <w:color w:val="3366FF"/>
                <w:sz w:val="20"/>
                <w:szCs w:val="20"/>
              </w:rPr>
              <w:t xml:space="preserve">, </w:t>
            </w:r>
            <w:proofErr w:type="spellStart"/>
            <w:r>
              <w:rPr>
                <w:rFonts w:ascii="Calibri" w:hAnsi="Calibri" w:cs="Times New Roman"/>
                <w:i/>
                <w:iCs/>
                <w:color w:val="3366FF"/>
                <w:sz w:val="20"/>
                <w:szCs w:val="20"/>
              </w:rPr>
              <w:t>contact</w:t>
            </w:r>
            <w:proofErr w:type="spellEnd"/>
            <w:r>
              <w:rPr>
                <w:rFonts w:ascii="Calibri" w:hAnsi="Calibri" w:cs="Times New Roman"/>
                <w:i/>
                <w:iCs/>
                <w:color w:val="3366FF"/>
                <w:sz w:val="20"/>
                <w:szCs w:val="20"/>
              </w:rPr>
              <w:t xml:space="preserve"> e-mails</w:t>
            </w:r>
          </w:p>
        </w:tc>
        <w:bookmarkStart w:id="15" w:name="Text12"/>
        <w:tc>
          <w:tcPr>
            <w:tcW w:w="3960" w:type="dxa"/>
            <w:tcBorders>
              <w:top w:val="single" w:sz="4" w:space="0" w:color="auto"/>
              <w:left w:val="single" w:sz="4" w:space="0" w:color="auto"/>
              <w:bottom w:val="single" w:sz="12" w:space="0" w:color="auto"/>
              <w:right w:val="single" w:sz="12" w:space="0" w:color="auto"/>
            </w:tcBorders>
            <w:hideMark/>
          </w:tcPr>
          <w:p w14:paraId="147A7607" w14:textId="77777777" w:rsidR="003D2C18" w:rsidRDefault="003D2C18">
            <w:pPr>
              <w:spacing w:after="0" w:line="240" w:lineRule="auto"/>
              <w:rPr>
                <w:rFonts w:ascii="Calibri" w:hAnsi="Calibri" w:cs="Times New Roman"/>
                <w:b/>
                <w:bCs/>
              </w:rPr>
            </w:pPr>
            <w:r>
              <w:fldChar w:fldCharType="begin">
                <w:ffData>
                  <w:name w:val="Text12"/>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15"/>
          </w:p>
        </w:tc>
      </w:tr>
    </w:tbl>
    <w:p w14:paraId="03F2F369" w14:textId="77777777" w:rsidR="003D2C18" w:rsidRDefault="003D2C18" w:rsidP="003D2C18">
      <w:pPr>
        <w:rPr>
          <w:rFonts w:ascii="Calibri" w:hAnsi="Calibri"/>
          <w:sz w:val="16"/>
          <w:szCs w:val="16"/>
        </w:rPr>
      </w:pPr>
    </w:p>
    <w:tbl>
      <w:tblPr>
        <w:tblW w:w="990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8"/>
        <w:gridCol w:w="425"/>
        <w:gridCol w:w="4395"/>
        <w:gridCol w:w="402"/>
      </w:tblGrid>
      <w:tr w:rsidR="003D2C18" w14:paraId="7134A244" w14:textId="77777777" w:rsidTr="003D2C18">
        <w:trPr>
          <w:trHeight w:val="407"/>
        </w:trPr>
        <w:tc>
          <w:tcPr>
            <w:tcW w:w="9900" w:type="dxa"/>
            <w:gridSpan w:val="4"/>
            <w:tcBorders>
              <w:top w:val="single" w:sz="12" w:space="0" w:color="auto"/>
              <w:left w:val="single" w:sz="12" w:space="0" w:color="auto"/>
              <w:bottom w:val="single" w:sz="12" w:space="0" w:color="auto"/>
              <w:right w:val="single" w:sz="12" w:space="0" w:color="auto"/>
            </w:tcBorders>
            <w:shd w:val="clear" w:color="auto" w:fill="E6E6E6"/>
            <w:vAlign w:val="center"/>
            <w:hideMark/>
          </w:tcPr>
          <w:p w14:paraId="1A70B74C" w14:textId="77777777" w:rsidR="003D2C18" w:rsidRDefault="003D2C18">
            <w:pPr>
              <w:spacing w:after="0" w:line="240" w:lineRule="auto"/>
              <w:rPr>
                <w:b/>
                <w:bCs/>
                <w:color w:val="000080"/>
              </w:rPr>
            </w:pPr>
            <w:r>
              <w:rPr>
                <w:b/>
                <w:bCs/>
                <w:color w:val="000080"/>
              </w:rPr>
              <w:t xml:space="preserve">POVINNÉ PŘÍLOHY K ŽÁDOSTI / </w:t>
            </w:r>
            <w:r>
              <w:rPr>
                <w:i/>
                <w:iCs/>
                <w:color w:val="000080"/>
              </w:rPr>
              <w:t>OBLIGATORY ANNEXES TO THE APPLICATION</w:t>
            </w:r>
            <w:r>
              <w:rPr>
                <w:b/>
                <w:bCs/>
                <w:color w:val="000080"/>
              </w:rPr>
              <w:t>:</w:t>
            </w:r>
          </w:p>
        </w:tc>
      </w:tr>
      <w:tr w:rsidR="003D2C18" w14:paraId="442A2F4F" w14:textId="77777777" w:rsidTr="003D2C18">
        <w:tc>
          <w:tcPr>
            <w:tcW w:w="5103" w:type="dxa"/>
            <w:gridSpan w:val="2"/>
            <w:tcBorders>
              <w:top w:val="single" w:sz="12" w:space="0" w:color="auto"/>
              <w:left w:val="single" w:sz="12" w:space="0" w:color="auto"/>
              <w:bottom w:val="single" w:sz="4" w:space="0" w:color="auto"/>
              <w:right w:val="single" w:sz="12" w:space="0" w:color="auto"/>
            </w:tcBorders>
            <w:shd w:val="clear" w:color="auto" w:fill="F3F3F3"/>
            <w:vAlign w:val="center"/>
            <w:hideMark/>
          </w:tcPr>
          <w:p w14:paraId="0B420BBC" w14:textId="77777777" w:rsidR="003D2C18" w:rsidRDefault="003D2C18">
            <w:pPr>
              <w:pStyle w:val="Zkladnbold"/>
              <w:jc w:val="left"/>
              <w:rPr>
                <w:rFonts w:ascii="Calibri" w:hAnsi="Calibri"/>
                <w:sz w:val="22"/>
                <w:szCs w:val="22"/>
              </w:rPr>
            </w:pPr>
            <w:r>
              <w:rPr>
                <w:rFonts w:ascii="Calibri" w:hAnsi="Calibri"/>
                <w:sz w:val="22"/>
                <w:szCs w:val="22"/>
              </w:rPr>
              <w:t>S přiloženým OBPR certifikátem</w:t>
            </w:r>
          </w:p>
          <w:p w14:paraId="7FC8D6AD" w14:textId="77777777" w:rsidR="003D2C18" w:rsidRDefault="003D2C18">
            <w:pPr>
              <w:pStyle w:val="Zkladnbold"/>
              <w:jc w:val="left"/>
              <w:rPr>
                <w:rFonts w:ascii="Calibri" w:hAnsi="Calibri"/>
                <w:sz w:val="22"/>
                <w:szCs w:val="22"/>
              </w:rPr>
            </w:pPr>
            <w:r>
              <w:rPr>
                <w:rFonts w:ascii="Calibri" w:hAnsi="Calibri"/>
                <w:b w:val="0"/>
                <w:bCs w:val="0"/>
                <w:i/>
                <w:iCs/>
                <w:sz w:val="22"/>
                <w:szCs w:val="22"/>
                <w:lang w:val="en-GB"/>
              </w:rPr>
              <w:t>If valid OBPR certificate IS attached</w:t>
            </w:r>
          </w:p>
        </w:tc>
        <w:tc>
          <w:tcPr>
            <w:tcW w:w="4797" w:type="dxa"/>
            <w:gridSpan w:val="2"/>
            <w:tcBorders>
              <w:top w:val="single" w:sz="12" w:space="0" w:color="auto"/>
              <w:left w:val="single" w:sz="12" w:space="0" w:color="auto"/>
              <w:bottom w:val="single" w:sz="4" w:space="0" w:color="auto"/>
              <w:right w:val="single" w:sz="12" w:space="0" w:color="auto"/>
            </w:tcBorders>
            <w:shd w:val="clear" w:color="auto" w:fill="F3F3F3"/>
            <w:vAlign w:val="center"/>
            <w:hideMark/>
          </w:tcPr>
          <w:p w14:paraId="56E0B191" w14:textId="77777777" w:rsidR="003D2C18" w:rsidRDefault="003D2C18">
            <w:pPr>
              <w:spacing w:after="0" w:line="240" w:lineRule="auto"/>
              <w:rPr>
                <w:rFonts w:ascii="Calibri" w:hAnsi="Calibri"/>
                <w:b/>
                <w:bCs/>
              </w:rPr>
            </w:pPr>
            <w:r>
              <w:rPr>
                <w:b/>
                <w:bCs/>
              </w:rPr>
              <w:t>BEZ přiloženého OBPR certifikátu</w:t>
            </w:r>
          </w:p>
          <w:p w14:paraId="0508F84C" w14:textId="77777777" w:rsidR="003D2C18" w:rsidRDefault="003D2C18">
            <w:pPr>
              <w:spacing w:after="0" w:line="240" w:lineRule="auto"/>
              <w:rPr>
                <w:b/>
                <w:bCs/>
                <w:i/>
                <w:iCs/>
              </w:rPr>
            </w:pPr>
            <w:r>
              <w:rPr>
                <w:i/>
                <w:iCs/>
                <w:lang w:val="en-GB"/>
              </w:rPr>
              <w:t xml:space="preserve">If valid OBPR certificate IS </w:t>
            </w:r>
            <w:r>
              <w:rPr>
                <w:b/>
                <w:bCs/>
                <w:i/>
                <w:iCs/>
                <w:lang w:val="en-GB"/>
              </w:rPr>
              <w:t>NOT</w:t>
            </w:r>
            <w:r>
              <w:rPr>
                <w:i/>
                <w:iCs/>
                <w:lang w:val="en-GB"/>
              </w:rPr>
              <w:t xml:space="preserve"> attached</w:t>
            </w:r>
          </w:p>
        </w:tc>
      </w:tr>
      <w:tr w:rsidR="003D2C18" w14:paraId="69D4A731" w14:textId="77777777" w:rsidTr="003D2C18">
        <w:trPr>
          <w:trHeight w:val="510"/>
        </w:trPr>
        <w:tc>
          <w:tcPr>
            <w:tcW w:w="4678" w:type="dxa"/>
            <w:tcBorders>
              <w:top w:val="single" w:sz="4" w:space="0" w:color="auto"/>
              <w:left w:val="single" w:sz="12" w:space="0" w:color="auto"/>
              <w:bottom w:val="single" w:sz="4" w:space="0" w:color="auto"/>
              <w:right w:val="single" w:sz="4" w:space="0" w:color="auto"/>
            </w:tcBorders>
            <w:vAlign w:val="center"/>
            <w:hideMark/>
          </w:tcPr>
          <w:p w14:paraId="2165D047" w14:textId="77777777" w:rsidR="003D2C18" w:rsidRDefault="003D2C18">
            <w:pPr>
              <w:pStyle w:val="Zkladnbold"/>
              <w:jc w:val="left"/>
              <w:rPr>
                <w:rFonts w:ascii="Calibri" w:hAnsi="Calibri"/>
                <w:sz w:val="18"/>
                <w:szCs w:val="18"/>
              </w:rPr>
            </w:pPr>
            <w:r>
              <w:rPr>
                <w:rFonts w:ascii="Calibri" w:hAnsi="Calibri"/>
                <w:sz w:val="18"/>
                <w:szCs w:val="18"/>
              </w:rPr>
              <w:t>Platný OBPR nebo OCABR certifikát vydaný příslušnou kompetentní autoritou/OMCL laboratoří</w:t>
            </w:r>
          </w:p>
          <w:p w14:paraId="59F400D1" w14:textId="77777777" w:rsidR="003D2C18" w:rsidRDefault="003D2C18">
            <w:pPr>
              <w:pStyle w:val="Zkladnbold"/>
              <w:jc w:val="left"/>
              <w:rPr>
                <w:rFonts w:ascii="Calibri" w:hAnsi="Calibri"/>
                <w:b w:val="0"/>
                <w:bCs w:val="0"/>
                <w:i/>
                <w:iCs/>
                <w:sz w:val="16"/>
                <w:szCs w:val="16"/>
                <w:lang w:val="en-GB"/>
              </w:rPr>
            </w:pPr>
            <w:r>
              <w:rPr>
                <w:rFonts w:ascii="Calibri" w:hAnsi="Calibri"/>
                <w:b w:val="0"/>
                <w:bCs w:val="0"/>
                <w:i/>
                <w:iCs/>
                <w:sz w:val="16"/>
                <w:szCs w:val="16"/>
                <w:lang w:val="en-GB"/>
              </w:rPr>
              <w:t>Valid OBPR or OCABR certificate issued by relevant CA/OMCL</w:t>
            </w:r>
          </w:p>
        </w:tc>
        <w:tc>
          <w:tcPr>
            <w:tcW w:w="425" w:type="dxa"/>
            <w:tcBorders>
              <w:top w:val="single" w:sz="4" w:space="0" w:color="auto"/>
              <w:left w:val="single" w:sz="4" w:space="0" w:color="auto"/>
              <w:bottom w:val="single" w:sz="4" w:space="0" w:color="auto"/>
              <w:right w:val="single" w:sz="12" w:space="0" w:color="auto"/>
            </w:tcBorders>
            <w:vAlign w:val="center"/>
            <w:hideMark/>
          </w:tcPr>
          <w:p w14:paraId="00D047A4"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c>
          <w:tcPr>
            <w:tcW w:w="4395" w:type="dxa"/>
            <w:tcBorders>
              <w:top w:val="single" w:sz="4" w:space="0" w:color="auto"/>
              <w:left w:val="single" w:sz="12" w:space="0" w:color="auto"/>
              <w:bottom w:val="single" w:sz="4" w:space="0" w:color="auto"/>
              <w:right w:val="single" w:sz="4" w:space="0" w:color="auto"/>
            </w:tcBorders>
            <w:vAlign w:val="center"/>
            <w:hideMark/>
          </w:tcPr>
          <w:p w14:paraId="51591FC4" w14:textId="77777777" w:rsidR="003D2C18" w:rsidRDefault="003D2C18">
            <w:pPr>
              <w:spacing w:after="0" w:line="240" w:lineRule="auto"/>
              <w:rPr>
                <w:b/>
                <w:bCs/>
                <w:sz w:val="18"/>
                <w:szCs w:val="18"/>
              </w:rPr>
            </w:pPr>
            <w:r>
              <w:rPr>
                <w:b/>
                <w:bCs/>
                <w:sz w:val="18"/>
                <w:szCs w:val="18"/>
              </w:rPr>
              <w:t>Souhrn výroby a kontroly autorizovaný kvalifikovanou osobou výrobce</w:t>
            </w:r>
          </w:p>
          <w:p w14:paraId="63247D17" w14:textId="77777777" w:rsidR="003D2C18" w:rsidRDefault="003D2C18">
            <w:pPr>
              <w:pStyle w:val="Nadpis6"/>
              <w:spacing w:before="0"/>
              <w:rPr>
                <w:rFonts w:ascii="Calibri" w:hAnsi="Calibri" w:cs="Times New Roman"/>
                <w:color w:val="auto"/>
                <w:sz w:val="16"/>
                <w:szCs w:val="16"/>
              </w:rPr>
            </w:pPr>
            <w:proofErr w:type="spellStart"/>
            <w:r>
              <w:rPr>
                <w:rFonts w:ascii="Calibri" w:hAnsi="Calibri" w:cs="Times New Roman"/>
                <w:color w:val="auto"/>
                <w:sz w:val="16"/>
                <w:szCs w:val="16"/>
              </w:rPr>
              <w:t>Batch</w:t>
            </w:r>
            <w:proofErr w:type="spellEnd"/>
            <w:r>
              <w:rPr>
                <w:rFonts w:ascii="Calibri" w:hAnsi="Calibri" w:cs="Times New Roman"/>
                <w:color w:val="auto"/>
                <w:sz w:val="16"/>
                <w:szCs w:val="16"/>
              </w:rPr>
              <w:t xml:space="preserve"> </w:t>
            </w:r>
            <w:proofErr w:type="spellStart"/>
            <w:r>
              <w:rPr>
                <w:rFonts w:ascii="Calibri" w:hAnsi="Calibri" w:cs="Times New Roman"/>
                <w:color w:val="auto"/>
                <w:sz w:val="16"/>
                <w:szCs w:val="16"/>
              </w:rPr>
              <w:t>protocol</w:t>
            </w:r>
            <w:proofErr w:type="spellEnd"/>
            <w:r>
              <w:rPr>
                <w:rFonts w:ascii="Calibri" w:hAnsi="Calibri" w:cs="Times New Roman"/>
                <w:color w:val="auto"/>
                <w:sz w:val="16"/>
                <w:szCs w:val="16"/>
              </w:rPr>
              <w:t xml:space="preserve"> </w:t>
            </w:r>
            <w:proofErr w:type="spellStart"/>
            <w:r>
              <w:rPr>
                <w:rFonts w:ascii="Calibri" w:hAnsi="Calibri" w:cs="Times New Roman"/>
                <w:color w:val="auto"/>
                <w:sz w:val="16"/>
                <w:szCs w:val="16"/>
              </w:rPr>
              <w:t>signed</w:t>
            </w:r>
            <w:proofErr w:type="spellEnd"/>
            <w:r>
              <w:rPr>
                <w:rFonts w:ascii="Calibri" w:hAnsi="Calibri" w:cs="Times New Roman"/>
                <w:color w:val="auto"/>
                <w:sz w:val="16"/>
                <w:szCs w:val="16"/>
              </w:rPr>
              <w:t xml:space="preserve"> by </w:t>
            </w:r>
            <w:proofErr w:type="spellStart"/>
            <w:r>
              <w:rPr>
                <w:rFonts w:ascii="Calibri" w:hAnsi="Calibri" w:cs="Times New Roman"/>
                <w:color w:val="auto"/>
                <w:sz w:val="16"/>
                <w:szCs w:val="16"/>
              </w:rPr>
              <w:t>qualified</w:t>
            </w:r>
            <w:proofErr w:type="spellEnd"/>
            <w:r>
              <w:rPr>
                <w:rFonts w:ascii="Calibri" w:hAnsi="Calibri" w:cs="Times New Roman"/>
                <w:color w:val="auto"/>
                <w:sz w:val="16"/>
                <w:szCs w:val="16"/>
              </w:rPr>
              <w:t xml:space="preserve"> person</w:t>
            </w:r>
          </w:p>
        </w:tc>
        <w:tc>
          <w:tcPr>
            <w:tcW w:w="402" w:type="dxa"/>
            <w:tcBorders>
              <w:top w:val="single" w:sz="4" w:space="0" w:color="auto"/>
              <w:left w:val="single" w:sz="4" w:space="0" w:color="auto"/>
              <w:bottom w:val="single" w:sz="4" w:space="0" w:color="auto"/>
              <w:right w:val="single" w:sz="12" w:space="0" w:color="auto"/>
            </w:tcBorders>
            <w:vAlign w:val="center"/>
            <w:hideMark/>
          </w:tcPr>
          <w:p w14:paraId="09DFCD53" w14:textId="77777777" w:rsidR="003D2C18" w:rsidRDefault="003D2C18">
            <w:pPr>
              <w:spacing w:after="0" w:line="240" w:lineRule="auto"/>
              <w:jc w:val="center"/>
              <w:rPr>
                <w:rFonts w:ascii="Calibri" w:hAnsi="Calibri" w:cs="Times New Roman"/>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15D8F3C6" w14:textId="77777777" w:rsidTr="003D2C18">
        <w:trPr>
          <w:trHeight w:val="510"/>
        </w:trPr>
        <w:tc>
          <w:tcPr>
            <w:tcW w:w="4678" w:type="dxa"/>
            <w:tcBorders>
              <w:top w:val="single" w:sz="4" w:space="0" w:color="auto"/>
              <w:left w:val="single" w:sz="12" w:space="0" w:color="auto"/>
              <w:bottom w:val="single" w:sz="4" w:space="0" w:color="auto"/>
              <w:right w:val="single" w:sz="4" w:space="0" w:color="auto"/>
            </w:tcBorders>
            <w:vAlign w:val="center"/>
            <w:hideMark/>
          </w:tcPr>
          <w:p w14:paraId="1E1EEBED" w14:textId="77777777" w:rsidR="003D2C18" w:rsidRDefault="003D2C18">
            <w:pPr>
              <w:pStyle w:val="Zkladnbold"/>
              <w:jc w:val="left"/>
              <w:rPr>
                <w:rFonts w:ascii="Calibri" w:hAnsi="Calibri"/>
                <w:sz w:val="18"/>
                <w:szCs w:val="18"/>
              </w:rPr>
            </w:pPr>
            <w:r>
              <w:rPr>
                <w:rFonts w:ascii="Calibri" w:hAnsi="Calibri"/>
                <w:sz w:val="18"/>
                <w:szCs w:val="18"/>
              </w:rPr>
              <w:t>Plánované množství určené pro trh ČR</w:t>
            </w:r>
          </w:p>
          <w:p w14:paraId="234DB6DF" w14:textId="77777777" w:rsidR="003D2C18" w:rsidRDefault="003D2C18">
            <w:pPr>
              <w:pStyle w:val="Zkladnbold"/>
              <w:jc w:val="left"/>
              <w:rPr>
                <w:rFonts w:ascii="Calibri" w:hAnsi="Calibri"/>
                <w:b w:val="0"/>
                <w:bCs w:val="0"/>
                <w:i/>
                <w:iCs/>
                <w:sz w:val="16"/>
                <w:szCs w:val="16"/>
              </w:rPr>
            </w:pPr>
            <w:r>
              <w:rPr>
                <w:rFonts w:ascii="Calibri" w:hAnsi="Calibri"/>
                <w:b w:val="0"/>
                <w:bCs w:val="0"/>
                <w:i/>
                <w:iCs/>
                <w:sz w:val="16"/>
                <w:szCs w:val="16"/>
                <w:lang w:val="en-GB"/>
              </w:rPr>
              <w:t>Amount intended for the CZ market</w:t>
            </w:r>
          </w:p>
        </w:tc>
        <w:tc>
          <w:tcPr>
            <w:tcW w:w="425" w:type="dxa"/>
            <w:tcBorders>
              <w:top w:val="single" w:sz="4" w:space="0" w:color="auto"/>
              <w:left w:val="single" w:sz="4" w:space="0" w:color="auto"/>
              <w:bottom w:val="single" w:sz="4" w:space="0" w:color="auto"/>
              <w:right w:val="single" w:sz="12" w:space="0" w:color="auto"/>
            </w:tcBorders>
            <w:vAlign w:val="center"/>
            <w:hideMark/>
          </w:tcPr>
          <w:p w14:paraId="776D3F55"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c>
          <w:tcPr>
            <w:tcW w:w="4395" w:type="dxa"/>
            <w:tcBorders>
              <w:top w:val="single" w:sz="4" w:space="0" w:color="auto"/>
              <w:left w:val="single" w:sz="12" w:space="0" w:color="auto"/>
              <w:bottom w:val="single" w:sz="4" w:space="0" w:color="auto"/>
              <w:right w:val="single" w:sz="4" w:space="0" w:color="auto"/>
            </w:tcBorders>
            <w:vAlign w:val="center"/>
            <w:hideMark/>
          </w:tcPr>
          <w:p w14:paraId="3523942B" w14:textId="77777777" w:rsidR="003D2C18" w:rsidRDefault="003D2C18">
            <w:pPr>
              <w:pStyle w:val="Zkladnbold"/>
              <w:jc w:val="left"/>
              <w:rPr>
                <w:rFonts w:ascii="Calibri" w:hAnsi="Calibri"/>
                <w:sz w:val="18"/>
                <w:szCs w:val="18"/>
              </w:rPr>
            </w:pPr>
            <w:r>
              <w:rPr>
                <w:rFonts w:ascii="Calibri" w:hAnsi="Calibri"/>
                <w:sz w:val="18"/>
                <w:szCs w:val="18"/>
              </w:rPr>
              <w:t>Propouštěcí certifikát výrobce IVLP</w:t>
            </w:r>
          </w:p>
          <w:p w14:paraId="30F80BDD" w14:textId="77777777" w:rsidR="003D2C18" w:rsidRDefault="003D2C18">
            <w:pPr>
              <w:spacing w:after="0" w:line="240" w:lineRule="auto"/>
              <w:rPr>
                <w:rFonts w:ascii="Calibri" w:hAnsi="Calibri"/>
                <w:sz w:val="18"/>
                <w:szCs w:val="18"/>
                <w:lang w:val="en-US"/>
              </w:rPr>
            </w:pPr>
            <w:r>
              <w:rPr>
                <w:i/>
                <w:iCs/>
                <w:sz w:val="16"/>
                <w:szCs w:val="16"/>
                <w:lang w:val="en-GB"/>
              </w:rPr>
              <w:t>Manufacturer’s Batch release certificate</w:t>
            </w:r>
          </w:p>
        </w:tc>
        <w:tc>
          <w:tcPr>
            <w:tcW w:w="402" w:type="dxa"/>
            <w:tcBorders>
              <w:top w:val="single" w:sz="4" w:space="0" w:color="auto"/>
              <w:left w:val="single" w:sz="4" w:space="0" w:color="auto"/>
              <w:bottom w:val="single" w:sz="4" w:space="0" w:color="auto"/>
              <w:right w:val="single" w:sz="12" w:space="0" w:color="auto"/>
            </w:tcBorders>
            <w:vAlign w:val="center"/>
            <w:hideMark/>
          </w:tcPr>
          <w:p w14:paraId="36EBF9BF" w14:textId="77777777" w:rsidR="003D2C18" w:rsidRDefault="003D2C18">
            <w:pPr>
              <w:spacing w:after="0" w:line="240" w:lineRule="auto"/>
              <w:jc w:val="center"/>
              <w:rPr>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2FC79A8D" w14:textId="77777777" w:rsidTr="003D2C18">
        <w:trPr>
          <w:trHeight w:val="510"/>
        </w:trPr>
        <w:tc>
          <w:tcPr>
            <w:tcW w:w="4678" w:type="dxa"/>
            <w:tcBorders>
              <w:top w:val="single" w:sz="4" w:space="0" w:color="auto"/>
              <w:left w:val="single" w:sz="12" w:space="0" w:color="auto"/>
              <w:bottom w:val="single" w:sz="4" w:space="0" w:color="auto"/>
              <w:right w:val="single" w:sz="4" w:space="0" w:color="auto"/>
            </w:tcBorders>
            <w:vAlign w:val="center"/>
            <w:hideMark/>
          </w:tcPr>
          <w:p w14:paraId="3F0CAF2C" w14:textId="77777777" w:rsidR="003D2C18" w:rsidRDefault="003D2C18">
            <w:pPr>
              <w:pStyle w:val="Zkladnbold"/>
              <w:jc w:val="left"/>
              <w:rPr>
                <w:rFonts w:ascii="Calibri" w:hAnsi="Calibri"/>
                <w:sz w:val="18"/>
                <w:szCs w:val="18"/>
              </w:rPr>
            </w:pPr>
            <w:r>
              <w:rPr>
                <w:rFonts w:ascii="Calibri" w:hAnsi="Calibri"/>
                <w:sz w:val="18"/>
                <w:szCs w:val="18"/>
              </w:rPr>
              <w:t xml:space="preserve">Doklad o provedení náhrady výdajů dle § 112 zákona č. 378/2007 Sb., v platném znění – položka L-03 </w:t>
            </w:r>
          </w:p>
          <w:p w14:paraId="64A90652" w14:textId="77777777" w:rsidR="003D2C18" w:rsidRDefault="003D2C18">
            <w:pPr>
              <w:pStyle w:val="Zkladnbold"/>
              <w:jc w:val="left"/>
              <w:rPr>
                <w:rFonts w:ascii="Calibri" w:hAnsi="Calibri"/>
                <w:sz w:val="16"/>
                <w:szCs w:val="16"/>
                <w:lang w:val="en-GB"/>
              </w:rPr>
            </w:pPr>
            <w:r>
              <w:rPr>
                <w:rFonts w:ascii="Calibri" w:hAnsi="Calibri"/>
                <w:b w:val="0"/>
                <w:bCs w:val="0"/>
                <w:i/>
                <w:iCs/>
                <w:sz w:val="16"/>
                <w:szCs w:val="16"/>
                <w:lang w:val="en-GB"/>
              </w:rPr>
              <w:t>Proof of payment of fees according to Article 112 of Act No. 378/2007 Coll., as amended – item L-03</w:t>
            </w:r>
          </w:p>
        </w:tc>
        <w:tc>
          <w:tcPr>
            <w:tcW w:w="425" w:type="dxa"/>
            <w:tcBorders>
              <w:top w:val="single" w:sz="4" w:space="0" w:color="auto"/>
              <w:left w:val="single" w:sz="4" w:space="0" w:color="auto"/>
              <w:bottom w:val="single" w:sz="4" w:space="0" w:color="auto"/>
              <w:right w:val="single" w:sz="12" w:space="0" w:color="auto"/>
            </w:tcBorders>
            <w:vAlign w:val="center"/>
            <w:hideMark/>
          </w:tcPr>
          <w:p w14:paraId="436461BD" w14:textId="77777777" w:rsidR="003D2C18" w:rsidRDefault="003D2C18">
            <w:pPr>
              <w:spacing w:after="0" w:line="240" w:lineRule="auto"/>
              <w:jc w:val="center"/>
              <w:rPr>
                <w:rFonts w:ascii="Calibri" w:hAnsi="Calibri"/>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c>
          <w:tcPr>
            <w:tcW w:w="4395" w:type="dxa"/>
            <w:tcBorders>
              <w:top w:val="single" w:sz="4" w:space="0" w:color="auto"/>
              <w:left w:val="single" w:sz="12" w:space="0" w:color="auto"/>
              <w:bottom w:val="single" w:sz="4" w:space="0" w:color="auto"/>
              <w:right w:val="single" w:sz="4" w:space="0" w:color="auto"/>
            </w:tcBorders>
            <w:vAlign w:val="center"/>
            <w:hideMark/>
          </w:tcPr>
          <w:p w14:paraId="7D06635A" w14:textId="77777777" w:rsidR="003D2C18" w:rsidRDefault="003D2C18">
            <w:pPr>
              <w:pStyle w:val="Zkladnbold"/>
              <w:jc w:val="left"/>
              <w:rPr>
                <w:rFonts w:ascii="Calibri" w:hAnsi="Calibri"/>
                <w:sz w:val="18"/>
                <w:szCs w:val="18"/>
              </w:rPr>
            </w:pPr>
            <w:r>
              <w:rPr>
                <w:rFonts w:ascii="Calibri" w:hAnsi="Calibri"/>
                <w:sz w:val="18"/>
                <w:szCs w:val="18"/>
              </w:rPr>
              <w:t xml:space="preserve">Doklad o provedení náhrady výdajů dle § 112 zákona č. 378/2007 Sb., v platném znění – položka L-04 </w:t>
            </w:r>
          </w:p>
          <w:p w14:paraId="791E6FC6" w14:textId="77777777" w:rsidR="003D2C18" w:rsidRDefault="003D2C18">
            <w:pPr>
              <w:spacing w:after="0" w:line="240" w:lineRule="auto"/>
              <w:rPr>
                <w:rFonts w:ascii="Calibri" w:hAnsi="Calibri"/>
                <w:sz w:val="18"/>
                <w:szCs w:val="18"/>
                <w:lang w:val="en-US"/>
              </w:rPr>
            </w:pPr>
            <w:r>
              <w:rPr>
                <w:i/>
                <w:iCs/>
                <w:sz w:val="16"/>
                <w:szCs w:val="16"/>
                <w:lang w:val="en-GB"/>
              </w:rPr>
              <w:t>Proof of payment of fees according to Article 112 of Act No. 378/2007 Coll., as amended – item L-04</w:t>
            </w:r>
          </w:p>
        </w:tc>
        <w:tc>
          <w:tcPr>
            <w:tcW w:w="402" w:type="dxa"/>
            <w:tcBorders>
              <w:top w:val="single" w:sz="4" w:space="0" w:color="auto"/>
              <w:left w:val="single" w:sz="4" w:space="0" w:color="auto"/>
              <w:bottom w:val="single" w:sz="4" w:space="0" w:color="auto"/>
              <w:right w:val="single" w:sz="12" w:space="0" w:color="auto"/>
            </w:tcBorders>
            <w:vAlign w:val="center"/>
            <w:hideMark/>
          </w:tcPr>
          <w:p w14:paraId="1FB2F757" w14:textId="77777777" w:rsidR="003D2C18" w:rsidRDefault="003D2C18">
            <w:pPr>
              <w:spacing w:after="0" w:line="240" w:lineRule="auto"/>
              <w:jc w:val="center"/>
              <w:rPr>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094CA4A6" w14:textId="77777777" w:rsidTr="003D2C18">
        <w:trPr>
          <w:trHeight w:val="585"/>
        </w:trPr>
        <w:tc>
          <w:tcPr>
            <w:tcW w:w="4678" w:type="dxa"/>
            <w:tcBorders>
              <w:top w:val="single" w:sz="4" w:space="0" w:color="auto"/>
              <w:left w:val="single" w:sz="12" w:space="0" w:color="auto"/>
              <w:bottom w:val="nil"/>
              <w:right w:val="nil"/>
            </w:tcBorders>
            <w:vAlign w:val="center"/>
          </w:tcPr>
          <w:p w14:paraId="1780D3D0" w14:textId="77777777" w:rsidR="003D2C18" w:rsidRDefault="003D2C18">
            <w:pPr>
              <w:pStyle w:val="Zkladnbold"/>
              <w:jc w:val="left"/>
              <w:rPr>
                <w:rFonts w:ascii="Calibri" w:hAnsi="Calibri"/>
                <w:b w:val="0"/>
                <w:bCs w:val="0"/>
                <w:sz w:val="20"/>
                <w:szCs w:val="20"/>
              </w:rPr>
            </w:pPr>
          </w:p>
          <w:p w14:paraId="444A9C11" w14:textId="77777777" w:rsidR="003D2C18" w:rsidRDefault="003D2C18">
            <w:pPr>
              <w:pStyle w:val="Zkladnbold"/>
              <w:jc w:val="left"/>
              <w:rPr>
                <w:rFonts w:ascii="Calibri" w:hAnsi="Calibri"/>
                <w:b w:val="0"/>
                <w:bCs w:val="0"/>
                <w:sz w:val="20"/>
                <w:szCs w:val="20"/>
              </w:rPr>
            </w:pPr>
          </w:p>
        </w:tc>
        <w:tc>
          <w:tcPr>
            <w:tcW w:w="425" w:type="dxa"/>
            <w:tcBorders>
              <w:top w:val="single" w:sz="4" w:space="0" w:color="auto"/>
              <w:left w:val="nil"/>
              <w:bottom w:val="nil"/>
              <w:right w:val="single" w:sz="12" w:space="0" w:color="auto"/>
            </w:tcBorders>
            <w:vAlign w:val="center"/>
          </w:tcPr>
          <w:p w14:paraId="7D521948" w14:textId="77777777" w:rsidR="003D2C18" w:rsidRDefault="003D2C18">
            <w:pPr>
              <w:jc w:val="center"/>
              <w:rPr>
                <w:rFonts w:ascii="Calibri" w:hAnsi="Calibri"/>
                <w:sz w:val="18"/>
                <w:szCs w:val="18"/>
                <w:u w:val="single"/>
              </w:rPr>
            </w:pPr>
          </w:p>
        </w:tc>
        <w:tc>
          <w:tcPr>
            <w:tcW w:w="4395" w:type="dxa"/>
            <w:tcBorders>
              <w:top w:val="single" w:sz="4" w:space="0" w:color="auto"/>
              <w:left w:val="single" w:sz="12" w:space="0" w:color="auto"/>
              <w:bottom w:val="single" w:sz="4" w:space="0" w:color="auto"/>
              <w:right w:val="single" w:sz="4" w:space="0" w:color="auto"/>
            </w:tcBorders>
            <w:vAlign w:val="center"/>
            <w:hideMark/>
          </w:tcPr>
          <w:p w14:paraId="51A0C894" w14:textId="77777777" w:rsidR="003D2C18" w:rsidRDefault="003D2C18">
            <w:pPr>
              <w:pStyle w:val="Zkladnbold"/>
              <w:jc w:val="left"/>
              <w:rPr>
                <w:rFonts w:ascii="Calibri" w:hAnsi="Calibri"/>
                <w:sz w:val="18"/>
                <w:szCs w:val="18"/>
              </w:rPr>
            </w:pPr>
            <w:r>
              <w:rPr>
                <w:rFonts w:ascii="Calibri" w:hAnsi="Calibri"/>
                <w:sz w:val="18"/>
                <w:szCs w:val="18"/>
              </w:rPr>
              <w:t>Plánované množství určené pro trh ČR</w:t>
            </w:r>
          </w:p>
          <w:p w14:paraId="203BC57C" w14:textId="77777777" w:rsidR="003D2C18" w:rsidRDefault="003D2C18">
            <w:pPr>
              <w:pStyle w:val="Zkladnbold"/>
              <w:jc w:val="left"/>
              <w:rPr>
                <w:rFonts w:ascii="Calibri" w:hAnsi="Calibri"/>
                <w:b w:val="0"/>
                <w:bCs w:val="0"/>
                <w:i/>
                <w:iCs/>
                <w:sz w:val="16"/>
                <w:szCs w:val="16"/>
                <w:lang w:val="en-GB"/>
              </w:rPr>
            </w:pPr>
            <w:r>
              <w:rPr>
                <w:rFonts w:ascii="Calibri" w:hAnsi="Calibri"/>
                <w:b w:val="0"/>
                <w:bCs w:val="0"/>
                <w:i/>
                <w:iCs/>
                <w:sz w:val="16"/>
                <w:szCs w:val="16"/>
                <w:lang w:val="en-GB"/>
              </w:rPr>
              <w:t>Amount intended for the CZ market</w:t>
            </w:r>
          </w:p>
        </w:tc>
        <w:tc>
          <w:tcPr>
            <w:tcW w:w="402" w:type="dxa"/>
            <w:tcBorders>
              <w:top w:val="single" w:sz="4" w:space="0" w:color="auto"/>
              <w:left w:val="single" w:sz="4" w:space="0" w:color="auto"/>
              <w:bottom w:val="single" w:sz="4" w:space="0" w:color="auto"/>
              <w:right w:val="single" w:sz="12" w:space="0" w:color="auto"/>
            </w:tcBorders>
            <w:vAlign w:val="center"/>
            <w:hideMark/>
          </w:tcPr>
          <w:p w14:paraId="3013F938" w14:textId="77777777" w:rsidR="003D2C18" w:rsidRDefault="003D2C18">
            <w:pPr>
              <w:jc w:val="center"/>
              <w:rPr>
                <w:rFonts w:ascii="Calibri" w:hAnsi="Calibri"/>
                <w:u w:val="single"/>
              </w:rPr>
            </w:pPr>
            <w:r>
              <w:rPr>
                <w:u w:val="single"/>
              </w:rPr>
              <w:fldChar w:fldCharType="begin">
                <w:ffData>
                  <w:name w:val="Zaškrtávací17"/>
                  <w:enabled/>
                  <w:calcOnExit w:val="0"/>
                  <w:checkBox>
                    <w:sizeAuto/>
                    <w:default w:val="0"/>
                  </w:checkBox>
                </w:ffData>
              </w:fldChar>
            </w:r>
            <w:r>
              <w:rPr>
                <w:u w:val="single"/>
              </w:rPr>
              <w:instrText xml:space="preserve"> FORMCHECKBOX </w:instrText>
            </w:r>
            <w:r w:rsidR="00E25FEE">
              <w:rPr>
                <w:u w:val="single"/>
              </w:rPr>
            </w:r>
            <w:r w:rsidR="00E25FEE">
              <w:rPr>
                <w:u w:val="single"/>
              </w:rPr>
              <w:fldChar w:fldCharType="separate"/>
            </w:r>
            <w:r>
              <w:rPr>
                <w:u w:val="single"/>
              </w:rPr>
              <w:fldChar w:fldCharType="end"/>
            </w:r>
          </w:p>
        </w:tc>
      </w:tr>
      <w:tr w:rsidR="003D2C18" w14:paraId="2867A7AB" w14:textId="77777777" w:rsidTr="003D2C18">
        <w:trPr>
          <w:trHeight w:val="546"/>
        </w:trPr>
        <w:tc>
          <w:tcPr>
            <w:tcW w:w="9900" w:type="dxa"/>
            <w:gridSpan w:val="4"/>
            <w:tcBorders>
              <w:top w:val="single" w:sz="12" w:space="0" w:color="auto"/>
              <w:left w:val="single" w:sz="12" w:space="0" w:color="auto"/>
              <w:bottom w:val="single" w:sz="12" w:space="0" w:color="auto"/>
              <w:right w:val="single" w:sz="12" w:space="0" w:color="auto"/>
            </w:tcBorders>
            <w:vAlign w:val="center"/>
            <w:hideMark/>
          </w:tcPr>
          <w:p w14:paraId="5C553CD5" w14:textId="77777777" w:rsidR="003D2C18" w:rsidRDefault="003D2C18">
            <w:pPr>
              <w:pStyle w:val="Zkladnbold"/>
              <w:rPr>
                <w:rFonts w:ascii="Calibri" w:hAnsi="Calibri"/>
                <w:caps/>
                <w:sz w:val="20"/>
                <w:szCs w:val="20"/>
                <w:u w:val="single"/>
              </w:rPr>
            </w:pPr>
            <w:r>
              <w:rPr>
                <w:rFonts w:ascii="Calibri" w:hAnsi="Calibri"/>
                <w:caps/>
                <w:sz w:val="20"/>
                <w:szCs w:val="20"/>
                <w:u w:val="single"/>
              </w:rPr>
              <w:lastRenderedPageBreak/>
              <w:t xml:space="preserve">DALŠÍ Přilohy a POZNÁMKY / </w:t>
            </w:r>
            <w:r>
              <w:rPr>
                <w:rFonts w:ascii="Calibri" w:hAnsi="Calibri"/>
                <w:b w:val="0"/>
                <w:bCs w:val="0"/>
                <w:i/>
                <w:iCs/>
                <w:caps/>
                <w:sz w:val="18"/>
                <w:szCs w:val="18"/>
                <w:u w:val="single"/>
              </w:rPr>
              <w:t>further annexes and comments</w:t>
            </w:r>
            <w:r>
              <w:rPr>
                <w:rFonts w:ascii="Calibri" w:hAnsi="Calibri"/>
                <w:caps/>
                <w:sz w:val="20"/>
                <w:szCs w:val="20"/>
                <w:u w:val="single"/>
              </w:rPr>
              <w:t>:</w:t>
            </w:r>
          </w:p>
          <w:bookmarkStart w:id="16" w:name="Text13"/>
          <w:p w14:paraId="4D0BB0FD" w14:textId="77777777" w:rsidR="003D2C18" w:rsidRDefault="003D2C18">
            <w:pPr>
              <w:pStyle w:val="Zkladnbold"/>
            </w:pPr>
            <w:r>
              <w:fldChar w:fldCharType="begin">
                <w:ffData>
                  <w:name w:val="Text13"/>
                  <w:enabled/>
                  <w:calcOnExit w:val="0"/>
                  <w:textInput/>
                </w:ffData>
              </w:fldChar>
            </w:r>
            <w:r>
              <w:rPr>
                <w:rFonts w:ascii="Calibri" w:hAnsi="Calibri"/>
                <w:caps/>
              </w:rPr>
              <w:instrText xml:space="preserve"> FORMTEXT </w:instrText>
            </w:r>
            <w:r>
              <w:fldChar w:fldCharType="separate"/>
            </w:r>
            <w:r>
              <w:rPr>
                <w:rFonts w:ascii="Calibri" w:hAnsi="Calibri"/>
                <w:caps/>
                <w:noProof/>
              </w:rPr>
              <w:t> </w:t>
            </w:r>
            <w:r>
              <w:rPr>
                <w:rFonts w:ascii="Calibri" w:hAnsi="Calibri"/>
                <w:caps/>
                <w:noProof/>
              </w:rPr>
              <w:t> </w:t>
            </w:r>
            <w:r>
              <w:rPr>
                <w:rFonts w:ascii="Calibri" w:hAnsi="Calibri"/>
                <w:caps/>
                <w:noProof/>
              </w:rPr>
              <w:t> </w:t>
            </w:r>
            <w:r>
              <w:rPr>
                <w:rFonts w:ascii="Calibri" w:hAnsi="Calibri"/>
                <w:caps/>
                <w:noProof/>
              </w:rPr>
              <w:t> </w:t>
            </w:r>
            <w:r>
              <w:rPr>
                <w:rFonts w:ascii="Calibri" w:hAnsi="Calibri"/>
                <w:caps/>
                <w:noProof/>
              </w:rPr>
              <w:t> </w:t>
            </w:r>
            <w:r>
              <w:fldChar w:fldCharType="end"/>
            </w:r>
            <w:bookmarkEnd w:id="16"/>
          </w:p>
          <w:p w14:paraId="5491AC2E" w14:textId="77777777" w:rsidR="00CC3A8F" w:rsidRDefault="00CC3A8F">
            <w:pPr>
              <w:pStyle w:val="Zkladnbold"/>
              <w:rPr>
                <w:rFonts w:ascii="Calibri" w:hAnsi="Calibri"/>
                <w:caps/>
              </w:rPr>
            </w:pPr>
          </w:p>
          <w:p w14:paraId="73874B7B" w14:textId="77777777" w:rsidR="00CC3A8F" w:rsidRDefault="00CC3A8F">
            <w:pPr>
              <w:pStyle w:val="Zkladnbold"/>
              <w:rPr>
                <w:rFonts w:ascii="Calibri" w:hAnsi="Calibri"/>
                <w:caps/>
              </w:rPr>
            </w:pPr>
          </w:p>
        </w:tc>
      </w:tr>
    </w:tbl>
    <w:p w14:paraId="2B9819DF" w14:textId="77777777" w:rsidR="003D2C18" w:rsidRDefault="003D2C18" w:rsidP="003D2C18">
      <w:pPr>
        <w:keepNext/>
        <w:spacing w:after="0" w:line="240" w:lineRule="auto"/>
        <w:rPr>
          <w:rFonts w:ascii="Calibri" w:hAnsi="Calibri"/>
          <w:b/>
          <w:bCs/>
        </w:rPr>
      </w:pPr>
      <w:r>
        <w:rPr>
          <w:b/>
          <w:bCs/>
        </w:rPr>
        <w:t>Prohlašuji, že všechny uvedené údaje jsou pravdivé, úplné a v souladu s reálnou situací.</w:t>
      </w:r>
    </w:p>
    <w:p w14:paraId="0525562F" w14:textId="77777777" w:rsidR="003D2C18" w:rsidRDefault="003D2C18" w:rsidP="003D2C18">
      <w:pPr>
        <w:keepNext/>
        <w:spacing w:after="0" w:line="240" w:lineRule="auto"/>
        <w:rPr>
          <w:i/>
          <w:iCs/>
          <w:sz w:val="20"/>
          <w:szCs w:val="20"/>
        </w:rPr>
      </w:pPr>
      <w:r>
        <w:rPr>
          <w:i/>
          <w:iCs/>
          <w:sz w:val="20"/>
          <w:szCs w:val="20"/>
        </w:rPr>
        <w:t xml:space="preserve">I </w:t>
      </w:r>
      <w:proofErr w:type="spellStart"/>
      <w:r>
        <w:rPr>
          <w:i/>
          <w:iCs/>
          <w:sz w:val="20"/>
          <w:szCs w:val="20"/>
        </w:rPr>
        <w:t>declare</w:t>
      </w:r>
      <w:proofErr w:type="spellEnd"/>
      <w:r>
        <w:rPr>
          <w:i/>
          <w:iCs/>
          <w:sz w:val="20"/>
          <w:szCs w:val="20"/>
        </w:rPr>
        <w:t xml:space="preserve"> </w:t>
      </w:r>
      <w:proofErr w:type="spellStart"/>
      <w:r>
        <w:rPr>
          <w:i/>
          <w:iCs/>
          <w:sz w:val="20"/>
          <w:szCs w:val="20"/>
        </w:rPr>
        <w:t>that</w:t>
      </w:r>
      <w:proofErr w:type="spellEnd"/>
      <w:r>
        <w:rPr>
          <w:i/>
          <w:iCs/>
          <w:sz w:val="20"/>
          <w:szCs w:val="20"/>
        </w:rPr>
        <w:t xml:space="preserve"> </w:t>
      </w:r>
      <w:proofErr w:type="spellStart"/>
      <w:r>
        <w:rPr>
          <w:i/>
          <w:iCs/>
          <w:sz w:val="20"/>
          <w:szCs w:val="20"/>
        </w:rPr>
        <w:t>all</w:t>
      </w:r>
      <w:proofErr w:type="spellEnd"/>
      <w:r>
        <w:rPr>
          <w:i/>
          <w:iCs/>
          <w:sz w:val="20"/>
          <w:szCs w:val="20"/>
        </w:rPr>
        <w:t xml:space="preserve"> </w:t>
      </w:r>
      <w:proofErr w:type="spellStart"/>
      <w:r>
        <w:rPr>
          <w:i/>
          <w:iCs/>
          <w:sz w:val="20"/>
          <w:szCs w:val="20"/>
        </w:rPr>
        <w:t>provided</w:t>
      </w:r>
      <w:proofErr w:type="spellEnd"/>
      <w:r>
        <w:rPr>
          <w:i/>
          <w:iCs/>
          <w:sz w:val="20"/>
          <w:szCs w:val="20"/>
        </w:rPr>
        <w:t xml:space="preserve"> </w:t>
      </w:r>
      <w:proofErr w:type="spellStart"/>
      <w:r>
        <w:rPr>
          <w:i/>
          <w:iCs/>
          <w:sz w:val="20"/>
          <w:szCs w:val="20"/>
        </w:rPr>
        <w:t>information</w:t>
      </w:r>
      <w:proofErr w:type="spellEnd"/>
      <w:r>
        <w:rPr>
          <w:i/>
          <w:iCs/>
          <w:sz w:val="20"/>
          <w:szCs w:val="20"/>
        </w:rPr>
        <w:t xml:space="preserve"> and </w:t>
      </w:r>
      <w:proofErr w:type="spellStart"/>
      <w:r>
        <w:rPr>
          <w:i/>
          <w:iCs/>
          <w:sz w:val="20"/>
          <w:szCs w:val="20"/>
        </w:rPr>
        <w:t>documents</w:t>
      </w:r>
      <w:proofErr w:type="spellEnd"/>
      <w:r>
        <w:rPr>
          <w:i/>
          <w:iCs/>
          <w:sz w:val="20"/>
          <w:szCs w:val="20"/>
        </w:rPr>
        <w:t xml:space="preserve"> are </w:t>
      </w:r>
      <w:proofErr w:type="spellStart"/>
      <w:r>
        <w:rPr>
          <w:i/>
          <w:iCs/>
          <w:sz w:val="20"/>
          <w:szCs w:val="20"/>
        </w:rPr>
        <w:t>true</w:t>
      </w:r>
      <w:proofErr w:type="spellEnd"/>
      <w:r>
        <w:rPr>
          <w:i/>
          <w:iCs/>
          <w:sz w:val="20"/>
          <w:szCs w:val="20"/>
        </w:rPr>
        <w:t xml:space="preserve">, </w:t>
      </w:r>
      <w:proofErr w:type="spellStart"/>
      <w:r>
        <w:rPr>
          <w:i/>
          <w:iCs/>
          <w:sz w:val="20"/>
          <w:szCs w:val="20"/>
        </w:rPr>
        <w:t>complete</w:t>
      </w:r>
      <w:proofErr w:type="spellEnd"/>
      <w:r>
        <w:rPr>
          <w:i/>
          <w:iCs/>
          <w:sz w:val="20"/>
          <w:szCs w:val="20"/>
        </w:rPr>
        <w:t xml:space="preserve"> and </w:t>
      </w:r>
      <w:proofErr w:type="spellStart"/>
      <w:r>
        <w:rPr>
          <w:i/>
          <w:iCs/>
          <w:sz w:val="20"/>
          <w:szCs w:val="20"/>
        </w:rPr>
        <w:t>according</w:t>
      </w:r>
      <w:proofErr w:type="spellEnd"/>
      <w:r>
        <w:rPr>
          <w:i/>
          <w:iCs/>
          <w:sz w:val="20"/>
          <w:szCs w:val="20"/>
        </w:rPr>
        <w:t xml:space="preserve"> to </w:t>
      </w:r>
      <w:proofErr w:type="spellStart"/>
      <w:r>
        <w:rPr>
          <w:i/>
          <w:iCs/>
          <w:sz w:val="20"/>
          <w:szCs w:val="20"/>
        </w:rPr>
        <w:t>real</w:t>
      </w:r>
      <w:proofErr w:type="spellEnd"/>
      <w:r>
        <w:rPr>
          <w:i/>
          <w:iCs/>
          <w:sz w:val="20"/>
          <w:szCs w:val="20"/>
        </w:rPr>
        <w:t xml:space="preserve"> </w:t>
      </w:r>
      <w:proofErr w:type="spellStart"/>
      <w:r>
        <w:rPr>
          <w:i/>
          <w:iCs/>
          <w:sz w:val="20"/>
          <w:szCs w:val="20"/>
        </w:rPr>
        <w:t>situation</w:t>
      </w:r>
      <w:proofErr w:type="spellEnd"/>
      <w:r>
        <w:rPr>
          <w:i/>
          <w:iCs/>
          <w:sz w:val="20"/>
          <w:szCs w:val="20"/>
        </w:rPr>
        <w:t>.</w:t>
      </w:r>
    </w:p>
    <w:p w14:paraId="0467F835" w14:textId="77777777" w:rsidR="003D2C18" w:rsidRDefault="003D2C18" w:rsidP="003D2C18">
      <w:pPr>
        <w:keepNext/>
        <w:spacing w:after="0" w:line="240" w:lineRule="auto"/>
        <w:rPr>
          <w:i/>
          <w:iCs/>
          <w:sz w:val="20"/>
          <w:szCs w:val="20"/>
        </w:rPr>
      </w:pPr>
    </w:p>
    <w:p w14:paraId="23A9C666" w14:textId="77777777" w:rsidR="003D2C18" w:rsidRDefault="003D2C18" w:rsidP="003D2C18">
      <w:pPr>
        <w:keepNext/>
        <w:tabs>
          <w:tab w:val="left" w:pos="7938"/>
        </w:tabs>
        <w:spacing w:after="0" w:line="240" w:lineRule="auto"/>
        <w:rPr>
          <w:b/>
          <w:bCs/>
        </w:rPr>
      </w:pPr>
      <w:r>
        <w:rPr>
          <w:b/>
          <w:bCs/>
        </w:rPr>
        <w:t xml:space="preserve">Žadatel, nebo jeho statutární zástupce / </w:t>
      </w:r>
      <w:proofErr w:type="spellStart"/>
      <w:r>
        <w:rPr>
          <w:i/>
          <w:iCs/>
          <w:sz w:val="20"/>
          <w:szCs w:val="20"/>
        </w:rPr>
        <w:t>Applicantor</w:t>
      </w:r>
      <w:proofErr w:type="spellEnd"/>
      <w:r>
        <w:rPr>
          <w:i/>
          <w:iCs/>
          <w:sz w:val="20"/>
          <w:szCs w:val="20"/>
        </w:rPr>
        <w:t xml:space="preserve"> his </w:t>
      </w:r>
      <w:proofErr w:type="spellStart"/>
      <w:r>
        <w:rPr>
          <w:i/>
          <w:iCs/>
          <w:sz w:val="20"/>
          <w:szCs w:val="20"/>
        </w:rPr>
        <w:t>legal</w:t>
      </w:r>
      <w:proofErr w:type="spellEnd"/>
      <w:r>
        <w:rPr>
          <w:i/>
          <w:iCs/>
          <w:sz w:val="20"/>
          <w:szCs w:val="20"/>
        </w:rPr>
        <w:t xml:space="preserve"> </w:t>
      </w:r>
      <w:proofErr w:type="spellStart"/>
      <w:r>
        <w:rPr>
          <w:i/>
          <w:iCs/>
          <w:sz w:val="20"/>
          <w:szCs w:val="20"/>
        </w:rPr>
        <w:t>deputy</w:t>
      </w:r>
      <w:proofErr w:type="spellEnd"/>
      <w:r>
        <w:rPr>
          <w:b/>
          <w:bCs/>
        </w:rPr>
        <w:t>:</w:t>
      </w:r>
      <w:bookmarkStart w:id="17" w:name="Text15"/>
      <w:r>
        <w:fldChar w:fldCharType="begin">
          <w:ffData>
            <w:name w:val="Text15"/>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17"/>
      <w:r>
        <w:rPr>
          <w:b/>
          <w:bCs/>
        </w:rPr>
        <w:tab/>
      </w:r>
    </w:p>
    <w:p w14:paraId="432CF2EC" w14:textId="77777777" w:rsidR="003D2C18" w:rsidRDefault="003D2C18" w:rsidP="003D2C18">
      <w:pPr>
        <w:keepNext/>
        <w:spacing w:after="0" w:line="240" w:lineRule="auto"/>
        <w:ind w:left="426"/>
        <w:rPr>
          <w:b/>
          <w:bCs/>
        </w:rPr>
      </w:pPr>
      <w:r>
        <w:rPr>
          <w:b/>
          <w:bCs/>
        </w:rPr>
        <w:t xml:space="preserve">(jméno, příjmení, razítko, podpis) / </w:t>
      </w:r>
      <w:r>
        <w:rPr>
          <w:i/>
          <w:iCs/>
          <w:sz w:val="20"/>
          <w:szCs w:val="20"/>
        </w:rPr>
        <w:t xml:space="preserve">(full </w:t>
      </w:r>
      <w:proofErr w:type="spellStart"/>
      <w:r>
        <w:rPr>
          <w:i/>
          <w:iCs/>
          <w:sz w:val="20"/>
          <w:szCs w:val="20"/>
        </w:rPr>
        <w:t>name</w:t>
      </w:r>
      <w:proofErr w:type="spellEnd"/>
      <w:r>
        <w:rPr>
          <w:i/>
          <w:iCs/>
          <w:sz w:val="20"/>
          <w:szCs w:val="20"/>
        </w:rPr>
        <w:t xml:space="preserve">, </w:t>
      </w:r>
      <w:proofErr w:type="spellStart"/>
      <w:r>
        <w:rPr>
          <w:i/>
          <w:iCs/>
          <w:sz w:val="20"/>
          <w:szCs w:val="20"/>
        </w:rPr>
        <w:t>stamp</w:t>
      </w:r>
      <w:proofErr w:type="spellEnd"/>
      <w:r>
        <w:rPr>
          <w:i/>
          <w:iCs/>
          <w:sz w:val="20"/>
          <w:szCs w:val="20"/>
        </w:rPr>
        <w:t xml:space="preserve">, </w:t>
      </w:r>
      <w:proofErr w:type="spellStart"/>
      <w:r>
        <w:rPr>
          <w:i/>
          <w:iCs/>
          <w:sz w:val="20"/>
          <w:szCs w:val="20"/>
        </w:rPr>
        <w:t>signature</w:t>
      </w:r>
      <w:proofErr w:type="spellEnd"/>
      <w:r>
        <w:rPr>
          <w:i/>
          <w:iCs/>
          <w:sz w:val="20"/>
          <w:szCs w:val="20"/>
        </w:rPr>
        <w:t>)</w:t>
      </w:r>
    </w:p>
    <w:p w14:paraId="2E702698" w14:textId="77777777" w:rsidR="003D2C18" w:rsidRDefault="003D2C18" w:rsidP="003D2C18">
      <w:pPr>
        <w:keepNext/>
        <w:tabs>
          <w:tab w:val="left" w:pos="7938"/>
        </w:tabs>
        <w:spacing w:after="0" w:line="240" w:lineRule="auto"/>
        <w:rPr>
          <w:b/>
          <w:bCs/>
        </w:rPr>
      </w:pPr>
    </w:p>
    <w:p w14:paraId="1F856D69" w14:textId="77777777" w:rsidR="003D2C18" w:rsidRDefault="003D2C18" w:rsidP="003D2C18">
      <w:pPr>
        <w:keepNext/>
        <w:tabs>
          <w:tab w:val="left" w:pos="7938"/>
        </w:tabs>
        <w:spacing w:after="0" w:line="240" w:lineRule="auto"/>
        <w:rPr>
          <w:b/>
          <w:bCs/>
        </w:rPr>
      </w:pPr>
      <w:r>
        <w:rPr>
          <w:b/>
          <w:bCs/>
        </w:rPr>
        <w:t xml:space="preserve">Datum / </w:t>
      </w:r>
      <w:proofErr w:type="spellStart"/>
      <w:r>
        <w:rPr>
          <w:i/>
          <w:iCs/>
          <w:sz w:val="20"/>
          <w:szCs w:val="20"/>
        </w:rPr>
        <w:t>Date</w:t>
      </w:r>
      <w:proofErr w:type="spellEnd"/>
      <w:r>
        <w:rPr>
          <w:b/>
          <w:bCs/>
        </w:rPr>
        <w:t>:</w:t>
      </w:r>
      <w:bookmarkStart w:id="18" w:name="Text14"/>
      <w:r>
        <w:fldChar w:fldCharType="begin">
          <w:ffData>
            <w:name w:val="Text14"/>
            <w:enabled/>
            <w:calcOnExit w:val="0"/>
            <w:textInput/>
          </w:ffData>
        </w:fldChar>
      </w:r>
      <w:r>
        <w:rPr>
          <w:b/>
          <w:bCs/>
        </w:rPr>
        <w:instrText xml:space="preserve"> FORMTEXT </w:instrText>
      </w:r>
      <w:r>
        <w:fldChar w:fldCharType="separate"/>
      </w:r>
      <w:r>
        <w:rPr>
          <w:b/>
          <w:bCs/>
          <w:noProof/>
        </w:rPr>
        <w:t> </w:t>
      </w:r>
      <w:r>
        <w:rPr>
          <w:b/>
          <w:bCs/>
          <w:noProof/>
        </w:rPr>
        <w:t> </w:t>
      </w:r>
      <w:r>
        <w:rPr>
          <w:b/>
          <w:bCs/>
          <w:noProof/>
        </w:rPr>
        <w:t> </w:t>
      </w:r>
      <w:r>
        <w:rPr>
          <w:b/>
          <w:bCs/>
          <w:noProof/>
        </w:rPr>
        <w:t> </w:t>
      </w:r>
      <w:r>
        <w:rPr>
          <w:b/>
          <w:bCs/>
          <w:noProof/>
        </w:rPr>
        <w:t> </w:t>
      </w:r>
      <w:r>
        <w:fldChar w:fldCharType="end"/>
      </w:r>
      <w:bookmarkEnd w:id="18"/>
    </w:p>
    <w:p w14:paraId="5CC326F7" w14:textId="77777777" w:rsidR="003D2C18" w:rsidRDefault="003D2C18" w:rsidP="003D2C18">
      <w:pPr>
        <w:spacing w:after="0" w:line="240" w:lineRule="auto"/>
      </w:pPr>
    </w:p>
    <w:p w14:paraId="45BAB90E" w14:textId="77777777" w:rsidR="003D2C18" w:rsidRDefault="003D2C18" w:rsidP="003D2C18">
      <w:pPr>
        <w:spacing w:after="0" w:line="240" w:lineRule="auto"/>
        <w:rPr>
          <w:rFonts w:cs="Calibri"/>
        </w:rPr>
      </w:pPr>
    </w:p>
    <w:p w14:paraId="275A3A6F" w14:textId="77777777" w:rsidR="003D2C18" w:rsidRDefault="003D2C18" w:rsidP="003D2C18">
      <w:pPr>
        <w:rPr>
          <w:rFonts w:cs="Calibri"/>
        </w:rPr>
      </w:pPr>
    </w:p>
    <w:p w14:paraId="4B8080D3" w14:textId="77777777" w:rsidR="003D2C18" w:rsidRDefault="003D2C18" w:rsidP="003D2C18">
      <w:pPr>
        <w:spacing w:after="0" w:line="240" w:lineRule="auto"/>
        <w:jc w:val="both"/>
        <w:rPr>
          <w:rFonts w:cs="Calibri"/>
        </w:rPr>
      </w:pPr>
    </w:p>
    <w:p w14:paraId="1BDB09F4" w14:textId="77777777" w:rsidR="003D2C18" w:rsidRDefault="003D2C18" w:rsidP="003D2C18">
      <w:pPr>
        <w:spacing w:after="0" w:line="240" w:lineRule="auto"/>
        <w:jc w:val="both"/>
        <w:rPr>
          <w:rFonts w:cs="Calibri"/>
        </w:rPr>
      </w:pPr>
    </w:p>
    <w:p w14:paraId="3D198D50" w14:textId="77777777" w:rsidR="003D2C18" w:rsidRDefault="003D2C18" w:rsidP="003D2C18">
      <w:pPr>
        <w:spacing w:after="0" w:line="240" w:lineRule="auto"/>
        <w:jc w:val="both"/>
        <w:rPr>
          <w:rFonts w:cs="Calibri"/>
        </w:rPr>
      </w:pPr>
    </w:p>
    <w:p w14:paraId="184F0E55" w14:textId="77777777" w:rsidR="007979DE" w:rsidRPr="00C7400B" w:rsidRDefault="007979DE" w:rsidP="00CF4F51">
      <w:pPr>
        <w:spacing w:after="0"/>
        <w:rPr>
          <w:rFonts w:cstheme="minorHAnsi"/>
        </w:rPr>
      </w:pPr>
    </w:p>
    <w:sectPr w:rsidR="007979DE" w:rsidRPr="00C7400B" w:rsidSect="00370247">
      <w:headerReference w:type="default" r:id="rId15"/>
      <w:footerReference w:type="default" r:id="rId16"/>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9E2F0" w14:textId="77777777" w:rsidR="00031548" w:rsidRDefault="00031548" w:rsidP="006E6F60">
      <w:pPr>
        <w:spacing w:after="0" w:line="240" w:lineRule="auto"/>
      </w:pPr>
      <w:r>
        <w:separator/>
      </w:r>
    </w:p>
  </w:endnote>
  <w:endnote w:type="continuationSeparator" w:id="0">
    <w:p w14:paraId="7D1B8F3F" w14:textId="77777777" w:rsidR="00031548" w:rsidRDefault="00031548" w:rsidP="006E6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Times-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BDE2A" w14:textId="77777777" w:rsidR="00E25FEE" w:rsidRDefault="00E25FEE">
    <w:pPr>
      <w:pStyle w:val="Zpat"/>
    </w:pPr>
    <w:r>
      <w:rPr>
        <w:noProof/>
        <w:lang w:eastAsia="cs-CZ"/>
      </w:rPr>
      <mc:AlternateContent>
        <mc:Choice Requires="wpg">
          <w:drawing>
            <wp:anchor distT="0" distB="0" distL="114300" distR="114300" simplePos="0" relativeHeight="251686912" behindDoc="0" locked="0" layoutInCell="1" allowOverlap="1" wp14:anchorId="0B022ED6" wp14:editId="6DCB8CD3">
              <wp:simplePos x="0" y="0"/>
              <wp:positionH relativeFrom="column">
                <wp:posOffset>-509905</wp:posOffset>
              </wp:positionH>
              <wp:positionV relativeFrom="paragraph">
                <wp:posOffset>90170</wp:posOffset>
              </wp:positionV>
              <wp:extent cx="6734175" cy="0"/>
              <wp:effectExtent l="0" t="19050" r="9525" b="19050"/>
              <wp:wrapNone/>
              <wp:docPr id="19" name="Skupina 19"/>
              <wp:cNvGraphicFramePr/>
              <a:graphic xmlns:a="http://schemas.openxmlformats.org/drawingml/2006/main">
                <a:graphicData uri="http://schemas.microsoft.com/office/word/2010/wordprocessingGroup">
                  <wpg:wgp>
                    <wpg:cNvGrpSpPr/>
                    <wpg:grpSpPr>
                      <a:xfrm>
                        <a:off x="0" y="0"/>
                        <a:ext cx="6734175" cy="0"/>
                        <a:chOff x="0" y="0"/>
                        <a:chExt cx="6734175" cy="0"/>
                      </a:xfrm>
                    </wpg:grpSpPr>
                    <wps:wsp>
                      <wps:cNvPr id="20" name="Přímá spojnice 20"/>
                      <wps:cNvCnPr/>
                      <wps:spPr>
                        <a:xfrm>
                          <a:off x="0" y="0"/>
                          <a:ext cx="2237105" cy="0"/>
                        </a:xfrm>
                        <a:prstGeom prst="line">
                          <a:avLst/>
                        </a:prstGeom>
                        <a:ln w="28575">
                          <a:solidFill>
                            <a:srgbClr val="005670"/>
                          </a:solidFill>
                        </a:ln>
                      </wps:spPr>
                      <wps:style>
                        <a:lnRef idx="1">
                          <a:schemeClr val="accent1"/>
                        </a:lnRef>
                        <a:fillRef idx="0">
                          <a:schemeClr val="accent1"/>
                        </a:fillRef>
                        <a:effectRef idx="0">
                          <a:schemeClr val="accent1"/>
                        </a:effectRef>
                        <a:fontRef idx="minor">
                          <a:schemeClr val="tx1"/>
                        </a:fontRef>
                      </wps:style>
                      <wps:bodyPr/>
                    </wps:wsp>
                    <wps:wsp>
                      <wps:cNvPr id="24" name="Přímá spojnice 24"/>
                      <wps:cNvCnPr/>
                      <wps:spPr>
                        <a:xfrm>
                          <a:off x="2228850" y="0"/>
                          <a:ext cx="2306320" cy="0"/>
                        </a:xfrm>
                        <a:prstGeom prst="line">
                          <a:avLst/>
                        </a:prstGeom>
                        <a:ln w="28575">
                          <a:solidFill>
                            <a:srgbClr val="0077C8"/>
                          </a:solidFill>
                        </a:ln>
                      </wps:spPr>
                      <wps:style>
                        <a:lnRef idx="1">
                          <a:schemeClr val="accent1"/>
                        </a:lnRef>
                        <a:fillRef idx="0">
                          <a:schemeClr val="accent1"/>
                        </a:fillRef>
                        <a:effectRef idx="0">
                          <a:schemeClr val="accent1"/>
                        </a:effectRef>
                        <a:fontRef idx="minor">
                          <a:schemeClr val="tx1"/>
                        </a:fontRef>
                      </wps:style>
                      <wps:bodyPr/>
                    </wps:wsp>
                    <wps:wsp>
                      <wps:cNvPr id="25" name="Přímá spojnice 25"/>
                      <wps:cNvCnPr/>
                      <wps:spPr>
                        <a:xfrm>
                          <a:off x="4533900" y="0"/>
                          <a:ext cx="2200275" cy="0"/>
                        </a:xfrm>
                        <a:prstGeom prst="line">
                          <a:avLst/>
                        </a:prstGeom>
                        <a:ln w="28575">
                          <a:solidFill>
                            <a:srgbClr val="47D7AC"/>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B3E8566" id="Skupina 19" o:spid="_x0000_s1026" style="position:absolute;margin-left:-40.15pt;margin-top:7.1pt;width:530.25pt;height:0;z-index:251686912" coordsize="67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">
              <v:line id="Přímá spojnice 20" o:spid="_x0000_s1027" style="position:absolute;visibility:visible;mso-wrap-style:square" from="0,0" to="22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" strokecolor="#005670" strokeweight="2.25pt"/>
              <v:line id="Přímá spojnice 24" o:spid="_x0000_s1028" style="position:absolute;visibility:visible;mso-wrap-style:square" from="22288,0" to="45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" strokecolor="#0077c8" strokeweight="2.25pt"/>
              <v:line id="Přímá spojnice 25" o:spid="_x0000_s1029" style="position:absolute;visibility:visible;mso-wrap-style:square" from="45339,0" to="673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" strokecolor="#47d7ac" strokeweight="2.25pt"/>
            </v:group>
          </w:pict>
        </mc:Fallback>
      </mc:AlternateContent>
    </w:r>
    <w:r>
      <w:rPr>
        <w:noProof/>
        <w:lang w:eastAsia="cs-CZ"/>
      </w:rPr>
      <mc:AlternateContent>
        <mc:Choice Requires="wps">
          <w:drawing>
            <wp:anchor distT="0" distB="0" distL="114300" distR="114300" simplePos="0" relativeHeight="251677696" behindDoc="0" locked="0" layoutInCell="1" allowOverlap="1" wp14:anchorId="34E666A0" wp14:editId="05FBD83A">
              <wp:simplePos x="0" y="0"/>
              <wp:positionH relativeFrom="column">
                <wp:posOffset>-557530</wp:posOffset>
              </wp:positionH>
              <wp:positionV relativeFrom="paragraph">
                <wp:posOffset>80645</wp:posOffset>
              </wp:positionV>
              <wp:extent cx="1657350" cy="685800"/>
              <wp:effectExtent l="0" t="0" r="0" b="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685800"/>
                      </a:xfrm>
                      <a:prstGeom prst="rect">
                        <a:avLst/>
                      </a:prstGeom>
                      <a:noFill/>
                      <a:ln w="9525">
                        <a:noFill/>
                        <a:miter lim="800000"/>
                        <a:headEnd/>
                        <a:tailEnd/>
                      </a:ln>
                    </wps:spPr>
                    <wps:txbx>
                      <w:txbxContent>
                        <w:p w14:paraId="0F58EDB1" w14:textId="77777777" w:rsidR="00E25FEE" w:rsidRDefault="00E25FEE">
                          <w:r>
                            <w:rPr>
                              <w:noProof/>
                              <w:lang w:eastAsia="cs-CZ"/>
                            </w:rPr>
                            <w:drawing>
                              <wp:inline distT="0" distB="0" distL="0" distR="0" wp14:anchorId="3B132007" wp14:editId="67C07931">
                                <wp:extent cx="1465580" cy="515620"/>
                                <wp:effectExtent l="0" t="0" r="127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il_logo.png"/>
                                        <pic:cNvPicPr/>
                                      </pic:nvPicPr>
                                      <pic:blipFill>
                                        <a:blip r:embed="rId1">
                                          <a:extLst>
                                            <a:ext uri="{28A0092B-C50C-407E-A947-70E740481C1C}">
                                              <a14:useLocalDpi xmlns:a14="http://schemas.microsoft.com/office/drawing/2010/main" val="0"/>
                                            </a:ext>
                                          </a:extLst>
                                        </a:blip>
                                        <a:stretch>
                                          <a:fillRect/>
                                        </a:stretch>
                                      </pic:blipFill>
                                      <pic:spPr>
                                        <a:xfrm>
                                          <a:off x="0" y="0"/>
                                          <a:ext cx="1465580" cy="5156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E666A0" id="_x0000_t202" coordsize="21600,21600" o:spt="202" path="m,l,21600r21600,l21600,xe">
              <v:stroke joinstyle="miter"/>
              <v:path gradientshapeok="t" o:connecttype="rect"/>
            </v:shapetype>
            <v:shape id="_x0000_s1027" type="#_x0000_t202" style="position:absolute;margin-left:-43.9pt;margin-top:6.35pt;width:130.5pt;height: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" filled="f" stroked="f">
              <v:textbox>
                <w:txbxContent>
                  <w:p w14:paraId="0F58EDB1" w14:textId="77777777" w:rsidR="00E25FEE" w:rsidRDefault="00E25FEE">
                    <w:r>
                      <w:rPr>
                        <w:noProof/>
                        <w:lang w:eastAsia="cs-CZ"/>
                      </w:rPr>
                      <w:drawing>
                        <wp:inline distT="0" distB="0" distL="0" distR="0" wp14:anchorId="3B132007" wp14:editId="67C07931">
                          <wp:extent cx="1465580" cy="515620"/>
                          <wp:effectExtent l="0" t="0" r="127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il_logo.png"/>
                                  <pic:cNvPicPr/>
                                </pic:nvPicPr>
                                <pic:blipFill>
                                  <a:blip r:embed="rId1">
                                    <a:extLst>
                                      <a:ext uri="{28A0092B-C50C-407E-A947-70E740481C1C}">
                                        <a14:useLocalDpi xmlns:a14="http://schemas.microsoft.com/office/drawing/2010/main" val="0"/>
                                      </a:ext>
                                    </a:extLst>
                                  </a:blip>
                                  <a:stretch>
                                    <a:fillRect/>
                                  </a:stretch>
                                </pic:blipFill>
                                <pic:spPr>
                                  <a:xfrm>
                                    <a:off x="0" y="0"/>
                                    <a:ext cx="1465580" cy="515620"/>
                                  </a:xfrm>
                                  <a:prstGeom prst="rect">
                                    <a:avLst/>
                                  </a:prstGeom>
                                </pic:spPr>
                              </pic:pic>
                            </a:graphicData>
                          </a:graphic>
                        </wp:inline>
                      </w:drawing>
                    </w:r>
                  </w:p>
                </w:txbxContent>
              </v:textbox>
            </v:shape>
          </w:pict>
        </mc:Fallback>
      </mc:AlternateContent>
    </w:r>
    <w:r>
      <w:rPr>
        <w:noProof/>
        <w:lang w:eastAsia="cs-CZ"/>
      </w:rPr>
      <mc:AlternateContent>
        <mc:Choice Requires="wps">
          <w:drawing>
            <wp:anchor distT="0" distB="0" distL="114300" distR="114300" simplePos="0" relativeHeight="251675648" behindDoc="0" locked="0" layoutInCell="1" allowOverlap="1" wp14:anchorId="29A2E337" wp14:editId="68F38D05">
              <wp:simplePos x="0" y="0"/>
              <wp:positionH relativeFrom="column">
                <wp:posOffset>5078730</wp:posOffset>
              </wp:positionH>
              <wp:positionV relativeFrom="paragraph">
                <wp:posOffset>62230</wp:posOffset>
              </wp:positionV>
              <wp:extent cx="1285875" cy="428625"/>
              <wp:effectExtent l="0" t="0" r="0" b="0"/>
              <wp:wrapNone/>
              <wp:docPr id="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428625"/>
                      </a:xfrm>
                      <a:prstGeom prst="rect">
                        <a:avLst/>
                      </a:prstGeom>
                      <a:noFill/>
                      <a:ln w="9525">
                        <a:noFill/>
                        <a:miter lim="800000"/>
                        <a:headEnd/>
                        <a:tailEnd/>
                      </a:ln>
                    </wps:spPr>
                    <wps:txbx>
                      <w:txbxContent>
                        <w:p w14:paraId="512FD386" w14:textId="77777777" w:rsidR="00E25FEE" w:rsidRPr="006B2128" w:rsidRDefault="00E25FEE" w:rsidP="00212796">
                          <w:pPr>
                            <w:spacing w:after="0" w:line="240" w:lineRule="auto"/>
                            <w:rPr>
                              <w:rFonts w:cstheme="minorHAnsi"/>
                              <w:color w:val="808080" w:themeColor="background1" w:themeShade="80"/>
                              <w:sz w:val="20"/>
                              <w:szCs w:val="20"/>
                            </w:rPr>
                          </w:pPr>
                          <w:r w:rsidRPr="006B2128">
                            <w:rPr>
                              <w:rFonts w:cstheme="minorHAnsi"/>
                              <w:color w:val="808080" w:themeColor="background1" w:themeShade="80"/>
                              <w:sz w:val="20"/>
                              <w:szCs w:val="20"/>
                            </w:rPr>
                            <w:t>31229641/0710</w:t>
                          </w:r>
                        </w:p>
                        <w:p w14:paraId="32D2ACD3" w14:textId="77777777" w:rsidR="00E25FEE" w:rsidRPr="006B2128" w:rsidRDefault="00E25FEE" w:rsidP="00212796">
                          <w:pPr>
                            <w:spacing w:after="0" w:line="240" w:lineRule="auto"/>
                            <w:rPr>
                              <w:rFonts w:cstheme="minorHAnsi"/>
                              <w:color w:val="808080" w:themeColor="background1" w:themeShade="80"/>
                              <w:sz w:val="20"/>
                              <w:szCs w:val="20"/>
                            </w:rPr>
                          </w:pPr>
                          <w:r w:rsidRPr="006B2128">
                            <w:rPr>
                              <w:rFonts w:cstheme="minorHAnsi"/>
                              <w:color w:val="808080" w:themeColor="background1" w:themeShade="80"/>
                              <w:sz w:val="20"/>
                              <w:szCs w:val="20"/>
                            </w:rPr>
                            <w:t>35-31229641/0710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2E337" id="_x0000_s1028" type="#_x0000_t202" style="position:absolute;margin-left:399.9pt;margin-top:4.9pt;width:101.25pt;height:3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" filled="f" stroked="f">
              <v:textbox>
                <w:txbxContent>
                  <w:p w14:paraId="512FD386" w14:textId="77777777" w:rsidR="00E25FEE" w:rsidRPr="006B2128" w:rsidRDefault="00E25FEE" w:rsidP="00212796">
                    <w:pPr>
                      <w:spacing w:after="0" w:line="240" w:lineRule="auto"/>
                      <w:rPr>
                        <w:rFonts w:cstheme="minorHAnsi"/>
                        <w:color w:val="808080" w:themeColor="background1" w:themeShade="80"/>
                        <w:sz w:val="20"/>
                        <w:szCs w:val="20"/>
                      </w:rPr>
                    </w:pPr>
                    <w:r w:rsidRPr="006B2128">
                      <w:rPr>
                        <w:rFonts w:cstheme="minorHAnsi"/>
                        <w:color w:val="808080" w:themeColor="background1" w:themeShade="80"/>
                        <w:sz w:val="20"/>
                        <w:szCs w:val="20"/>
                      </w:rPr>
                      <w:t>31229641/0710</w:t>
                    </w:r>
                  </w:p>
                  <w:p w14:paraId="32D2ACD3" w14:textId="77777777" w:rsidR="00E25FEE" w:rsidRPr="006B2128" w:rsidRDefault="00E25FEE" w:rsidP="00212796">
                    <w:pPr>
                      <w:spacing w:after="0" w:line="240" w:lineRule="auto"/>
                      <w:rPr>
                        <w:rFonts w:cstheme="minorHAnsi"/>
                        <w:color w:val="808080" w:themeColor="background1" w:themeShade="80"/>
                        <w:sz w:val="20"/>
                        <w:szCs w:val="20"/>
                      </w:rPr>
                    </w:pPr>
                    <w:r w:rsidRPr="006B2128">
                      <w:rPr>
                        <w:rFonts w:cstheme="minorHAnsi"/>
                        <w:color w:val="808080" w:themeColor="background1" w:themeShade="80"/>
                        <w:sz w:val="20"/>
                        <w:szCs w:val="20"/>
                      </w:rPr>
                      <w:t>35-31229641/0710</w:t>
                    </w:r>
                  </w:p>
                </w:txbxContent>
              </v:textbox>
            </v:shape>
          </w:pict>
        </mc:Fallback>
      </mc:AlternateContent>
    </w:r>
    <w:r>
      <w:rPr>
        <w:noProof/>
        <w:lang w:eastAsia="cs-CZ"/>
      </w:rPr>
      <mc:AlternateContent>
        <mc:Choice Requires="wps">
          <w:drawing>
            <wp:anchor distT="0" distB="0" distL="114300" distR="114300" simplePos="0" relativeHeight="251656192" behindDoc="0" locked="0" layoutInCell="1" allowOverlap="1" wp14:anchorId="6275E310" wp14:editId="5F94CC61">
              <wp:simplePos x="0" y="0"/>
              <wp:positionH relativeFrom="column">
                <wp:posOffset>-509905</wp:posOffset>
              </wp:positionH>
              <wp:positionV relativeFrom="paragraph">
                <wp:posOffset>80645</wp:posOffset>
              </wp:positionV>
              <wp:extent cx="6734175" cy="0"/>
              <wp:effectExtent l="0" t="0" r="9525" b="19050"/>
              <wp:wrapNone/>
              <wp:docPr id="15" name="Přímá spojnice 15"/>
              <wp:cNvGraphicFramePr/>
              <a:graphic xmlns:a="http://schemas.openxmlformats.org/drawingml/2006/main">
                <a:graphicData uri="http://schemas.microsoft.com/office/word/2010/wordprocessingShape">
                  <wps:wsp>
                    <wps:cNvCnPr/>
                    <wps:spPr>
                      <a:xfrm>
                        <a:off x="0" y="0"/>
                        <a:ext cx="67341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81905A" id="Přímá spojnice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15pt,6.35pt" to="490.1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" strokecolor="black [3213]" strokeweight="1pt"/>
          </w:pict>
        </mc:Fallback>
      </mc:AlternateContent>
    </w:r>
    <w:r>
      <w:rPr>
        <w:noProof/>
        <w:lang w:eastAsia="cs-CZ"/>
      </w:rPr>
      <mc:AlternateContent>
        <mc:Choice Requires="wps">
          <w:drawing>
            <wp:anchor distT="0" distB="0" distL="114300" distR="114300" simplePos="0" relativeHeight="251661312" behindDoc="0" locked="0" layoutInCell="1" allowOverlap="1" wp14:anchorId="6A7190D5" wp14:editId="21CE354A">
              <wp:simplePos x="0" y="0"/>
              <wp:positionH relativeFrom="column">
                <wp:posOffset>2480945</wp:posOffset>
              </wp:positionH>
              <wp:positionV relativeFrom="paragraph">
                <wp:posOffset>61595</wp:posOffset>
              </wp:positionV>
              <wp:extent cx="1590675" cy="495300"/>
              <wp:effectExtent l="0" t="0" r="0" b="0"/>
              <wp:wrapNone/>
              <wp:docPr id="2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95300"/>
                      </a:xfrm>
                      <a:prstGeom prst="rect">
                        <a:avLst/>
                      </a:prstGeom>
                      <a:noFill/>
                      <a:ln w="9525">
                        <a:noFill/>
                        <a:miter lim="800000"/>
                        <a:headEnd/>
                        <a:tailEnd/>
                      </a:ln>
                    </wps:spPr>
                    <wps:txbx>
                      <w:txbxContent>
                        <w:p w14:paraId="5454C74C"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+420 541 518 210</w:t>
                          </w:r>
                        </w:p>
                        <w:p w14:paraId="536E7E42" w14:textId="77777777" w:rsidR="00E25FEE" w:rsidRPr="007B5C24" w:rsidRDefault="00E25FEE" w:rsidP="008B34AC">
                          <w:pPr>
                            <w:spacing w:after="0" w:line="240" w:lineRule="auto"/>
                            <w:rPr>
                              <w:rFonts w:cstheme="minorHAnsi"/>
                              <w:color w:val="808080" w:themeColor="background1" w:themeShade="80"/>
                              <w:sz w:val="20"/>
                              <w:szCs w:val="20"/>
                            </w:rPr>
                          </w:pPr>
                          <w:r>
                            <w:rPr>
                              <w:rFonts w:cstheme="minorHAnsi"/>
                              <w:color w:val="808080" w:themeColor="background1" w:themeShade="80"/>
                              <w:sz w:val="20"/>
                              <w:szCs w:val="20"/>
                            </w:rPr>
                            <w:t>Datová schránka: ra7aipu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190D5" id="_x0000_s1029" type="#_x0000_t202" style="position:absolute;margin-left:195.35pt;margin-top:4.85pt;width:125.25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" filled="f" stroked="f">
              <v:textbox>
                <w:txbxContent>
                  <w:p w14:paraId="5454C74C"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+420 541 518 210</w:t>
                    </w:r>
                  </w:p>
                  <w:p w14:paraId="536E7E42" w14:textId="77777777" w:rsidR="00E25FEE" w:rsidRPr="007B5C24" w:rsidRDefault="00E25FEE" w:rsidP="008B34AC">
                    <w:pPr>
                      <w:spacing w:after="0" w:line="240" w:lineRule="auto"/>
                      <w:rPr>
                        <w:rFonts w:cstheme="minorHAnsi"/>
                        <w:color w:val="808080" w:themeColor="background1" w:themeShade="80"/>
                        <w:sz w:val="20"/>
                        <w:szCs w:val="20"/>
                      </w:rPr>
                    </w:pPr>
                    <w:r>
                      <w:rPr>
                        <w:rFonts w:cstheme="minorHAnsi"/>
                        <w:color w:val="808080" w:themeColor="background1" w:themeShade="80"/>
                        <w:sz w:val="20"/>
                        <w:szCs w:val="20"/>
                      </w:rPr>
                      <w:t>Datová schránka: ra7aipu</w:t>
                    </w:r>
                  </w:p>
                </w:txbxContent>
              </v:textbox>
            </v:shape>
          </w:pict>
        </mc:Fallback>
      </mc:AlternateContent>
    </w:r>
    <w:r>
      <w:rPr>
        <w:noProof/>
        <w:lang w:eastAsia="cs-CZ"/>
      </w:rPr>
      <mc:AlternateContent>
        <mc:Choice Requires="wps">
          <w:drawing>
            <wp:anchor distT="0" distB="0" distL="114300" distR="114300" simplePos="0" relativeHeight="251665408" behindDoc="0" locked="0" layoutInCell="1" allowOverlap="1" wp14:anchorId="7EDF1FA9" wp14:editId="50CE970C">
              <wp:simplePos x="0" y="0"/>
              <wp:positionH relativeFrom="column">
                <wp:posOffset>3957955</wp:posOffset>
              </wp:positionH>
              <wp:positionV relativeFrom="paragraph">
                <wp:posOffset>61595</wp:posOffset>
              </wp:positionV>
              <wp:extent cx="1171575" cy="428625"/>
              <wp:effectExtent l="0" t="0" r="0" b="0"/>
              <wp:wrapNone/>
              <wp:docPr id="2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428625"/>
                      </a:xfrm>
                      <a:prstGeom prst="rect">
                        <a:avLst/>
                      </a:prstGeom>
                      <a:noFill/>
                      <a:ln w="9525">
                        <a:noFill/>
                        <a:miter lim="800000"/>
                        <a:headEnd/>
                        <a:tailEnd/>
                      </a:ln>
                    </wps:spPr>
                    <wps:txbx>
                      <w:txbxContent>
                        <w:p w14:paraId="69BF5509"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uskvbl@uskvbl.cz</w:t>
                          </w:r>
                        </w:p>
                        <w:p w14:paraId="6C2E2245"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www.uskvbl.cz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F1FA9" id="_x0000_s1030" type="#_x0000_t202" style="position:absolute;margin-left:311.65pt;margin-top:4.85pt;width:92.25pt;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" filled="f" stroked="f">
              <v:textbox>
                <w:txbxContent>
                  <w:p w14:paraId="69BF5509"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uskvbl@uskvbl.cz</w:t>
                    </w:r>
                  </w:p>
                  <w:p w14:paraId="6C2E2245"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www.uskvbl.cz</w:t>
                    </w:r>
                  </w:p>
                </w:txbxContent>
              </v:textbox>
            </v:shape>
          </w:pict>
        </mc:Fallback>
      </mc:AlternateContent>
    </w:r>
    <w:r>
      <w:rPr>
        <w:noProof/>
        <w:lang w:eastAsia="cs-CZ"/>
      </w:rPr>
      <mc:AlternateContent>
        <mc:Choice Requires="wps">
          <w:drawing>
            <wp:anchor distT="0" distB="0" distL="114300" distR="114300" simplePos="0" relativeHeight="251671552" behindDoc="0" locked="0" layoutInCell="1" allowOverlap="1" wp14:anchorId="20857C8E" wp14:editId="3C081B38">
              <wp:simplePos x="0" y="0"/>
              <wp:positionH relativeFrom="column">
                <wp:posOffset>5059680</wp:posOffset>
              </wp:positionH>
              <wp:positionV relativeFrom="paragraph">
                <wp:posOffset>90805</wp:posOffset>
              </wp:positionV>
              <wp:extent cx="0" cy="133350"/>
              <wp:effectExtent l="0" t="0" r="19050" b="19050"/>
              <wp:wrapNone/>
              <wp:docPr id="7" name="Přímá spojnice 7"/>
              <wp:cNvGraphicFramePr/>
              <a:graphic xmlns:a="http://schemas.openxmlformats.org/drawingml/2006/main">
                <a:graphicData uri="http://schemas.microsoft.com/office/word/2010/wordprocessingShape">
                  <wps:wsp>
                    <wps:cNvCnPr/>
                    <wps:spPr>
                      <a:xfrm>
                        <a:off x="0" y="0"/>
                        <a:ext cx="0" cy="133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5093E4" id="Přímá spojnice 7"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98.4pt,7.15pt" to="398.4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" strokecolor="black [3213]" strokeweight="1pt"/>
          </w:pict>
        </mc:Fallback>
      </mc:AlternateContent>
    </w:r>
    <w:r>
      <w:rPr>
        <w:noProof/>
        <w:lang w:eastAsia="cs-CZ"/>
      </w:rPr>
      <mc:AlternateContent>
        <mc:Choice Requires="wps">
          <w:drawing>
            <wp:anchor distT="0" distB="0" distL="114300" distR="114300" simplePos="0" relativeHeight="251659264" behindDoc="0" locked="0" layoutInCell="1" allowOverlap="1" wp14:anchorId="1E08FFB3" wp14:editId="5A462D06">
              <wp:simplePos x="0" y="0"/>
              <wp:positionH relativeFrom="column">
                <wp:posOffset>3945255</wp:posOffset>
              </wp:positionH>
              <wp:positionV relativeFrom="paragraph">
                <wp:posOffset>90805</wp:posOffset>
              </wp:positionV>
              <wp:extent cx="0" cy="133350"/>
              <wp:effectExtent l="0" t="0" r="19050" b="19050"/>
              <wp:wrapNone/>
              <wp:docPr id="18" name="Přímá spojnice 18"/>
              <wp:cNvGraphicFramePr/>
              <a:graphic xmlns:a="http://schemas.openxmlformats.org/drawingml/2006/main">
                <a:graphicData uri="http://schemas.microsoft.com/office/word/2010/wordprocessingShape">
                  <wps:wsp>
                    <wps:cNvCnPr/>
                    <wps:spPr>
                      <a:xfrm>
                        <a:off x="0" y="0"/>
                        <a:ext cx="0" cy="133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0E1D6F" id="Přímá spojnice 1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0.65pt,7.15pt" to="310.6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" strokecolor="black [3213]" strokeweight="1pt"/>
          </w:pict>
        </mc:Fallback>
      </mc:AlternateContent>
    </w:r>
    <w:r>
      <w:rPr>
        <w:noProof/>
        <w:lang w:eastAsia="cs-CZ"/>
      </w:rPr>
      <mc:AlternateContent>
        <mc:Choice Requires="wps">
          <w:drawing>
            <wp:anchor distT="0" distB="0" distL="114300" distR="114300" simplePos="0" relativeHeight="251663360" behindDoc="0" locked="0" layoutInCell="1" allowOverlap="1" wp14:anchorId="513A2575" wp14:editId="3EBBD105">
              <wp:simplePos x="0" y="0"/>
              <wp:positionH relativeFrom="column">
                <wp:posOffset>1087755</wp:posOffset>
              </wp:positionH>
              <wp:positionV relativeFrom="paragraph">
                <wp:posOffset>62230</wp:posOffset>
              </wp:positionV>
              <wp:extent cx="1476375" cy="657225"/>
              <wp:effectExtent l="0" t="0" r="0" b="0"/>
              <wp:wrapNone/>
              <wp:docPr id="2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657225"/>
                      </a:xfrm>
                      <a:prstGeom prst="rect">
                        <a:avLst/>
                      </a:prstGeom>
                      <a:noFill/>
                      <a:ln w="9525">
                        <a:noFill/>
                        <a:miter lim="800000"/>
                        <a:headEnd/>
                        <a:tailEnd/>
                      </a:ln>
                    </wps:spPr>
                    <wps:txbx>
                      <w:txbxContent>
                        <w:p w14:paraId="41BB3045"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 xml:space="preserve">Hudcova </w:t>
                          </w:r>
                          <w:r>
                            <w:rPr>
                              <w:rFonts w:cstheme="minorHAnsi"/>
                              <w:color w:val="808080" w:themeColor="background1" w:themeShade="80"/>
                              <w:sz w:val="20"/>
                              <w:szCs w:val="20"/>
                            </w:rPr>
                            <w:t>232/</w:t>
                          </w:r>
                          <w:proofErr w:type="gramStart"/>
                          <w:r>
                            <w:rPr>
                              <w:rFonts w:cstheme="minorHAnsi"/>
                              <w:color w:val="808080" w:themeColor="background1" w:themeShade="80"/>
                              <w:sz w:val="20"/>
                              <w:szCs w:val="20"/>
                            </w:rPr>
                            <w:t>56a</w:t>
                          </w:r>
                          <w:proofErr w:type="gramEnd"/>
                        </w:p>
                        <w:p w14:paraId="45379657"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621 00 Brno-Medlánky</w:t>
                          </w:r>
                        </w:p>
                        <w:p w14:paraId="008F6831"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Česká republika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A2575" id="_x0000_s1031" type="#_x0000_t202" style="position:absolute;margin-left:85.65pt;margin-top:4.9pt;width:116.2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" filled="f" stroked="f">
              <v:textbox>
                <w:txbxContent>
                  <w:p w14:paraId="41BB3045"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 xml:space="preserve">Hudcova </w:t>
                    </w:r>
                    <w:r>
                      <w:rPr>
                        <w:rFonts w:cstheme="minorHAnsi"/>
                        <w:color w:val="808080" w:themeColor="background1" w:themeShade="80"/>
                        <w:sz w:val="20"/>
                        <w:szCs w:val="20"/>
                      </w:rPr>
                      <w:t>232/</w:t>
                    </w:r>
                    <w:proofErr w:type="gramStart"/>
                    <w:r>
                      <w:rPr>
                        <w:rFonts w:cstheme="minorHAnsi"/>
                        <w:color w:val="808080" w:themeColor="background1" w:themeShade="80"/>
                        <w:sz w:val="20"/>
                        <w:szCs w:val="20"/>
                      </w:rPr>
                      <w:t>56a</w:t>
                    </w:r>
                    <w:proofErr w:type="gramEnd"/>
                  </w:p>
                  <w:p w14:paraId="45379657"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621 00 Brno-Medlánky</w:t>
                    </w:r>
                  </w:p>
                  <w:p w14:paraId="008F6831" w14:textId="77777777" w:rsidR="00E25FEE" w:rsidRPr="007B5C24" w:rsidRDefault="00E25FEE" w:rsidP="008B34AC">
                    <w:pPr>
                      <w:spacing w:after="0" w:line="240" w:lineRule="auto"/>
                      <w:rPr>
                        <w:rFonts w:cstheme="minorHAnsi"/>
                        <w:color w:val="808080" w:themeColor="background1" w:themeShade="80"/>
                        <w:sz w:val="20"/>
                        <w:szCs w:val="20"/>
                      </w:rPr>
                    </w:pPr>
                    <w:r w:rsidRPr="007B5C24">
                      <w:rPr>
                        <w:rFonts w:cstheme="minorHAnsi"/>
                        <w:color w:val="808080" w:themeColor="background1" w:themeShade="80"/>
                        <w:sz w:val="20"/>
                        <w:szCs w:val="20"/>
                      </w:rPr>
                      <w:t>Česká republika</w:t>
                    </w:r>
                  </w:p>
                </w:txbxContent>
              </v:textbox>
            </v:shape>
          </w:pict>
        </mc:Fallback>
      </mc:AlternateContent>
    </w:r>
    <w:r>
      <w:rPr>
        <w:noProof/>
        <w:lang w:eastAsia="cs-CZ"/>
      </w:rPr>
      <mc:AlternateContent>
        <mc:Choice Requires="wps">
          <w:drawing>
            <wp:anchor distT="0" distB="0" distL="114300" distR="114300" simplePos="0" relativeHeight="251658240" behindDoc="0" locked="0" layoutInCell="1" allowOverlap="1" wp14:anchorId="464E8CA6" wp14:editId="4E76A25B">
              <wp:simplePos x="0" y="0"/>
              <wp:positionH relativeFrom="column">
                <wp:posOffset>2468880</wp:posOffset>
              </wp:positionH>
              <wp:positionV relativeFrom="paragraph">
                <wp:posOffset>90805</wp:posOffset>
              </wp:positionV>
              <wp:extent cx="0" cy="133350"/>
              <wp:effectExtent l="0" t="0" r="19050" b="19050"/>
              <wp:wrapNone/>
              <wp:docPr id="17" name="Přímá spojnice 17"/>
              <wp:cNvGraphicFramePr/>
              <a:graphic xmlns:a="http://schemas.openxmlformats.org/drawingml/2006/main">
                <a:graphicData uri="http://schemas.microsoft.com/office/word/2010/wordprocessingShape">
                  <wps:wsp>
                    <wps:cNvCnPr/>
                    <wps:spPr>
                      <a:xfrm>
                        <a:off x="0" y="0"/>
                        <a:ext cx="0" cy="133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FD8D88" id="Přímá spojnice 1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94.4pt,7.15pt" to="194.4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" strokecolor="black [3213]" strokeweight="1pt"/>
          </w:pict>
        </mc:Fallback>
      </mc:AlternateContent>
    </w:r>
    <w:r>
      <w:rPr>
        <w:noProof/>
        <w:lang w:eastAsia="cs-CZ"/>
      </w:rPr>
      <mc:AlternateContent>
        <mc:Choice Requires="wps">
          <w:drawing>
            <wp:anchor distT="0" distB="0" distL="114300" distR="114300" simplePos="0" relativeHeight="251657216" behindDoc="0" locked="0" layoutInCell="1" allowOverlap="1" wp14:anchorId="383F6609" wp14:editId="733A2D1A">
              <wp:simplePos x="0" y="0"/>
              <wp:positionH relativeFrom="column">
                <wp:posOffset>1097280</wp:posOffset>
              </wp:positionH>
              <wp:positionV relativeFrom="paragraph">
                <wp:posOffset>90805</wp:posOffset>
              </wp:positionV>
              <wp:extent cx="0" cy="133350"/>
              <wp:effectExtent l="0" t="0" r="19050" b="19050"/>
              <wp:wrapNone/>
              <wp:docPr id="16" name="Přímá spojnice 16"/>
              <wp:cNvGraphicFramePr/>
              <a:graphic xmlns:a="http://schemas.openxmlformats.org/drawingml/2006/main">
                <a:graphicData uri="http://schemas.microsoft.com/office/word/2010/wordprocessingShape">
                  <wps:wsp>
                    <wps:cNvCnPr/>
                    <wps:spPr>
                      <a:xfrm>
                        <a:off x="0" y="0"/>
                        <a:ext cx="0" cy="133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D724E4" id="Přímá spojnice 16"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86.4pt,7.15pt" to="86.4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" strokecolor="black [3213]" strokeweight="1pt"/>
          </w:pict>
        </mc:Fallback>
      </mc:AlternateContent>
    </w:r>
  </w:p>
  <w:p w14:paraId="3E66F32F" w14:textId="77777777" w:rsidR="00E25FEE" w:rsidRDefault="00E25FEE">
    <w:pPr>
      <w:pStyle w:val="Zpat"/>
    </w:pPr>
  </w:p>
  <w:p w14:paraId="0E8C2AB8" w14:textId="77777777" w:rsidR="00E25FEE" w:rsidRDefault="00E25FEE" w:rsidP="007B5C24">
    <w:pPr>
      <w:pStyle w:val="Zpat"/>
      <w:tabs>
        <w:tab w:val="clear" w:pos="9072"/>
      </w:tabs>
    </w:pPr>
    <w:r>
      <w:rPr>
        <w:noProof/>
        <w:lang w:eastAsia="cs-CZ"/>
      </w:rPr>
      <mc:AlternateContent>
        <mc:Choice Requires="wps">
          <w:drawing>
            <wp:anchor distT="0" distB="0" distL="114300" distR="114300" simplePos="0" relativeHeight="251679744" behindDoc="0" locked="0" layoutInCell="1" allowOverlap="1" wp14:anchorId="19E12360" wp14:editId="6D16E720">
              <wp:simplePos x="0" y="0"/>
              <wp:positionH relativeFrom="column">
                <wp:posOffset>5500370</wp:posOffset>
              </wp:positionH>
              <wp:positionV relativeFrom="paragraph">
                <wp:posOffset>177800</wp:posOffset>
              </wp:positionV>
              <wp:extent cx="790575" cy="257175"/>
              <wp:effectExtent l="0" t="0" r="0" b="0"/>
              <wp:wrapNone/>
              <wp:docPr id="1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57175"/>
                      </a:xfrm>
                      <a:prstGeom prst="rect">
                        <a:avLst/>
                      </a:prstGeom>
                      <a:noFill/>
                      <a:ln w="9525">
                        <a:noFill/>
                        <a:miter lim="800000"/>
                        <a:headEnd/>
                        <a:tailEnd/>
                      </a:ln>
                    </wps:spPr>
                    <wps:txbx>
                      <w:txbxContent>
                        <w:p w14:paraId="5428738B" w14:textId="77777777" w:rsidR="00E25FEE" w:rsidRPr="007B5C24" w:rsidRDefault="00E25FEE">
                          <w:pPr>
                            <w:rPr>
                              <w:rFonts w:cstheme="minorHAnsi"/>
                            </w:rPr>
                          </w:pPr>
                          <w:r w:rsidRPr="007B5C24">
                            <w:rPr>
                              <w:rFonts w:cstheme="minorHAnsi"/>
                            </w:rPr>
                            <w:fldChar w:fldCharType="begin"/>
                          </w:r>
                          <w:r w:rsidRPr="007B5C24">
                            <w:rPr>
                              <w:rFonts w:cstheme="minorHAnsi"/>
                            </w:rPr>
                            <w:instrText>PAGE  \* Arabic  \* MERGEFORMAT</w:instrText>
                          </w:r>
                          <w:r w:rsidRPr="007B5C24">
                            <w:rPr>
                              <w:rFonts w:cstheme="minorHAnsi"/>
                            </w:rPr>
                            <w:fldChar w:fldCharType="separate"/>
                          </w:r>
                          <w:r>
                            <w:rPr>
                              <w:rFonts w:cstheme="minorHAnsi"/>
                              <w:noProof/>
                            </w:rPr>
                            <w:t>2</w:t>
                          </w:r>
                          <w:r w:rsidRPr="007B5C24">
                            <w:rPr>
                              <w:rFonts w:cstheme="minorHAnsi"/>
                            </w:rPr>
                            <w:fldChar w:fldCharType="end"/>
                          </w:r>
                          <w:r w:rsidRPr="007B5C24">
                            <w:rPr>
                              <w:rFonts w:cstheme="minorHAnsi"/>
                            </w:rPr>
                            <w:t xml:space="preserve"> / </w:t>
                          </w:r>
                          <w:r w:rsidRPr="007B5C24">
                            <w:rPr>
                              <w:rFonts w:cstheme="minorHAnsi"/>
                            </w:rPr>
                            <w:fldChar w:fldCharType="begin"/>
                          </w:r>
                          <w:r w:rsidRPr="007B5C24">
                            <w:rPr>
                              <w:rFonts w:cstheme="minorHAnsi"/>
                            </w:rPr>
                            <w:instrText>NUMPAGES  \* Arabic  \* MERGEFORMAT</w:instrText>
                          </w:r>
                          <w:r w:rsidRPr="007B5C24">
                            <w:rPr>
                              <w:rFonts w:cstheme="minorHAnsi"/>
                            </w:rPr>
                            <w:fldChar w:fldCharType="separate"/>
                          </w:r>
                          <w:r>
                            <w:rPr>
                              <w:rFonts w:cstheme="minorHAnsi"/>
                              <w:noProof/>
                            </w:rPr>
                            <w:t>14</w:t>
                          </w:r>
                          <w:r w:rsidRPr="007B5C24">
                            <w:rPr>
                              <w:rFonts w:cstheme="minorHAnsi"/>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12360" id="_x0000_s1032" type="#_x0000_t202" style="position:absolute;margin-left:433.1pt;margin-top:14pt;width:62.2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" filled="f" stroked="f">
              <v:textbox>
                <w:txbxContent>
                  <w:p w14:paraId="5428738B" w14:textId="77777777" w:rsidR="00E25FEE" w:rsidRPr="007B5C24" w:rsidRDefault="00E25FEE">
                    <w:pPr>
                      <w:rPr>
                        <w:rFonts w:cstheme="minorHAnsi"/>
                      </w:rPr>
                    </w:pPr>
                    <w:r w:rsidRPr="007B5C24">
                      <w:rPr>
                        <w:rFonts w:cstheme="minorHAnsi"/>
                      </w:rPr>
                      <w:fldChar w:fldCharType="begin"/>
                    </w:r>
                    <w:r w:rsidRPr="007B5C24">
                      <w:rPr>
                        <w:rFonts w:cstheme="minorHAnsi"/>
                      </w:rPr>
                      <w:instrText>PAGE  \* Arabic  \* MERGEFORMAT</w:instrText>
                    </w:r>
                    <w:r w:rsidRPr="007B5C24">
                      <w:rPr>
                        <w:rFonts w:cstheme="minorHAnsi"/>
                      </w:rPr>
                      <w:fldChar w:fldCharType="separate"/>
                    </w:r>
                    <w:r>
                      <w:rPr>
                        <w:rFonts w:cstheme="minorHAnsi"/>
                        <w:noProof/>
                      </w:rPr>
                      <w:t>2</w:t>
                    </w:r>
                    <w:r w:rsidRPr="007B5C24">
                      <w:rPr>
                        <w:rFonts w:cstheme="minorHAnsi"/>
                      </w:rPr>
                      <w:fldChar w:fldCharType="end"/>
                    </w:r>
                    <w:r w:rsidRPr="007B5C24">
                      <w:rPr>
                        <w:rFonts w:cstheme="minorHAnsi"/>
                      </w:rPr>
                      <w:t xml:space="preserve"> / </w:t>
                    </w:r>
                    <w:r w:rsidRPr="007B5C24">
                      <w:rPr>
                        <w:rFonts w:cstheme="minorHAnsi"/>
                      </w:rPr>
                      <w:fldChar w:fldCharType="begin"/>
                    </w:r>
                    <w:r w:rsidRPr="007B5C24">
                      <w:rPr>
                        <w:rFonts w:cstheme="minorHAnsi"/>
                      </w:rPr>
                      <w:instrText>NUMPAGES  \* Arabic  \* MERGEFORMAT</w:instrText>
                    </w:r>
                    <w:r w:rsidRPr="007B5C24">
                      <w:rPr>
                        <w:rFonts w:cstheme="minorHAnsi"/>
                      </w:rPr>
                      <w:fldChar w:fldCharType="separate"/>
                    </w:r>
                    <w:r>
                      <w:rPr>
                        <w:rFonts w:cstheme="minorHAnsi"/>
                        <w:noProof/>
                      </w:rPr>
                      <w:t>14</w:t>
                    </w:r>
                    <w:r w:rsidRPr="007B5C24">
                      <w:rPr>
                        <w:rFonts w:cstheme="minorHAnsi"/>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1ADF8" w14:textId="77777777" w:rsidR="00031548" w:rsidRDefault="00031548" w:rsidP="006E6F60">
      <w:pPr>
        <w:spacing w:after="0" w:line="240" w:lineRule="auto"/>
      </w:pPr>
      <w:r>
        <w:separator/>
      </w:r>
    </w:p>
  </w:footnote>
  <w:footnote w:type="continuationSeparator" w:id="0">
    <w:p w14:paraId="5893CC92" w14:textId="77777777" w:rsidR="00031548" w:rsidRDefault="00031548" w:rsidP="006E6F60">
      <w:pPr>
        <w:spacing w:after="0" w:line="240" w:lineRule="auto"/>
      </w:pPr>
      <w:r>
        <w:continuationSeparator/>
      </w:r>
    </w:p>
  </w:footnote>
  <w:footnote w:id="1">
    <w:p w14:paraId="22AD9AE2" w14:textId="77777777" w:rsidR="00E25FEE" w:rsidRDefault="00E25FEE" w:rsidP="00572A27">
      <w:pPr>
        <w:pStyle w:val="Textpoznpodarou"/>
        <w:jc w:val="both"/>
      </w:pPr>
      <w:r>
        <w:rPr>
          <w:rStyle w:val="Znakapoznpodarou"/>
        </w:rPr>
        <w:footnoteRef/>
      </w:r>
      <w:r>
        <w:rPr>
          <w:i/>
          <w:iCs/>
        </w:rPr>
        <w:t>Pozn. Jako vzorek může být předložen vzorek šarže konečného IVLP, v odůvodněných a předem schválených případech je možné předložit vzorek nerozplněného IVLP (tzv. bulk). Tento postup je vhodný u vícesložkových přípravků, kdy jedna složka je součástí více přípravků. V tomto případě je možné předložit vzorek a poté žádat o vydání OCABR certifikátů na jednotlivé přípravky, jejichž je součástí. Tento postup však není aplikovatelný např. u šarže antigenu, která je dále zpracovávána. Pro každý přípravek je vhodné dohodnout a nastavit příslušné postupy a specifika</w:t>
      </w:r>
      <w:r>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8C6F5" w14:textId="77777777" w:rsidR="00E25FEE" w:rsidRDefault="00E25FEE" w:rsidP="007E74A0">
    <w:pPr>
      <w:tabs>
        <w:tab w:val="left" w:pos="4035"/>
      </w:tabs>
    </w:pPr>
    <w:r>
      <w:rPr>
        <w:noProof/>
        <w:lang w:eastAsia="cs-CZ"/>
      </w:rPr>
      <mc:AlternateContent>
        <mc:Choice Requires="wps">
          <w:drawing>
            <wp:anchor distT="0" distB="0" distL="114300" distR="114300" simplePos="0" relativeHeight="251669504" behindDoc="0" locked="0" layoutInCell="1" allowOverlap="1" wp14:anchorId="1651E3EE" wp14:editId="5EA1D8D5">
              <wp:simplePos x="0" y="0"/>
              <wp:positionH relativeFrom="column">
                <wp:posOffset>-595630</wp:posOffset>
              </wp:positionH>
              <wp:positionV relativeFrom="paragraph">
                <wp:posOffset>-240665</wp:posOffset>
              </wp:positionV>
              <wp:extent cx="2697480" cy="714375"/>
              <wp:effectExtent l="0" t="0" r="0" b="0"/>
              <wp:wrapNone/>
              <wp:docPr id="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714375"/>
                      </a:xfrm>
                      <a:prstGeom prst="rect">
                        <a:avLst/>
                      </a:prstGeom>
                      <a:noFill/>
                      <a:ln w="9525">
                        <a:noFill/>
                        <a:miter lim="800000"/>
                        <a:headEnd/>
                        <a:tailEnd/>
                      </a:ln>
                    </wps:spPr>
                    <wps:txbx>
                      <w:txbxContent>
                        <w:p w14:paraId="2FCD13DA" w14:textId="77777777" w:rsidR="00E25FEE" w:rsidRDefault="00E25FEE">
                          <w:r>
                            <w:rPr>
                              <w:noProof/>
                              <w:lang w:eastAsia="cs-CZ"/>
                            </w:rPr>
                            <w:drawing>
                              <wp:inline distT="0" distB="0" distL="0" distR="0" wp14:anchorId="6E4F7767" wp14:editId="79A49C75">
                                <wp:extent cx="1666324" cy="666750"/>
                                <wp:effectExtent l="0" t="0" r="0" b="0"/>
                                <wp:docPr id="298" name="Obráze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1_uskvbl_logo-základní_varianta _vertikální_s_popiskem_barevná.png"/>
                                        <pic:cNvPicPr/>
                                      </pic:nvPicPr>
                                      <pic:blipFill>
                                        <a:blip r:embed="rId1">
                                          <a:extLst>
                                            <a:ext uri="{28A0092B-C50C-407E-A947-70E740481C1C}">
                                              <a14:useLocalDpi xmlns:a14="http://schemas.microsoft.com/office/drawing/2010/main" val="0"/>
                                            </a:ext>
                                          </a:extLst>
                                        </a:blip>
                                        <a:stretch>
                                          <a:fillRect/>
                                        </a:stretch>
                                      </pic:blipFill>
                                      <pic:spPr>
                                        <a:xfrm>
                                          <a:off x="0" y="0"/>
                                          <a:ext cx="1669363" cy="667966"/>
                                        </a:xfrm>
                                        <a:prstGeom prst="rect">
                                          <a:avLst/>
                                        </a:prstGeom>
                                      </pic:spPr>
                                    </pic:pic>
                                  </a:graphicData>
                                </a:graphic>
                              </wp:inline>
                            </w:drawing>
                          </w:r>
                        </w:p>
                        <w:p w14:paraId="697F660A" w14:textId="77777777" w:rsidR="00E25FEE" w:rsidRDefault="00E25FE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651E3EE" id="_x0000_t202" coordsize="21600,21600" o:spt="202" path="m,l,21600r21600,l21600,xe">
              <v:stroke joinstyle="miter"/>
              <v:path gradientshapeok="t" o:connecttype="rect"/>
            </v:shapetype>
            <v:shape id="Textové pole 2" o:spid="_x0000_s1026" type="#_x0000_t202" style="position:absolute;margin-left:-46.9pt;margin-top:-18.95pt;width:212.4pt;height:56.25pt;z-index:2516695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" filled="f" stroked="f">
              <v:textbox>
                <w:txbxContent>
                  <w:p w14:paraId="2FCD13DA" w14:textId="77777777" w:rsidR="00E25FEE" w:rsidRDefault="00E25FEE">
                    <w:r>
                      <w:rPr>
                        <w:noProof/>
                        <w:lang w:eastAsia="cs-CZ"/>
                      </w:rPr>
                      <w:drawing>
                        <wp:inline distT="0" distB="0" distL="0" distR="0" wp14:anchorId="6E4F7767" wp14:editId="79A49C75">
                          <wp:extent cx="1666324" cy="666750"/>
                          <wp:effectExtent l="0" t="0" r="0" b="0"/>
                          <wp:docPr id="298" name="Obráze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1_uskvbl_logo-základní_varianta _vertikální_s_popiskem_barevná.png"/>
                                  <pic:cNvPicPr/>
                                </pic:nvPicPr>
                                <pic:blipFill>
                                  <a:blip r:embed="rId1">
                                    <a:extLst>
                                      <a:ext uri="{28A0092B-C50C-407E-A947-70E740481C1C}">
                                        <a14:useLocalDpi xmlns:a14="http://schemas.microsoft.com/office/drawing/2010/main" val="0"/>
                                      </a:ext>
                                    </a:extLst>
                                  </a:blip>
                                  <a:stretch>
                                    <a:fillRect/>
                                  </a:stretch>
                                </pic:blipFill>
                                <pic:spPr>
                                  <a:xfrm>
                                    <a:off x="0" y="0"/>
                                    <a:ext cx="1669363" cy="667966"/>
                                  </a:xfrm>
                                  <a:prstGeom prst="rect">
                                    <a:avLst/>
                                  </a:prstGeom>
                                </pic:spPr>
                              </pic:pic>
                            </a:graphicData>
                          </a:graphic>
                        </wp:inline>
                      </w:drawing>
                    </w:r>
                  </w:p>
                  <w:p w14:paraId="697F660A" w14:textId="77777777" w:rsidR="00E25FEE" w:rsidRDefault="00E25FEE"/>
                </w:txbxContent>
              </v:textbox>
            </v:shape>
          </w:pict>
        </mc:Fallback>
      </mc:AlternateContent>
    </w:r>
    <w:r>
      <w:tab/>
    </w:r>
  </w:p>
  <w:p w14:paraId="58E54CB7" w14:textId="77777777" w:rsidR="00E25FEE" w:rsidRDefault="00E25FEE" w:rsidP="007E74A0">
    <w:pPr>
      <w:tabs>
        <w:tab w:val="left" w:pos="4035"/>
      </w:tabs>
    </w:pPr>
    <w:r>
      <w:rPr>
        <w:noProof/>
        <w:lang w:eastAsia="cs-CZ"/>
      </w:rPr>
      <mc:AlternateContent>
        <mc:Choice Requires="wpg">
          <w:drawing>
            <wp:anchor distT="0" distB="0" distL="114300" distR="114300" simplePos="0" relativeHeight="251688960" behindDoc="0" locked="0" layoutInCell="1" allowOverlap="1" wp14:anchorId="02084623" wp14:editId="12776FA1">
              <wp:simplePos x="0" y="0"/>
              <wp:positionH relativeFrom="column">
                <wp:posOffset>-500380</wp:posOffset>
              </wp:positionH>
              <wp:positionV relativeFrom="paragraph">
                <wp:posOffset>273685</wp:posOffset>
              </wp:positionV>
              <wp:extent cx="6734175" cy="0"/>
              <wp:effectExtent l="0" t="19050" r="9525" b="19050"/>
              <wp:wrapNone/>
              <wp:docPr id="294" name="Skupina 294"/>
              <wp:cNvGraphicFramePr/>
              <a:graphic xmlns:a="http://schemas.openxmlformats.org/drawingml/2006/main">
                <a:graphicData uri="http://schemas.microsoft.com/office/word/2010/wordprocessingGroup">
                  <wpg:wgp>
                    <wpg:cNvGrpSpPr/>
                    <wpg:grpSpPr>
                      <a:xfrm>
                        <a:off x="0" y="0"/>
                        <a:ext cx="6734175" cy="0"/>
                        <a:chOff x="0" y="0"/>
                        <a:chExt cx="6734175" cy="0"/>
                      </a:xfrm>
                    </wpg:grpSpPr>
                    <wps:wsp>
                      <wps:cNvPr id="295" name="Přímá spojnice 295"/>
                      <wps:cNvCnPr/>
                      <wps:spPr>
                        <a:xfrm>
                          <a:off x="0" y="0"/>
                          <a:ext cx="2237105" cy="0"/>
                        </a:xfrm>
                        <a:prstGeom prst="line">
                          <a:avLst/>
                        </a:prstGeom>
                        <a:ln w="28575">
                          <a:solidFill>
                            <a:srgbClr val="005670"/>
                          </a:solidFill>
                        </a:ln>
                      </wps:spPr>
                      <wps:style>
                        <a:lnRef idx="1">
                          <a:schemeClr val="accent1"/>
                        </a:lnRef>
                        <a:fillRef idx="0">
                          <a:schemeClr val="accent1"/>
                        </a:fillRef>
                        <a:effectRef idx="0">
                          <a:schemeClr val="accent1"/>
                        </a:effectRef>
                        <a:fontRef idx="minor">
                          <a:schemeClr val="tx1"/>
                        </a:fontRef>
                      </wps:style>
                      <wps:bodyPr/>
                    </wps:wsp>
                    <wps:wsp>
                      <wps:cNvPr id="296" name="Přímá spojnice 296"/>
                      <wps:cNvCnPr/>
                      <wps:spPr>
                        <a:xfrm>
                          <a:off x="2228850" y="0"/>
                          <a:ext cx="2306320" cy="0"/>
                        </a:xfrm>
                        <a:prstGeom prst="line">
                          <a:avLst/>
                        </a:prstGeom>
                        <a:ln w="28575">
                          <a:solidFill>
                            <a:srgbClr val="0077C8"/>
                          </a:solidFill>
                        </a:ln>
                      </wps:spPr>
                      <wps:style>
                        <a:lnRef idx="1">
                          <a:schemeClr val="accent1"/>
                        </a:lnRef>
                        <a:fillRef idx="0">
                          <a:schemeClr val="accent1"/>
                        </a:fillRef>
                        <a:effectRef idx="0">
                          <a:schemeClr val="accent1"/>
                        </a:effectRef>
                        <a:fontRef idx="minor">
                          <a:schemeClr val="tx1"/>
                        </a:fontRef>
                      </wps:style>
                      <wps:bodyPr/>
                    </wps:wsp>
                    <wps:wsp>
                      <wps:cNvPr id="297" name="Přímá spojnice 297"/>
                      <wps:cNvCnPr/>
                      <wps:spPr>
                        <a:xfrm>
                          <a:off x="4533900" y="0"/>
                          <a:ext cx="2200275" cy="0"/>
                        </a:xfrm>
                        <a:prstGeom prst="line">
                          <a:avLst/>
                        </a:prstGeom>
                        <a:ln w="28575">
                          <a:solidFill>
                            <a:srgbClr val="47D7AC"/>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A1ABAA3" id="Skupina 294" o:spid="_x0000_s1026" style="position:absolute;margin-left:-39.4pt;margin-top:21.55pt;width:530.25pt;height:0;z-index:251688960" coordsize="67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">
              <v:line id="Přímá spojnice 295" o:spid="_x0000_s1027" style="position:absolute;visibility:visible;mso-wrap-style:square" from="0,0" to="223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" strokecolor="#005670" strokeweight="2.25pt"/>
              <v:line id="Přímá spojnice 296" o:spid="_x0000_s1028" style="position:absolute;visibility:visible;mso-wrap-style:square" from="22288,0" to="45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" strokecolor="#0077c8" strokeweight="2.25pt"/>
              <v:line id="Přímá spojnice 297" o:spid="_x0000_s1029" style="position:absolute;visibility:visible;mso-wrap-style:square" from="45339,0" to="673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" strokecolor="#47d7ac" strokeweight="2.25pt"/>
            </v:group>
          </w:pict>
        </mc:Fallback>
      </mc:AlternateContent>
    </w:r>
  </w:p>
  <w:p w14:paraId="6FBCECA8" w14:textId="77777777" w:rsidR="00E25FEE" w:rsidRDefault="00E25FE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F60"/>
    <w:multiLevelType w:val="hybridMultilevel"/>
    <w:tmpl w:val="0AD84B94"/>
    <w:lvl w:ilvl="0" w:tplc="64069E72">
      <w:start w:val="1"/>
      <w:numFmt w:val="decimal"/>
      <w:lvlText w:val="%1."/>
      <w:lvlJc w:val="left"/>
      <w:pPr>
        <w:tabs>
          <w:tab w:val="num" w:pos="720"/>
        </w:tabs>
        <w:ind w:left="720" w:hanging="360"/>
      </w:pPr>
      <w:rPr>
        <w:rFonts w:hint="default"/>
      </w:rPr>
    </w:lvl>
    <w:lvl w:ilvl="1" w:tplc="919C9E2E">
      <w:start w:val="2"/>
      <w:numFmt w:val="bullet"/>
      <w:lvlText w:val="-"/>
      <w:lvlJc w:val="left"/>
      <w:pPr>
        <w:tabs>
          <w:tab w:val="num" w:pos="1440"/>
        </w:tabs>
        <w:ind w:left="1440" w:hanging="360"/>
      </w:pPr>
      <w:rPr>
        <w:rFonts w:ascii="Times New Roman" w:eastAsia="Times New Roman" w:hAnsi="Times New Roman"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 w15:restartNumberingAfterBreak="0">
    <w:nsid w:val="0564032B"/>
    <w:multiLevelType w:val="hybridMultilevel"/>
    <w:tmpl w:val="4E3E0784"/>
    <w:lvl w:ilvl="0" w:tplc="64069E72">
      <w:start w:val="1"/>
      <w:numFmt w:val="decimal"/>
      <w:lvlText w:val="%1."/>
      <w:lvlJc w:val="left"/>
      <w:pPr>
        <w:tabs>
          <w:tab w:val="num" w:pos="720"/>
        </w:tabs>
        <w:ind w:left="72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 w15:restartNumberingAfterBreak="0">
    <w:nsid w:val="1F117F18"/>
    <w:multiLevelType w:val="hybridMultilevel"/>
    <w:tmpl w:val="119857F8"/>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 w15:restartNumberingAfterBreak="0">
    <w:nsid w:val="43BB1716"/>
    <w:multiLevelType w:val="hybridMultilevel"/>
    <w:tmpl w:val="D6B68A04"/>
    <w:lvl w:ilvl="0" w:tplc="0405000F">
      <w:start w:val="1"/>
      <w:numFmt w:val="decimal"/>
      <w:lvlText w:val="%1."/>
      <w:lvlJc w:val="left"/>
      <w:pPr>
        <w:tabs>
          <w:tab w:val="num" w:pos="720"/>
        </w:tabs>
        <w:ind w:left="720" w:hanging="360"/>
      </w:pPr>
      <w:rPr>
        <w:rFonts w:hint="default"/>
      </w:rPr>
    </w:lvl>
    <w:lvl w:ilvl="1" w:tplc="2E56F04C">
      <w:start w:val="1"/>
      <w:numFmt w:val="bullet"/>
      <w:lvlText w:val="-"/>
      <w:lvlJc w:val="left"/>
      <w:pPr>
        <w:tabs>
          <w:tab w:val="num" w:pos="1440"/>
        </w:tabs>
        <w:ind w:left="1440" w:hanging="360"/>
      </w:pPr>
      <w:rPr>
        <w:rFonts w:ascii="Times New Roman" w:eastAsia="Times New Roman" w:hAnsi="Times New Roman"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62DD0E63"/>
    <w:multiLevelType w:val="hybridMultilevel"/>
    <w:tmpl w:val="1D70AFAE"/>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5" w15:restartNumberingAfterBreak="0">
    <w:nsid w:val="68891D41"/>
    <w:multiLevelType w:val="hybridMultilevel"/>
    <w:tmpl w:val="355216A0"/>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97"/>
    <w:rsid w:val="0001624C"/>
    <w:rsid w:val="00022031"/>
    <w:rsid w:val="00025E39"/>
    <w:rsid w:val="00030517"/>
    <w:rsid w:val="00031548"/>
    <w:rsid w:val="00050478"/>
    <w:rsid w:val="00062028"/>
    <w:rsid w:val="00075823"/>
    <w:rsid w:val="00075B14"/>
    <w:rsid w:val="00077B6A"/>
    <w:rsid w:val="00080629"/>
    <w:rsid w:val="00091AC7"/>
    <w:rsid w:val="00094981"/>
    <w:rsid w:val="000A26A4"/>
    <w:rsid w:val="000C58F1"/>
    <w:rsid w:val="001109A8"/>
    <w:rsid w:val="00126871"/>
    <w:rsid w:val="00133FEE"/>
    <w:rsid w:val="001435BD"/>
    <w:rsid w:val="00146EC4"/>
    <w:rsid w:val="00154967"/>
    <w:rsid w:val="00156E7E"/>
    <w:rsid w:val="00166265"/>
    <w:rsid w:val="001746A2"/>
    <w:rsid w:val="001F56A1"/>
    <w:rsid w:val="00212796"/>
    <w:rsid w:val="0022043C"/>
    <w:rsid w:val="00240B9C"/>
    <w:rsid w:val="00261C3A"/>
    <w:rsid w:val="002704B9"/>
    <w:rsid w:val="00271F2D"/>
    <w:rsid w:val="002C4A89"/>
    <w:rsid w:val="002E7F3B"/>
    <w:rsid w:val="002F0215"/>
    <w:rsid w:val="002F20E1"/>
    <w:rsid w:val="0031666A"/>
    <w:rsid w:val="00317E54"/>
    <w:rsid w:val="00322B80"/>
    <w:rsid w:val="0033551E"/>
    <w:rsid w:val="003501DA"/>
    <w:rsid w:val="00354368"/>
    <w:rsid w:val="00356293"/>
    <w:rsid w:val="00370247"/>
    <w:rsid w:val="003737A3"/>
    <w:rsid w:val="00381A42"/>
    <w:rsid w:val="00390761"/>
    <w:rsid w:val="0039274B"/>
    <w:rsid w:val="003968BD"/>
    <w:rsid w:val="003A348D"/>
    <w:rsid w:val="003D1042"/>
    <w:rsid w:val="003D2C18"/>
    <w:rsid w:val="003D444B"/>
    <w:rsid w:val="003F3116"/>
    <w:rsid w:val="00415C55"/>
    <w:rsid w:val="00423E96"/>
    <w:rsid w:val="0044525B"/>
    <w:rsid w:val="00471B1D"/>
    <w:rsid w:val="004C6C7A"/>
    <w:rsid w:val="004F3497"/>
    <w:rsid w:val="004F34D5"/>
    <w:rsid w:val="00521F7C"/>
    <w:rsid w:val="005277A5"/>
    <w:rsid w:val="0053477F"/>
    <w:rsid w:val="005379BF"/>
    <w:rsid w:val="005407FD"/>
    <w:rsid w:val="00540D43"/>
    <w:rsid w:val="005633BC"/>
    <w:rsid w:val="00565FA8"/>
    <w:rsid w:val="00572A27"/>
    <w:rsid w:val="005828F8"/>
    <w:rsid w:val="0059019C"/>
    <w:rsid w:val="005931E4"/>
    <w:rsid w:val="005A32AC"/>
    <w:rsid w:val="005D10E0"/>
    <w:rsid w:val="005D6692"/>
    <w:rsid w:val="005E26F5"/>
    <w:rsid w:val="005E6AC3"/>
    <w:rsid w:val="005E6BDC"/>
    <w:rsid w:val="006231FF"/>
    <w:rsid w:val="00626B1E"/>
    <w:rsid w:val="0065282E"/>
    <w:rsid w:val="006558F8"/>
    <w:rsid w:val="006804CA"/>
    <w:rsid w:val="00696B92"/>
    <w:rsid w:val="006B2128"/>
    <w:rsid w:val="006C75B5"/>
    <w:rsid w:val="006E0193"/>
    <w:rsid w:val="006E6F60"/>
    <w:rsid w:val="0070637B"/>
    <w:rsid w:val="0071046A"/>
    <w:rsid w:val="007129C8"/>
    <w:rsid w:val="00717222"/>
    <w:rsid w:val="0072107D"/>
    <w:rsid w:val="00750F86"/>
    <w:rsid w:val="00772EE8"/>
    <w:rsid w:val="00792162"/>
    <w:rsid w:val="00796D60"/>
    <w:rsid w:val="007979DE"/>
    <w:rsid w:val="007B101B"/>
    <w:rsid w:val="007B5C24"/>
    <w:rsid w:val="007D4DA4"/>
    <w:rsid w:val="007E74A0"/>
    <w:rsid w:val="007F78ED"/>
    <w:rsid w:val="00802F41"/>
    <w:rsid w:val="008039EE"/>
    <w:rsid w:val="00805551"/>
    <w:rsid w:val="008067E1"/>
    <w:rsid w:val="008227AE"/>
    <w:rsid w:val="008401E5"/>
    <w:rsid w:val="00854EAE"/>
    <w:rsid w:val="00861F74"/>
    <w:rsid w:val="00865892"/>
    <w:rsid w:val="00866B37"/>
    <w:rsid w:val="008716B7"/>
    <w:rsid w:val="008A3A66"/>
    <w:rsid w:val="008B34AC"/>
    <w:rsid w:val="008D7ACA"/>
    <w:rsid w:val="00914C07"/>
    <w:rsid w:val="00917992"/>
    <w:rsid w:val="00932C2D"/>
    <w:rsid w:val="0093466A"/>
    <w:rsid w:val="00985CCD"/>
    <w:rsid w:val="009C30C4"/>
    <w:rsid w:val="009D6D23"/>
    <w:rsid w:val="009F01C7"/>
    <w:rsid w:val="009F5530"/>
    <w:rsid w:val="009F5E86"/>
    <w:rsid w:val="00A01931"/>
    <w:rsid w:val="00A11AE5"/>
    <w:rsid w:val="00A12723"/>
    <w:rsid w:val="00A16A8F"/>
    <w:rsid w:val="00A207E7"/>
    <w:rsid w:val="00A2355F"/>
    <w:rsid w:val="00A3435E"/>
    <w:rsid w:val="00A44573"/>
    <w:rsid w:val="00A538B9"/>
    <w:rsid w:val="00A62248"/>
    <w:rsid w:val="00A72241"/>
    <w:rsid w:val="00A74D5F"/>
    <w:rsid w:val="00A76B98"/>
    <w:rsid w:val="00A834BD"/>
    <w:rsid w:val="00AA6F0E"/>
    <w:rsid w:val="00AE1409"/>
    <w:rsid w:val="00AE22AE"/>
    <w:rsid w:val="00AF62B7"/>
    <w:rsid w:val="00AF6B69"/>
    <w:rsid w:val="00B00864"/>
    <w:rsid w:val="00B14E29"/>
    <w:rsid w:val="00B31328"/>
    <w:rsid w:val="00B36E6A"/>
    <w:rsid w:val="00B61E8D"/>
    <w:rsid w:val="00B7736E"/>
    <w:rsid w:val="00B82757"/>
    <w:rsid w:val="00B93191"/>
    <w:rsid w:val="00BA5487"/>
    <w:rsid w:val="00BD474D"/>
    <w:rsid w:val="00BE0AE4"/>
    <w:rsid w:val="00BF1B23"/>
    <w:rsid w:val="00C25691"/>
    <w:rsid w:val="00C27A69"/>
    <w:rsid w:val="00C55762"/>
    <w:rsid w:val="00C7400B"/>
    <w:rsid w:val="00C8070C"/>
    <w:rsid w:val="00C96208"/>
    <w:rsid w:val="00CA01EC"/>
    <w:rsid w:val="00CA49F0"/>
    <w:rsid w:val="00CC3A1F"/>
    <w:rsid w:val="00CC3A8F"/>
    <w:rsid w:val="00CE3998"/>
    <w:rsid w:val="00CE693E"/>
    <w:rsid w:val="00CF4F51"/>
    <w:rsid w:val="00CF7CD9"/>
    <w:rsid w:val="00D1286A"/>
    <w:rsid w:val="00D21C12"/>
    <w:rsid w:val="00D41A08"/>
    <w:rsid w:val="00D7343E"/>
    <w:rsid w:val="00DA00F6"/>
    <w:rsid w:val="00DC6761"/>
    <w:rsid w:val="00DE0388"/>
    <w:rsid w:val="00DE4EC7"/>
    <w:rsid w:val="00DF35C2"/>
    <w:rsid w:val="00E14C50"/>
    <w:rsid w:val="00E23ED5"/>
    <w:rsid w:val="00E25FEE"/>
    <w:rsid w:val="00E86B81"/>
    <w:rsid w:val="00E94835"/>
    <w:rsid w:val="00E97B87"/>
    <w:rsid w:val="00ED380E"/>
    <w:rsid w:val="00EE2CE8"/>
    <w:rsid w:val="00EE6331"/>
    <w:rsid w:val="00EF4150"/>
    <w:rsid w:val="00EF5D46"/>
    <w:rsid w:val="00EF61A5"/>
    <w:rsid w:val="00F15D87"/>
    <w:rsid w:val="00F25183"/>
    <w:rsid w:val="00F31E3E"/>
    <w:rsid w:val="00F44DD2"/>
    <w:rsid w:val="00F51C42"/>
    <w:rsid w:val="00F80977"/>
    <w:rsid w:val="00F82A1B"/>
    <w:rsid w:val="00FE2B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E99D10"/>
  <w15:docId w15:val="{92ED284D-C1D1-4DF0-898B-B52479D05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9"/>
    <w:qFormat/>
    <w:rsid w:val="0059019C"/>
    <w:pPr>
      <w:keepNext/>
      <w:spacing w:after="0" w:line="240" w:lineRule="auto"/>
      <w:jc w:val="both"/>
      <w:outlineLvl w:val="0"/>
    </w:pPr>
    <w:rPr>
      <w:rFonts w:ascii="Times New Roman" w:eastAsia="Times New Roman" w:hAnsi="Times New Roman" w:cs="Times New Roman"/>
      <w:b/>
      <w:bCs/>
      <w:i/>
      <w:iCs/>
      <w:color w:val="000000"/>
      <w:sz w:val="24"/>
      <w:szCs w:val="24"/>
      <w:lang w:eastAsia="cs-CZ"/>
    </w:rPr>
  </w:style>
  <w:style w:type="paragraph" w:styleId="Nadpis2">
    <w:name w:val="heading 2"/>
    <w:basedOn w:val="Normln"/>
    <w:next w:val="Normln"/>
    <w:link w:val="Nadpis2Char"/>
    <w:uiPriority w:val="99"/>
    <w:qFormat/>
    <w:rsid w:val="0059019C"/>
    <w:pPr>
      <w:keepNext/>
      <w:spacing w:after="0" w:line="240" w:lineRule="auto"/>
      <w:ind w:firstLine="720"/>
      <w:jc w:val="both"/>
      <w:outlineLvl w:val="1"/>
    </w:pPr>
    <w:rPr>
      <w:rFonts w:ascii="Times New Roman" w:eastAsia="Times New Roman" w:hAnsi="Times New Roman" w:cs="Times New Roman"/>
      <w:b/>
      <w:bCs/>
      <w:sz w:val="24"/>
      <w:szCs w:val="24"/>
      <w:lang w:eastAsia="cs-CZ"/>
    </w:rPr>
  </w:style>
  <w:style w:type="paragraph" w:styleId="Nadpis4">
    <w:name w:val="heading 4"/>
    <w:basedOn w:val="Normln"/>
    <w:next w:val="Normln"/>
    <w:link w:val="Nadpis4Char"/>
    <w:uiPriority w:val="9"/>
    <w:semiHidden/>
    <w:unhideWhenUsed/>
    <w:qFormat/>
    <w:rsid w:val="0059019C"/>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59019C"/>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59019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9"/>
    <w:qFormat/>
    <w:rsid w:val="0059019C"/>
    <w:pPr>
      <w:keepNext/>
      <w:spacing w:after="0" w:line="240" w:lineRule="auto"/>
      <w:outlineLvl w:val="6"/>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4F349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F3497"/>
    <w:rPr>
      <w:rFonts w:ascii="Tahoma" w:hAnsi="Tahoma" w:cs="Tahoma"/>
      <w:sz w:val="16"/>
      <w:szCs w:val="16"/>
    </w:rPr>
  </w:style>
  <w:style w:type="paragraph" w:styleId="Zhlav">
    <w:name w:val="header"/>
    <w:basedOn w:val="Normln"/>
    <w:link w:val="ZhlavChar"/>
    <w:uiPriority w:val="99"/>
    <w:unhideWhenUsed/>
    <w:rsid w:val="006E6F6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E6F60"/>
  </w:style>
  <w:style w:type="paragraph" w:styleId="Zpat">
    <w:name w:val="footer"/>
    <w:basedOn w:val="Normln"/>
    <w:link w:val="ZpatChar"/>
    <w:uiPriority w:val="99"/>
    <w:unhideWhenUsed/>
    <w:rsid w:val="006E6F60"/>
    <w:pPr>
      <w:tabs>
        <w:tab w:val="center" w:pos="4536"/>
        <w:tab w:val="right" w:pos="9072"/>
      </w:tabs>
      <w:spacing w:after="0" w:line="240" w:lineRule="auto"/>
    </w:pPr>
  </w:style>
  <w:style w:type="character" w:customStyle="1" w:styleId="ZpatChar">
    <w:name w:val="Zápatí Char"/>
    <w:basedOn w:val="Standardnpsmoodstavce"/>
    <w:link w:val="Zpat"/>
    <w:uiPriority w:val="99"/>
    <w:rsid w:val="006E6F60"/>
  </w:style>
  <w:style w:type="character" w:styleId="slostrnky">
    <w:name w:val="page number"/>
    <w:basedOn w:val="Standardnpsmoodstavce"/>
    <w:uiPriority w:val="99"/>
    <w:rsid w:val="007E74A0"/>
  </w:style>
  <w:style w:type="paragraph" w:customStyle="1" w:styleId="Zkladnbold">
    <w:name w:val="Základní bold"/>
    <w:basedOn w:val="Normln"/>
    <w:uiPriority w:val="99"/>
    <w:rsid w:val="00572A27"/>
    <w:pPr>
      <w:spacing w:after="0" w:line="240" w:lineRule="auto"/>
      <w:jc w:val="both"/>
    </w:pPr>
    <w:rPr>
      <w:rFonts w:ascii="Times New Roman" w:eastAsia="Times New Roman" w:hAnsi="Times New Roman" w:cs="Times New Roman"/>
      <w:b/>
      <w:bCs/>
      <w:sz w:val="24"/>
      <w:szCs w:val="24"/>
      <w:lang w:eastAsia="cs-CZ"/>
    </w:rPr>
  </w:style>
  <w:style w:type="character" w:styleId="Hypertextovodkaz">
    <w:name w:val="Hyperlink"/>
    <w:uiPriority w:val="99"/>
    <w:rsid w:val="00572A27"/>
    <w:rPr>
      <w:color w:val="0000FF"/>
      <w:u w:val="single"/>
    </w:rPr>
  </w:style>
  <w:style w:type="paragraph" w:styleId="Zkladntextodsazen3">
    <w:name w:val="Body Text Indent 3"/>
    <w:basedOn w:val="Normln"/>
    <w:link w:val="Zkladntextodsazen3Char"/>
    <w:uiPriority w:val="99"/>
    <w:rsid w:val="00572A27"/>
    <w:pPr>
      <w:spacing w:after="120" w:line="240" w:lineRule="auto"/>
      <w:ind w:firstLine="709"/>
      <w:jc w:val="both"/>
    </w:pPr>
    <w:rPr>
      <w:rFonts w:ascii="Times New Roman" w:eastAsia="Times New Roman" w:hAnsi="Times New Roman" w:cs="Times New Roman"/>
      <w:sz w:val="24"/>
      <w:szCs w:val="24"/>
      <w:lang w:eastAsia="cs-CZ"/>
    </w:rPr>
  </w:style>
  <w:style w:type="character" w:customStyle="1" w:styleId="Zkladntextodsazen3Char">
    <w:name w:val="Základní text odsazený 3 Char"/>
    <w:basedOn w:val="Standardnpsmoodstavce"/>
    <w:link w:val="Zkladntextodsazen3"/>
    <w:uiPriority w:val="99"/>
    <w:rsid w:val="00572A27"/>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rsid w:val="00572A27"/>
    <w:pPr>
      <w:spacing w:after="0" w:line="240" w:lineRule="auto"/>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uiPriority w:val="99"/>
    <w:semiHidden/>
    <w:rsid w:val="00572A27"/>
    <w:rPr>
      <w:rFonts w:ascii="Times New Roman" w:eastAsia="Times New Roman" w:hAnsi="Times New Roman" w:cs="Times New Roman"/>
      <w:sz w:val="20"/>
      <w:szCs w:val="20"/>
      <w:lang w:eastAsia="cs-CZ"/>
    </w:rPr>
  </w:style>
  <w:style w:type="character" w:styleId="Znakapoznpodarou">
    <w:name w:val="footnote reference"/>
    <w:uiPriority w:val="99"/>
    <w:semiHidden/>
    <w:rsid w:val="00572A27"/>
    <w:rPr>
      <w:vertAlign w:val="superscript"/>
    </w:rPr>
  </w:style>
  <w:style w:type="character" w:customStyle="1" w:styleId="Nadpis1Char">
    <w:name w:val="Nadpis 1 Char"/>
    <w:basedOn w:val="Standardnpsmoodstavce"/>
    <w:link w:val="Nadpis1"/>
    <w:uiPriority w:val="99"/>
    <w:rsid w:val="0059019C"/>
    <w:rPr>
      <w:rFonts w:ascii="Times New Roman" w:eastAsia="Times New Roman" w:hAnsi="Times New Roman" w:cs="Times New Roman"/>
      <w:b/>
      <w:bCs/>
      <w:i/>
      <w:iCs/>
      <w:color w:val="000000"/>
      <w:sz w:val="24"/>
      <w:szCs w:val="24"/>
      <w:lang w:eastAsia="cs-CZ"/>
    </w:rPr>
  </w:style>
  <w:style w:type="character" w:customStyle="1" w:styleId="Nadpis2Char">
    <w:name w:val="Nadpis 2 Char"/>
    <w:basedOn w:val="Standardnpsmoodstavce"/>
    <w:link w:val="Nadpis2"/>
    <w:uiPriority w:val="99"/>
    <w:rsid w:val="0059019C"/>
    <w:rPr>
      <w:rFonts w:ascii="Times New Roman" w:eastAsia="Times New Roman" w:hAnsi="Times New Roman" w:cs="Times New Roman"/>
      <w:b/>
      <w:bCs/>
      <w:sz w:val="24"/>
      <w:szCs w:val="24"/>
      <w:lang w:eastAsia="cs-CZ"/>
    </w:rPr>
  </w:style>
  <w:style w:type="character" w:customStyle="1" w:styleId="Nadpis7Char">
    <w:name w:val="Nadpis 7 Char"/>
    <w:basedOn w:val="Standardnpsmoodstavce"/>
    <w:link w:val="Nadpis7"/>
    <w:uiPriority w:val="99"/>
    <w:rsid w:val="0059019C"/>
    <w:rPr>
      <w:rFonts w:ascii="Times New Roman" w:eastAsia="Times New Roman" w:hAnsi="Times New Roman" w:cs="Times New Roman"/>
      <w:b/>
      <w:bCs/>
      <w:sz w:val="24"/>
      <w:szCs w:val="24"/>
      <w:lang w:eastAsia="cs-CZ"/>
    </w:rPr>
  </w:style>
  <w:style w:type="character" w:customStyle="1" w:styleId="Nadpis4Char">
    <w:name w:val="Nadpis 4 Char"/>
    <w:basedOn w:val="Standardnpsmoodstavce"/>
    <w:link w:val="Nadpis4"/>
    <w:uiPriority w:val="9"/>
    <w:semiHidden/>
    <w:rsid w:val="0059019C"/>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59019C"/>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59019C"/>
    <w:rPr>
      <w:rFonts w:asciiTheme="majorHAnsi" w:eastAsiaTheme="majorEastAsia" w:hAnsiTheme="majorHAnsi" w:cstheme="majorBidi"/>
      <w:i/>
      <w:iCs/>
      <w:color w:val="243F60" w:themeColor="accent1" w:themeShade="7F"/>
    </w:rPr>
  </w:style>
  <w:style w:type="paragraph" w:styleId="Odstavecseseznamem">
    <w:name w:val="List Paragraph"/>
    <w:basedOn w:val="Normln"/>
    <w:uiPriority w:val="34"/>
    <w:qFormat/>
    <w:rsid w:val="00356293"/>
    <w:pPr>
      <w:ind w:left="720"/>
      <w:contextualSpacing/>
    </w:pPr>
  </w:style>
  <w:style w:type="character" w:styleId="Nevyeenzmnka">
    <w:name w:val="Unresolved Mention"/>
    <w:basedOn w:val="Standardnpsmoodstavce"/>
    <w:uiPriority w:val="99"/>
    <w:semiHidden/>
    <w:unhideWhenUsed/>
    <w:rsid w:val="00E94835"/>
    <w:rPr>
      <w:color w:val="605E5C"/>
      <w:shd w:val="clear" w:color="auto" w:fill="E1DFDD"/>
    </w:rPr>
  </w:style>
  <w:style w:type="character" w:styleId="Odkaznakoment">
    <w:name w:val="annotation reference"/>
    <w:basedOn w:val="Standardnpsmoodstavce"/>
    <w:uiPriority w:val="99"/>
    <w:semiHidden/>
    <w:unhideWhenUsed/>
    <w:rsid w:val="00CA49F0"/>
    <w:rPr>
      <w:sz w:val="16"/>
      <w:szCs w:val="16"/>
    </w:rPr>
  </w:style>
  <w:style w:type="paragraph" w:styleId="Textkomente">
    <w:name w:val="annotation text"/>
    <w:basedOn w:val="Normln"/>
    <w:link w:val="TextkomenteChar"/>
    <w:uiPriority w:val="99"/>
    <w:unhideWhenUsed/>
    <w:rsid w:val="00CA49F0"/>
    <w:pPr>
      <w:spacing w:line="240" w:lineRule="auto"/>
    </w:pPr>
    <w:rPr>
      <w:sz w:val="20"/>
      <w:szCs w:val="20"/>
    </w:rPr>
  </w:style>
  <w:style w:type="character" w:customStyle="1" w:styleId="TextkomenteChar">
    <w:name w:val="Text komentáře Char"/>
    <w:basedOn w:val="Standardnpsmoodstavce"/>
    <w:link w:val="Textkomente"/>
    <w:uiPriority w:val="99"/>
    <w:rsid w:val="00CA49F0"/>
    <w:rPr>
      <w:sz w:val="20"/>
      <w:szCs w:val="20"/>
    </w:rPr>
  </w:style>
  <w:style w:type="paragraph" w:styleId="Pedmtkomente">
    <w:name w:val="annotation subject"/>
    <w:basedOn w:val="Textkomente"/>
    <w:next w:val="Textkomente"/>
    <w:link w:val="PedmtkomenteChar"/>
    <w:uiPriority w:val="99"/>
    <w:semiHidden/>
    <w:unhideWhenUsed/>
    <w:rsid w:val="00CA49F0"/>
    <w:rPr>
      <w:b/>
      <w:bCs/>
    </w:rPr>
  </w:style>
  <w:style w:type="character" w:customStyle="1" w:styleId="PedmtkomenteChar">
    <w:name w:val="Předmět komentáře Char"/>
    <w:basedOn w:val="TextkomenteChar"/>
    <w:link w:val="Pedmtkomente"/>
    <w:uiPriority w:val="99"/>
    <w:semiHidden/>
    <w:rsid w:val="00CA49F0"/>
    <w:rPr>
      <w:b/>
      <w:bCs/>
      <w:sz w:val="20"/>
      <w:szCs w:val="20"/>
    </w:rPr>
  </w:style>
  <w:style w:type="character" w:customStyle="1" w:styleId="markedcontent">
    <w:name w:val="markedcontent"/>
    <w:basedOn w:val="Standardnpsmoodstavce"/>
    <w:rsid w:val="00DE0388"/>
  </w:style>
  <w:style w:type="character" w:customStyle="1" w:styleId="rynqvb">
    <w:name w:val="rynqvb"/>
    <w:basedOn w:val="Standardnpsmoodstavce"/>
    <w:rsid w:val="00AE22AE"/>
  </w:style>
  <w:style w:type="character" w:customStyle="1" w:styleId="s14">
    <w:name w:val="s14"/>
    <w:basedOn w:val="Standardnpsmoodstavce"/>
    <w:rsid w:val="00537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119308">
      <w:bodyDiv w:val="1"/>
      <w:marLeft w:val="0"/>
      <w:marRight w:val="0"/>
      <w:marTop w:val="0"/>
      <w:marBottom w:val="0"/>
      <w:divBdr>
        <w:top w:val="none" w:sz="0" w:space="0" w:color="auto"/>
        <w:left w:val="none" w:sz="0" w:space="0" w:color="auto"/>
        <w:bottom w:val="none" w:sz="0" w:space="0" w:color="auto"/>
        <w:right w:val="none" w:sz="0" w:space="0" w:color="auto"/>
      </w:divBdr>
    </w:div>
    <w:div w:id="813302676">
      <w:bodyDiv w:val="1"/>
      <w:marLeft w:val="0"/>
      <w:marRight w:val="0"/>
      <w:marTop w:val="0"/>
      <w:marBottom w:val="0"/>
      <w:divBdr>
        <w:top w:val="none" w:sz="0" w:space="0" w:color="auto"/>
        <w:left w:val="none" w:sz="0" w:space="0" w:color="auto"/>
        <w:bottom w:val="none" w:sz="0" w:space="0" w:color="auto"/>
        <w:right w:val="none" w:sz="0" w:space="0" w:color="auto"/>
      </w:divBdr>
    </w:div>
    <w:div w:id="149548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skvbl.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dqm.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skvbl.cz"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edqm.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skvbl.c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FD058CA4097E84DB404479D06E98157" ma:contentTypeVersion="0" ma:contentTypeDescription="Vytvořit nový dokument" ma:contentTypeScope="" ma:versionID="d1df30e5de96714496f1c4939fa9201a">
  <xsd:schema xmlns:xsd="http://www.w3.org/2001/XMLSchema" xmlns:p="http://schemas.microsoft.com/office/2006/metadata/properties" targetNamespace="http://schemas.microsoft.com/office/2006/metadata/properties" ma:root="true" ma:fieldsID="6e09d84638f9847586fe3e45fca291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ma:readOnly="true"/>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06DB90-49B7-4F7E-A797-A74C75953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55D584-AEEF-4CF1-AD77-8DFE9BC72C82}">
  <ds:schemaRefs>
    <ds:schemaRef ds:uri="http://schemas.microsoft.com/office/2006/metadata/properties"/>
  </ds:schemaRefs>
</ds:datastoreItem>
</file>

<file path=customXml/itemProps3.xml><?xml version="1.0" encoding="utf-8"?>
<ds:datastoreItem xmlns:ds="http://schemas.openxmlformats.org/officeDocument/2006/customXml" ds:itemID="{C88E58C7-865E-4474-8958-6B41D0A14D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15</Pages>
  <Words>4860</Words>
  <Characters>28679</Characters>
  <Application>Microsoft Office Word</Application>
  <DocSecurity>0</DocSecurity>
  <Lines>238</Lines>
  <Paragraphs>66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Zemek Jiří</dc:creator>
  <cp:lastModifiedBy>Alžběta Kružicová</cp:lastModifiedBy>
  <cp:revision>8</cp:revision>
  <cp:lastPrinted>2023-04-12T09:49:00Z</cp:lastPrinted>
  <dcterms:created xsi:type="dcterms:W3CDTF">2026-09-29T06:45:00Z</dcterms:created>
  <dcterms:modified xsi:type="dcterms:W3CDTF">2026-09-29T12:29:00Z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0x0101008FD058CA4097E84DB404479D06E98157</vt:lpwstr>
  </property>
</Properties>
</file>