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ajorEastAsia" w:cstheme="majorBidi"/>
          <w:b/>
          <w:bCs/>
          <w:color w:val="000000" w:themeColor="text1"/>
        </w:rPr>
        <w:id w:val="1908883670"/>
        <w:docPartObj>
          <w:docPartGallery w:val="Cover Pages"/>
          <w:docPartUnique/>
        </w:docPartObj>
      </w:sdtPr>
      <w:sdtEndPr>
        <w:rPr>
          <w:rFonts w:eastAsiaTheme="minorEastAsia" w:cstheme="minorBidi"/>
          <w:b w:val="0"/>
          <w:bCs w:val="0"/>
          <w:color w:val="auto"/>
        </w:rPr>
      </w:sdtEndPr>
      <w:sdtContent>
        <w:p w14:paraId="2AA67EC5" w14:textId="77777777" w:rsidR="00EC3B82" w:rsidRPr="00EA6B07" w:rsidRDefault="005516ED" w:rsidP="00EC3B82">
          <w:pPr>
            <w:jc w:val="left"/>
            <w:rPr>
              <w:rFonts w:eastAsiaTheme="majorEastAsia" w:cstheme="majorBidi"/>
              <w:b/>
              <w:color w:val="000000" w:themeColor="text1"/>
              <w:szCs w:val="24"/>
            </w:rPr>
          </w:pPr>
          <w:r w:rsidRPr="005516ED">
            <w:rPr>
              <w:noProof/>
              <w:lang w:bidi="cs-CZ"/>
            </w:rPr>
            <w:drawing>
              <wp:anchor distT="0" distB="0" distL="114300" distR="114300" simplePos="0" relativeHeight="251658240" behindDoc="0" locked="0" layoutInCell="1" allowOverlap="1" wp14:anchorId="79E139C2" wp14:editId="4436505B">
                <wp:simplePos x="0" y="0"/>
                <wp:positionH relativeFrom="column">
                  <wp:posOffset>4429125</wp:posOffset>
                </wp:positionH>
                <wp:positionV relativeFrom="paragraph">
                  <wp:posOffset>180975</wp:posOffset>
                </wp:positionV>
                <wp:extent cx="1534205" cy="523875"/>
                <wp:effectExtent l="0" t="0" r="8890" b="0"/>
                <wp:wrapNone/>
                <wp:docPr id="1017311883"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11883"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534205" cy="523875"/>
                        </a:xfrm>
                        <a:prstGeom prst="rect">
                          <a:avLst/>
                        </a:prstGeom>
                      </pic:spPr>
                    </pic:pic>
                  </a:graphicData>
                </a:graphic>
                <wp14:sizeRelH relativeFrom="page">
                  <wp14:pctWidth>0</wp14:pctWidth>
                </wp14:sizeRelH>
                <wp14:sizeRelV relativeFrom="page">
                  <wp14:pctHeight>0</wp14:pctHeight>
                </wp14:sizeRelV>
              </wp:anchor>
            </w:drawing>
          </w:r>
          <w:r w:rsidR="00513045" w:rsidRPr="00EA6B07">
            <w:object w:dxaOrig="2869" w:dyaOrig="2839" w14:anchorId="6FCBE1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64.5pt" o:ole=""/>
              <o:OLEObject Type="Embed" ProgID="Unknown" ShapeID="_x0000_i1025" DrawAspect="Content" ObjectID="_1853330814" r:id="rId13"/>
            </w:object>
          </w:r>
        </w:p>
        <w:p w14:paraId="505A1ED0" w14:textId="77777777" w:rsidR="00EC3B82" w:rsidRPr="00EA6B07" w:rsidRDefault="00EC3B82" w:rsidP="00EC3B82">
          <w:pPr>
            <w:jc w:val="left"/>
            <w:rPr>
              <w:rFonts w:eastAsiaTheme="majorEastAsia" w:cstheme="majorBidi"/>
              <w:b/>
              <w:color w:val="000000" w:themeColor="text1"/>
              <w:szCs w:val="24"/>
            </w:rPr>
          </w:pPr>
        </w:p>
        <w:p w14:paraId="2C5CE3D6" w14:textId="77777777" w:rsidR="00EC3B82" w:rsidRPr="00EA6B07" w:rsidRDefault="00EC3B82" w:rsidP="00EC3B82">
          <w:pPr>
            <w:jc w:val="left"/>
            <w:rPr>
              <w:rFonts w:eastAsiaTheme="majorEastAsia" w:cstheme="majorBidi"/>
              <w:b/>
              <w:color w:val="000000" w:themeColor="text1"/>
              <w:szCs w:val="24"/>
            </w:rPr>
          </w:pPr>
        </w:p>
        <w:p w14:paraId="029D4D28" w14:textId="77777777" w:rsidR="00354B7A" w:rsidRPr="00EA6B07" w:rsidRDefault="00354B7A" w:rsidP="00EC3B82">
          <w:pPr>
            <w:jc w:val="left"/>
            <w:rPr>
              <w:rFonts w:eastAsiaTheme="majorEastAsia" w:cstheme="majorBidi"/>
              <w:b/>
              <w:color w:val="000000" w:themeColor="text1"/>
              <w:szCs w:val="24"/>
            </w:rPr>
          </w:pPr>
        </w:p>
        <w:p w14:paraId="67A5A4C9" w14:textId="77777777" w:rsidR="00EC3B82" w:rsidRPr="00EA6B07" w:rsidRDefault="003912CF" w:rsidP="00EC3B82">
          <w:r>
            <w:rPr>
              <w:rFonts w:cs="Times New Roman (Body CS)"/>
              <w:spacing w:val="30"/>
            </w:rPr>
            <w:t>ŘÍJEN 2026</w:t>
          </w:r>
        </w:p>
        <w:p w14:paraId="58AFA822" w14:textId="77777777" w:rsidR="003B0222" w:rsidRDefault="003912CF" w:rsidP="003B0222">
          <w:pPr>
            <w:spacing w:after="0"/>
            <w:jc w:val="center"/>
            <w:rPr>
              <w:b/>
              <w:bCs/>
              <w:color w:val="002060"/>
              <w:sz w:val="64"/>
              <w:szCs w:val="64"/>
            </w:rPr>
          </w:pPr>
          <w:r>
            <w:rPr>
              <w:b/>
              <w:bCs/>
              <w:color w:val="002060"/>
              <w:sz w:val="64"/>
              <w:szCs w:val="64"/>
            </w:rPr>
            <w:t>Uživatelský manuál aplikace</w:t>
          </w:r>
        </w:p>
        <w:p w14:paraId="65D20D85" w14:textId="77777777" w:rsidR="009A3F93" w:rsidRDefault="009A3F93" w:rsidP="003B0222">
          <w:pPr>
            <w:spacing w:after="0"/>
            <w:jc w:val="center"/>
            <w:rPr>
              <w:b/>
              <w:bCs/>
              <w:color w:val="002060"/>
              <w:sz w:val="64"/>
              <w:szCs w:val="64"/>
            </w:rPr>
          </w:pPr>
          <w:r w:rsidRPr="009A3F93">
            <w:rPr>
              <w:b/>
              <w:bCs/>
              <w:color w:val="002060"/>
              <w:sz w:val="64"/>
              <w:szCs w:val="64"/>
            </w:rPr>
            <w:t>Evidence léčiv veterinárního lékaře</w:t>
          </w:r>
        </w:p>
        <w:p w14:paraId="465D9A1B" w14:textId="77777777" w:rsidR="00EC3B82" w:rsidRPr="00EA6B07" w:rsidRDefault="00EC3B82" w:rsidP="00EC3B82">
          <w:pPr>
            <w:jc w:val="left"/>
            <w:rPr>
              <w:rFonts w:eastAsiaTheme="majorEastAsia" w:cstheme="majorBidi"/>
              <w:b/>
              <w:color w:val="000000" w:themeColor="text1"/>
              <w:szCs w:val="24"/>
            </w:rPr>
          </w:pPr>
        </w:p>
        <w:p w14:paraId="0FEDE224" w14:textId="77777777" w:rsidR="00617ED3" w:rsidRPr="00EA6B07" w:rsidRDefault="002E5D8C" w:rsidP="00B64A5A">
          <w:pPr>
            <w:jc w:val="left"/>
            <w:rPr>
              <w:color w:val="000000" w:themeColor="text1"/>
            </w:rPr>
          </w:pPr>
          <w:r w:rsidRPr="00EA6B07">
            <w:br w:type="page"/>
          </w:r>
        </w:p>
      </w:sdtContent>
    </w:sdt>
    <w:sdt>
      <w:sdtPr>
        <w:rPr>
          <w:rFonts w:asciiTheme="minorHAnsi" w:eastAsiaTheme="minorEastAsia" w:hAnsiTheme="minorHAnsi" w:cstheme="minorBidi"/>
          <w:b w:val="0"/>
          <w:color w:val="auto"/>
          <w:sz w:val="21"/>
          <w:szCs w:val="21"/>
        </w:rPr>
        <w:id w:val="-1751266247"/>
        <w:docPartObj>
          <w:docPartGallery w:val="Table of Contents"/>
          <w:docPartUnique/>
        </w:docPartObj>
      </w:sdtPr>
      <w:sdtEndPr>
        <w:rPr>
          <w:noProof/>
          <w:sz w:val="16"/>
          <w:szCs w:val="16"/>
        </w:rPr>
      </w:sdtEndPr>
      <w:sdtContent>
        <w:p w14:paraId="34093ADF" w14:textId="77777777" w:rsidR="00862D94" w:rsidRPr="00EA6B07" w:rsidRDefault="00862D94" w:rsidP="00862D94">
          <w:pPr>
            <w:pStyle w:val="Nzev"/>
          </w:pPr>
          <w:r w:rsidRPr="00EA6B07">
            <w:t>Obsah</w:t>
          </w:r>
        </w:p>
        <w:p w14:paraId="0485BBC6" w14:textId="0EB653AF" w:rsidR="00E23D7F" w:rsidRDefault="00862D94">
          <w:pPr>
            <w:pStyle w:val="Obsah1"/>
            <w:rPr>
              <w:rFonts w:eastAsiaTheme="minorEastAsia"/>
              <w:b w:val="0"/>
              <w:color w:val="auto"/>
              <w:kern w:val="2"/>
              <w:sz w:val="24"/>
              <w:szCs w:val="24"/>
              <w:lang w:eastAsia="cs-CZ"/>
              <w14:ligatures w14:val="standardContextual"/>
            </w:rPr>
          </w:pPr>
          <w:r w:rsidRPr="00EA6B07">
            <w:fldChar w:fldCharType="begin"/>
          </w:r>
          <w:r>
            <w:instrText>TOC \o "1-5" \z \u \h</w:instrText>
          </w:r>
          <w:r w:rsidRPr="00EA6B07">
            <w:fldChar w:fldCharType="separate"/>
          </w:r>
          <w:hyperlink w:anchor="_Toc241746218" w:history="1">
            <w:r w:rsidR="00E23D7F" w:rsidRPr="006C068C">
              <w:rPr>
                <w:rStyle w:val="Hypertextovodkaz"/>
              </w:rPr>
              <w:t>1.</w:t>
            </w:r>
            <w:r w:rsidR="00E23D7F">
              <w:rPr>
                <w:rFonts w:eastAsiaTheme="minorEastAsia"/>
                <w:b w:val="0"/>
                <w:color w:val="auto"/>
                <w:kern w:val="2"/>
                <w:sz w:val="24"/>
                <w:szCs w:val="24"/>
                <w:lang w:eastAsia="cs-CZ"/>
                <w14:ligatures w14:val="standardContextual"/>
              </w:rPr>
              <w:tab/>
            </w:r>
            <w:r w:rsidR="00E23D7F" w:rsidRPr="006C068C">
              <w:rPr>
                <w:rStyle w:val="Hypertextovodkaz"/>
              </w:rPr>
              <w:t>Úvodní představení aplikace</w:t>
            </w:r>
            <w:r w:rsidR="00E23D7F">
              <w:rPr>
                <w:webHidden/>
              </w:rPr>
              <w:tab/>
            </w:r>
            <w:r w:rsidR="00E23D7F">
              <w:rPr>
                <w:webHidden/>
              </w:rPr>
              <w:fldChar w:fldCharType="begin"/>
            </w:r>
            <w:r w:rsidR="00E23D7F">
              <w:rPr>
                <w:webHidden/>
              </w:rPr>
              <w:instrText xml:space="preserve"> PAGEREF _Toc241746218 \h </w:instrText>
            </w:r>
            <w:r w:rsidR="00E23D7F">
              <w:rPr>
                <w:webHidden/>
              </w:rPr>
            </w:r>
            <w:r w:rsidR="00E23D7F">
              <w:rPr>
                <w:webHidden/>
              </w:rPr>
              <w:fldChar w:fldCharType="separate"/>
            </w:r>
            <w:r w:rsidR="00062293">
              <w:rPr>
                <w:webHidden/>
              </w:rPr>
              <w:t>5</w:t>
            </w:r>
            <w:r w:rsidR="00E23D7F">
              <w:rPr>
                <w:webHidden/>
              </w:rPr>
              <w:fldChar w:fldCharType="end"/>
            </w:r>
          </w:hyperlink>
        </w:p>
        <w:p w14:paraId="198152D4" w14:textId="03B525D0" w:rsidR="00E23D7F" w:rsidRDefault="00E23D7F">
          <w:pPr>
            <w:pStyle w:val="Obsah2"/>
            <w:rPr>
              <w:rFonts w:eastAsiaTheme="minorEastAsia"/>
              <w:kern w:val="2"/>
              <w:sz w:val="24"/>
              <w:szCs w:val="24"/>
              <w:lang w:eastAsia="cs-CZ"/>
              <w14:ligatures w14:val="standardContextual"/>
            </w:rPr>
          </w:pPr>
          <w:hyperlink w:anchor="_Toc241746219" w:history="1">
            <w:r w:rsidRPr="006C068C">
              <w:rPr>
                <w:rStyle w:val="Hypertextovodkaz"/>
              </w:rPr>
              <w:t>1.1.</w:t>
            </w:r>
            <w:r>
              <w:rPr>
                <w:rFonts w:eastAsiaTheme="minorEastAsia"/>
                <w:kern w:val="2"/>
                <w:sz w:val="24"/>
                <w:szCs w:val="24"/>
                <w:lang w:eastAsia="cs-CZ"/>
                <w14:ligatures w14:val="standardContextual"/>
              </w:rPr>
              <w:tab/>
            </w:r>
            <w:r w:rsidRPr="006C068C">
              <w:rPr>
                <w:rStyle w:val="Hypertextovodkaz"/>
              </w:rPr>
              <w:t>Základní ovládací prvky</w:t>
            </w:r>
            <w:r>
              <w:rPr>
                <w:webHidden/>
              </w:rPr>
              <w:tab/>
            </w:r>
            <w:r>
              <w:rPr>
                <w:webHidden/>
              </w:rPr>
              <w:fldChar w:fldCharType="begin"/>
            </w:r>
            <w:r>
              <w:rPr>
                <w:webHidden/>
              </w:rPr>
              <w:instrText xml:space="preserve"> PAGEREF _Toc241746219 \h </w:instrText>
            </w:r>
            <w:r>
              <w:rPr>
                <w:webHidden/>
              </w:rPr>
            </w:r>
            <w:r>
              <w:rPr>
                <w:webHidden/>
              </w:rPr>
              <w:fldChar w:fldCharType="separate"/>
            </w:r>
            <w:r w:rsidR="00062293">
              <w:rPr>
                <w:webHidden/>
              </w:rPr>
              <w:t>5</w:t>
            </w:r>
            <w:r>
              <w:rPr>
                <w:webHidden/>
              </w:rPr>
              <w:fldChar w:fldCharType="end"/>
            </w:r>
          </w:hyperlink>
        </w:p>
        <w:p w14:paraId="115355D3" w14:textId="577849BE" w:rsidR="00E23D7F" w:rsidRDefault="00E23D7F">
          <w:pPr>
            <w:pStyle w:val="Obsah3"/>
            <w:rPr>
              <w:rFonts w:eastAsiaTheme="minorEastAsia"/>
              <w:kern w:val="2"/>
              <w:sz w:val="24"/>
              <w:szCs w:val="24"/>
              <w:lang w:eastAsia="cs-CZ"/>
              <w14:ligatures w14:val="standardContextual"/>
            </w:rPr>
          </w:pPr>
          <w:hyperlink w:anchor="_Toc241746220" w:history="1">
            <w:r w:rsidRPr="006C068C">
              <w:rPr>
                <w:rStyle w:val="Hypertextovodkaz"/>
              </w:rPr>
              <w:t>1.1.1.</w:t>
            </w:r>
            <w:r>
              <w:rPr>
                <w:rFonts w:eastAsiaTheme="minorEastAsia"/>
                <w:kern w:val="2"/>
                <w:sz w:val="24"/>
                <w:szCs w:val="24"/>
                <w:lang w:eastAsia="cs-CZ"/>
                <w14:ligatures w14:val="standardContextual"/>
              </w:rPr>
              <w:tab/>
            </w:r>
            <w:r w:rsidRPr="006C068C">
              <w:rPr>
                <w:rStyle w:val="Hypertextovodkaz"/>
              </w:rPr>
              <w:t>Nabídka akcí</w:t>
            </w:r>
            <w:r>
              <w:rPr>
                <w:webHidden/>
              </w:rPr>
              <w:tab/>
            </w:r>
            <w:r>
              <w:rPr>
                <w:webHidden/>
              </w:rPr>
              <w:fldChar w:fldCharType="begin"/>
            </w:r>
            <w:r>
              <w:rPr>
                <w:webHidden/>
              </w:rPr>
              <w:instrText xml:space="preserve"> PAGEREF _Toc241746220 \h </w:instrText>
            </w:r>
            <w:r>
              <w:rPr>
                <w:webHidden/>
              </w:rPr>
            </w:r>
            <w:r>
              <w:rPr>
                <w:webHidden/>
              </w:rPr>
              <w:fldChar w:fldCharType="separate"/>
            </w:r>
            <w:r w:rsidR="00062293">
              <w:rPr>
                <w:webHidden/>
              </w:rPr>
              <w:t>5</w:t>
            </w:r>
            <w:r>
              <w:rPr>
                <w:webHidden/>
              </w:rPr>
              <w:fldChar w:fldCharType="end"/>
            </w:r>
          </w:hyperlink>
        </w:p>
        <w:p w14:paraId="45104C14" w14:textId="3CB1EC2B" w:rsidR="00E23D7F" w:rsidRDefault="00E23D7F">
          <w:pPr>
            <w:pStyle w:val="Obsah3"/>
            <w:rPr>
              <w:rFonts w:eastAsiaTheme="minorEastAsia"/>
              <w:kern w:val="2"/>
              <w:sz w:val="24"/>
              <w:szCs w:val="24"/>
              <w:lang w:eastAsia="cs-CZ"/>
              <w14:ligatures w14:val="standardContextual"/>
            </w:rPr>
          </w:pPr>
          <w:hyperlink w:anchor="_Toc241746221" w:history="1">
            <w:r w:rsidRPr="006C068C">
              <w:rPr>
                <w:rStyle w:val="Hypertextovodkaz"/>
              </w:rPr>
              <w:t>1.1.2.</w:t>
            </w:r>
            <w:r>
              <w:rPr>
                <w:rFonts w:eastAsiaTheme="minorEastAsia"/>
                <w:kern w:val="2"/>
                <w:sz w:val="24"/>
                <w:szCs w:val="24"/>
                <w:lang w:eastAsia="cs-CZ"/>
                <w14:ligatures w14:val="standardContextual"/>
              </w:rPr>
              <w:tab/>
            </w:r>
            <w:r w:rsidRPr="006C068C">
              <w:rPr>
                <w:rStyle w:val="Hypertextovodkaz"/>
              </w:rPr>
              <w:t>Předvýběr, filtrování a řazení</w:t>
            </w:r>
            <w:r>
              <w:rPr>
                <w:webHidden/>
              </w:rPr>
              <w:tab/>
            </w:r>
            <w:r>
              <w:rPr>
                <w:webHidden/>
              </w:rPr>
              <w:fldChar w:fldCharType="begin"/>
            </w:r>
            <w:r>
              <w:rPr>
                <w:webHidden/>
              </w:rPr>
              <w:instrText xml:space="preserve"> PAGEREF _Toc241746221 \h </w:instrText>
            </w:r>
            <w:r>
              <w:rPr>
                <w:webHidden/>
              </w:rPr>
            </w:r>
            <w:r>
              <w:rPr>
                <w:webHidden/>
              </w:rPr>
              <w:fldChar w:fldCharType="separate"/>
            </w:r>
            <w:r w:rsidR="00062293">
              <w:rPr>
                <w:webHidden/>
              </w:rPr>
              <w:t>6</w:t>
            </w:r>
            <w:r>
              <w:rPr>
                <w:webHidden/>
              </w:rPr>
              <w:fldChar w:fldCharType="end"/>
            </w:r>
          </w:hyperlink>
        </w:p>
        <w:p w14:paraId="1D437F99" w14:textId="10BE07EA" w:rsidR="00E23D7F" w:rsidRDefault="00E23D7F">
          <w:pPr>
            <w:pStyle w:val="Obsah3"/>
            <w:rPr>
              <w:rFonts w:eastAsiaTheme="minorEastAsia"/>
              <w:kern w:val="2"/>
              <w:sz w:val="24"/>
              <w:szCs w:val="24"/>
              <w:lang w:eastAsia="cs-CZ"/>
              <w14:ligatures w14:val="standardContextual"/>
            </w:rPr>
          </w:pPr>
          <w:hyperlink w:anchor="_Toc241746222" w:history="1">
            <w:r w:rsidRPr="006C068C">
              <w:rPr>
                <w:rStyle w:val="Hypertextovodkaz"/>
              </w:rPr>
              <w:t>1.1.3.</w:t>
            </w:r>
            <w:r>
              <w:rPr>
                <w:rFonts w:eastAsiaTheme="minorEastAsia"/>
                <w:kern w:val="2"/>
                <w:sz w:val="24"/>
                <w:szCs w:val="24"/>
                <w:lang w:eastAsia="cs-CZ"/>
                <w14:ligatures w14:val="standardContextual"/>
              </w:rPr>
              <w:tab/>
            </w:r>
            <w:r w:rsidRPr="006C068C">
              <w:rPr>
                <w:rStyle w:val="Hypertextovodkaz"/>
              </w:rPr>
              <w:t>Oblíbené položky</w:t>
            </w:r>
            <w:r>
              <w:rPr>
                <w:webHidden/>
              </w:rPr>
              <w:tab/>
            </w:r>
            <w:r>
              <w:rPr>
                <w:webHidden/>
              </w:rPr>
              <w:fldChar w:fldCharType="begin"/>
            </w:r>
            <w:r>
              <w:rPr>
                <w:webHidden/>
              </w:rPr>
              <w:instrText xml:space="preserve"> PAGEREF _Toc241746222 \h </w:instrText>
            </w:r>
            <w:r>
              <w:rPr>
                <w:webHidden/>
              </w:rPr>
            </w:r>
            <w:r>
              <w:rPr>
                <w:webHidden/>
              </w:rPr>
              <w:fldChar w:fldCharType="separate"/>
            </w:r>
            <w:r w:rsidR="00062293">
              <w:rPr>
                <w:webHidden/>
              </w:rPr>
              <w:t>6</w:t>
            </w:r>
            <w:r>
              <w:rPr>
                <w:webHidden/>
              </w:rPr>
              <w:fldChar w:fldCharType="end"/>
            </w:r>
          </w:hyperlink>
        </w:p>
        <w:p w14:paraId="4182CC60" w14:textId="65424AC3" w:rsidR="00E23D7F" w:rsidRDefault="00E23D7F">
          <w:pPr>
            <w:pStyle w:val="Obsah3"/>
            <w:rPr>
              <w:rFonts w:eastAsiaTheme="minorEastAsia"/>
              <w:kern w:val="2"/>
              <w:sz w:val="24"/>
              <w:szCs w:val="24"/>
              <w:lang w:eastAsia="cs-CZ"/>
              <w14:ligatures w14:val="standardContextual"/>
            </w:rPr>
          </w:pPr>
          <w:hyperlink w:anchor="_Toc241746223" w:history="1">
            <w:r w:rsidRPr="006C068C">
              <w:rPr>
                <w:rStyle w:val="Hypertextovodkaz"/>
              </w:rPr>
              <w:t>1.1.4.</w:t>
            </w:r>
            <w:r>
              <w:rPr>
                <w:rFonts w:eastAsiaTheme="minorEastAsia"/>
                <w:kern w:val="2"/>
                <w:sz w:val="24"/>
                <w:szCs w:val="24"/>
                <w:lang w:eastAsia="cs-CZ"/>
                <w14:ligatures w14:val="standardContextual"/>
              </w:rPr>
              <w:tab/>
            </w:r>
            <w:r w:rsidRPr="006C068C">
              <w:rPr>
                <w:rStyle w:val="Hypertextovodkaz"/>
              </w:rPr>
              <w:t>Hierarchický výběr</w:t>
            </w:r>
            <w:r>
              <w:rPr>
                <w:webHidden/>
              </w:rPr>
              <w:tab/>
            </w:r>
            <w:r>
              <w:rPr>
                <w:webHidden/>
              </w:rPr>
              <w:fldChar w:fldCharType="begin"/>
            </w:r>
            <w:r>
              <w:rPr>
                <w:webHidden/>
              </w:rPr>
              <w:instrText xml:space="preserve"> PAGEREF _Toc241746223 \h </w:instrText>
            </w:r>
            <w:r>
              <w:rPr>
                <w:webHidden/>
              </w:rPr>
            </w:r>
            <w:r>
              <w:rPr>
                <w:webHidden/>
              </w:rPr>
              <w:fldChar w:fldCharType="separate"/>
            </w:r>
            <w:r w:rsidR="00062293">
              <w:rPr>
                <w:webHidden/>
              </w:rPr>
              <w:t>7</w:t>
            </w:r>
            <w:r>
              <w:rPr>
                <w:webHidden/>
              </w:rPr>
              <w:fldChar w:fldCharType="end"/>
            </w:r>
          </w:hyperlink>
        </w:p>
        <w:p w14:paraId="51E756C4" w14:textId="3B3B01DE" w:rsidR="00E23D7F" w:rsidRDefault="00E23D7F">
          <w:pPr>
            <w:pStyle w:val="Obsah3"/>
            <w:rPr>
              <w:rFonts w:eastAsiaTheme="minorEastAsia"/>
              <w:kern w:val="2"/>
              <w:sz w:val="24"/>
              <w:szCs w:val="24"/>
              <w:lang w:eastAsia="cs-CZ"/>
              <w14:ligatures w14:val="standardContextual"/>
            </w:rPr>
          </w:pPr>
          <w:hyperlink w:anchor="_Toc241746224" w:history="1">
            <w:r w:rsidRPr="006C068C">
              <w:rPr>
                <w:rStyle w:val="Hypertextovodkaz"/>
              </w:rPr>
              <w:t>1.1.5.</w:t>
            </w:r>
            <w:r>
              <w:rPr>
                <w:rFonts w:eastAsiaTheme="minorEastAsia"/>
                <w:kern w:val="2"/>
                <w:sz w:val="24"/>
                <w:szCs w:val="24"/>
                <w:lang w:eastAsia="cs-CZ"/>
                <w14:ligatures w14:val="standardContextual"/>
              </w:rPr>
              <w:tab/>
            </w:r>
            <w:r w:rsidRPr="006C068C">
              <w:rPr>
                <w:rStyle w:val="Hypertextovodkaz"/>
              </w:rPr>
              <w:t>Číselníky</w:t>
            </w:r>
            <w:r>
              <w:rPr>
                <w:webHidden/>
              </w:rPr>
              <w:tab/>
            </w:r>
            <w:r>
              <w:rPr>
                <w:webHidden/>
              </w:rPr>
              <w:fldChar w:fldCharType="begin"/>
            </w:r>
            <w:r>
              <w:rPr>
                <w:webHidden/>
              </w:rPr>
              <w:instrText xml:space="preserve"> PAGEREF _Toc241746224 \h </w:instrText>
            </w:r>
            <w:r>
              <w:rPr>
                <w:webHidden/>
              </w:rPr>
            </w:r>
            <w:r>
              <w:rPr>
                <w:webHidden/>
              </w:rPr>
              <w:fldChar w:fldCharType="separate"/>
            </w:r>
            <w:r w:rsidR="00062293">
              <w:rPr>
                <w:webHidden/>
              </w:rPr>
              <w:t>7</w:t>
            </w:r>
            <w:r>
              <w:rPr>
                <w:webHidden/>
              </w:rPr>
              <w:fldChar w:fldCharType="end"/>
            </w:r>
          </w:hyperlink>
        </w:p>
        <w:p w14:paraId="32F87984" w14:textId="61C3721F" w:rsidR="00E23D7F" w:rsidRDefault="00E23D7F">
          <w:pPr>
            <w:pStyle w:val="Obsah2"/>
            <w:rPr>
              <w:rFonts w:eastAsiaTheme="minorEastAsia"/>
              <w:kern w:val="2"/>
              <w:sz w:val="24"/>
              <w:szCs w:val="24"/>
              <w:lang w:eastAsia="cs-CZ"/>
              <w14:ligatures w14:val="standardContextual"/>
            </w:rPr>
          </w:pPr>
          <w:hyperlink w:anchor="_Toc241746225" w:history="1">
            <w:r w:rsidRPr="006C068C">
              <w:rPr>
                <w:rStyle w:val="Hypertextovodkaz"/>
              </w:rPr>
              <w:t>1.2.</w:t>
            </w:r>
            <w:r>
              <w:rPr>
                <w:rFonts w:eastAsiaTheme="minorEastAsia"/>
                <w:kern w:val="2"/>
                <w:sz w:val="24"/>
                <w:szCs w:val="24"/>
                <w:lang w:eastAsia="cs-CZ"/>
                <w14:ligatures w14:val="standardContextual"/>
              </w:rPr>
              <w:tab/>
            </w:r>
            <w:r w:rsidRPr="006C068C">
              <w:rPr>
                <w:rStyle w:val="Hypertextovodkaz"/>
              </w:rPr>
              <w:t>Navigační panel a rychlé odkazy</w:t>
            </w:r>
            <w:r>
              <w:rPr>
                <w:webHidden/>
              </w:rPr>
              <w:tab/>
            </w:r>
            <w:r>
              <w:rPr>
                <w:webHidden/>
              </w:rPr>
              <w:fldChar w:fldCharType="begin"/>
            </w:r>
            <w:r>
              <w:rPr>
                <w:webHidden/>
              </w:rPr>
              <w:instrText xml:space="preserve"> PAGEREF _Toc241746225 \h </w:instrText>
            </w:r>
            <w:r>
              <w:rPr>
                <w:webHidden/>
              </w:rPr>
            </w:r>
            <w:r>
              <w:rPr>
                <w:webHidden/>
              </w:rPr>
              <w:fldChar w:fldCharType="separate"/>
            </w:r>
            <w:r w:rsidR="00062293">
              <w:rPr>
                <w:webHidden/>
              </w:rPr>
              <w:t>7</w:t>
            </w:r>
            <w:r>
              <w:rPr>
                <w:webHidden/>
              </w:rPr>
              <w:fldChar w:fldCharType="end"/>
            </w:r>
          </w:hyperlink>
        </w:p>
        <w:p w14:paraId="015A8E68" w14:textId="21FDEC40" w:rsidR="00E23D7F" w:rsidRDefault="00E23D7F">
          <w:pPr>
            <w:pStyle w:val="Obsah3"/>
            <w:rPr>
              <w:rFonts w:eastAsiaTheme="minorEastAsia"/>
              <w:kern w:val="2"/>
              <w:sz w:val="24"/>
              <w:szCs w:val="24"/>
              <w:lang w:eastAsia="cs-CZ"/>
              <w14:ligatures w14:val="standardContextual"/>
            </w:rPr>
          </w:pPr>
          <w:hyperlink w:anchor="_Toc241746226" w:history="1">
            <w:r w:rsidRPr="006C068C">
              <w:rPr>
                <w:rStyle w:val="Hypertextovodkaz"/>
              </w:rPr>
              <w:t>1.2.1.</w:t>
            </w:r>
            <w:r>
              <w:rPr>
                <w:rFonts w:eastAsiaTheme="minorEastAsia"/>
                <w:kern w:val="2"/>
                <w:sz w:val="24"/>
                <w:szCs w:val="24"/>
                <w:lang w:eastAsia="cs-CZ"/>
                <w14:ligatures w14:val="standardContextual"/>
              </w:rPr>
              <w:tab/>
            </w:r>
            <w:r w:rsidRPr="006C068C">
              <w:rPr>
                <w:rStyle w:val="Hypertextovodkaz"/>
              </w:rPr>
              <w:t>Navigační panel</w:t>
            </w:r>
            <w:r>
              <w:rPr>
                <w:webHidden/>
              </w:rPr>
              <w:tab/>
            </w:r>
            <w:r>
              <w:rPr>
                <w:webHidden/>
              </w:rPr>
              <w:fldChar w:fldCharType="begin"/>
            </w:r>
            <w:r>
              <w:rPr>
                <w:webHidden/>
              </w:rPr>
              <w:instrText xml:space="preserve"> PAGEREF _Toc241746226 \h </w:instrText>
            </w:r>
            <w:r>
              <w:rPr>
                <w:webHidden/>
              </w:rPr>
            </w:r>
            <w:r>
              <w:rPr>
                <w:webHidden/>
              </w:rPr>
              <w:fldChar w:fldCharType="separate"/>
            </w:r>
            <w:r w:rsidR="00062293">
              <w:rPr>
                <w:webHidden/>
              </w:rPr>
              <w:t>7</w:t>
            </w:r>
            <w:r>
              <w:rPr>
                <w:webHidden/>
              </w:rPr>
              <w:fldChar w:fldCharType="end"/>
            </w:r>
          </w:hyperlink>
        </w:p>
        <w:p w14:paraId="0A15C9E8" w14:textId="255D16B0" w:rsidR="00E23D7F" w:rsidRDefault="00E23D7F">
          <w:pPr>
            <w:pStyle w:val="Obsah3"/>
            <w:rPr>
              <w:rFonts w:eastAsiaTheme="minorEastAsia"/>
              <w:kern w:val="2"/>
              <w:sz w:val="24"/>
              <w:szCs w:val="24"/>
              <w:lang w:eastAsia="cs-CZ"/>
              <w14:ligatures w14:val="standardContextual"/>
            </w:rPr>
          </w:pPr>
          <w:hyperlink w:anchor="_Toc241746227" w:history="1">
            <w:r w:rsidRPr="006C068C">
              <w:rPr>
                <w:rStyle w:val="Hypertextovodkaz"/>
              </w:rPr>
              <w:t>1.2.2.</w:t>
            </w:r>
            <w:r>
              <w:rPr>
                <w:rFonts w:eastAsiaTheme="minorEastAsia"/>
                <w:kern w:val="2"/>
                <w:sz w:val="24"/>
                <w:szCs w:val="24"/>
                <w:lang w:eastAsia="cs-CZ"/>
                <w14:ligatures w14:val="standardContextual"/>
              </w:rPr>
              <w:tab/>
            </w:r>
            <w:r w:rsidRPr="006C068C">
              <w:rPr>
                <w:rStyle w:val="Hypertextovodkaz"/>
              </w:rPr>
              <w:t>Rychlý odkaz pro přihlášeného uživatele</w:t>
            </w:r>
            <w:r>
              <w:rPr>
                <w:webHidden/>
              </w:rPr>
              <w:tab/>
            </w:r>
            <w:r>
              <w:rPr>
                <w:webHidden/>
              </w:rPr>
              <w:fldChar w:fldCharType="begin"/>
            </w:r>
            <w:r>
              <w:rPr>
                <w:webHidden/>
              </w:rPr>
              <w:instrText xml:space="preserve"> PAGEREF _Toc241746227 \h </w:instrText>
            </w:r>
            <w:r>
              <w:rPr>
                <w:webHidden/>
              </w:rPr>
            </w:r>
            <w:r>
              <w:rPr>
                <w:webHidden/>
              </w:rPr>
              <w:fldChar w:fldCharType="separate"/>
            </w:r>
            <w:r w:rsidR="00062293">
              <w:rPr>
                <w:webHidden/>
              </w:rPr>
              <w:t>7</w:t>
            </w:r>
            <w:r>
              <w:rPr>
                <w:webHidden/>
              </w:rPr>
              <w:fldChar w:fldCharType="end"/>
            </w:r>
          </w:hyperlink>
        </w:p>
        <w:p w14:paraId="00EF7D83" w14:textId="7F3C23B1" w:rsidR="00E23D7F" w:rsidRDefault="00E23D7F">
          <w:pPr>
            <w:pStyle w:val="Obsah3"/>
            <w:rPr>
              <w:rFonts w:eastAsiaTheme="minorEastAsia"/>
              <w:kern w:val="2"/>
              <w:sz w:val="24"/>
              <w:szCs w:val="24"/>
              <w:lang w:eastAsia="cs-CZ"/>
              <w14:ligatures w14:val="standardContextual"/>
            </w:rPr>
          </w:pPr>
          <w:hyperlink w:anchor="_Toc241746228" w:history="1">
            <w:r w:rsidRPr="006C068C">
              <w:rPr>
                <w:rStyle w:val="Hypertextovodkaz"/>
              </w:rPr>
              <w:t>1.2.3.</w:t>
            </w:r>
            <w:r>
              <w:rPr>
                <w:rFonts w:eastAsiaTheme="minorEastAsia"/>
                <w:kern w:val="2"/>
                <w:sz w:val="24"/>
                <w:szCs w:val="24"/>
                <w:lang w:eastAsia="cs-CZ"/>
                <w14:ligatures w14:val="standardContextual"/>
              </w:rPr>
              <w:tab/>
            </w:r>
            <w:r w:rsidRPr="006C068C">
              <w:rPr>
                <w:rStyle w:val="Hypertextovodkaz"/>
              </w:rPr>
              <w:t>Rychlý odkaz do nastavení</w:t>
            </w:r>
            <w:r>
              <w:rPr>
                <w:webHidden/>
              </w:rPr>
              <w:tab/>
            </w:r>
            <w:r>
              <w:rPr>
                <w:webHidden/>
              </w:rPr>
              <w:fldChar w:fldCharType="begin"/>
            </w:r>
            <w:r>
              <w:rPr>
                <w:webHidden/>
              </w:rPr>
              <w:instrText xml:space="preserve"> PAGEREF _Toc241746228 \h </w:instrText>
            </w:r>
            <w:r>
              <w:rPr>
                <w:webHidden/>
              </w:rPr>
            </w:r>
            <w:r>
              <w:rPr>
                <w:webHidden/>
              </w:rPr>
              <w:fldChar w:fldCharType="separate"/>
            </w:r>
            <w:r w:rsidR="00062293">
              <w:rPr>
                <w:webHidden/>
              </w:rPr>
              <w:t>7</w:t>
            </w:r>
            <w:r>
              <w:rPr>
                <w:webHidden/>
              </w:rPr>
              <w:fldChar w:fldCharType="end"/>
            </w:r>
          </w:hyperlink>
        </w:p>
        <w:p w14:paraId="7EAEBA5A" w14:textId="413241A0" w:rsidR="00E23D7F" w:rsidRDefault="00E23D7F">
          <w:pPr>
            <w:pStyle w:val="Obsah2"/>
            <w:rPr>
              <w:rFonts w:eastAsiaTheme="minorEastAsia"/>
              <w:kern w:val="2"/>
              <w:sz w:val="24"/>
              <w:szCs w:val="24"/>
              <w:lang w:eastAsia="cs-CZ"/>
              <w14:ligatures w14:val="standardContextual"/>
            </w:rPr>
          </w:pPr>
          <w:hyperlink w:anchor="_Toc241746229" w:history="1">
            <w:r w:rsidRPr="006C068C">
              <w:rPr>
                <w:rStyle w:val="Hypertextovodkaz"/>
              </w:rPr>
              <w:t>1.3.</w:t>
            </w:r>
            <w:r>
              <w:rPr>
                <w:rFonts w:eastAsiaTheme="minorEastAsia"/>
                <w:kern w:val="2"/>
                <w:sz w:val="24"/>
                <w:szCs w:val="24"/>
                <w:lang w:eastAsia="cs-CZ"/>
                <w14:ligatures w14:val="standardContextual"/>
              </w:rPr>
              <w:tab/>
            </w:r>
            <w:r w:rsidRPr="006C068C">
              <w:rPr>
                <w:rStyle w:val="Hypertextovodkaz"/>
              </w:rPr>
              <w:t>Automatické úlohy</w:t>
            </w:r>
            <w:r>
              <w:rPr>
                <w:webHidden/>
              </w:rPr>
              <w:tab/>
            </w:r>
            <w:r>
              <w:rPr>
                <w:webHidden/>
              </w:rPr>
              <w:fldChar w:fldCharType="begin"/>
            </w:r>
            <w:r>
              <w:rPr>
                <w:webHidden/>
              </w:rPr>
              <w:instrText xml:space="preserve"> PAGEREF _Toc241746229 \h </w:instrText>
            </w:r>
            <w:r>
              <w:rPr>
                <w:webHidden/>
              </w:rPr>
            </w:r>
            <w:r>
              <w:rPr>
                <w:webHidden/>
              </w:rPr>
              <w:fldChar w:fldCharType="separate"/>
            </w:r>
            <w:r w:rsidR="00062293">
              <w:rPr>
                <w:webHidden/>
              </w:rPr>
              <w:t>8</w:t>
            </w:r>
            <w:r>
              <w:rPr>
                <w:webHidden/>
              </w:rPr>
              <w:fldChar w:fldCharType="end"/>
            </w:r>
          </w:hyperlink>
        </w:p>
        <w:p w14:paraId="10301A41" w14:textId="400C6893" w:rsidR="00E23D7F" w:rsidRDefault="00E23D7F">
          <w:pPr>
            <w:pStyle w:val="Obsah2"/>
            <w:rPr>
              <w:rFonts w:eastAsiaTheme="minorEastAsia"/>
              <w:kern w:val="2"/>
              <w:sz w:val="24"/>
              <w:szCs w:val="24"/>
              <w:lang w:eastAsia="cs-CZ"/>
              <w14:ligatures w14:val="standardContextual"/>
            </w:rPr>
          </w:pPr>
          <w:hyperlink w:anchor="_Toc241746230" w:history="1">
            <w:r w:rsidRPr="006C068C">
              <w:rPr>
                <w:rStyle w:val="Hypertextovodkaz"/>
              </w:rPr>
              <w:t>1.4.</w:t>
            </w:r>
            <w:r>
              <w:rPr>
                <w:rFonts w:eastAsiaTheme="minorEastAsia"/>
                <w:kern w:val="2"/>
                <w:sz w:val="24"/>
                <w:szCs w:val="24"/>
                <w:lang w:eastAsia="cs-CZ"/>
                <w14:ligatures w14:val="standardContextual"/>
              </w:rPr>
              <w:tab/>
            </w:r>
            <w:r w:rsidRPr="006C068C">
              <w:rPr>
                <w:rStyle w:val="Hypertextovodkaz"/>
              </w:rPr>
              <w:t>Upozornění</w:t>
            </w:r>
            <w:r>
              <w:rPr>
                <w:webHidden/>
              </w:rPr>
              <w:tab/>
            </w:r>
            <w:r>
              <w:rPr>
                <w:webHidden/>
              </w:rPr>
              <w:fldChar w:fldCharType="begin"/>
            </w:r>
            <w:r>
              <w:rPr>
                <w:webHidden/>
              </w:rPr>
              <w:instrText xml:space="preserve"> PAGEREF _Toc241746230 \h </w:instrText>
            </w:r>
            <w:r>
              <w:rPr>
                <w:webHidden/>
              </w:rPr>
            </w:r>
            <w:r>
              <w:rPr>
                <w:webHidden/>
              </w:rPr>
              <w:fldChar w:fldCharType="separate"/>
            </w:r>
            <w:r w:rsidR="00062293">
              <w:rPr>
                <w:webHidden/>
              </w:rPr>
              <w:t>8</w:t>
            </w:r>
            <w:r>
              <w:rPr>
                <w:webHidden/>
              </w:rPr>
              <w:fldChar w:fldCharType="end"/>
            </w:r>
          </w:hyperlink>
        </w:p>
        <w:p w14:paraId="206BE723" w14:textId="371493E3" w:rsidR="00E23D7F" w:rsidRDefault="00E23D7F">
          <w:pPr>
            <w:pStyle w:val="Obsah2"/>
            <w:rPr>
              <w:rFonts w:eastAsiaTheme="minorEastAsia"/>
              <w:kern w:val="2"/>
              <w:sz w:val="24"/>
              <w:szCs w:val="24"/>
              <w:lang w:eastAsia="cs-CZ"/>
              <w14:ligatures w14:val="standardContextual"/>
            </w:rPr>
          </w:pPr>
          <w:hyperlink w:anchor="_Toc241746231" w:history="1">
            <w:r w:rsidRPr="006C068C">
              <w:rPr>
                <w:rStyle w:val="Hypertextovodkaz"/>
              </w:rPr>
              <w:t>1.5.</w:t>
            </w:r>
            <w:r>
              <w:rPr>
                <w:rFonts w:eastAsiaTheme="minorEastAsia"/>
                <w:kern w:val="2"/>
                <w:sz w:val="24"/>
                <w:szCs w:val="24"/>
                <w:lang w:eastAsia="cs-CZ"/>
                <w14:ligatures w14:val="standardContextual"/>
              </w:rPr>
              <w:tab/>
            </w:r>
            <w:r w:rsidRPr="006C068C">
              <w:rPr>
                <w:rStyle w:val="Hypertextovodkaz"/>
              </w:rPr>
              <w:t>Archivace a skartace</w:t>
            </w:r>
            <w:r>
              <w:rPr>
                <w:webHidden/>
              </w:rPr>
              <w:tab/>
            </w:r>
            <w:r>
              <w:rPr>
                <w:webHidden/>
              </w:rPr>
              <w:fldChar w:fldCharType="begin"/>
            </w:r>
            <w:r>
              <w:rPr>
                <w:webHidden/>
              </w:rPr>
              <w:instrText xml:space="preserve"> PAGEREF _Toc241746231 \h </w:instrText>
            </w:r>
            <w:r>
              <w:rPr>
                <w:webHidden/>
              </w:rPr>
            </w:r>
            <w:r>
              <w:rPr>
                <w:webHidden/>
              </w:rPr>
              <w:fldChar w:fldCharType="separate"/>
            </w:r>
            <w:r w:rsidR="00062293">
              <w:rPr>
                <w:webHidden/>
              </w:rPr>
              <w:t>9</w:t>
            </w:r>
            <w:r>
              <w:rPr>
                <w:webHidden/>
              </w:rPr>
              <w:fldChar w:fldCharType="end"/>
            </w:r>
          </w:hyperlink>
        </w:p>
        <w:p w14:paraId="668EF40B" w14:textId="2B7A460E" w:rsidR="00E23D7F" w:rsidRDefault="00E23D7F">
          <w:pPr>
            <w:pStyle w:val="Obsah1"/>
            <w:rPr>
              <w:rFonts w:eastAsiaTheme="minorEastAsia"/>
              <w:b w:val="0"/>
              <w:color w:val="auto"/>
              <w:kern w:val="2"/>
              <w:sz w:val="24"/>
              <w:szCs w:val="24"/>
              <w:lang w:eastAsia="cs-CZ"/>
              <w14:ligatures w14:val="standardContextual"/>
            </w:rPr>
          </w:pPr>
          <w:hyperlink w:anchor="_Toc241746232" w:history="1">
            <w:r w:rsidRPr="006C068C">
              <w:rPr>
                <w:rStyle w:val="Hypertextovodkaz"/>
              </w:rPr>
              <w:t>2.</w:t>
            </w:r>
            <w:r>
              <w:rPr>
                <w:rFonts w:eastAsiaTheme="minorEastAsia"/>
                <w:b w:val="0"/>
                <w:color w:val="auto"/>
                <w:kern w:val="2"/>
                <w:sz w:val="24"/>
                <w:szCs w:val="24"/>
                <w:lang w:eastAsia="cs-CZ"/>
                <w14:ligatures w14:val="standardContextual"/>
              </w:rPr>
              <w:tab/>
            </w:r>
            <w:r w:rsidRPr="006C068C">
              <w:rPr>
                <w:rStyle w:val="Hypertextovodkaz"/>
              </w:rPr>
              <w:t>Instalace aplikace</w:t>
            </w:r>
            <w:r>
              <w:rPr>
                <w:webHidden/>
              </w:rPr>
              <w:tab/>
            </w:r>
            <w:r>
              <w:rPr>
                <w:webHidden/>
              </w:rPr>
              <w:fldChar w:fldCharType="begin"/>
            </w:r>
            <w:r>
              <w:rPr>
                <w:webHidden/>
              </w:rPr>
              <w:instrText xml:space="preserve"> PAGEREF _Toc241746232 \h </w:instrText>
            </w:r>
            <w:r>
              <w:rPr>
                <w:webHidden/>
              </w:rPr>
            </w:r>
            <w:r>
              <w:rPr>
                <w:webHidden/>
              </w:rPr>
              <w:fldChar w:fldCharType="separate"/>
            </w:r>
            <w:r w:rsidR="00062293">
              <w:rPr>
                <w:webHidden/>
              </w:rPr>
              <w:t>11</w:t>
            </w:r>
            <w:r>
              <w:rPr>
                <w:webHidden/>
              </w:rPr>
              <w:fldChar w:fldCharType="end"/>
            </w:r>
          </w:hyperlink>
        </w:p>
        <w:p w14:paraId="15352B08" w14:textId="0CDE51B8" w:rsidR="00E23D7F" w:rsidRDefault="00E23D7F">
          <w:pPr>
            <w:pStyle w:val="Obsah2"/>
            <w:rPr>
              <w:rFonts w:eastAsiaTheme="minorEastAsia"/>
              <w:kern w:val="2"/>
              <w:sz w:val="24"/>
              <w:szCs w:val="24"/>
              <w:lang w:eastAsia="cs-CZ"/>
              <w14:ligatures w14:val="standardContextual"/>
            </w:rPr>
          </w:pPr>
          <w:hyperlink w:anchor="_Toc241746233" w:history="1">
            <w:r w:rsidRPr="006C068C">
              <w:rPr>
                <w:rStyle w:val="Hypertextovodkaz"/>
              </w:rPr>
              <w:t>2.1.</w:t>
            </w:r>
            <w:r>
              <w:rPr>
                <w:rFonts w:eastAsiaTheme="minorEastAsia"/>
                <w:kern w:val="2"/>
                <w:sz w:val="24"/>
                <w:szCs w:val="24"/>
                <w:lang w:eastAsia="cs-CZ"/>
                <w14:ligatures w14:val="standardContextual"/>
              </w:rPr>
              <w:tab/>
            </w:r>
            <w:r w:rsidRPr="006C068C">
              <w:rPr>
                <w:rStyle w:val="Hypertextovodkaz"/>
              </w:rPr>
              <w:t>Evidence léčiv veterinárního lékaře</w:t>
            </w:r>
            <w:r>
              <w:rPr>
                <w:webHidden/>
              </w:rPr>
              <w:tab/>
            </w:r>
            <w:r>
              <w:rPr>
                <w:webHidden/>
              </w:rPr>
              <w:fldChar w:fldCharType="begin"/>
            </w:r>
            <w:r>
              <w:rPr>
                <w:webHidden/>
              </w:rPr>
              <w:instrText xml:space="preserve"> PAGEREF _Toc241746233 \h </w:instrText>
            </w:r>
            <w:r>
              <w:rPr>
                <w:webHidden/>
              </w:rPr>
            </w:r>
            <w:r>
              <w:rPr>
                <w:webHidden/>
              </w:rPr>
              <w:fldChar w:fldCharType="separate"/>
            </w:r>
            <w:r w:rsidR="00062293">
              <w:rPr>
                <w:webHidden/>
              </w:rPr>
              <w:t>16</w:t>
            </w:r>
            <w:r>
              <w:rPr>
                <w:webHidden/>
              </w:rPr>
              <w:fldChar w:fldCharType="end"/>
            </w:r>
          </w:hyperlink>
        </w:p>
        <w:p w14:paraId="33C08E00" w14:textId="47F1B006" w:rsidR="00E23D7F" w:rsidRDefault="00E23D7F">
          <w:pPr>
            <w:pStyle w:val="Obsah2"/>
            <w:rPr>
              <w:rFonts w:eastAsiaTheme="minorEastAsia"/>
              <w:kern w:val="2"/>
              <w:sz w:val="24"/>
              <w:szCs w:val="24"/>
              <w:lang w:eastAsia="cs-CZ"/>
              <w14:ligatures w14:val="standardContextual"/>
            </w:rPr>
          </w:pPr>
          <w:hyperlink w:anchor="_Toc241746234" w:history="1">
            <w:r w:rsidRPr="006C068C">
              <w:rPr>
                <w:rStyle w:val="Hypertextovodkaz"/>
              </w:rPr>
              <w:t>2.2.</w:t>
            </w:r>
            <w:r>
              <w:rPr>
                <w:rFonts w:eastAsiaTheme="minorEastAsia"/>
                <w:kern w:val="2"/>
                <w:sz w:val="24"/>
                <w:szCs w:val="24"/>
                <w:lang w:eastAsia="cs-CZ"/>
                <w14:ligatures w14:val="standardContextual"/>
              </w:rPr>
              <w:tab/>
            </w:r>
            <w:r w:rsidRPr="006C068C">
              <w:rPr>
                <w:rStyle w:val="Hypertextovodkaz"/>
              </w:rPr>
              <w:t>Aplikace pro výrobce medikovaných krmiv</w:t>
            </w:r>
            <w:r>
              <w:rPr>
                <w:webHidden/>
              </w:rPr>
              <w:tab/>
            </w:r>
            <w:r>
              <w:rPr>
                <w:webHidden/>
              </w:rPr>
              <w:fldChar w:fldCharType="begin"/>
            </w:r>
            <w:r>
              <w:rPr>
                <w:webHidden/>
              </w:rPr>
              <w:instrText xml:space="preserve"> PAGEREF _Toc241746234 \h </w:instrText>
            </w:r>
            <w:r>
              <w:rPr>
                <w:webHidden/>
              </w:rPr>
            </w:r>
            <w:r>
              <w:rPr>
                <w:webHidden/>
              </w:rPr>
              <w:fldChar w:fldCharType="separate"/>
            </w:r>
            <w:r w:rsidR="00062293">
              <w:rPr>
                <w:webHidden/>
              </w:rPr>
              <w:t>17</w:t>
            </w:r>
            <w:r>
              <w:rPr>
                <w:webHidden/>
              </w:rPr>
              <w:fldChar w:fldCharType="end"/>
            </w:r>
          </w:hyperlink>
        </w:p>
        <w:p w14:paraId="7D146366" w14:textId="1DFAA827" w:rsidR="00E23D7F" w:rsidRDefault="00E23D7F">
          <w:pPr>
            <w:pStyle w:val="Obsah2"/>
            <w:rPr>
              <w:rFonts w:eastAsiaTheme="minorEastAsia"/>
              <w:kern w:val="2"/>
              <w:sz w:val="24"/>
              <w:szCs w:val="24"/>
              <w:lang w:eastAsia="cs-CZ"/>
              <w14:ligatures w14:val="standardContextual"/>
            </w:rPr>
          </w:pPr>
          <w:hyperlink w:anchor="_Toc241746235" w:history="1">
            <w:r w:rsidRPr="006C068C">
              <w:rPr>
                <w:rStyle w:val="Hypertextovodkaz"/>
              </w:rPr>
              <w:t>2.3.</w:t>
            </w:r>
            <w:r>
              <w:rPr>
                <w:rFonts w:eastAsiaTheme="minorEastAsia"/>
                <w:kern w:val="2"/>
                <w:sz w:val="24"/>
                <w:szCs w:val="24"/>
                <w:lang w:eastAsia="cs-CZ"/>
                <w14:ligatures w14:val="standardContextual"/>
              </w:rPr>
              <w:tab/>
            </w:r>
            <w:r w:rsidRPr="006C068C">
              <w:rPr>
                <w:rStyle w:val="Hypertextovodkaz"/>
              </w:rPr>
              <w:t>Ruční hlášení použití LP</w:t>
            </w:r>
            <w:r>
              <w:rPr>
                <w:webHidden/>
              </w:rPr>
              <w:tab/>
            </w:r>
            <w:r>
              <w:rPr>
                <w:webHidden/>
              </w:rPr>
              <w:fldChar w:fldCharType="begin"/>
            </w:r>
            <w:r>
              <w:rPr>
                <w:webHidden/>
              </w:rPr>
              <w:instrText xml:space="preserve"> PAGEREF _Toc241746235 \h </w:instrText>
            </w:r>
            <w:r>
              <w:rPr>
                <w:webHidden/>
              </w:rPr>
            </w:r>
            <w:r>
              <w:rPr>
                <w:webHidden/>
              </w:rPr>
              <w:fldChar w:fldCharType="separate"/>
            </w:r>
            <w:r w:rsidR="00062293">
              <w:rPr>
                <w:webHidden/>
              </w:rPr>
              <w:t>18</w:t>
            </w:r>
            <w:r>
              <w:rPr>
                <w:webHidden/>
              </w:rPr>
              <w:fldChar w:fldCharType="end"/>
            </w:r>
          </w:hyperlink>
        </w:p>
        <w:p w14:paraId="12363240" w14:textId="3411AF12" w:rsidR="00E23D7F" w:rsidRDefault="00E23D7F">
          <w:pPr>
            <w:pStyle w:val="Obsah1"/>
            <w:rPr>
              <w:rFonts w:eastAsiaTheme="minorEastAsia"/>
              <w:b w:val="0"/>
              <w:color w:val="auto"/>
              <w:kern w:val="2"/>
              <w:sz w:val="24"/>
              <w:szCs w:val="24"/>
              <w:lang w:eastAsia="cs-CZ"/>
              <w14:ligatures w14:val="standardContextual"/>
            </w:rPr>
          </w:pPr>
          <w:hyperlink w:anchor="_Toc241746236" w:history="1">
            <w:r w:rsidRPr="006C068C">
              <w:rPr>
                <w:rStyle w:val="Hypertextovodkaz"/>
              </w:rPr>
              <w:t>3.</w:t>
            </w:r>
            <w:r>
              <w:rPr>
                <w:rFonts w:eastAsiaTheme="minorEastAsia"/>
                <w:b w:val="0"/>
                <w:color w:val="auto"/>
                <w:kern w:val="2"/>
                <w:sz w:val="24"/>
                <w:szCs w:val="24"/>
                <w:lang w:eastAsia="cs-CZ"/>
                <w14:ligatures w14:val="standardContextual"/>
              </w:rPr>
              <w:tab/>
            </w:r>
            <w:r w:rsidRPr="006C068C">
              <w:rPr>
                <w:rStyle w:val="Hypertextovodkaz"/>
              </w:rPr>
              <w:t>Evidence léčiv veterinárního lékaře</w:t>
            </w:r>
            <w:r>
              <w:rPr>
                <w:webHidden/>
              </w:rPr>
              <w:tab/>
            </w:r>
            <w:r>
              <w:rPr>
                <w:webHidden/>
              </w:rPr>
              <w:fldChar w:fldCharType="begin"/>
            </w:r>
            <w:r>
              <w:rPr>
                <w:webHidden/>
              </w:rPr>
              <w:instrText xml:space="preserve"> PAGEREF _Toc241746236 \h </w:instrText>
            </w:r>
            <w:r>
              <w:rPr>
                <w:webHidden/>
              </w:rPr>
            </w:r>
            <w:r>
              <w:rPr>
                <w:webHidden/>
              </w:rPr>
              <w:fldChar w:fldCharType="separate"/>
            </w:r>
            <w:r w:rsidR="00062293">
              <w:rPr>
                <w:webHidden/>
              </w:rPr>
              <w:t>19</w:t>
            </w:r>
            <w:r>
              <w:rPr>
                <w:webHidden/>
              </w:rPr>
              <w:fldChar w:fldCharType="end"/>
            </w:r>
          </w:hyperlink>
        </w:p>
        <w:p w14:paraId="44326DD5" w14:textId="25760348" w:rsidR="00E23D7F" w:rsidRDefault="00E23D7F">
          <w:pPr>
            <w:pStyle w:val="Obsah2"/>
            <w:rPr>
              <w:rFonts w:eastAsiaTheme="minorEastAsia"/>
              <w:kern w:val="2"/>
              <w:sz w:val="24"/>
              <w:szCs w:val="24"/>
              <w:lang w:eastAsia="cs-CZ"/>
              <w14:ligatures w14:val="standardContextual"/>
            </w:rPr>
          </w:pPr>
          <w:hyperlink w:anchor="_Toc241746237" w:history="1">
            <w:r w:rsidRPr="006C068C">
              <w:rPr>
                <w:rStyle w:val="Hypertextovodkaz"/>
              </w:rPr>
              <w:t>3.1.</w:t>
            </w:r>
            <w:r>
              <w:rPr>
                <w:rFonts w:eastAsiaTheme="minorEastAsia"/>
                <w:kern w:val="2"/>
                <w:sz w:val="24"/>
                <w:szCs w:val="24"/>
                <w:lang w:eastAsia="cs-CZ"/>
                <w14:ligatures w14:val="standardContextual"/>
              </w:rPr>
              <w:tab/>
            </w:r>
            <w:r w:rsidRPr="006C068C">
              <w:rPr>
                <w:rStyle w:val="Hypertextovodkaz"/>
              </w:rPr>
              <w:t>Domácí stránka</w:t>
            </w:r>
            <w:r>
              <w:rPr>
                <w:webHidden/>
              </w:rPr>
              <w:tab/>
            </w:r>
            <w:r>
              <w:rPr>
                <w:webHidden/>
              </w:rPr>
              <w:fldChar w:fldCharType="begin"/>
            </w:r>
            <w:r>
              <w:rPr>
                <w:webHidden/>
              </w:rPr>
              <w:instrText xml:space="preserve"> PAGEREF _Toc241746237 \h </w:instrText>
            </w:r>
            <w:r>
              <w:rPr>
                <w:webHidden/>
              </w:rPr>
            </w:r>
            <w:r>
              <w:rPr>
                <w:webHidden/>
              </w:rPr>
              <w:fldChar w:fldCharType="separate"/>
            </w:r>
            <w:r w:rsidR="00062293">
              <w:rPr>
                <w:webHidden/>
              </w:rPr>
              <w:t>20</w:t>
            </w:r>
            <w:r>
              <w:rPr>
                <w:webHidden/>
              </w:rPr>
              <w:fldChar w:fldCharType="end"/>
            </w:r>
          </w:hyperlink>
        </w:p>
        <w:p w14:paraId="5DAC6123" w14:textId="3B68AE68" w:rsidR="00E23D7F" w:rsidRDefault="00E23D7F">
          <w:pPr>
            <w:pStyle w:val="Obsah2"/>
            <w:rPr>
              <w:rFonts w:eastAsiaTheme="minorEastAsia"/>
              <w:kern w:val="2"/>
              <w:sz w:val="24"/>
              <w:szCs w:val="24"/>
              <w:lang w:eastAsia="cs-CZ"/>
              <w14:ligatures w14:val="standardContextual"/>
            </w:rPr>
          </w:pPr>
          <w:hyperlink w:anchor="_Toc241746238" w:history="1">
            <w:r w:rsidRPr="006C068C">
              <w:rPr>
                <w:rStyle w:val="Hypertextovodkaz"/>
              </w:rPr>
              <w:t>3.2.</w:t>
            </w:r>
            <w:r>
              <w:rPr>
                <w:rFonts w:eastAsiaTheme="minorEastAsia"/>
                <w:kern w:val="2"/>
                <w:sz w:val="24"/>
                <w:szCs w:val="24"/>
                <w:lang w:eastAsia="cs-CZ"/>
                <w14:ligatures w14:val="standardContextual"/>
              </w:rPr>
              <w:tab/>
            </w:r>
            <w:r w:rsidRPr="006C068C">
              <w:rPr>
                <w:rStyle w:val="Hypertextovodkaz"/>
              </w:rPr>
              <w:t>Léčebné případy</w:t>
            </w:r>
            <w:r>
              <w:rPr>
                <w:webHidden/>
              </w:rPr>
              <w:tab/>
            </w:r>
            <w:r>
              <w:rPr>
                <w:webHidden/>
              </w:rPr>
              <w:fldChar w:fldCharType="begin"/>
            </w:r>
            <w:r>
              <w:rPr>
                <w:webHidden/>
              </w:rPr>
              <w:instrText xml:space="preserve"> PAGEREF _Toc241746238 \h </w:instrText>
            </w:r>
            <w:r>
              <w:rPr>
                <w:webHidden/>
              </w:rPr>
            </w:r>
            <w:r>
              <w:rPr>
                <w:webHidden/>
              </w:rPr>
              <w:fldChar w:fldCharType="separate"/>
            </w:r>
            <w:r w:rsidR="00062293">
              <w:rPr>
                <w:webHidden/>
              </w:rPr>
              <w:t>20</w:t>
            </w:r>
            <w:r>
              <w:rPr>
                <w:webHidden/>
              </w:rPr>
              <w:fldChar w:fldCharType="end"/>
            </w:r>
          </w:hyperlink>
        </w:p>
        <w:p w14:paraId="391776F9" w14:textId="39F7B009" w:rsidR="00E23D7F" w:rsidRDefault="00E23D7F">
          <w:pPr>
            <w:pStyle w:val="Obsah3"/>
            <w:rPr>
              <w:rFonts w:eastAsiaTheme="minorEastAsia"/>
              <w:kern w:val="2"/>
              <w:sz w:val="24"/>
              <w:szCs w:val="24"/>
              <w:lang w:eastAsia="cs-CZ"/>
              <w14:ligatures w14:val="standardContextual"/>
            </w:rPr>
          </w:pPr>
          <w:hyperlink w:anchor="_Toc241746239" w:history="1">
            <w:r w:rsidRPr="006C068C">
              <w:rPr>
                <w:rStyle w:val="Hypertextovodkaz"/>
              </w:rPr>
              <w:t>3.2.1.</w:t>
            </w:r>
            <w:r>
              <w:rPr>
                <w:rFonts w:eastAsiaTheme="minorEastAsia"/>
                <w:kern w:val="2"/>
                <w:sz w:val="24"/>
                <w:szCs w:val="24"/>
                <w:lang w:eastAsia="cs-CZ"/>
                <w14:ligatures w14:val="standardContextual"/>
              </w:rPr>
              <w:tab/>
            </w:r>
            <w:r w:rsidRPr="006C068C">
              <w:rPr>
                <w:rStyle w:val="Hypertextovodkaz"/>
              </w:rPr>
              <w:t>Založení nového léčebného případu</w:t>
            </w:r>
            <w:r>
              <w:rPr>
                <w:webHidden/>
              </w:rPr>
              <w:tab/>
            </w:r>
            <w:r>
              <w:rPr>
                <w:webHidden/>
              </w:rPr>
              <w:fldChar w:fldCharType="begin"/>
            </w:r>
            <w:r>
              <w:rPr>
                <w:webHidden/>
              </w:rPr>
              <w:instrText xml:space="preserve"> PAGEREF _Toc241746239 \h </w:instrText>
            </w:r>
            <w:r>
              <w:rPr>
                <w:webHidden/>
              </w:rPr>
            </w:r>
            <w:r>
              <w:rPr>
                <w:webHidden/>
              </w:rPr>
              <w:fldChar w:fldCharType="separate"/>
            </w:r>
            <w:r w:rsidR="00062293">
              <w:rPr>
                <w:webHidden/>
              </w:rPr>
              <w:t>21</w:t>
            </w:r>
            <w:r>
              <w:rPr>
                <w:webHidden/>
              </w:rPr>
              <w:fldChar w:fldCharType="end"/>
            </w:r>
          </w:hyperlink>
        </w:p>
        <w:p w14:paraId="543C0094" w14:textId="6E292474" w:rsidR="00E23D7F" w:rsidRDefault="00E23D7F">
          <w:pPr>
            <w:pStyle w:val="Obsah3"/>
            <w:rPr>
              <w:rFonts w:eastAsiaTheme="minorEastAsia"/>
              <w:kern w:val="2"/>
              <w:sz w:val="24"/>
              <w:szCs w:val="24"/>
              <w:lang w:eastAsia="cs-CZ"/>
              <w14:ligatures w14:val="standardContextual"/>
            </w:rPr>
          </w:pPr>
          <w:hyperlink w:anchor="_Toc241746240" w:history="1">
            <w:r w:rsidRPr="006C068C">
              <w:rPr>
                <w:rStyle w:val="Hypertextovodkaz"/>
              </w:rPr>
              <w:t>3.2.2.</w:t>
            </w:r>
            <w:r>
              <w:rPr>
                <w:rFonts w:eastAsiaTheme="minorEastAsia"/>
                <w:kern w:val="2"/>
                <w:sz w:val="24"/>
                <w:szCs w:val="24"/>
                <w:lang w:eastAsia="cs-CZ"/>
                <w14:ligatures w14:val="standardContextual"/>
              </w:rPr>
              <w:tab/>
            </w:r>
            <w:r w:rsidRPr="006C068C">
              <w:rPr>
                <w:rStyle w:val="Hypertextovodkaz"/>
              </w:rPr>
              <w:t>Povolené akce nad léčebnými případy</w:t>
            </w:r>
            <w:r>
              <w:rPr>
                <w:webHidden/>
              </w:rPr>
              <w:tab/>
            </w:r>
            <w:r>
              <w:rPr>
                <w:webHidden/>
              </w:rPr>
              <w:fldChar w:fldCharType="begin"/>
            </w:r>
            <w:r>
              <w:rPr>
                <w:webHidden/>
              </w:rPr>
              <w:instrText xml:space="preserve"> PAGEREF _Toc241746240 \h </w:instrText>
            </w:r>
            <w:r>
              <w:rPr>
                <w:webHidden/>
              </w:rPr>
            </w:r>
            <w:r>
              <w:rPr>
                <w:webHidden/>
              </w:rPr>
              <w:fldChar w:fldCharType="separate"/>
            </w:r>
            <w:r w:rsidR="00062293">
              <w:rPr>
                <w:webHidden/>
              </w:rPr>
              <w:t>24</w:t>
            </w:r>
            <w:r>
              <w:rPr>
                <w:webHidden/>
              </w:rPr>
              <w:fldChar w:fldCharType="end"/>
            </w:r>
          </w:hyperlink>
        </w:p>
        <w:p w14:paraId="1CEF0A9B" w14:textId="3B687884" w:rsidR="00E23D7F" w:rsidRDefault="00E23D7F">
          <w:pPr>
            <w:pStyle w:val="Obsah3"/>
            <w:rPr>
              <w:rFonts w:eastAsiaTheme="minorEastAsia"/>
              <w:kern w:val="2"/>
              <w:sz w:val="24"/>
              <w:szCs w:val="24"/>
              <w:lang w:eastAsia="cs-CZ"/>
              <w14:ligatures w14:val="standardContextual"/>
            </w:rPr>
          </w:pPr>
          <w:hyperlink w:anchor="_Toc241746241" w:history="1">
            <w:r w:rsidRPr="006C068C">
              <w:rPr>
                <w:rStyle w:val="Hypertextovodkaz"/>
              </w:rPr>
              <w:t>3.2.3.</w:t>
            </w:r>
            <w:r>
              <w:rPr>
                <w:rFonts w:eastAsiaTheme="minorEastAsia"/>
                <w:kern w:val="2"/>
                <w:sz w:val="24"/>
                <w:szCs w:val="24"/>
                <w:lang w:eastAsia="cs-CZ"/>
                <w14:ligatures w14:val="standardContextual"/>
              </w:rPr>
              <w:tab/>
            </w:r>
            <w:r w:rsidRPr="006C068C">
              <w:rPr>
                <w:rStyle w:val="Hypertextovodkaz"/>
              </w:rPr>
              <w:t>Přechod mezi stavy</w:t>
            </w:r>
            <w:r>
              <w:rPr>
                <w:webHidden/>
              </w:rPr>
              <w:tab/>
            </w:r>
            <w:r>
              <w:rPr>
                <w:webHidden/>
              </w:rPr>
              <w:fldChar w:fldCharType="begin"/>
            </w:r>
            <w:r>
              <w:rPr>
                <w:webHidden/>
              </w:rPr>
              <w:instrText xml:space="preserve"> PAGEREF _Toc241746241 \h </w:instrText>
            </w:r>
            <w:r>
              <w:rPr>
                <w:webHidden/>
              </w:rPr>
            </w:r>
            <w:r>
              <w:rPr>
                <w:webHidden/>
              </w:rPr>
              <w:fldChar w:fldCharType="separate"/>
            </w:r>
            <w:r w:rsidR="00062293">
              <w:rPr>
                <w:webHidden/>
              </w:rPr>
              <w:t>24</w:t>
            </w:r>
            <w:r>
              <w:rPr>
                <w:webHidden/>
              </w:rPr>
              <w:fldChar w:fldCharType="end"/>
            </w:r>
          </w:hyperlink>
        </w:p>
        <w:p w14:paraId="197691CF" w14:textId="31E43BE4" w:rsidR="00E23D7F" w:rsidRDefault="00E23D7F">
          <w:pPr>
            <w:pStyle w:val="Obsah3"/>
            <w:rPr>
              <w:rFonts w:eastAsiaTheme="minorEastAsia"/>
              <w:kern w:val="2"/>
              <w:sz w:val="24"/>
              <w:szCs w:val="24"/>
              <w:lang w:eastAsia="cs-CZ"/>
              <w14:ligatures w14:val="standardContextual"/>
            </w:rPr>
          </w:pPr>
          <w:hyperlink w:anchor="_Toc241746242" w:history="1">
            <w:r w:rsidRPr="006C068C">
              <w:rPr>
                <w:rStyle w:val="Hypertextovodkaz"/>
              </w:rPr>
              <w:t>3.2.4.</w:t>
            </w:r>
            <w:r>
              <w:rPr>
                <w:rFonts w:eastAsiaTheme="minorEastAsia"/>
                <w:kern w:val="2"/>
                <w:sz w:val="24"/>
                <w:szCs w:val="24"/>
                <w:lang w:eastAsia="cs-CZ"/>
                <w14:ligatures w14:val="standardContextual"/>
              </w:rPr>
              <w:tab/>
            </w:r>
            <w:r w:rsidRPr="006C068C">
              <w:rPr>
                <w:rStyle w:val="Hypertextovodkaz"/>
              </w:rPr>
              <w:t>Detail léčebného případu</w:t>
            </w:r>
            <w:r>
              <w:rPr>
                <w:webHidden/>
              </w:rPr>
              <w:tab/>
            </w:r>
            <w:r>
              <w:rPr>
                <w:webHidden/>
              </w:rPr>
              <w:fldChar w:fldCharType="begin"/>
            </w:r>
            <w:r>
              <w:rPr>
                <w:webHidden/>
              </w:rPr>
              <w:instrText xml:space="preserve"> PAGEREF _Toc241746242 \h </w:instrText>
            </w:r>
            <w:r>
              <w:rPr>
                <w:webHidden/>
              </w:rPr>
            </w:r>
            <w:r>
              <w:rPr>
                <w:webHidden/>
              </w:rPr>
              <w:fldChar w:fldCharType="separate"/>
            </w:r>
            <w:r w:rsidR="00062293">
              <w:rPr>
                <w:webHidden/>
              </w:rPr>
              <w:t>25</w:t>
            </w:r>
            <w:r>
              <w:rPr>
                <w:webHidden/>
              </w:rPr>
              <w:fldChar w:fldCharType="end"/>
            </w:r>
          </w:hyperlink>
        </w:p>
        <w:p w14:paraId="74C48032" w14:textId="1BDA6ECD" w:rsidR="00E23D7F" w:rsidRDefault="00E23D7F">
          <w:pPr>
            <w:pStyle w:val="Obsah3"/>
            <w:rPr>
              <w:rFonts w:eastAsiaTheme="minorEastAsia"/>
              <w:kern w:val="2"/>
              <w:sz w:val="24"/>
              <w:szCs w:val="24"/>
              <w:lang w:eastAsia="cs-CZ"/>
              <w14:ligatures w14:val="standardContextual"/>
            </w:rPr>
          </w:pPr>
          <w:hyperlink w:anchor="_Toc241746243" w:history="1">
            <w:r w:rsidRPr="006C068C">
              <w:rPr>
                <w:rStyle w:val="Hypertextovodkaz"/>
              </w:rPr>
              <w:t>3.2.5.</w:t>
            </w:r>
            <w:r>
              <w:rPr>
                <w:rFonts w:eastAsiaTheme="minorEastAsia"/>
                <w:kern w:val="2"/>
                <w:sz w:val="24"/>
                <w:szCs w:val="24"/>
                <w:lang w:eastAsia="cs-CZ"/>
                <w14:ligatures w14:val="standardContextual"/>
              </w:rPr>
              <w:tab/>
            </w:r>
            <w:r w:rsidRPr="006C068C">
              <w:rPr>
                <w:rStyle w:val="Hypertextovodkaz"/>
              </w:rPr>
              <w:t>Editace léčebného případu</w:t>
            </w:r>
            <w:r>
              <w:rPr>
                <w:webHidden/>
              </w:rPr>
              <w:tab/>
            </w:r>
            <w:r>
              <w:rPr>
                <w:webHidden/>
              </w:rPr>
              <w:fldChar w:fldCharType="begin"/>
            </w:r>
            <w:r>
              <w:rPr>
                <w:webHidden/>
              </w:rPr>
              <w:instrText xml:space="preserve"> PAGEREF _Toc241746243 \h </w:instrText>
            </w:r>
            <w:r>
              <w:rPr>
                <w:webHidden/>
              </w:rPr>
            </w:r>
            <w:r>
              <w:rPr>
                <w:webHidden/>
              </w:rPr>
              <w:fldChar w:fldCharType="separate"/>
            </w:r>
            <w:r w:rsidR="00062293">
              <w:rPr>
                <w:webHidden/>
              </w:rPr>
              <w:t>26</w:t>
            </w:r>
            <w:r>
              <w:rPr>
                <w:webHidden/>
              </w:rPr>
              <w:fldChar w:fldCharType="end"/>
            </w:r>
          </w:hyperlink>
        </w:p>
        <w:p w14:paraId="317701BD" w14:textId="25D96133" w:rsidR="00E23D7F" w:rsidRDefault="00E23D7F">
          <w:pPr>
            <w:pStyle w:val="Obsah3"/>
            <w:rPr>
              <w:rFonts w:eastAsiaTheme="minorEastAsia"/>
              <w:kern w:val="2"/>
              <w:sz w:val="24"/>
              <w:szCs w:val="24"/>
              <w:lang w:eastAsia="cs-CZ"/>
              <w14:ligatures w14:val="standardContextual"/>
            </w:rPr>
          </w:pPr>
          <w:hyperlink w:anchor="_Toc241746244" w:history="1">
            <w:r w:rsidRPr="006C068C">
              <w:rPr>
                <w:rStyle w:val="Hypertextovodkaz"/>
              </w:rPr>
              <w:t>3.2.6.</w:t>
            </w:r>
            <w:r>
              <w:rPr>
                <w:rFonts w:eastAsiaTheme="minorEastAsia"/>
                <w:kern w:val="2"/>
                <w:sz w:val="24"/>
                <w:szCs w:val="24"/>
                <w:lang w:eastAsia="cs-CZ"/>
                <w14:ligatures w14:val="standardContextual"/>
              </w:rPr>
              <w:tab/>
            </w:r>
            <w:r w:rsidRPr="006C068C">
              <w:rPr>
                <w:rStyle w:val="Hypertextovodkaz"/>
              </w:rPr>
              <w:t>Doplnění léčebného případu</w:t>
            </w:r>
            <w:r>
              <w:rPr>
                <w:webHidden/>
              </w:rPr>
              <w:tab/>
            </w:r>
            <w:r>
              <w:rPr>
                <w:webHidden/>
              </w:rPr>
              <w:fldChar w:fldCharType="begin"/>
            </w:r>
            <w:r>
              <w:rPr>
                <w:webHidden/>
              </w:rPr>
              <w:instrText xml:space="preserve"> PAGEREF _Toc241746244 \h </w:instrText>
            </w:r>
            <w:r>
              <w:rPr>
                <w:webHidden/>
              </w:rPr>
            </w:r>
            <w:r>
              <w:rPr>
                <w:webHidden/>
              </w:rPr>
              <w:fldChar w:fldCharType="separate"/>
            </w:r>
            <w:r w:rsidR="00062293">
              <w:rPr>
                <w:webHidden/>
              </w:rPr>
              <w:t>27</w:t>
            </w:r>
            <w:r>
              <w:rPr>
                <w:webHidden/>
              </w:rPr>
              <w:fldChar w:fldCharType="end"/>
            </w:r>
          </w:hyperlink>
        </w:p>
        <w:p w14:paraId="3D8A8800" w14:textId="1F72BA3F" w:rsidR="00E23D7F" w:rsidRDefault="00E23D7F">
          <w:pPr>
            <w:pStyle w:val="Obsah2"/>
            <w:rPr>
              <w:rFonts w:eastAsiaTheme="minorEastAsia"/>
              <w:kern w:val="2"/>
              <w:sz w:val="24"/>
              <w:szCs w:val="24"/>
              <w:lang w:eastAsia="cs-CZ"/>
              <w14:ligatures w14:val="standardContextual"/>
            </w:rPr>
          </w:pPr>
          <w:hyperlink w:anchor="_Toc241746245" w:history="1">
            <w:r w:rsidRPr="006C068C">
              <w:rPr>
                <w:rStyle w:val="Hypertextovodkaz"/>
              </w:rPr>
              <w:t>3.3.</w:t>
            </w:r>
            <w:r>
              <w:rPr>
                <w:rFonts w:eastAsiaTheme="minorEastAsia"/>
                <w:kern w:val="2"/>
                <w:sz w:val="24"/>
                <w:szCs w:val="24"/>
                <w:lang w:eastAsia="cs-CZ"/>
                <w14:ligatures w14:val="standardContextual"/>
              </w:rPr>
              <w:tab/>
            </w:r>
            <w:r w:rsidRPr="006C068C">
              <w:rPr>
                <w:rStyle w:val="Hypertextovodkaz"/>
              </w:rPr>
              <w:t>Léčivé přípravky</w:t>
            </w:r>
            <w:r>
              <w:rPr>
                <w:webHidden/>
              </w:rPr>
              <w:tab/>
            </w:r>
            <w:r>
              <w:rPr>
                <w:webHidden/>
              </w:rPr>
              <w:fldChar w:fldCharType="begin"/>
            </w:r>
            <w:r>
              <w:rPr>
                <w:webHidden/>
              </w:rPr>
              <w:instrText xml:space="preserve"> PAGEREF _Toc241746245 \h </w:instrText>
            </w:r>
            <w:r>
              <w:rPr>
                <w:webHidden/>
              </w:rPr>
            </w:r>
            <w:r>
              <w:rPr>
                <w:webHidden/>
              </w:rPr>
              <w:fldChar w:fldCharType="separate"/>
            </w:r>
            <w:r w:rsidR="00062293">
              <w:rPr>
                <w:webHidden/>
              </w:rPr>
              <w:t>29</w:t>
            </w:r>
            <w:r>
              <w:rPr>
                <w:webHidden/>
              </w:rPr>
              <w:fldChar w:fldCharType="end"/>
            </w:r>
          </w:hyperlink>
        </w:p>
        <w:p w14:paraId="069047C3" w14:textId="0F5FB8C3" w:rsidR="00E23D7F" w:rsidRDefault="00E23D7F">
          <w:pPr>
            <w:pStyle w:val="Obsah3"/>
            <w:rPr>
              <w:rFonts w:eastAsiaTheme="minorEastAsia"/>
              <w:kern w:val="2"/>
              <w:sz w:val="24"/>
              <w:szCs w:val="24"/>
              <w:lang w:eastAsia="cs-CZ"/>
              <w14:ligatures w14:val="standardContextual"/>
            </w:rPr>
          </w:pPr>
          <w:hyperlink w:anchor="_Toc241746246" w:history="1">
            <w:r w:rsidRPr="006C068C">
              <w:rPr>
                <w:rStyle w:val="Hypertextovodkaz"/>
              </w:rPr>
              <w:t>3.3.1.</w:t>
            </w:r>
            <w:r>
              <w:rPr>
                <w:rFonts w:eastAsiaTheme="minorEastAsia"/>
                <w:kern w:val="2"/>
                <w:sz w:val="24"/>
                <w:szCs w:val="24"/>
                <w:lang w:eastAsia="cs-CZ"/>
                <w14:ligatures w14:val="standardContextual"/>
              </w:rPr>
              <w:tab/>
            </w:r>
            <w:r w:rsidRPr="006C068C">
              <w:rPr>
                <w:rStyle w:val="Hypertextovodkaz"/>
              </w:rPr>
              <w:t>Žádanky</w:t>
            </w:r>
            <w:r>
              <w:rPr>
                <w:webHidden/>
              </w:rPr>
              <w:tab/>
            </w:r>
            <w:r>
              <w:rPr>
                <w:webHidden/>
              </w:rPr>
              <w:fldChar w:fldCharType="begin"/>
            </w:r>
            <w:r>
              <w:rPr>
                <w:webHidden/>
              </w:rPr>
              <w:instrText xml:space="preserve"> PAGEREF _Toc241746246 \h </w:instrText>
            </w:r>
            <w:r>
              <w:rPr>
                <w:webHidden/>
              </w:rPr>
            </w:r>
            <w:r>
              <w:rPr>
                <w:webHidden/>
              </w:rPr>
              <w:fldChar w:fldCharType="separate"/>
            </w:r>
            <w:r w:rsidR="00062293">
              <w:rPr>
                <w:webHidden/>
              </w:rPr>
              <w:t>30</w:t>
            </w:r>
            <w:r>
              <w:rPr>
                <w:webHidden/>
              </w:rPr>
              <w:fldChar w:fldCharType="end"/>
            </w:r>
          </w:hyperlink>
        </w:p>
        <w:p w14:paraId="681DBC8F" w14:textId="663FDB51" w:rsidR="00E23D7F" w:rsidRDefault="00E23D7F">
          <w:pPr>
            <w:pStyle w:val="Obsah4"/>
            <w:rPr>
              <w:rFonts w:eastAsiaTheme="minorEastAsia"/>
              <w:kern w:val="2"/>
              <w:sz w:val="24"/>
              <w:szCs w:val="24"/>
              <w:lang w:eastAsia="cs-CZ"/>
              <w14:ligatures w14:val="standardContextual"/>
            </w:rPr>
          </w:pPr>
          <w:hyperlink w:anchor="_Toc241746247" w:history="1">
            <w:r w:rsidRPr="006C068C">
              <w:rPr>
                <w:rStyle w:val="Hypertextovodkaz"/>
              </w:rPr>
              <w:t>3.3.1.1.</w:t>
            </w:r>
            <w:r>
              <w:rPr>
                <w:rFonts w:eastAsiaTheme="minorEastAsia"/>
                <w:kern w:val="2"/>
                <w:sz w:val="24"/>
                <w:szCs w:val="24"/>
                <w:lang w:eastAsia="cs-CZ"/>
                <w14:ligatures w14:val="standardContextual"/>
              </w:rPr>
              <w:tab/>
            </w:r>
            <w:r w:rsidRPr="006C068C">
              <w:rPr>
                <w:rStyle w:val="Hypertextovodkaz"/>
              </w:rPr>
              <w:t>Založení nové žádanky</w:t>
            </w:r>
            <w:r>
              <w:rPr>
                <w:webHidden/>
              </w:rPr>
              <w:tab/>
            </w:r>
            <w:r>
              <w:rPr>
                <w:webHidden/>
              </w:rPr>
              <w:fldChar w:fldCharType="begin"/>
            </w:r>
            <w:r>
              <w:rPr>
                <w:webHidden/>
              </w:rPr>
              <w:instrText xml:space="preserve"> PAGEREF _Toc241746247 \h </w:instrText>
            </w:r>
            <w:r>
              <w:rPr>
                <w:webHidden/>
              </w:rPr>
            </w:r>
            <w:r>
              <w:rPr>
                <w:webHidden/>
              </w:rPr>
              <w:fldChar w:fldCharType="separate"/>
            </w:r>
            <w:r w:rsidR="00062293">
              <w:rPr>
                <w:webHidden/>
              </w:rPr>
              <w:t>31</w:t>
            </w:r>
            <w:r>
              <w:rPr>
                <w:webHidden/>
              </w:rPr>
              <w:fldChar w:fldCharType="end"/>
            </w:r>
          </w:hyperlink>
        </w:p>
        <w:p w14:paraId="57D7A70B" w14:textId="3ACDA165" w:rsidR="00E23D7F" w:rsidRDefault="00E23D7F">
          <w:pPr>
            <w:pStyle w:val="Obsah4"/>
            <w:rPr>
              <w:rFonts w:eastAsiaTheme="minorEastAsia"/>
              <w:kern w:val="2"/>
              <w:sz w:val="24"/>
              <w:szCs w:val="24"/>
              <w:lang w:eastAsia="cs-CZ"/>
              <w14:ligatures w14:val="standardContextual"/>
            </w:rPr>
          </w:pPr>
          <w:hyperlink w:anchor="_Toc241746248" w:history="1">
            <w:r w:rsidRPr="006C068C">
              <w:rPr>
                <w:rStyle w:val="Hypertextovodkaz"/>
              </w:rPr>
              <w:t>3.3.1.2.</w:t>
            </w:r>
            <w:r>
              <w:rPr>
                <w:rFonts w:eastAsiaTheme="minorEastAsia"/>
                <w:kern w:val="2"/>
                <w:sz w:val="24"/>
                <w:szCs w:val="24"/>
                <w:lang w:eastAsia="cs-CZ"/>
                <w14:ligatures w14:val="standardContextual"/>
              </w:rPr>
              <w:tab/>
            </w:r>
            <w:r w:rsidRPr="006C068C">
              <w:rPr>
                <w:rStyle w:val="Hypertextovodkaz"/>
              </w:rPr>
              <w:t>Možné akce nad žádankami</w:t>
            </w:r>
            <w:r>
              <w:rPr>
                <w:webHidden/>
              </w:rPr>
              <w:tab/>
            </w:r>
            <w:r>
              <w:rPr>
                <w:webHidden/>
              </w:rPr>
              <w:fldChar w:fldCharType="begin"/>
            </w:r>
            <w:r>
              <w:rPr>
                <w:webHidden/>
              </w:rPr>
              <w:instrText xml:space="preserve"> PAGEREF _Toc241746248 \h </w:instrText>
            </w:r>
            <w:r>
              <w:rPr>
                <w:webHidden/>
              </w:rPr>
            </w:r>
            <w:r>
              <w:rPr>
                <w:webHidden/>
              </w:rPr>
              <w:fldChar w:fldCharType="separate"/>
            </w:r>
            <w:r w:rsidR="00062293">
              <w:rPr>
                <w:webHidden/>
              </w:rPr>
              <w:t>32</w:t>
            </w:r>
            <w:r>
              <w:rPr>
                <w:webHidden/>
              </w:rPr>
              <w:fldChar w:fldCharType="end"/>
            </w:r>
          </w:hyperlink>
        </w:p>
        <w:p w14:paraId="07303CD2" w14:textId="7DB579E7" w:rsidR="00E23D7F" w:rsidRDefault="00E23D7F">
          <w:pPr>
            <w:pStyle w:val="Obsah4"/>
            <w:rPr>
              <w:rFonts w:eastAsiaTheme="minorEastAsia"/>
              <w:kern w:val="2"/>
              <w:sz w:val="24"/>
              <w:szCs w:val="24"/>
              <w:lang w:eastAsia="cs-CZ"/>
              <w14:ligatures w14:val="standardContextual"/>
            </w:rPr>
          </w:pPr>
          <w:hyperlink w:anchor="_Toc241746249" w:history="1">
            <w:r w:rsidRPr="006C068C">
              <w:rPr>
                <w:rStyle w:val="Hypertextovodkaz"/>
              </w:rPr>
              <w:t>3.3.1.3.</w:t>
            </w:r>
            <w:r>
              <w:rPr>
                <w:rFonts w:eastAsiaTheme="minorEastAsia"/>
                <w:kern w:val="2"/>
                <w:sz w:val="24"/>
                <w:szCs w:val="24"/>
                <w:lang w:eastAsia="cs-CZ"/>
                <w14:ligatures w14:val="standardContextual"/>
              </w:rPr>
              <w:tab/>
            </w:r>
            <w:r w:rsidRPr="006C068C">
              <w:rPr>
                <w:rStyle w:val="Hypertextovodkaz"/>
              </w:rPr>
              <w:t>Zobrazení detailu žádanky</w:t>
            </w:r>
            <w:r>
              <w:rPr>
                <w:webHidden/>
              </w:rPr>
              <w:tab/>
            </w:r>
            <w:r>
              <w:rPr>
                <w:webHidden/>
              </w:rPr>
              <w:fldChar w:fldCharType="begin"/>
            </w:r>
            <w:r>
              <w:rPr>
                <w:webHidden/>
              </w:rPr>
              <w:instrText xml:space="preserve"> PAGEREF _Toc241746249 \h </w:instrText>
            </w:r>
            <w:r>
              <w:rPr>
                <w:webHidden/>
              </w:rPr>
            </w:r>
            <w:r>
              <w:rPr>
                <w:webHidden/>
              </w:rPr>
              <w:fldChar w:fldCharType="separate"/>
            </w:r>
            <w:r w:rsidR="00062293">
              <w:rPr>
                <w:webHidden/>
              </w:rPr>
              <w:t>33</w:t>
            </w:r>
            <w:r>
              <w:rPr>
                <w:webHidden/>
              </w:rPr>
              <w:fldChar w:fldCharType="end"/>
            </w:r>
          </w:hyperlink>
        </w:p>
        <w:p w14:paraId="609A0660" w14:textId="3612876F" w:rsidR="00E23D7F" w:rsidRDefault="00E23D7F">
          <w:pPr>
            <w:pStyle w:val="Obsah4"/>
            <w:rPr>
              <w:rFonts w:eastAsiaTheme="minorEastAsia"/>
              <w:kern w:val="2"/>
              <w:sz w:val="24"/>
              <w:szCs w:val="24"/>
              <w:lang w:eastAsia="cs-CZ"/>
              <w14:ligatures w14:val="standardContextual"/>
            </w:rPr>
          </w:pPr>
          <w:hyperlink w:anchor="_Toc241746250" w:history="1">
            <w:r w:rsidRPr="006C068C">
              <w:rPr>
                <w:rStyle w:val="Hypertextovodkaz"/>
              </w:rPr>
              <w:t>3.3.1.4.</w:t>
            </w:r>
            <w:r>
              <w:rPr>
                <w:rFonts w:eastAsiaTheme="minorEastAsia"/>
                <w:kern w:val="2"/>
                <w:sz w:val="24"/>
                <w:szCs w:val="24"/>
                <w:lang w:eastAsia="cs-CZ"/>
                <w14:ligatures w14:val="standardContextual"/>
              </w:rPr>
              <w:tab/>
            </w:r>
            <w:r w:rsidRPr="006C068C">
              <w:rPr>
                <w:rStyle w:val="Hypertextovodkaz"/>
              </w:rPr>
              <w:t>Editace žádanky</w:t>
            </w:r>
            <w:r>
              <w:rPr>
                <w:webHidden/>
              </w:rPr>
              <w:tab/>
            </w:r>
            <w:r>
              <w:rPr>
                <w:webHidden/>
              </w:rPr>
              <w:fldChar w:fldCharType="begin"/>
            </w:r>
            <w:r>
              <w:rPr>
                <w:webHidden/>
              </w:rPr>
              <w:instrText xml:space="preserve"> PAGEREF _Toc241746250 \h </w:instrText>
            </w:r>
            <w:r>
              <w:rPr>
                <w:webHidden/>
              </w:rPr>
            </w:r>
            <w:r>
              <w:rPr>
                <w:webHidden/>
              </w:rPr>
              <w:fldChar w:fldCharType="separate"/>
            </w:r>
            <w:r w:rsidR="00062293">
              <w:rPr>
                <w:webHidden/>
              </w:rPr>
              <w:t>34</w:t>
            </w:r>
            <w:r>
              <w:rPr>
                <w:webHidden/>
              </w:rPr>
              <w:fldChar w:fldCharType="end"/>
            </w:r>
          </w:hyperlink>
        </w:p>
        <w:p w14:paraId="0FF372A9" w14:textId="7FE2722E" w:rsidR="00E23D7F" w:rsidRDefault="00E23D7F">
          <w:pPr>
            <w:pStyle w:val="Obsah4"/>
            <w:rPr>
              <w:rFonts w:eastAsiaTheme="minorEastAsia"/>
              <w:kern w:val="2"/>
              <w:sz w:val="24"/>
              <w:szCs w:val="24"/>
              <w:lang w:eastAsia="cs-CZ"/>
              <w14:ligatures w14:val="standardContextual"/>
            </w:rPr>
          </w:pPr>
          <w:hyperlink w:anchor="_Toc241746251" w:history="1">
            <w:r w:rsidRPr="006C068C">
              <w:rPr>
                <w:rStyle w:val="Hypertextovodkaz"/>
              </w:rPr>
              <w:t>3.3.1.5.</w:t>
            </w:r>
            <w:r>
              <w:rPr>
                <w:rFonts w:eastAsiaTheme="minorEastAsia"/>
                <w:kern w:val="2"/>
                <w:sz w:val="24"/>
                <w:szCs w:val="24"/>
                <w:lang w:eastAsia="cs-CZ"/>
                <w14:ligatures w14:val="standardContextual"/>
              </w:rPr>
              <w:tab/>
            </w:r>
            <w:r w:rsidRPr="006C068C">
              <w:rPr>
                <w:rStyle w:val="Hypertextovodkaz"/>
              </w:rPr>
              <w:t>Přechody mezi jednotlivými stavy</w:t>
            </w:r>
            <w:r>
              <w:rPr>
                <w:webHidden/>
              </w:rPr>
              <w:tab/>
            </w:r>
            <w:r>
              <w:rPr>
                <w:webHidden/>
              </w:rPr>
              <w:fldChar w:fldCharType="begin"/>
            </w:r>
            <w:r>
              <w:rPr>
                <w:webHidden/>
              </w:rPr>
              <w:instrText xml:space="preserve"> PAGEREF _Toc241746251 \h </w:instrText>
            </w:r>
            <w:r>
              <w:rPr>
                <w:webHidden/>
              </w:rPr>
            </w:r>
            <w:r>
              <w:rPr>
                <w:webHidden/>
              </w:rPr>
              <w:fldChar w:fldCharType="separate"/>
            </w:r>
            <w:r w:rsidR="00062293">
              <w:rPr>
                <w:webHidden/>
              </w:rPr>
              <w:t>34</w:t>
            </w:r>
            <w:r>
              <w:rPr>
                <w:webHidden/>
              </w:rPr>
              <w:fldChar w:fldCharType="end"/>
            </w:r>
          </w:hyperlink>
        </w:p>
        <w:p w14:paraId="09827273" w14:textId="2D434C24" w:rsidR="00E23D7F" w:rsidRDefault="00E23D7F">
          <w:pPr>
            <w:pStyle w:val="Obsah3"/>
            <w:rPr>
              <w:rFonts w:eastAsiaTheme="minorEastAsia"/>
              <w:kern w:val="2"/>
              <w:sz w:val="24"/>
              <w:szCs w:val="24"/>
              <w:lang w:eastAsia="cs-CZ"/>
              <w14:ligatures w14:val="standardContextual"/>
            </w:rPr>
          </w:pPr>
          <w:hyperlink w:anchor="_Toc241746252" w:history="1">
            <w:r w:rsidRPr="006C068C">
              <w:rPr>
                <w:rStyle w:val="Hypertextovodkaz"/>
              </w:rPr>
              <w:t>3.3.2.</w:t>
            </w:r>
            <w:r>
              <w:rPr>
                <w:rFonts w:eastAsiaTheme="minorEastAsia"/>
                <w:kern w:val="2"/>
                <w:sz w:val="24"/>
                <w:szCs w:val="24"/>
                <w:lang w:eastAsia="cs-CZ"/>
                <w14:ligatures w14:val="standardContextual"/>
              </w:rPr>
              <w:tab/>
            </w:r>
            <w:r w:rsidRPr="006C068C">
              <w:rPr>
                <w:rStyle w:val="Hypertextovodkaz"/>
              </w:rPr>
              <w:t>Dodací listy</w:t>
            </w:r>
            <w:r>
              <w:rPr>
                <w:webHidden/>
              </w:rPr>
              <w:tab/>
            </w:r>
            <w:r>
              <w:rPr>
                <w:webHidden/>
              </w:rPr>
              <w:fldChar w:fldCharType="begin"/>
            </w:r>
            <w:r>
              <w:rPr>
                <w:webHidden/>
              </w:rPr>
              <w:instrText xml:space="preserve"> PAGEREF _Toc241746252 \h </w:instrText>
            </w:r>
            <w:r>
              <w:rPr>
                <w:webHidden/>
              </w:rPr>
            </w:r>
            <w:r>
              <w:rPr>
                <w:webHidden/>
              </w:rPr>
              <w:fldChar w:fldCharType="separate"/>
            </w:r>
            <w:r w:rsidR="00062293">
              <w:rPr>
                <w:webHidden/>
              </w:rPr>
              <w:t>34</w:t>
            </w:r>
            <w:r>
              <w:rPr>
                <w:webHidden/>
              </w:rPr>
              <w:fldChar w:fldCharType="end"/>
            </w:r>
          </w:hyperlink>
        </w:p>
        <w:p w14:paraId="6C6D49F7" w14:textId="09CCDD9E" w:rsidR="00E23D7F" w:rsidRDefault="00E23D7F">
          <w:pPr>
            <w:pStyle w:val="Obsah4"/>
            <w:rPr>
              <w:rFonts w:eastAsiaTheme="minorEastAsia"/>
              <w:kern w:val="2"/>
              <w:sz w:val="24"/>
              <w:szCs w:val="24"/>
              <w:lang w:eastAsia="cs-CZ"/>
              <w14:ligatures w14:val="standardContextual"/>
            </w:rPr>
          </w:pPr>
          <w:hyperlink w:anchor="_Toc241746253" w:history="1">
            <w:r w:rsidRPr="006C068C">
              <w:rPr>
                <w:rStyle w:val="Hypertextovodkaz"/>
              </w:rPr>
              <w:t>3.3.2.1.</w:t>
            </w:r>
            <w:r>
              <w:rPr>
                <w:rFonts w:eastAsiaTheme="minorEastAsia"/>
                <w:kern w:val="2"/>
                <w:sz w:val="24"/>
                <w:szCs w:val="24"/>
                <w:lang w:eastAsia="cs-CZ"/>
                <w14:ligatures w14:val="standardContextual"/>
              </w:rPr>
              <w:tab/>
            </w:r>
            <w:r w:rsidRPr="006C068C">
              <w:rPr>
                <w:rStyle w:val="Hypertextovodkaz"/>
              </w:rPr>
              <w:t>Vytvoření nového dodacího listu nahráním</w:t>
            </w:r>
            <w:r>
              <w:rPr>
                <w:webHidden/>
              </w:rPr>
              <w:tab/>
            </w:r>
            <w:r>
              <w:rPr>
                <w:webHidden/>
              </w:rPr>
              <w:fldChar w:fldCharType="begin"/>
            </w:r>
            <w:r>
              <w:rPr>
                <w:webHidden/>
              </w:rPr>
              <w:instrText xml:space="preserve"> PAGEREF _Toc241746253 \h </w:instrText>
            </w:r>
            <w:r>
              <w:rPr>
                <w:webHidden/>
              </w:rPr>
            </w:r>
            <w:r>
              <w:rPr>
                <w:webHidden/>
              </w:rPr>
              <w:fldChar w:fldCharType="separate"/>
            </w:r>
            <w:r w:rsidR="00062293">
              <w:rPr>
                <w:webHidden/>
              </w:rPr>
              <w:t>36</w:t>
            </w:r>
            <w:r>
              <w:rPr>
                <w:webHidden/>
              </w:rPr>
              <w:fldChar w:fldCharType="end"/>
            </w:r>
          </w:hyperlink>
        </w:p>
        <w:p w14:paraId="37BB7EAB" w14:textId="135EB664" w:rsidR="00E23D7F" w:rsidRDefault="00E23D7F">
          <w:pPr>
            <w:pStyle w:val="Obsah4"/>
            <w:rPr>
              <w:rFonts w:eastAsiaTheme="minorEastAsia"/>
              <w:kern w:val="2"/>
              <w:sz w:val="24"/>
              <w:szCs w:val="24"/>
              <w:lang w:eastAsia="cs-CZ"/>
              <w14:ligatures w14:val="standardContextual"/>
            </w:rPr>
          </w:pPr>
          <w:hyperlink w:anchor="_Toc241746254" w:history="1">
            <w:r w:rsidRPr="006C068C">
              <w:rPr>
                <w:rStyle w:val="Hypertextovodkaz"/>
              </w:rPr>
              <w:t>3.3.2.2.</w:t>
            </w:r>
            <w:r>
              <w:rPr>
                <w:rFonts w:eastAsiaTheme="minorEastAsia"/>
                <w:kern w:val="2"/>
                <w:sz w:val="24"/>
                <w:szCs w:val="24"/>
                <w:lang w:eastAsia="cs-CZ"/>
                <w14:ligatures w14:val="standardContextual"/>
              </w:rPr>
              <w:tab/>
            </w:r>
            <w:r w:rsidRPr="006C068C">
              <w:rPr>
                <w:rStyle w:val="Hypertextovodkaz"/>
              </w:rPr>
              <w:t>Vytvoření nového dodacího listu ze žádanky</w:t>
            </w:r>
            <w:r>
              <w:rPr>
                <w:webHidden/>
              </w:rPr>
              <w:tab/>
            </w:r>
            <w:r>
              <w:rPr>
                <w:webHidden/>
              </w:rPr>
              <w:fldChar w:fldCharType="begin"/>
            </w:r>
            <w:r>
              <w:rPr>
                <w:webHidden/>
              </w:rPr>
              <w:instrText xml:space="preserve"> PAGEREF _Toc241746254 \h </w:instrText>
            </w:r>
            <w:r>
              <w:rPr>
                <w:webHidden/>
              </w:rPr>
            </w:r>
            <w:r>
              <w:rPr>
                <w:webHidden/>
              </w:rPr>
              <w:fldChar w:fldCharType="separate"/>
            </w:r>
            <w:r w:rsidR="00062293">
              <w:rPr>
                <w:webHidden/>
              </w:rPr>
              <w:t>37</w:t>
            </w:r>
            <w:r>
              <w:rPr>
                <w:webHidden/>
              </w:rPr>
              <w:fldChar w:fldCharType="end"/>
            </w:r>
          </w:hyperlink>
        </w:p>
        <w:p w14:paraId="2EF73C5D" w14:textId="3387D273" w:rsidR="00E23D7F" w:rsidRDefault="00E23D7F">
          <w:pPr>
            <w:pStyle w:val="Obsah4"/>
            <w:rPr>
              <w:rFonts w:eastAsiaTheme="minorEastAsia"/>
              <w:kern w:val="2"/>
              <w:sz w:val="24"/>
              <w:szCs w:val="24"/>
              <w:lang w:eastAsia="cs-CZ"/>
              <w14:ligatures w14:val="standardContextual"/>
            </w:rPr>
          </w:pPr>
          <w:hyperlink w:anchor="_Toc241746255" w:history="1">
            <w:r w:rsidRPr="006C068C">
              <w:rPr>
                <w:rStyle w:val="Hypertextovodkaz"/>
              </w:rPr>
              <w:t>3.3.2.3.</w:t>
            </w:r>
            <w:r>
              <w:rPr>
                <w:rFonts w:eastAsiaTheme="minorEastAsia"/>
                <w:kern w:val="2"/>
                <w:sz w:val="24"/>
                <w:szCs w:val="24"/>
                <w:lang w:eastAsia="cs-CZ"/>
                <w14:ligatures w14:val="standardContextual"/>
              </w:rPr>
              <w:tab/>
            </w:r>
            <w:r w:rsidRPr="006C068C">
              <w:rPr>
                <w:rStyle w:val="Hypertextovodkaz"/>
              </w:rPr>
              <w:t>Manuální vytvoření nového dodacího listu</w:t>
            </w:r>
            <w:r>
              <w:rPr>
                <w:webHidden/>
              </w:rPr>
              <w:tab/>
            </w:r>
            <w:r>
              <w:rPr>
                <w:webHidden/>
              </w:rPr>
              <w:fldChar w:fldCharType="begin"/>
            </w:r>
            <w:r>
              <w:rPr>
                <w:webHidden/>
              </w:rPr>
              <w:instrText xml:space="preserve"> PAGEREF _Toc241746255 \h </w:instrText>
            </w:r>
            <w:r>
              <w:rPr>
                <w:webHidden/>
              </w:rPr>
            </w:r>
            <w:r>
              <w:rPr>
                <w:webHidden/>
              </w:rPr>
              <w:fldChar w:fldCharType="separate"/>
            </w:r>
            <w:r w:rsidR="00062293">
              <w:rPr>
                <w:webHidden/>
              </w:rPr>
              <w:t>37</w:t>
            </w:r>
            <w:r>
              <w:rPr>
                <w:webHidden/>
              </w:rPr>
              <w:fldChar w:fldCharType="end"/>
            </w:r>
          </w:hyperlink>
        </w:p>
        <w:p w14:paraId="5DD3983F" w14:textId="7CA1617C" w:rsidR="00E23D7F" w:rsidRDefault="00E23D7F">
          <w:pPr>
            <w:pStyle w:val="Obsah4"/>
            <w:rPr>
              <w:rFonts w:eastAsiaTheme="minorEastAsia"/>
              <w:kern w:val="2"/>
              <w:sz w:val="24"/>
              <w:szCs w:val="24"/>
              <w:lang w:eastAsia="cs-CZ"/>
              <w14:ligatures w14:val="standardContextual"/>
            </w:rPr>
          </w:pPr>
          <w:hyperlink w:anchor="_Toc241746256" w:history="1">
            <w:r w:rsidRPr="006C068C">
              <w:rPr>
                <w:rStyle w:val="Hypertextovodkaz"/>
              </w:rPr>
              <w:t>3.3.2.4.</w:t>
            </w:r>
            <w:r>
              <w:rPr>
                <w:rFonts w:eastAsiaTheme="minorEastAsia"/>
                <w:kern w:val="2"/>
                <w:sz w:val="24"/>
                <w:szCs w:val="24"/>
                <w:lang w:eastAsia="cs-CZ"/>
                <w14:ligatures w14:val="standardContextual"/>
              </w:rPr>
              <w:tab/>
            </w:r>
            <w:r w:rsidRPr="006C068C">
              <w:rPr>
                <w:rStyle w:val="Hypertextovodkaz"/>
              </w:rPr>
              <w:t>Možné akce nad dodacími listy</w:t>
            </w:r>
            <w:r>
              <w:rPr>
                <w:webHidden/>
              </w:rPr>
              <w:tab/>
            </w:r>
            <w:r>
              <w:rPr>
                <w:webHidden/>
              </w:rPr>
              <w:fldChar w:fldCharType="begin"/>
            </w:r>
            <w:r>
              <w:rPr>
                <w:webHidden/>
              </w:rPr>
              <w:instrText xml:space="preserve"> PAGEREF _Toc241746256 \h </w:instrText>
            </w:r>
            <w:r>
              <w:rPr>
                <w:webHidden/>
              </w:rPr>
            </w:r>
            <w:r>
              <w:rPr>
                <w:webHidden/>
              </w:rPr>
              <w:fldChar w:fldCharType="separate"/>
            </w:r>
            <w:r w:rsidR="00062293">
              <w:rPr>
                <w:webHidden/>
              </w:rPr>
              <w:t>39</w:t>
            </w:r>
            <w:r>
              <w:rPr>
                <w:webHidden/>
              </w:rPr>
              <w:fldChar w:fldCharType="end"/>
            </w:r>
          </w:hyperlink>
        </w:p>
        <w:p w14:paraId="19848846" w14:textId="380ED2D9" w:rsidR="00E23D7F" w:rsidRDefault="00E23D7F">
          <w:pPr>
            <w:pStyle w:val="Obsah4"/>
            <w:rPr>
              <w:rFonts w:eastAsiaTheme="minorEastAsia"/>
              <w:kern w:val="2"/>
              <w:sz w:val="24"/>
              <w:szCs w:val="24"/>
              <w:lang w:eastAsia="cs-CZ"/>
              <w14:ligatures w14:val="standardContextual"/>
            </w:rPr>
          </w:pPr>
          <w:hyperlink w:anchor="_Toc241746257" w:history="1">
            <w:r w:rsidRPr="006C068C">
              <w:rPr>
                <w:rStyle w:val="Hypertextovodkaz"/>
              </w:rPr>
              <w:t>3.3.2.5.</w:t>
            </w:r>
            <w:r>
              <w:rPr>
                <w:rFonts w:eastAsiaTheme="minorEastAsia"/>
                <w:kern w:val="2"/>
                <w:sz w:val="24"/>
                <w:szCs w:val="24"/>
                <w:lang w:eastAsia="cs-CZ"/>
                <w14:ligatures w14:val="standardContextual"/>
              </w:rPr>
              <w:tab/>
            </w:r>
            <w:r w:rsidRPr="006C068C">
              <w:rPr>
                <w:rStyle w:val="Hypertextovodkaz"/>
              </w:rPr>
              <w:t>Zobrazení detailu dodacího listu</w:t>
            </w:r>
            <w:r>
              <w:rPr>
                <w:webHidden/>
              </w:rPr>
              <w:tab/>
            </w:r>
            <w:r>
              <w:rPr>
                <w:webHidden/>
              </w:rPr>
              <w:fldChar w:fldCharType="begin"/>
            </w:r>
            <w:r>
              <w:rPr>
                <w:webHidden/>
              </w:rPr>
              <w:instrText xml:space="preserve"> PAGEREF _Toc241746257 \h </w:instrText>
            </w:r>
            <w:r>
              <w:rPr>
                <w:webHidden/>
              </w:rPr>
            </w:r>
            <w:r>
              <w:rPr>
                <w:webHidden/>
              </w:rPr>
              <w:fldChar w:fldCharType="separate"/>
            </w:r>
            <w:r w:rsidR="00062293">
              <w:rPr>
                <w:webHidden/>
              </w:rPr>
              <w:t>39</w:t>
            </w:r>
            <w:r>
              <w:rPr>
                <w:webHidden/>
              </w:rPr>
              <w:fldChar w:fldCharType="end"/>
            </w:r>
          </w:hyperlink>
        </w:p>
        <w:p w14:paraId="0C6CA1AD" w14:textId="5625DED6" w:rsidR="00E23D7F" w:rsidRDefault="00E23D7F">
          <w:pPr>
            <w:pStyle w:val="Obsah5"/>
            <w:rPr>
              <w:rFonts w:eastAsiaTheme="minorEastAsia"/>
              <w:kern w:val="2"/>
              <w:sz w:val="24"/>
              <w:szCs w:val="24"/>
              <w:lang w:eastAsia="cs-CZ"/>
              <w14:ligatures w14:val="standardContextual"/>
            </w:rPr>
          </w:pPr>
          <w:hyperlink w:anchor="_Toc241746258" w:history="1">
            <w:r w:rsidRPr="006C068C">
              <w:rPr>
                <w:rStyle w:val="Hypertextovodkaz"/>
              </w:rPr>
              <w:t>3.3.2.5.1.</w:t>
            </w:r>
            <w:r>
              <w:rPr>
                <w:rFonts w:eastAsiaTheme="minorEastAsia"/>
                <w:kern w:val="2"/>
                <w:sz w:val="24"/>
                <w:szCs w:val="24"/>
                <w:lang w:eastAsia="cs-CZ"/>
                <w14:ligatures w14:val="standardContextual"/>
              </w:rPr>
              <w:tab/>
            </w:r>
            <w:r w:rsidRPr="006C068C">
              <w:rPr>
                <w:rStyle w:val="Hypertextovodkaz"/>
              </w:rPr>
              <w:t>Příjem na sklad</w:t>
            </w:r>
            <w:r>
              <w:rPr>
                <w:webHidden/>
              </w:rPr>
              <w:tab/>
            </w:r>
            <w:r>
              <w:rPr>
                <w:webHidden/>
              </w:rPr>
              <w:fldChar w:fldCharType="begin"/>
            </w:r>
            <w:r>
              <w:rPr>
                <w:webHidden/>
              </w:rPr>
              <w:instrText xml:space="preserve"> PAGEREF _Toc241746258 \h </w:instrText>
            </w:r>
            <w:r>
              <w:rPr>
                <w:webHidden/>
              </w:rPr>
            </w:r>
            <w:r>
              <w:rPr>
                <w:webHidden/>
              </w:rPr>
              <w:fldChar w:fldCharType="separate"/>
            </w:r>
            <w:r w:rsidR="00062293">
              <w:rPr>
                <w:webHidden/>
              </w:rPr>
              <w:t>40</w:t>
            </w:r>
            <w:r>
              <w:rPr>
                <w:webHidden/>
              </w:rPr>
              <w:fldChar w:fldCharType="end"/>
            </w:r>
          </w:hyperlink>
        </w:p>
        <w:p w14:paraId="3E831ED3" w14:textId="05E29D46" w:rsidR="00E23D7F" w:rsidRDefault="00E23D7F">
          <w:pPr>
            <w:pStyle w:val="Obsah4"/>
            <w:rPr>
              <w:rFonts w:eastAsiaTheme="minorEastAsia"/>
              <w:kern w:val="2"/>
              <w:sz w:val="24"/>
              <w:szCs w:val="24"/>
              <w:lang w:eastAsia="cs-CZ"/>
              <w14:ligatures w14:val="standardContextual"/>
            </w:rPr>
          </w:pPr>
          <w:hyperlink w:anchor="_Toc241746259" w:history="1">
            <w:r w:rsidRPr="006C068C">
              <w:rPr>
                <w:rStyle w:val="Hypertextovodkaz"/>
              </w:rPr>
              <w:t>3.3.2.6.</w:t>
            </w:r>
            <w:r>
              <w:rPr>
                <w:rFonts w:eastAsiaTheme="minorEastAsia"/>
                <w:kern w:val="2"/>
                <w:sz w:val="24"/>
                <w:szCs w:val="24"/>
                <w:lang w:eastAsia="cs-CZ"/>
                <w14:ligatures w14:val="standardContextual"/>
              </w:rPr>
              <w:tab/>
            </w:r>
            <w:r w:rsidRPr="006C068C">
              <w:rPr>
                <w:rStyle w:val="Hypertextovodkaz"/>
              </w:rPr>
              <w:t>Editace dodacího listu</w:t>
            </w:r>
            <w:r>
              <w:rPr>
                <w:webHidden/>
              </w:rPr>
              <w:tab/>
            </w:r>
            <w:r>
              <w:rPr>
                <w:webHidden/>
              </w:rPr>
              <w:fldChar w:fldCharType="begin"/>
            </w:r>
            <w:r>
              <w:rPr>
                <w:webHidden/>
              </w:rPr>
              <w:instrText xml:space="preserve"> PAGEREF _Toc241746259 \h </w:instrText>
            </w:r>
            <w:r>
              <w:rPr>
                <w:webHidden/>
              </w:rPr>
            </w:r>
            <w:r>
              <w:rPr>
                <w:webHidden/>
              </w:rPr>
              <w:fldChar w:fldCharType="separate"/>
            </w:r>
            <w:r w:rsidR="00062293">
              <w:rPr>
                <w:webHidden/>
              </w:rPr>
              <w:t>41</w:t>
            </w:r>
            <w:r>
              <w:rPr>
                <w:webHidden/>
              </w:rPr>
              <w:fldChar w:fldCharType="end"/>
            </w:r>
          </w:hyperlink>
        </w:p>
        <w:p w14:paraId="4742483D" w14:textId="61B83EA0" w:rsidR="00E23D7F" w:rsidRDefault="00E23D7F">
          <w:pPr>
            <w:pStyle w:val="Obsah4"/>
            <w:rPr>
              <w:rFonts w:eastAsiaTheme="minorEastAsia"/>
              <w:kern w:val="2"/>
              <w:sz w:val="24"/>
              <w:szCs w:val="24"/>
              <w:lang w:eastAsia="cs-CZ"/>
              <w14:ligatures w14:val="standardContextual"/>
            </w:rPr>
          </w:pPr>
          <w:hyperlink w:anchor="_Toc241746260" w:history="1">
            <w:r w:rsidRPr="006C068C">
              <w:rPr>
                <w:rStyle w:val="Hypertextovodkaz"/>
              </w:rPr>
              <w:t>3.3.2.7.</w:t>
            </w:r>
            <w:r>
              <w:rPr>
                <w:rFonts w:eastAsiaTheme="minorEastAsia"/>
                <w:kern w:val="2"/>
                <w:sz w:val="24"/>
                <w:szCs w:val="24"/>
                <w:lang w:eastAsia="cs-CZ"/>
                <w14:ligatures w14:val="standardContextual"/>
              </w:rPr>
              <w:tab/>
            </w:r>
            <w:r w:rsidRPr="006C068C">
              <w:rPr>
                <w:rStyle w:val="Hypertextovodkaz"/>
              </w:rPr>
              <w:t>Přechody mezi stavy dodacího listu</w:t>
            </w:r>
            <w:r>
              <w:rPr>
                <w:webHidden/>
              </w:rPr>
              <w:tab/>
            </w:r>
            <w:r>
              <w:rPr>
                <w:webHidden/>
              </w:rPr>
              <w:fldChar w:fldCharType="begin"/>
            </w:r>
            <w:r>
              <w:rPr>
                <w:webHidden/>
              </w:rPr>
              <w:instrText xml:space="preserve"> PAGEREF _Toc241746260 \h </w:instrText>
            </w:r>
            <w:r>
              <w:rPr>
                <w:webHidden/>
              </w:rPr>
            </w:r>
            <w:r>
              <w:rPr>
                <w:webHidden/>
              </w:rPr>
              <w:fldChar w:fldCharType="separate"/>
            </w:r>
            <w:r w:rsidR="00062293">
              <w:rPr>
                <w:webHidden/>
              </w:rPr>
              <w:t>42</w:t>
            </w:r>
            <w:r>
              <w:rPr>
                <w:webHidden/>
              </w:rPr>
              <w:fldChar w:fldCharType="end"/>
            </w:r>
          </w:hyperlink>
        </w:p>
        <w:p w14:paraId="54DA1FDB" w14:textId="744762CD" w:rsidR="00E23D7F" w:rsidRDefault="00E23D7F">
          <w:pPr>
            <w:pStyle w:val="Obsah3"/>
            <w:rPr>
              <w:rFonts w:eastAsiaTheme="minorEastAsia"/>
              <w:kern w:val="2"/>
              <w:sz w:val="24"/>
              <w:szCs w:val="24"/>
              <w:lang w:eastAsia="cs-CZ"/>
              <w14:ligatures w14:val="standardContextual"/>
            </w:rPr>
          </w:pPr>
          <w:hyperlink w:anchor="_Toc241746261" w:history="1">
            <w:r w:rsidRPr="006C068C">
              <w:rPr>
                <w:rStyle w:val="Hypertextovodkaz"/>
              </w:rPr>
              <w:t>3.3.3.</w:t>
            </w:r>
            <w:r>
              <w:rPr>
                <w:rFonts w:eastAsiaTheme="minorEastAsia"/>
                <w:kern w:val="2"/>
                <w:sz w:val="24"/>
                <w:szCs w:val="24"/>
                <w:lang w:eastAsia="cs-CZ"/>
                <w14:ligatures w14:val="standardContextual"/>
              </w:rPr>
              <w:tab/>
            </w:r>
            <w:r w:rsidRPr="006C068C">
              <w:rPr>
                <w:rStyle w:val="Hypertextovodkaz"/>
              </w:rPr>
              <w:t>Sklad</w:t>
            </w:r>
            <w:r>
              <w:rPr>
                <w:webHidden/>
              </w:rPr>
              <w:tab/>
            </w:r>
            <w:r>
              <w:rPr>
                <w:webHidden/>
              </w:rPr>
              <w:fldChar w:fldCharType="begin"/>
            </w:r>
            <w:r>
              <w:rPr>
                <w:webHidden/>
              </w:rPr>
              <w:instrText xml:space="preserve"> PAGEREF _Toc241746261 \h </w:instrText>
            </w:r>
            <w:r>
              <w:rPr>
                <w:webHidden/>
              </w:rPr>
            </w:r>
            <w:r>
              <w:rPr>
                <w:webHidden/>
              </w:rPr>
              <w:fldChar w:fldCharType="separate"/>
            </w:r>
            <w:r w:rsidR="00062293">
              <w:rPr>
                <w:webHidden/>
              </w:rPr>
              <w:t>42</w:t>
            </w:r>
            <w:r>
              <w:rPr>
                <w:webHidden/>
              </w:rPr>
              <w:fldChar w:fldCharType="end"/>
            </w:r>
          </w:hyperlink>
        </w:p>
        <w:p w14:paraId="4F04EA47" w14:textId="71A65B24" w:rsidR="00E23D7F" w:rsidRDefault="00E23D7F">
          <w:pPr>
            <w:pStyle w:val="Obsah3"/>
            <w:rPr>
              <w:rFonts w:eastAsiaTheme="minorEastAsia"/>
              <w:kern w:val="2"/>
              <w:sz w:val="24"/>
              <w:szCs w:val="24"/>
              <w:lang w:eastAsia="cs-CZ"/>
              <w14:ligatures w14:val="standardContextual"/>
            </w:rPr>
          </w:pPr>
          <w:hyperlink w:anchor="_Toc241746262" w:history="1">
            <w:r w:rsidRPr="006C068C">
              <w:rPr>
                <w:rStyle w:val="Hypertextovodkaz"/>
              </w:rPr>
              <w:t>3.3.4.</w:t>
            </w:r>
            <w:r>
              <w:rPr>
                <w:rFonts w:eastAsiaTheme="minorEastAsia"/>
                <w:kern w:val="2"/>
                <w:sz w:val="24"/>
                <w:szCs w:val="24"/>
                <w:lang w:eastAsia="cs-CZ"/>
                <w14:ligatures w14:val="standardContextual"/>
              </w:rPr>
              <w:tab/>
            </w:r>
            <w:r w:rsidRPr="006C068C">
              <w:rPr>
                <w:rStyle w:val="Hypertextovodkaz"/>
              </w:rPr>
              <w:t>Nepoužití přípravku</w:t>
            </w:r>
            <w:r>
              <w:rPr>
                <w:webHidden/>
              </w:rPr>
              <w:tab/>
            </w:r>
            <w:r>
              <w:rPr>
                <w:webHidden/>
              </w:rPr>
              <w:fldChar w:fldCharType="begin"/>
            </w:r>
            <w:r>
              <w:rPr>
                <w:webHidden/>
              </w:rPr>
              <w:instrText xml:space="preserve"> PAGEREF _Toc241746262 \h </w:instrText>
            </w:r>
            <w:r>
              <w:rPr>
                <w:webHidden/>
              </w:rPr>
            </w:r>
            <w:r>
              <w:rPr>
                <w:webHidden/>
              </w:rPr>
              <w:fldChar w:fldCharType="separate"/>
            </w:r>
            <w:r w:rsidR="00062293">
              <w:rPr>
                <w:webHidden/>
              </w:rPr>
              <w:t>43</w:t>
            </w:r>
            <w:r>
              <w:rPr>
                <w:webHidden/>
              </w:rPr>
              <w:fldChar w:fldCharType="end"/>
            </w:r>
          </w:hyperlink>
        </w:p>
        <w:p w14:paraId="0A9C77D8" w14:textId="160359E9" w:rsidR="00E23D7F" w:rsidRDefault="00E23D7F">
          <w:pPr>
            <w:pStyle w:val="Obsah4"/>
            <w:rPr>
              <w:rFonts w:eastAsiaTheme="minorEastAsia"/>
              <w:kern w:val="2"/>
              <w:sz w:val="24"/>
              <w:szCs w:val="24"/>
              <w:lang w:eastAsia="cs-CZ"/>
              <w14:ligatures w14:val="standardContextual"/>
            </w:rPr>
          </w:pPr>
          <w:hyperlink w:anchor="_Toc241746263" w:history="1">
            <w:r w:rsidRPr="006C068C">
              <w:rPr>
                <w:rStyle w:val="Hypertextovodkaz"/>
              </w:rPr>
              <w:t>3.3.4.1.</w:t>
            </w:r>
            <w:r>
              <w:rPr>
                <w:rFonts w:eastAsiaTheme="minorEastAsia"/>
                <w:kern w:val="2"/>
                <w:sz w:val="24"/>
                <w:szCs w:val="24"/>
                <w:lang w:eastAsia="cs-CZ"/>
                <w14:ligatures w14:val="standardContextual"/>
              </w:rPr>
              <w:tab/>
            </w:r>
            <w:r w:rsidRPr="006C068C">
              <w:rPr>
                <w:rStyle w:val="Hypertextovodkaz"/>
              </w:rPr>
              <w:t>Založení nového nepoužití přípravku</w:t>
            </w:r>
            <w:r>
              <w:rPr>
                <w:webHidden/>
              </w:rPr>
              <w:tab/>
            </w:r>
            <w:r>
              <w:rPr>
                <w:webHidden/>
              </w:rPr>
              <w:fldChar w:fldCharType="begin"/>
            </w:r>
            <w:r>
              <w:rPr>
                <w:webHidden/>
              </w:rPr>
              <w:instrText xml:space="preserve"> PAGEREF _Toc241746263 \h </w:instrText>
            </w:r>
            <w:r>
              <w:rPr>
                <w:webHidden/>
              </w:rPr>
            </w:r>
            <w:r>
              <w:rPr>
                <w:webHidden/>
              </w:rPr>
              <w:fldChar w:fldCharType="separate"/>
            </w:r>
            <w:r w:rsidR="00062293">
              <w:rPr>
                <w:webHidden/>
              </w:rPr>
              <w:t>44</w:t>
            </w:r>
            <w:r>
              <w:rPr>
                <w:webHidden/>
              </w:rPr>
              <w:fldChar w:fldCharType="end"/>
            </w:r>
          </w:hyperlink>
        </w:p>
        <w:p w14:paraId="2FAE48FA" w14:textId="199CED6E" w:rsidR="00E23D7F" w:rsidRDefault="00E23D7F">
          <w:pPr>
            <w:pStyle w:val="Obsah4"/>
            <w:rPr>
              <w:rFonts w:eastAsiaTheme="minorEastAsia"/>
              <w:kern w:val="2"/>
              <w:sz w:val="24"/>
              <w:szCs w:val="24"/>
              <w:lang w:eastAsia="cs-CZ"/>
              <w14:ligatures w14:val="standardContextual"/>
            </w:rPr>
          </w:pPr>
          <w:hyperlink w:anchor="_Toc241746264" w:history="1">
            <w:r w:rsidRPr="006C068C">
              <w:rPr>
                <w:rStyle w:val="Hypertextovodkaz"/>
              </w:rPr>
              <w:t>3.3.4.2.</w:t>
            </w:r>
            <w:r>
              <w:rPr>
                <w:rFonts w:eastAsiaTheme="minorEastAsia"/>
                <w:kern w:val="2"/>
                <w:sz w:val="24"/>
                <w:szCs w:val="24"/>
                <w:lang w:eastAsia="cs-CZ"/>
                <w14:ligatures w14:val="standardContextual"/>
              </w:rPr>
              <w:tab/>
            </w:r>
            <w:r w:rsidRPr="006C068C">
              <w:rPr>
                <w:rStyle w:val="Hypertextovodkaz"/>
              </w:rPr>
              <w:t>Možné akce nad záznamy nepoužití přípravku</w:t>
            </w:r>
            <w:r>
              <w:rPr>
                <w:webHidden/>
              </w:rPr>
              <w:tab/>
            </w:r>
            <w:r>
              <w:rPr>
                <w:webHidden/>
              </w:rPr>
              <w:fldChar w:fldCharType="begin"/>
            </w:r>
            <w:r>
              <w:rPr>
                <w:webHidden/>
              </w:rPr>
              <w:instrText xml:space="preserve"> PAGEREF _Toc241746264 \h </w:instrText>
            </w:r>
            <w:r>
              <w:rPr>
                <w:webHidden/>
              </w:rPr>
            </w:r>
            <w:r>
              <w:rPr>
                <w:webHidden/>
              </w:rPr>
              <w:fldChar w:fldCharType="separate"/>
            </w:r>
            <w:r w:rsidR="00062293">
              <w:rPr>
                <w:webHidden/>
              </w:rPr>
              <w:t>45</w:t>
            </w:r>
            <w:r>
              <w:rPr>
                <w:webHidden/>
              </w:rPr>
              <w:fldChar w:fldCharType="end"/>
            </w:r>
          </w:hyperlink>
        </w:p>
        <w:p w14:paraId="4C325871" w14:textId="344D47C3" w:rsidR="00E23D7F" w:rsidRDefault="00E23D7F">
          <w:pPr>
            <w:pStyle w:val="Obsah4"/>
            <w:rPr>
              <w:rFonts w:eastAsiaTheme="minorEastAsia"/>
              <w:kern w:val="2"/>
              <w:sz w:val="24"/>
              <w:szCs w:val="24"/>
              <w:lang w:eastAsia="cs-CZ"/>
              <w14:ligatures w14:val="standardContextual"/>
            </w:rPr>
          </w:pPr>
          <w:hyperlink w:anchor="_Toc241746265" w:history="1">
            <w:r w:rsidRPr="006C068C">
              <w:rPr>
                <w:rStyle w:val="Hypertextovodkaz"/>
              </w:rPr>
              <w:t>3.3.4.3.</w:t>
            </w:r>
            <w:r>
              <w:rPr>
                <w:rFonts w:eastAsiaTheme="minorEastAsia"/>
                <w:kern w:val="2"/>
                <w:sz w:val="24"/>
                <w:szCs w:val="24"/>
                <w:lang w:eastAsia="cs-CZ"/>
                <w14:ligatures w14:val="standardContextual"/>
              </w:rPr>
              <w:tab/>
            </w:r>
            <w:r w:rsidRPr="006C068C">
              <w:rPr>
                <w:rStyle w:val="Hypertextovodkaz"/>
              </w:rPr>
              <w:t>Zobrazení detailu nepoužitého přípravku</w:t>
            </w:r>
            <w:r>
              <w:rPr>
                <w:webHidden/>
              </w:rPr>
              <w:tab/>
            </w:r>
            <w:r>
              <w:rPr>
                <w:webHidden/>
              </w:rPr>
              <w:fldChar w:fldCharType="begin"/>
            </w:r>
            <w:r>
              <w:rPr>
                <w:webHidden/>
              </w:rPr>
              <w:instrText xml:space="preserve"> PAGEREF _Toc241746265 \h </w:instrText>
            </w:r>
            <w:r>
              <w:rPr>
                <w:webHidden/>
              </w:rPr>
            </w:r>
            <w:r>
              <w:rPr>
                <w:webHidden/>
              </w:rPr>
              <w:fldChar w:fldCharType="separate"/>
            </w:r>
            <w:r w:rsidR="00062293">
              <w:rPr>
                <w:webHidden/>
              </w:rPr>
              <w:t>45</w:t>
            </w:r>
            <w:r>
              <w:rPr>
                <w:webHidden/>
              </w:rPr>
              <w:fldChar w:fldCharType="end"/>
            </w:r>
          </w:hyperlink>
        </w:p>
        <w:p w14:paraId="4277B4AD" w14:textId="13C6E387" w:rsidR="00E23D7F" w:rsidRDefault="00E23D7F">
          <w:pPr>
            <w:pStyle w:val="Obsah3"/>
            <w:rPr>
              <w:rFonts w:eastAsiaTheme="minorEastAsia"/>
              <w:kern w:val="2"/>
              <w:sz w:val="24"/>
              <w:szCs w:val="24"/>
              <w:lang w:eastAsia="cs-CZ"/>
              <w14:ligatures w14:val="standardContextual"/>
            </w:rPr>
          </w:pPr>
          <w:hyperlink w:anchor="_Toc241746266" w:history="1">
            <w:r w:rsidRPr="006C068C">
              <w:rPr>
                <w:rStyle w:val="Hypertextovodkaz"/>
              </w:rPr>
              <w:t>3.3.5.</w:t>
            </w:r>
            <w:r>
              <w:rPr>
                <w:rFonts w:eastAsiaTheme="minorEastAsia"/>
                <w:kern w:val="2"/>
                <w:sz w:val="24"/>
                <w:szCs w:val="24"/>
                <w:lang w:eastAsia="cs-CZ"/>
                <w14:ligatures w14:val="standardContextual"/>
              </w:rPr>
              <w:tab/>
            </w:r>
            <w:r w:rsidRPr="006C068C">
              <w:rPr>
                <w:rStyle w:val="Hypertextovodkaz"/>
              </w:rPr>
              <w:t>Bilance</w:t>
            </w:r>
            <w:r>
              <w:rPr>
                <w:webHidden/>
              </w:rPr>
              <w:tab/>
            </w:r>
            <w:r>
              <w:rPr>
                <w:webHidden/>
              </w:rPr>
              <w:fldChar w:fldCharType="begin"/>
            </w:r>
            <w:r>
              <w:rPr>
                <w:webHidden/>
              </w:rPr>
              <w:instrText xml:space="preserve"> PAGEREF _Toc241746266 \h </w:instrText>
            </w:r>
            <w:r>
              <w:rPr>
                <w:webHidden/>
              </w:rPr>
            </w:r>
            <w:r>
              <w:rPr>
                <w:webHidden/>
              </w:rPr>
              <w:fldChar w:fldCharType="separate"/>
            </w:r>
            <w:r w:rsidR="00062293">
              <w:rPr>
                <w:webHidden/>
              </w:rPr>
              <w:t>46</w:t>
            </w:r>
            <w:r>
              <w:rPr>
                <w:webHidden/>
              </w:rPr>
              <w:fldChar w:fldCharType="end"/>
            </w:r>
          </w:hyperlink>
        </w:p>
        <w:p w14:paraId="055B3196" w14:textId="501363CB" w:rsidR="00E23D7F" w:rsidRDefault="00E23D7F">
          <w:pPr>
            <w:pStyle w:val="Obsah3"/>
            <w:rPr>
              <w:rFonts w:eastAsiaTheme="minorEastAsia"/>
              <w:kern w:val="2"/>
              <w:sz w:val="24"/>
              <w:szCs w:val="24"/>
              <w:lang w:eastAsia="cs-CZ"/>
              <w14:ligatures w14:val="standardContextual"/>
            </w:rPr>
          </w:pPr>
          <w:hyperlink w:anchor="_Toc241746267" w:history="1">
            <w:r w:rsidRPr="006C068C">
              <w:rPr>
                <w:rStyle w:val="Hypertextovodkaz"/>
              </w:rPr>
              <w:t>3.3.6.</w:t>
            </w:r>
            <w:r>
              <w:rPr>
                <w:rFonts w:eastAsiaTheme="minorEastAsia"/>
                <w:kern w:val="2"/>
                <w:sz w:val="24"/>
                <w:szCs w:val="24"/>
                <w:lang w:eastAsia="cs-CZ"/>
                <w14:ligatures w14:val="standardContextual"/>
              </w:rPr>
              <w:tab/>
            </w:r>
            <w:r w:rsidRPr="006C068C">
              <w:rPr>
                <w:rStyle w:val="Hypertextovodkaz"/>
              </w:rPr>
              <w:t>Hlášení použití LP</w:t>
            </w:r>
            <w:r>
              <w:rPr>
                <w:webHidden/>
              </w:rPr>
              <w:tab/>
            </w:r>
            <w:r>
              <w:rPr>
                <w:webHidden/>
              </w:rPr>
              <w:fldChar w:fldCharType="begin"/>
            </w:r>
            <w:r>
              <w:rPr>
                <w:webHidden/>
              </w:rPr>
              <w:instrText xml:space="preserve"> PAGEREF _Toc241746267 \h </w:instrText>
            </w:r>
            <w:r>
              <w:rPr>
                <w:webHidden/>
              </w:rPr>
            </w:r>
            <w:r>
              <w:rPr>
                <w:webHidden/>
              </w:rPr>
              <w:fldChar w:fldCharType="separate"/>
            </w:r>
            <w:r w:rsidR="00062293">
              <w:rPr>
                <w:webHidden/>
              </w:rPr>
              <w:t>47</w:t>
            </w:r>
            <w:r>
              <w:rPr>
                <w:webHidden/>
              </w:rPr>
              <w:fldChar w:fldCharType="end"/>
            </w:r>
          </w:hyperlink>
        </w:p>
        <w:p w14:paraId="1689E7B7" w14:textId="12E853F7" w:rsidR="00E23D7F" w:rsidRDefault="00E23D7F">
          <w:pPr>
            <w:pStyle w:val="Obsah2"/>
            <w:rPr>
              <w:rFonts w:eastAsiaTheme="minorEastAsia"/>
              <w:kern w:val="2"/>
              <w:sz w:val="24"/>
              <w:szCs w:val="24"/>
              <w:lang w:eastAsia="cs-CZ"/>
              <w14:ligatures w14:val="standardContextual"/>
            </w:rPr>
          </w:pPr>
          <w:hyperlink w:anchor="_Toc241746268" w:history="1">
            <w:r w:rsidRPr="006C068C">
              <w:rPr>
                <w:rStyle w:val="Hypertextovodkaz"/>
              </w:rPr>
              <w:t>3.4.</w:t>
            </w:r>
            <w:r>
              <w:rPr>
                <w:rFonts w:eastAsiaTheme="minorEastAsia"/>
                <w:kern w:val="2"/>
                <w:sz w:val="24"/>
                <w:szCs w:val="24"/>
                <w:lang w:eastAsia="cs-CZ"/>
                <w14:ligatures w14:val="standardContextual"/>
              </w:rPr>
              <w:tab/>
            </w:r>
            <w:r w:rsidRPr="006C068C">
              <w:rPr>
                <w:rStyle w:val="Hypertextovodkaz"/>
              </w:rPr>
              <w:t>Recepty k distribuci</w:t>
            </w:r>
            <w:r>
              <w:rPr>
                <w:webHidden/>
              </w:rPr>
              <w:tab/>
            </w:r>
            <w:r>
              <w:rPr>
                <w:webHidden/>
              </w:rPr>
              <w:fldChar w:fldCharType="begin"/>
            </w:r>
            <w:r>
              <w:rPr>
                <w:webHidden/>
              </w:rPr>
              <w:instrText xml:space="preserve"> PAGEREF _Toc241746268 \h </w:instrText>
            </w:r>
            <w:r>
              <w:rPr>
                <w:webHidden/>
              </w:rPr>
            </w:r>
            <w:r>
              <w:rPr>
                <w:webHidden/>
              </w:rPr>
              <w:fldChar w:fldCharType="separate"/>
            </w:r>
            <w:r w:rsidR="00062293">
              <w:rPr>
                <w:webHidden/>
              </w:rPr>
              <w:t>49</w:t>
            </w:r>
            <w:r>
              <w:rPr>
                <w:webHidden/>
              </w:rPr>
              <w:fldChar w:fldCharType="end"/>
            </w:r>
          </w:hyperlink>
        </w:p>
        <w:p w14:paraId="438B0F01" w14:textId="75E9EFD0" w:rsidR="00E23D7F" w:rsidRDefault="00E23D7F">
          <w:pPr>
            <w:pStyle w:val="Obsah3"/>
            <w:rPr>
              <w:rFonts w:eastAsiaTheme="minorEastAsia"/>
              <w:kern w:val="2"/>
              <w:sz w:val="24"/>
              <w:szCs w:val="24"/>
              <w:lang w:eastAsia="cs-CZ"/>
              <w14:ligatures w14:val="standardContextual"/>
            </w:rPr>
          </w:pPr>
          <w:hyperlink w:anchor="_Toc241746269" w:history="1">
            <w:r w:rsidRPr="006C068C">
              <w:rPr>
                <w:rStyle w:val="Hypertextovodkaz"/>
              </w:rPr>
              <w:t>3.4.1.</w:t>
            </w:r>
            <w:r>
              <w:rPr>
                <w:rFonts w:eastAsiaTheme="minorEastAsia"/>
                <w:kern w:val="2"/>
                <w:sz w:val="24"/>
                <w:szCs w:val="24"/>
                <w:lang w:eastAsia="cs-CZ"/>
                <w14:ligatures w14:val="standardContextual"/>
              </w:rPr>
              <w:tab/>
            </w:r>
            <w:r w:rsidRPr="006C068C">
              <w:rPr>
                <w:rStyle w:val="Hypertextovodkaz"/>
              </w:rPr>
              <w:t>Vytvoření receptu k distribuci</w:t>
            </w:r>
            <w:r>
              <w:rPr>
                <w:webHidden/>
              </w:rPr>
              <w:tab/>
            </w:r>
            <w:r>
              <w:rPr>
                <w:webHidden/>
              </w:rPr>
              <w:fldChar w:fldCharType="begin"/>
            </w:r>
            <w:r>
              <w:rPr>
                <w:webHidden/>
              </w:rPr>
              <w:instrText xml:space="preserve"> PAGEREF _Toc241746269 \h </w:instrText>
            </w:r>
            <w:r>
              <w:rPr>
                <w:webHidden/>
              </w:rPr>
            </w:r>
            <w:r>
              <w:rPr>
                <w:webHidden/>
              </w:rPr>
              <w:fldChar w:fldCharType="separate"/>
            </w:r>
            <w:r w:rsidR="00062293">
              <w:rPr>
                <w:webHidden/>
              </w:rPr>
              <w:t>50</w:t>
            </w:r>
            <w:r>
              <w:rPr>
                <w:webHidden/>
              </w:rPr>
              <w:fldChar w:fldCharType="end"/>
            </w:r>
          </w:hyperlink>
        </w:p>
        <w:p w14:paraId="48CB63B1" w14:textId="2AA1EA89" w:rsidR="00E23D7F" w:rsidRDefault="00E23D7F">
          <w:pPr>
            <w:pStyle w:val="Obsah3"/>
            <w:rPr>
              <w:rFonts w:eastAsiaTheme="minorEastAsia"/>
              <w:kern w:val="2"/>
              <w:sz w:val="24"/>
              <w:szCs w:val="24"/>
              <w:lang w:eastAsia="cs-CZ"/>
              <w14:ligatures w14:val="standardContextual"/>
            </w:rPr>
          </w:pPr>
          <w:hyperlink w:anchor="_Toc241746270" w:history="1">
            <w:r w:rsidRPr="006C068C">
              <w:rPr>
                <w:rStyle w:val="Hypertextovodkaz"/>
              </w:rPr>
              <w:t>3.4.2.</w:t>
            </w:r>
            <w:r>
              <w:rPr>
                <w:rFonts w:eastAsiaTheme="minorEastAsia"/>
                <w:kern w:val="2"/>
                <w:sz w:val="24"/>
                <w:szCs w:val="24"/>
                <w:lang w:eastAsia="cs-CZ"/>
                <w14:ligatures w14:val="standardContextual"/>
              </w:rPr>
              <w:tab/>
            </w:r>
            <w:r w:rsidRPr="006C068C">
              <w:rPr>
                <w:rStyle w:val="Hypertextovodkaz"/>
              </w:rPr>
              <w:t>Zobrazení detailu receptu k distribuci</w:t>
            </w:r>
            <w:r>
              <w:rPr>
                <w:webHidden/>
              </w:rPr>
              <w:tab/>
            </w:r>
            <w:r>
              <w:rPr>
                <w:webHidden/>
              </w:rPr>
              <w:fldChar w:fldCharType="begin"/>
            </w:r>
            <w:r>
              <w:rPr>
                <w:webHidden/>
              </w:rPr>
              <w:instrText xml:space="preserve"> PAGEREF _Toc241746270 \h </w:instrText>
            </w:r>
            <w:r>
              <w:rPr>
                <w:webHidden/>
              </w:rPr>
            </w:r>
            <w:r>
              <w:rPr>
                <w:webHidden/>
              </w:rPr>
              <w:fldChar w:fldCharType="separate"/>
            </w:r>
            <w:r w:rsidR="00062293">
              <w:rPr>
                <w:webHidden/>
              </w:rPr>
              <w:t>52</w:t>
            </w:r>
            <w:r>
              <w:rPr>
                <w:webHidden/>
              </w:rPr>
              <w:fldChar w:fldCharType="end"/>
            </w:r>
          </w:hyperlink>
        </w:p>
        <w:p w14:paraId="3DBC5E55" w14:textId="20AF59DF" w:rsidR="00E23D7F" w:rsidRDefault="00E23D7F">
          <w:pPr>
            <w:pStyle w:val="Obsah3"/>
            <w:rPr>
              <w:rFonts w:eastAsiaTheme="minorEastAsia"/>
              <w:kern w:val="2"/>
              <w:sz w:val="24"/>
              <w:szCs w:val="24"/>
              <w:lang w:eastAsia="cs-CZ"/>
              <w14:ligatures w14:val="standardContextual"/>
            </w:rPr>
          </w:pPr>
          <w:hyperlink w:anchor="_Toc241746271" w:history="1">
            <w:r w:rsidRPr="006C068C">
              <w:rPr>
                <w:rStyle w:val="Hypertextovodkaz"/>
              </w:rPr>
              <w:t>3.4.3.</w:t>
            </w:r>
            <w:r>
              <w:rPr>
                <w:rFonts w:eastAsiaTheme="minorEastAsia"/>
                <w:kern w:val="2"/>
                <w:sz w:val="24"/>
                <w:szCs w:val="24"/>
                <w:lang w:eastAsia="cs-CZ"/>
                <w14:ligatures w14:val="standardContextual"/>
              </w:rPr>
              <w:tab/>
            </w:r>
            <w:r w:rsidRPr="006C068C">
              <w:rPr>
                <w:rStyle w:val="Hypertextovodkaz"/>
              </w:rPr>
              <w:t>Přechody mezi stavy</w:t>
            </w:r>
            <w:r>
              <w:rPr>
                <w:webHidden/>
              </w:rPr>
              <w:tab/>
            </w:r>
            <w:r>
              <w:rPr>
                <w:webHidden/>
              </w:rPr>
              <w:fldChar w:fldCharType="begin"/>
            </w:r>
            <w:r>
              <w:rPr>
                <w:webHidden/>
              </w:rPr>
              <w:instrText xml:space="preserve"> PAGEREF _Toc241746271 \h </w:instrText>
            </w:r>
            <w:r>
              <w:rPr>
                <w:webHidden/>
              </w:rPr>
            </w:r>
            <w:r>
              <w:rPr>
                <w:webHidden/>
              </w:rPr>
              <w:fldChar w:fldCharType="separate"/>
            </w:r>
            <w:r w:rsidR="00062293">
              <w:rPr>
                <w:webHidden/>
              </w:rPr>
              <w:t>54</w:t>
            </w:r>
            <w:r>
              <w:rPr>
                <w:webHidden/>
              </w:rPr>
              <w:fldChar w:fldCharType="end"/>
            </w:r>
          </w:hyperlink>
        </w:p>
        <w:p w14:paraId="7E7BC555" w14:textId="02177A29" w:rsidR="00E23D7F" w:rsidRDefault="00E23D7F">
          <w:pPr>
            <w:pStyle w:val="Obsah3"/>
            <w:rPr>
              <w:rFonts w:eastAsiaTheme="minorEastAsia"/>
              <w:kern w:val="2"/>
              <w:sz w:val="24"/>
              <w:szCs w:val="24"/>
              <w:lang w:eastAsia="cs-CZ"/>
              <w14:ligatures w14:val="standardContextual"/>
            </w:rPr>
          </w:pPr>
          <w:hyperlink w:anchor="_Toc241746272" w:history="1">
            <w:r w:rsidRPr="006C068C">
              <w:rPr>
                <w:rStyle w:val="Hypertextovodkaz"/>
              </w:rPr>
              <w:t>3.4.4.</w:t>
            </w:r>
            <w:r>
              <w:rPr>
                <w:rFonts w:eastAsiaTheme="minorEastAsia"/>
                <w:kern w:val="2"/>
                <w:sz w:val="24"/>
                <w:szCs w:val="24"/>
                <w:lang w:eastAsia="cs-CZ"/>
                <w14:ligatures w14:val="standardContextual"/>
              </w:rPr>
              <w:tab/>
            </w:r>
            <w:r w:rsidRPr="006C068C">
              <w:rPr>
                <w:rStyle w:val="Hypertextovodkaz"/>
              </w:rPr>
              <w:t>Export do PDF</w:t>
            </w:r>
            <w:r>
              <w:rPr>
                <w:webHidden/>
              </w:rPr>
              <w:tab/>
            </w:r>
            <w:r>
              <w:rPr>
                <w:webHidden/>
              </w:rPr>
              <w:fldChar w:fldCharType="begin"/>
            </w:r>
            <w:r>
              <w:rPr>
                <w:webHidden/>
              </w:rPr>
              <w:instrText xml:space="preserve"> PAGEREF _Toc241746272 \h </w:instrText>
            </w:r>
            <w:r>
              <w:rPr>
                <w:webHidden/>
              </w:rPr>
            </w:r>
            <w:r>
              <w:rPr>
                <w:webHidden/>
              </w:rPr>
              <w:fldChar w:fldCharType="separate"/>
            </w:r>
            <w:r w:rsidR="00062293">
              <w:rPr>
                <w:webHidden/>
              </w:rPr>
              <w:t>55</w:t>
            </w:r>
            <w:r>
              <w:rPr>
                <w:webHidden/>
              </w:rPr>
              <w:fldChar w:fldCharType="end"/>
            </w:r>
          </w:hyperlink>
        </w:p>
        <w:p w14:paraId="6D4E41A4" w14:textId="59B62892" w:rsidR="00E23D7F" w:rsidRDefault="00E23D7F">
          <w:pPr>
            <w:pStyle w:val="Obsah3"/>
            <w:rPr>
              <w:rFonts w:eastAsiaTheme="minorEastAsia"/>
              <w:kern w:val="2"/>
              <w:sz w:val="24"/>
              <w:szCs w:val="24"/>
              <w:lang w:eastAsia="cs-CZ"/>
              <w14:ligatures w14:val="standardContextual"/>
            </w:rPr>
          </w:pPr>
          <w:hyperlink w:anchor="_Toc241746273" w:history="1">
            <w:r w:rsidRPr="006C068C">
              <w:rPr>
                <w:rStyle w:val="Hypertextovodkaz"/>
              </w:rPr>
              <w:t>3.4.5.</w:t>
            </w:r>
            <w:r>
              <w:rPr>
                <w:rFonts w:eastAsiaTheme="minorEastAsia"/>
                <w:kern w:val="2"/>
                <w:sz w:val="24"/>
                <w:szCs w:val="24"/>
                <w:lang w:eastAsia="cs-CZ"/>
                <w14:ligatures w14:val="standardContextual"/>
              </w:rPr>
              <w:tab/>
            </w:r>
            <w:r w:rsidRPr="006C068C">
              <w:rPr>
                <w:rStyle w:val="Hypertextovodkaz"/>
              </w:rPr>
              <w:t>Tisk</w:t>
            </w:r>
            <w:r>
              <w:rPr>
                <w:webHidden/>
              </w:rPr>
              <w:tab/>
            </w:r>
            <w:r>
              <w:rPr>
                <w:webHidden/>
              </w:rPr>
              <w:fldChar w:fldCharType="begin"/>
            </w:r>
            <w:r>
              <w:rPr>
                <w:webHidden/>
              </w:rPr>
              <w:instrText xml:space="preserve"> PAGEREF _Toc241746273 \h </w:instrText>
            </w:r>
            <w:r>
              <w:rPr>
                <w:webHidden/>
              </w:rPr>
            </w:r>
            <w:r>
              <w:rPr>
                <w:webHidden/>
              </w:rPr>
              <w:fldChar w:fldCharType="separate"/>
            </w:r>
            <w:r w:rsidR="00062293">
              <w:rPr>
                <w:webHidden/>
              </w:rPr>
              <w:t>56</w:t>
            </w:r>
            <w:r>
              <w:rPr>
                <w:webHidden/>
              </w:rPr>
              <w:fldChar w:fldCharType="end"/>
            </w:r>
          </w:hyperlink>
        </w:p>
        <w:p w14:paraId="6E3922D7" w14:textId="3C3F534A" w:rsidR="00E23D7F" w:rsidRDefault="00E23D7F">
          <w:pPr>
            <w:pStyle w:val="Obsah2"/>
            <w:rPr>
              <w:rFonts w:eastAsiaTheme="minorEastAsia"/>
              <w:kern w:val="2"/>
              <w:sz w:val="24"/>
              <w:szCs w:val="24"/>
              <w:lang w:eastAsia="cs-CZ"/>
              <w14:ligatures w14:val="standardContextual"/>
            </w:rPr>
          </w:pPr>
          <w:hyperlink w:anchor="_Toc241746274" w:history="1">
            <w:r w:rsidRPr="006C068C">
              <w:rPr>
                <w:rStyle w:val="Hypertextovodkaz"/>
              </w:rPr>
              <w:t>3.5.</w:t>
            </w:r>
            <w:r>
              <w:rPr>
                <w:rFonts w:eastAsiaTheme="minorEastAsia"/>
                <w:kern w:val="2"/>
                <w:sz w:val="24"/>
                <w:szCs w:val="24"/>
                <w:lang w:eastAsia="cs-CZ"/>
                <w14:ligatures w14:val="standardContextual"/>
              </w:rPr>
              <w:tab/>
            </w:r>
            <w:r w:rsidRPr="006C068C">
              <w:rPr>
                <w:rStyle w:val="Hypertextovodkaz"/>
              </w:rPr>
              <w:t>Číselníky</w:t>
            </w:r>
            <w:r>
              <w:rPr>
                <w:webHidden/>
              </w:rPr>
              <w:tab/>
            </w:r>
            <w:r>
              <w:rPr>
                <w:webHidden/>
              </w:rPr>
              <w:fldChar w:fldCharType="begin"/>
            </w:r>
            <w:r>
              <w:rPr>
                <w:webHidden/>
              </w:rPr>
              <w:instrText xml:space="preserve"> PAGEREF _Toc241746274 \h </w:instrText>
            </w:r>
            <w:r>
              <w:rPr>
                <w:webHidden/>
              </w:rPr>
            </w:r>
            <w:r>
              <w:rPr>
                <w:webHidden/>
              </w:rPr>
              <w:fldChar w:fldCharType="separate"/>
            </w:r>
            <w:r w:rsidR="00062293">
              <w:rPr>
                <w:webHidden/>
              </w:rPr>
              <w:t>56</w:t>
            </w:r>
            <w:r>
              <w:rPr>
                <w:webHidden/>
              </w:rPr>
              <w:fldChar w:fldCharType="end"/>
            </w:r>
          </w:hyperlink>
        </w:p>
        <w:p w14:paraId="20FA9276" w14:textId="646B1E17" w:rsidR="00E23D7F" w:rsidRDefault="00E23D7F">
          <w:pPr>
            <w:pStyle w:val="Obsah3"/>
            <w:rPr>
              <w:rFonts w:eastAsiaTheme="minorEastAsia"/>
              <w:kern w:val="2"/>
              <w:sz w:val="24"/>
              <w:szCs w:val="24"/>
              <w:lang w:eastAsia="cs-CZ"/>
              <w14:ligatures w14:val="standardContextual"/>
            </w:rPr>
          </w:pPr>
          <w:hyperlink w:anchor="_Toc241746275" w:history="1">
            <w:r w:rsidRPr="006C068C">
              <w:rPr>
                <w:rStyle w:val="Hypertextovodkaz"/>
              </w:rPr>
              <w:t>3.5.1.</w:t>
            </w:r>
            <w:r>
              <w:rPr>
                <w:rFonts w:eastAsiaTheme="minorEastAsia"/>
                <w:kern w:val="2"/>
                <w:sz w:val="24"/>
                <w:szCs w:val="24"/>
                <w:lang w:eastAsia="cs-CZ"/>
                <w14:ligatures w14:val="standardContextual"/>
              </w:rPr>
              <w:tab/>
            </w:r>
            <w:r w:rsidRPr="006C068C">
              <w:rPr>
                <w:rStyle w:val="Hypertextovodkaz"/>
              </w:rPr>
              <w:t>Dodavatelé léčiv</w:t>
            </w:r>
            <w:r>
              <w:rPr>
                <w:webHidden/>
              </w:rPr>
              <w:tab/>
            </w:r>
            <w:r>
              <w:rPr>
                <w:webHidden/>
              </w:rPr>
              <w:fldChar w:fldCharType="begin"/>
            </w:r>
            <w:r>
              <w:rPr>
                <w:webHidden/>
              </w:rPr>
              <w:instrText xml:space="preserve"> PAGEREF _Toc241746275 \h </w:instrText>
            </w:r>
            <w:r>
              <w:rPr>
                <w:webHidden/>
              </w:rPr>
            </w:r>
            <w:r>
              <w:rPr>
                <w:webHidden/>
              </w:rPr>
              <w:fldChar w:fldCharType="separate"/>
            </w:r>
            <w:r w:rsidR="00062293">
              <w:rPr>
                <w:webHidden/>
              </w:rPr>
              <w:t>57</w:t>
            </w:r>
            <w:r>
              <w:rPr>
                <w:webHidden/>
              </w:rPr>
              <w:fldChar w:fldCharType="end"/>
            </w:r>
          </w:hyperlink>
        </w:p>
        <w:p w14:paraId="47D17230" w14:textId="7C6E3AE2" w:rsidR="00E23D7F" w:rsidRDefault="00E23D7F">
          <w:pPr>
            <w:pStyle w:val="Obsah4"/>
            <w:rPr>
              <w:rFonts w:eastAsiaTheme="minorEastAsia"/>
              <w:kern w:val="2"/>
              <w:sz w:val="24"/>
              <w:szCs w:val="24"/>
              <w:lang w:eastAsia="cs-CZ"/>
              <w14:ligatures w14:val="standardContextual"/>
            </w:rPr>
          </w:pPr>
          <w:hyperlink w:anchor="_Toc241746276" w:history="1">
            <w:r w:rsidRPr="006C068C">
              <w:rPr>
                <w:rStyle w:val="Hypertextovodkaz"/>
              </w:rPr>
              <w:t>3.5.1.1.</w:t>
            </w:r>
            <w:r>
              <w:rPr>
                <w:rFonts w:eastAsiaTheme="minorEastAsia"/>
                <w:kern w:val="2"/>
                <w:sz w:val="24"/>
                <w:szCs w:val="24"/>
                <w:lang w:eastAsia="cs-CZ"/>
                <w14:ligatures w14:val="standardContextual"/>
              </w:rPr>
              <w:tab/>
            </w:r>
            <w:r w:rsidRPr="006C068C">
              <w:rPr>
                <w:rStyle w:val="Hypertextovodkaz"/>
              </w:rPr>
              <w:t>Přidání nového dodavatele léčiv</w:t>
            </w:r>
            <w:r>
              <w:rPr>
                <w:webHidden/>
              </w:rPr>
              <w:tab/>
            </w:r>
            <w:r>
              <w:rPr>
                <w:webHidden/>
              </w:rPr>
              <w:fldChar w:fldCharType="begin"/>
            </w:r>
            <w:r>
              <w:rPr>
                <w:webHidden/>
              </w:rPr>
              <w:instrText xml:space="preserve"> PAGEREF _Toc241746276 \h </w:instrText>
            </w:r>
            <w:r>
              <w:rPr>
                <w:webHidden/>
              </w:rPr>
            </w:r>
            <w:r>
              <w:rPr>
                <w:webHidden/>
              </w:rPr>
              <w:fldChar w:fldCharType="separate"/>
            </w:r>
            <w:r w:rsidR="00062293">
              <w:rPr>
                <w:webHidden/>
              </w:rPr>
              <w:t>58</w:t>
            </w:r>
            <w:r>
              <w:rPr>
                <w:webHidden/>
              </w:rPr>
              <w:fldChar w:fldCharType="end"/>
            </w:r>
          </w:hyperlink>
        </w:p>
        <w:p w14:paraId="4916738E" w14:textId="2BD5EAD6" w:rsidR="00E23D7F" w:rsidRDefault="00E23D7F">
          <w:pPr>
            <w:pStyle w:val="Obsah4"/>
            <w:rPr>
              <w:rFonts w:eastAsiaTheme="minorEastAsia"/>
              <w:kern w:val="2"/>
              <w:sz w:val="24"/>
              <w:szCs w:val="24"/>
              <w:lang w:eastAsia="cs-CZ"/>
              <w14:ligatures w14:val="standardContextual"/>
            </w:rPr>
          </w:pPr>
          <w:hyperlink w:anchor="_Toc241746277" w:history="1">
            <w:r w:rsidRPr="006C068C">
              <w:rPr>
                <w:rStyle w:val="Hypertextovodkaz"/>
              </w:rPr>
              <w:t>3.5.1.2.</w:t>
            </w:r>
            <w:r>
              <w:rPr>
                <w:rFonts w:eastAsiaTheme="minorEastAsia"/>
                <w:kern w:val="2"/>
                <w:sz w:val="24"/>
                <w:szCs w:val="24"/>
                <w:lang w:eastAsia="cs-CZ"/>
                <w14:ligatures w14:val="standardContextual"/>
              </w:rPr>
              <w:tab/>
            </w:r>
            <w:r w:rsidRPr="006C068C">
              <w:rPr>
                <w:rStyle w:val="Hypertextovodkaz"/>
              </w:rPr>
              <w:t>Možné akce nad záznamy</w:t>
            </w:r>
            <w:r>
              <w:rPr>
                <w:webHidden/>
              </w:rPr>
              <w:tab/>
            </w:r>
            <w:r>
              <w:rPr>
                <w:webHidden/>
              </w:rPr>
              <w:fldChar w:fldCharType="begin"/>
            </w:r>
            <w:r>
              <w:rPr>
                <w:webHidden/>
              </w:rPr>
              <w:instrText xml:space="preserve"> PAGEREF _Toc241746277 \h </w:instrText>
            </w:r>
            <w:r>
              <w:rPr>
                <w:webHidden/>
              </w:rPr>
            </w:r>
            <w:r>
              <w:rPr>
                <w:webHidden/>
              </w:rPr>
              <w:fldChar w:fldCharType="separate"/>
            </w:r>
            <w:r w:rsidR="00062293">
              <w:rPr>
                <w:webHidden/>
              </w:rPr>
              <w:t>59</w:t>
            </w:r>
            <w:r>
              <w:rPr>
                <w:webHidden/>
              </w:rPr>
              <w:fldChar w:fldCharType="end"/>
            </w:r>
          </w:hyperlink>
        </w:p>
        <w:p w14:paraId="7D5BD970" w14:textId="489EDB99" w:rsidR="00E23D7F" w:rsidRDefault="00E23D7F">
          <w:pPr>
            <w:pStyle w:val="Obsah3"/>
            <w:rPr>
              <w:rFonts w:eastAsiaTheme="minorEastAsia"/>
              <w:kern w:val="2"/>
              <w:sz w:val="24"/>
              <w:szCs w:val="24"/>
              <w:lang w:eastAsia="cs-CZ"/>
              <w14:ligatures w14:val="standardContextual"/>
            </w:rPr>
          </w:pPr>
          <w:hyperlink w:anchor="_Toc241746278" w:history="1">
            <w:r w:rsidRPr="006C068C">
              <w:rPr>
                <w:rStyle w:val="Hypertextovodkaz"/>
              </w:rPr>
              <w:t>3.5.2.</w:t>
            </w:r>
            <w:r>
              <w:rPr>
                <w:rFonts w:eastAsiaTheme="minorEastAsia"/>
                <w:kern w:val="2"/>
                <w:sz w:val="24"/>
                <w:szCs w:val="24"/>
                <w:lang w:eastAsia="cs-CZ"/>
                <w14:ligatures w14:val="standardContextual"/>
              </w:rPr>
              <w:tab/>
            </w:r>
            <w:r w:rsidRPr="006C068C">
              <w:rPr>
                <w:rStyle w:val="Hypertextovodkaz"/>
              </w:rPr>
              <w:t>Chovatelé</w:t>
            </w:r>
            <w:r>
              <w:rPr>
                <w:webHidden/>
              </w:rPr>
              <w:tab/>
            </w:r>
            <w:r>
              <w:rPr>
                <w:webHidden/>
              </w:rPr>
              <w:fldChar w:fldCharType="begin"/>
            </w:r>
            <w:r>
              <w:rPr>
                <w:webHidden/>
              </w:rPr>
              <w:instrText xml:space="preserve"> PAGEREF _Toc241746278 \h </w:instrText>
            </w:r>
            <w:r>
              <w:rPr>
                <w:webHidden/>
              </w:rPr>
            </w:r>
            <w:r>
              <w:rPr>
                <w:webHidden/>
              </w:rPr>
              <w:fldChar w:fldCharType="separate"/>
            </w:r>
            <w:r w:rsidR="00062293">
              <w:rPr>
                <w:webHidden/>
              </w:rPr>
              <w:t>60</w:t>
            </w:r>
            <w:r>
              <w:rPr>
                <w:webHidden/>
              </w:rPr>
              <w:fldChar w:fldCharType="end"/>
            </w:r>
          </w:hyperlink>
        </w:p>
        <w:p w14:paraId="47B18922" w14:textId="115B5DD8" w:rsidR="00E23D7F" w:rsidRDefault="00E23D7F">
          <w:pPr>
            <w:pStyle w:val="Obsah4"/>
            <w:rPr>
              <w:rFonts w:eastAsiaTheme="minorEastAsia"/>
              <w:kern w:val="2"/>
              <w:sz w:val="24"/>
              <w:szCs w:val="24"/>
              <w:lang w:eastAsia="cs-CZ"/>
              <w14:ligatures w14:val="standardContextual"/>
            </w:rPr>
          </w:pPr>
          <w:hyperlink w:anchor="_Toc241746279" w:history="1">
            <w:r w:rsidRPr="006C068C">
              <w:rPr>
                <w:rStyle w:val="Hypertextovodkaz"/>
              </w:rPr>
              <w:t>3.5.2.1.</w:t>
            </w:r>
            <w:r>
              <w:rPr>
                <w:rFonts w:eastAsiaTheme="minorEastAsia"/>
                <w:kern w:val="2"/>
                <w:sz w:val="24"/>
                <w:szCs w:val="24"/>
                <w:lang w:eastAsia="cs-CZ"/>
                <w14:ligatures w14:val="standardContextual"/>
              </w:rPr>
              <w:tab/>
            </w:r>
            <w:r w:rsidRPr="006C068C">
              <w:rPr>
                <w:rStyle w:val="Hypertextovodkaz"/>
              </w:rPr>
              <w:t>Přidání nového chovatele</w:t>
            </w:r>
            <w:r>
              <w:rPr>
                <w:webHidden/>
              </w:rPr>
              <w:tab/>
            </w:r>
            <w:r>
              <w:rPr>
                <w:webHidden/>
              </w:rPr>
              <w:fldChar w:fldCharType="begin"/>
            </w:r>
            <w:r>
              <w:rPr>
                <w:webHidden/>
              </w:rPr>
              <w:instrText xml:space="preserve"> PAGEREF _Toc241746279 \h </w:instrText>
            </w:r>
            <w:r>
              <w:rPr>
                <w:webHidden/>
              </w:rPr>
            </w:r>
            <w:r>
              <w:rPr>
                <w:webHidden/>
              </w:rPr>
              <w:fldChar w:fldCharType="separate"/>
            </w:r>
            <w:r w:rsidR="00062293">
              <w:rPr>
                <w:webHidden/>
              </w:rPr>
              <w:t>60</w:t>
            </w:r>
            <w:r>
              <w:rPr>
                <w:webHidden/>
              </w:rPr>
              <w:fldChar w:fldCharType="end"/>
            </w:r>
          </w:hyperlink>
        </w:p>
        <w:p w14:paraId="00E6C97A" w14:textId="792BD21A" w:rsidR="00E23D7F" w:rsidRDefault="00E23D7F">
          <w:pPr>
            <w:pStyle w:val="Obsah4"/>
            <w:rPr>
              <w:rFonts w:eastAsiaTheme="minorEastAsia"/>
              <w:kern w:val="2"/>
              <w:sz w:val="24"/>
              <w:szCs w:val="24"/>
              <w:lang w:eastAsia="cs-CZ"/>
              <w14:ligatures w14:val="standardContextual"/>
            </w:rPr>
          </w:pPr>
          <w:hyperlink w:anchor="_Toc241746280" w:history="1">
            <w:r w:rsidRPr="006C068C">
              <w:rPr>
                <w:rStyle w:val="Hypertextovodkaz"/>
              </w:rPr>
              <w:t>3.5.2.2.</w:t>
            </w:r>
            <w:r>
              <w:rPr>
                <w:rFonts w:eastAsiaTheme="minorEastAsia"/>
                <w:kern w:val="2"/>
                <w:sz w:val="24"/>
                <w:szCs w:val="24"/>
                <w:lang w:eastAsia="cs-CZ"/>
                <w14:ligatures w14:val="standardContextual"/>
              </w:rPr>
              <w:tab/>
            </w:r>
            <w:r w:rsidRPr="006C068C">
              <w:rPr>
                <w:rStyle w:val="Hypertextovodkaz"/>
              </w:rPr>
              <w:t>Jednotlivé akce nad záznamy</w:t>
            </w:r>
            <w:r>
              <w:rPr>
                <w:webHidden/>
              </w:rPr>
              <w:tab/>
            </w:r>
            <w:r>
              <w:rPr>
                <w:webHidden/>
              </w:rPr>
              <w:fldChar w:fldCharType="begin"/>
            </w:r>
            <w:r>
              <w:rPr>
                <w:webHidden/>
              </w:rPr>
              <w:instrText xml:space="preserve"> PAGEREF _Toc241746280 \h </w:instrText>
            </w:r>
            <w:r>
              <w:rPr>
                <w:webHidden/>
              </w:rPr>
            </w:r>
            <w:r>
              <w:rPr>
                <w:webHidden/>
              </w:rPr>
              <w:fldChar w:fldCharType="separate"/>
            </w:r>
            <w:r w:rsidR="00062293">
              <w:rPr>
                <w:webHidden/>
              </w:rPr>
              <w:t>61</w:t>
            </w:r>
            <w:r>
              <w:rPr>
                <w:webHidden/>
              </w:rPr>
              <w:fldChar w:fldCharType="end"/>
            </w:r>
          </w:hyperlink>
        </w:p>
        <w:p w14:paraId="30CC04EB" w14:textId="212816D9" w:rsidR="00E23D7F" w:rsidRDefault="00E23D7F">
          <w:pPr>
            <w:pStyle w:val="Obsah3"/>
            <w:rPr>
              <w:rFonts w:eastAsiaTheme="minorEastAsia"/>
              <w:kern w:val="2"/>
              <w:sz w:val="24"/>
              <w:szCs w:val="24"/>
              <w:lang w:eastAsia="cs-CZ"/>
              <w14:ligatures w14:val="standardContextual"/>
            </w:rPr>
          </w:pPr>
          <w:hyperlink w:anchor="_Toc241746281" w:history="1">
            <w:r w:rsidRPr="006C068C">
              <w:rPr>
                <w:rStyle w:val="Hypertextovodkaz"/>
              </w:rPr>
              <w:t>3.5.3.</w:t>
            </w:r>
            <w:r>
              <w:rPr>
                <w:rFonts w:eastAsiaTheme="minorEastAsia"/>
                <w:kern w:val="2"/>
                <w:sz w:val="24"/>
                <w:szCs w:val="24"/>
                <w:lang w:eastAsia="cs-CZ"/>
                <w14:ligatures w14:val="standardContextual"/>
              </w:rPr>
              <w:tab/>
            </w:r>
            <w:r w:rsidRPr="006C068C">
              <w:rPr>
                <w:rStyle w:val="Hypertextovodkaz"/>
              </w:rPr>
              <w:t>Hospodářství</w:t>
            </w:r>
            <w:r>
              <w:rPr>
                <w:webHidden/>
              </w:rPr>
              <w:tab/>
            </w:r>
            <w:r>
              <w:rPr>
                <w:webHidden/>
              </w:rPr>
              <w:fldChar w:fldCharType="begin"/>
            </w:r>
            <w:r>
              <w:rPr>
                <w:webHidden/>
              </w:rPr>
              <w:instrText xml:space="preserve"> PAGEREF _Toc241746281 \h </w:instrText>
            </w:r>
            <w:r>
              <w:rPr>
                <w:webHidden/>
              </w:rPr>
            </w:r>
            <w:r>
              <w:rPr>
                <w:webHidden/>
              </w:rPr>
              <w:fldChar w:fldCharType="separate"/>
            </w:r>
            <w:r w:rsidR="00062293">
              <w:rPr>
                <w:webHidden/>
              </w:rPr>
              <w:t>62</w:t>
            </w:r>
            <w:r>
              <w:rPr>
                <w:webHidden/>
              </w:rPr>
              <w:fldChar w:fldCharType="end"/>
            </w:r>
          </w:hyperlink>
        </w:p>
        <w:p w14:paraId="1DE57CAC" w14:textId="1A014FC9" w:rsidR="00E23D7F" w:rsidRDefault="00E23D7F">
          <w:pPr>
            <w:pStyle w:val="Obsah4"/>
            <w:rPr>
              <w:rFonts w:eastAsiaTheme="minorEastAsia"/>
              <w:kern w:val="2"/>
              <w:sz w:val="24"/>
              <w:szCs w:val="24"/>
              <w:lang w:eastAsia="cs-CZ"/>
              <w14:ligatures w14:val="standardContextual"/>
            </w:rPr>
          </w:pPr>
          <w:hyperlink w:anchor="_Toc241746282" w:history="1">
            <w:r w:rsidRPr="006C068C">
              <w:rPr>
                <w:rStyle w:val="Hypertextovodkaz"/>
              </w:rPr>
              <w:t>3.5.3.1.</w:t>
            </w:r>
            <w:r>
              <w:rPr>
                <w:rFonts w:eastAsiaTheme="minorEastAsia"/>
                <w:kern w:val="2"/>
                <w:sz w:val="24"/>
                <w:szCs w:val="24"/>
                <w:lang w:eastAsia="cs-CZ"/>
                <w14:ligatures w14:val="standardContextual"/>
              </w:rPr>
              <w:tab/>
            </w:r>
            <w:r w:rsidRPr="006C068C">
              <w:rPr>
                <w:rStyle w:val="Hypertextovodkaz"/>
              </w:rPr>
              <w:t>Přidání nového hospodářství</w:t>
            </w:r>
            <w:r>
              <w:rPr>
                <w:webHidden/>
              </w:rPr>
              <w:tab/>
            </w:r>
            <w:r>
              <w:rPr>
                <w:webHidden/>
              </w:rPr>
              <w:fldChar w:fldCharType="begin"/>
            </w:r>
            <w:r>
              <w:rPr>
                <w:webHidden/>
              </w:rPr>
              <w:instrText xml:space="preserve"> PAGEREF _Toc241746282 \h </w:instrText>
            </w:r>
            <w:r>
              <w:rPr>
                <w:webHidden/>
              </w:rPr>
            </w:r>
            <w:r>
              <w:rPr>
                <w:webHidden/>
              </w:rPr>
              <w:fldChar w:fldCharType="separate"/>
            </w:r>
            <w:r w:rsidR="00062293">
              <w:rPr>
                <w:webHidden/>
              </w:rPr>
              <w:t>63</w:t>
            </w:r>
            <w:r>
              <w:rPr>
                <w:webHidden/>
              </w:rPr>
              <w:fldChar w:fldCharType="end"/>
            </w:r>
          </w:hyperlink>
        </w:p>
        <w:p w14:paraId="07EC948A" w14:textId="3F5E9A67" w:rsidR="00E23D7F" w:rsidRDefault="00E23D7F">
          <w:pPr>
            <w:pStyle w:val="Obsah4"/>
            <w:rPr>
              <w:rFonts w:eastAsiaTheme="minorEastAsia"/>
              <w:kern w:val="2"/>
              <w:sz w:val="24"/>
              <w:szCs w:val="24"/>
              <w:lang w:eastAsia="cs-CZ"/>
              <w14:ligatures w14:val="standardContextual"/>
            </w:rPr>
          </w:pPr>
          <w:hyperlink w:anchor="_Toc241746283" w:history="1">
            <w:r w:rsidRPr="006C068C">
              <w:rPr>
                <w:rStyle w:val="Hypertextovodkaz"/>
              </w:rPr>
              <w:t>3.5.3.2.</w:t>
            </w:r>
            <w:r>
              <w:rPr>
                <w:rFonts w:eastAsiaTheme="minorEastAsia"/>
                <w:kern w:val="2"/>
                <w:sz w:val="24"/>
                <w:szCs w:val="24"/>
                <w:lang w:eastAsia="cs-CZ"/>
                <w14:ligatures w14:val="standardContextual"/>
              </w:rPr>
              <w:tab/>
            </w:r>
            <w:r w:rsidRPr="006C068C">
              <w:rPr>
                <w:rStyle w:val="Hypertextovodkaz"/>
              </w:rPr>
              <w:t>Jednotlivé akce nad záznamy</w:t>
            </w:r>
            <w:r>
              <w:rPr>
                <w:webHidden/>
              </w:rPr>
              <w:tab/>
            </w:r>
            <w:r>
              <w:rPr>
                <w:webHidden/>
              </w:rPr>
              <w:fldChar w:fldCharType="begin"/>
            </w:r>
            <w:r>
              <w:rPr>
                <w:webHidden/>
              </w:rPr>
              <w:instrText xml:space="preserve"> PAGEREF _Toc241746283 \h </w:instrText>
            </w:r>
            <w:r>
              <w:rPr>
                <w:webHidden/>
              </w:rPr>
            </w:r>
            <w:r>
              <w:rPr>
                <w:webHidden/>
              </w:rPr>
              <w:fldChar w:fldCharType="separate"/>
            </w:r>
            <w:r w:rsidR="00062293">
              <w:rPr>
                <w:webHidden/>
              </w:rPr>
              <w:t>64</w:t>
            </w:r>
            <w:r>
              <w:rPr>
                <w:webHidden/>
              </w:rPr>
              <w:fldChar w:fldCharType="end"/>
            </w:r>
          </w:hyperlink>
        </w:p>
        <w:p w14:paraId="1A0B16E3" w14:textId="2B5626BA" w:rsidR="00E23D7F" w:rsidRDefault="00E23D7F">
          <w:pPr>
            <w:pStyle w:val="Obsah3"/>
            <w:rPr>
              <w:rFonts w:eastAsiaTheme="minorEastAsia"/>
              <w:kern w:val="2"/>
              <w:sz w:val="24"/>
              <w:szCs w:val="24"/>
              <w:lang w:eastAsia="cs-CZ"/>
              <w14:ligatures w14:val="standardContextual"/>
            </w:rPr>
          </w:pPr>
          <w:hyperlink w:anchor="_Toc241746284" w:history="1">
            <w:r w:rsidRPr="006C068C">
              <w:rPr>
                <w:rStyle w:val="Hypertextovodkaz"/>
              </w:rPr>
              <w:t>3.5.4.</w:t>
            </w:r>
            <w:r>
              <w:rPr>
                <w:rFonts w:eastAsiaTheme="minorEastAsia"/>
                <w:kern w:val="2"/>
                <w:sz w:val="24"/>
                <w:szCs w:val="24"/>
                <w:lang w:eastAsia="cs-CZ"/>
                <w14:ligatures w14:val="standardContextual"/>
              </w:rPr>
              <w:tab/>
            </w:r>
            <w:r w:rsidRPr="006C068C">
              <w:rPr>
                <w:rStyle w:val="Hypertextovodkaz"/>
              </w:rPr>
              <w:t>Zvířata</w:t>
            </w:r>
            <w:r>
              <w:rPr>
                <w:webHidden/>
              </w:rPr>
              <w:tab/>
            </w:r>
            <w:r>
              <w:rPr>
                <w:webHidden/>
              </w:rPr>
              <w:fldChar w:fldCharType="begin"/>
            </w:r>
            <w:r>
              <w:rPr>
                <w:webHidden/>
              </w:rPr>
              <w:instrText xml:space="preserve"> PAGEREF _Toc241746284 \h </w:instrText>
            </w:r>
            <w:r>
              <w:rPr>
                <w:webHidden/>
              </w:rPr>
            </w:r>
            <w:r>
              <w:rPr>
                <w:webHidden/>
              </w:rPr>
              <w:fldChar w:fldCharType="separate"/>
            </w:r>
            <w:r w:rsidR="00062293">
              <w:rPr>
                <w:webHidden/>
              </w:rPr>
              <w:t>65</w:t>
            </w:r>
            <w:r>
              <w:rPr>
                <w:webHidden/>
              </w:rPr>
              <w:fldChar w:fldCharType="end"/>
            </w:r>
          </w:hyperlink>
        </w:p>
        <w:p w14:paraId="3679CCC2" w14:textId="23188816" w:rsidR="00E23D7F" w:rsidRDefault="00E23D7F">
          <w:pPr>
            <w:pStyle w:val="Obsah4"/>
            <w:rPr>
              <w:rFonts w:eastAsiaTheme="minorEastAsia"/>
              <w:kern w:val="2"/>
              <w:sz w:val="24"/>
              <w:szCs w:val="24"/>
              <w:lang w:eastAsia="cs-CZ"/>
              <w14:ligatures w14:val="standardContextual"/>
            </w:rPr>
          </w:pPr>
          <w:hyperlink w:anchor="_Toc241746285" w:history="1">
            <w:r w:rsidRPr="006C068C">
              <w:rPr>
                <w:rStyle w:val="Hypertextovodkaz"/>
              </w:rPr>
              <w:t>3.5.4.1.</w:t>
            </w:r>
            <w:r>
              <w:rPr>
                <w:rFonts w:eastAsiaTheme="minorEastAsia"/>
                <w:kern w:val="2"/>
                <w:sz w:val="24"/>
                <w:szCs w:val="24"/>
                <w:lang w:eastAsia="cs-CZ"/>
                <w14:ligatures w14:val="standardContextual"/>
              </w:rPr>
              <w:tab/>
            </w:r>
            <w:r w:rsidRPr="006C068C">
              <w:rPr>
                <w:rStyle w:val="Hypertextovodkaz"/>
              </w:rPr>
              <w:t>Přidání nového zvířete</w:t>
            </w:r>
            <w:r>
              <w:rPr>
                <w:webHidden/>
              </w:rPr>
              <w:tab/>
            </w:r>
            <w:r>
              <w:rPr>
                <w:webHidden/>
              </w:rPr>
              <w:fldChar w:fldCharType="begin"/>
            </w:r>
            <w:r>
              <w:rPr>
                <w:webHidden/>
              </w:rPr>
              <w:instrText xml:space="preserve"> PAGEREF _Toc241746285 \h </w:instrText>
            </w:r>
            <w:r>
              <w:rPr>
                <w:webHidden/>
              </w:rPr>
            </w:r>
            <w:r>
              <w:rPr>
                <w:webHidden/>
              </w:rPr>
              <w:fldChar w:fldCharType="separate"/>
            </w:r>
            <w:r w:rsidR="00062293">
              <w:rPr>
                <w:webHidden/>
              </w:rPr>
              <w:t>66</w:t>
            </w:r>
            <w:r>
              <w:rPr>
                <w:webHidden/>
              </w:rPr>
              <w:fldChar w:fldCharType="end"/>
            </w:r>
          </w:hyperlink>
        </w:p>
        <w:p w14:paraId="79B0F8D7" w14:textId="7F2977A6" w:rsidR="00E23D7F" w:rsidRDefault="00E23D7F">
          <w:pPr>
            <w:pStyle w:val="Obsah4"/>
            <w:rPr>
              <w:rFonts w:eastAsiaTheme="minorEastAsia"/>
              <w:kern w:val="2"/>
              <w:sz w:val="24"/>
              <w:szCs w:val="24"/>
              <w:lang w:eastAsia="cs-CZ"/>
              <w14:ligatures w14:val="standardContextual"/>
            </w:rPr>
          </w:pPr>
          <w:hyperlink w:anchor="_Toc241746286" w:history="1">
            <w:r w:rsidRPr="006C068C">
              <w:rPr>
                <w:rStyle w:val="Hypertextovodkaz"/>
              </w:rPr>
              <w:t>3.5.4.2.</w:t>
            </w:r>
            <w:r>
              <w:rPr>
                <w:rFonts w:eastAsiaTheme="minorEastAsia"/>
                <w:kern w:val="2"/>
                <w:sz w:val="24"/>
                <w:szCs w:val="24"/>
                <w:lang w:eastAsia="cs-CZ"/>
                <w14:ligatures w14:val="standardContextual"/>
              </w:rPr>
              <w:tab/>
            </w:r>
            <w:r w:rsidRPr="006C068C">
              <w:rPr>
                <w:rStyle w:val="Hypertextovodkaz"/>
              </w:rPr>
              <w:t>Možné akce nad záznamy</w:t>
            </w:r>
            <w:r>
              <w:rPr>
                <w:webHidden/>
              </w:rPr>
              <w:tab/>
            </w:r>
            <w:r>
              <w:rPr>
                <w:webHidden/>
              </w:rPr>
              <w:fldChar w:fldCharType="begin"/>
            </w:r>
            <w:r>
              <w:rPr>
                <w:webHidden/>
              </w:rPr>
              <w:instrText xml:space="preserve"> PAGEREF _Toc241746286 \h </w:instrText>
            </w:r>
            <w:r>
              <w:rPr>
                <w:webHidden/>
              </w:rPr>
            </w:r>
            <w:r>
              <w:rPr>
                <w:webHidden/>
              </w:rPr>
              <w:fldChar w:fldCharType="separate"/>
            </w:r>
            <w:r w:rsidR="00062293">
              <w:rPr>
                <w:webHidden/>
              </w:rPr>
              <w:t>67</w:t>
            </w:r>
            <w:r>
              <w:rPr>
                <w:webHidden/>
              </w:rPr>
              <w:fldChar w:fldCharType="end"/>
            </w:r>
          </w:hyperlink>
        </w:p>
        <w:p w14:paraId="154747D8" w14:textId="74E01C54" w:rsidR="00E23D7F" w:rsidRDefault="00E23D7F">
          <w:pPr>
            <w:pStyle w:val="Obsah3"/>
            <w:rPr>
              <w:rFonts w:eastAsiaTheme="minorEastAsia"/>
              <w:kern w:val="2"/>
              <w:sz w:val="24"/>
              <w:szCs w:val="24"/>
              <w:lang w:eastAsia="cs-CZ"/>
              <w14:ligatures w14:val="standardContextual"/>
            </w:rPr>
          </w:pPr>
          <w:hyperlink w:anchor="_Toc241746287" w:history="1">
            <w:r w:rsidRPr="006C068C">
              <w:rPr>
                <w:rStyle w:val="Hypertextovodkaz"/>
              </w:rPr>
              <w:t>3.5.5.</w:t>
            </w:r>
            <w:r>
              <w:rPr>
                <w:rFonts w:eastAsiaTheme="minorEastAsia"/>
                <w:kern w:val="2"/>
                <w:sz w:val="24"/>
                <w:szCs w:val="24"/>
                <w:lang w:eastAsia="cs-CZ"/>
                <w14:ligatures w14:val="standardContextual"/>
              </w:rPr>
              <w:tab/>
            </w:r>
            <w:r w:rsidRPr="006C068C">
              <w:rPr>
                <w:rStyle w:val="Hypertextovodkaz"/>
              </w:rPr>
              <w:t>Magistraliter přípravky</w:t>
            </w:r>
            <w:r>
              <w:rPr>
                <w:webHidden/>
              </w:rPr>
              <w:tab/>
            </w:r>
            <w:r>
              <w:rPr>
                <w:webHidden/>
              </w:rPr>
              <w:fldChar w:fldCharType="begin"/>
            </w:r>
            <w:r>
              <w:rPr>
                <w:webHidden/>
              </w:rPr>
              <w:instrText xml:space="preserve"> PAGEREF _Toc241746287 \h </w:instrText>
            </w:r>
            <w:r>
              <w:rPr>
                <w:webHidden/>
              </w:rPr>
            </w:r>
            <w:r>
              <w:rPr>
                <w:webHidden/>
              </w:rPr>
              <w:fldChar w:fldCharType="separate"/>
            </w:r>
            <w:r w:rsidR="00062293">
              <w:rPr>
                <w:webHidden/>
              </w:rPr>
              <w:t>68</w:t>
            </w:r>
            <w:r>
              <w:rPr>
                <w:webHidden/>
              </w:rPr>
              <w:fldChar w:fldCharType="end"/>
            </w:r>
          </w:hyperlink>
        </w:p>
        <w:p w14:paraId="6A9BE722" w14:textId="54ABBAA0" w:rsidR="00E23D7F" w:rsidRDefault="00E23D7F">
          <w:pPr>
            <w:pStyle w:val="Obsah4"/>
            <w:rPr>
              <w:rFonts w:eastAsiaTheme="minorEastAsia"/>
              <w:kern w:val="2"/>
              <w:sz w:val="24"/>
              <w:szCs w:val="24"/>
              <w:lang w:eastAsia="cs-CZ"/>
              <w14:ligatures w14:val="standardContextual"/>
            </w:rPr>
          </w:pPr>
          <w:hyperlink w:anchor="_Toc241746288" w:history="1">
            <w:r w:rsidRPr="006C068C">
              <w:rPr>
                <w:rStyle w:val="Hypertextovodkaz"/>
              </w:rPr>
              <w:t>3.5.5.1.</w:t>
            </w:r>
            <w:r>
              <w:rPr>
                <w:rFonts w:eastAsiaTheme="minorEastAsia"/>
                <w:kern w:val="2"/>
                <w:sz w:val="24"/>
                <w:szCs w:val="24"/>
                <w:lang w:eastAsia="cs-CZ"/>
                <w14:ligatures w14:val="standardContextual"/>
              </w:rPr>
              <w:tab/>
            </w:r>
            <w:r w:rsidRPr="006C068C">
              <w:rPr>
                <w:rStyle w:val="Hypertextovodkaz"/>
              </w:rPr>
              <w:t>Přidání nového Magistraliter přípravku</w:t>
            </w:r>
            <w:r>
              <w:rPr>
                <w:webHidden/>
              </w:rPr>
              <w:tab/>
            </w:r>
            <w:r>
              <w:rPr>
                <w:webHidden/>
              </w:rPr>
              <w:fldChar w:fldCharType="begin"/>
            </w:r>
            <w:r>
              <w:rPr>
                <w:webHidden/>
              </w:rPr>
              <w:instrText xml:space="preserve"> PAGEREF _Toc241746288 \h </w:instrText>
            </w:r>
            <w:r>
              <w:rPr>
                <w:webHidden/>
              </w:rPr>
            </w:r>
            <w:r>
              <w:rPr>
                <w:webHidden/>
              </w:rPr>
              <w:fldChar w:fldCharType="separate"/>
            </w:r>
            <w:r w:rsidR="00062293">
              <w:rPr>
                <w:webHidden/>
              </w:rPr>
              <w:t>69</w:t>
            </w:r>
            <w:r>
              <w:rPr>
                <w:webHidden/>
              </w:rPr>
              <w:fldChar w:fldCharType="end"/>
            </w:r>
          </w:hyperlink>
        </w:p>
        <w:p w14:paraId="79FEEFFF" w14:textId="5B236C8E" w:rsidR="00E23D7F" w:rsidRDefault="00E23D7F">
          <w:pPr>
            <w:pStyle w:val="Obsah4"/>
            <w:rPr>
              <w:rFonts w:eastAsiaTheme="minorEastAsia"/>
              <w:kern w:val="2"/>
              <w:sz w:val="24"/>
              <w:szCs w:val="24"/>
              <w:lang w:eastAsia="cs-CZ"/>
              <w14:ligatures w14:val="standardContextual"/>
            </w:rPr>
          </w:pPr>
          <w:hyperlink w:anchor="_Toc241746289" w:history="1">
            <w:r w:rsidRPr="006C068C">
              <w:rPr>
                <w:rStyle w:val="Hypertextovodkaz"/>
              </w:rPr>
              <w:t>3.5.5.2.</w:t>
            </w:r>
            <w:r>
              <w:rPr>
                <w:rFonts w:eastAsiaTheme="minorEastAsia"/>
                <w:kern w:val="2"/>
                <w:sz w:val="24"/>
                <w:szCs w:val="24"/>
                <w:lang w:eastAsia="cs-CZ"/>
                <w14:ligatures w14:val="standardContextual"/>
              </w:rPr>
              <w:tab/>
            </w:r>
            <w:r w:rsidRPr="006C068C">
              <w:rPr>
                <w:rStyle w:val="Hypertextovodkaz"/>
              </w:rPr>
              <w:t>Možné akce nad záznamy</w:t>
            </w:r>
            <w:r>
              <w:rPr>
                <w:webHidden/>
              </w:rPr>
              <w:tab/>
            </w:r>
            <w:r>
              <w:rPr>
                <w:webHidden/>
              </w:rPr>
              <w:fldChar w:fldCharType="begin"/>
            </w:r>
            <w:r>
              <w:rPr>
                <w:webHidden/>
              </w:rPr>
              <w:instrText xml:space="preserve"> PAGEREF _Toc241746289 \h </w:instrText>
            </w:r>
            <w:r>
              <w:rPr>
                <w:webHidden/>
              </w:rPr>
            </w:r>
            <w:r>
              <w:rPr>
                <w:webHidden/>
              </w:rPr>
              <w:fldChar w:fldCharType="separate"/>
            </w:r>
            <w:r w:rsidR="00062293">
              <w:rPr>
                <w:webHidden/>
              </w:rPr>
              <w:t>70</w:t>
            </w:r>
            <w:r>
              <w:rPr>
                <w:webHidden/>
              </w:rPr>
              <w:fldChar w:fldCharType="end"/>
            </w:r>
          </w:hyperlink>
        </w:p>
        <w:p w14:paraId="4449F203" w14:textId="79087B05" w:rsidR="00E23D7F" w:rsidRDefault="00E23D7F">
          <w:pPr>
            <w:pStyle w:val="Obsah3"/>
            <w:rPr>
              <w:rFonts w:eastAsiaTheme="minorEastAsia"/>
              <w:kern w:val="2"/>
              <w:sz w:val="24"/>
              <w:szCs w:val="24"/>
              <w:lang w:eastAsia="cs-CZ"/>
              <w14:ligatures w14:val="standardContextual"/>
            </w:rPr>
          </w:pPr>
          <w:hyperlink w:anchor="_Toc241746290" w:history="1">
            <w:r w:rsidRPr="006C068C">
              <w:rPr>
                <w:rStyle w:val="Hypertextovodkaz"/>
              </w:rPr>
              <w:t>3.5.6.</w:t>
            </w:r>
            <w:r>
              <w:rPr>
                <w:rFonts w:eastAsiaTheme="minorEastAsia"/>
                <w:kern w:val="2"/>
                <w:sz w:val="24"/>
                <w:szCs w:val="24"/>
                <w:lang w:eastAsia="cs-CZ"/>
                <w14:ligatures w14:val="standardContextual"/>
              </w:rPr>
              <w:tab/>
            </w:r>
            <w:r w:rsidRPr="006C068C">
              <w:rPr>
                <w:rStyle w:val="Hypertextovodkaz"/>
              </w:rPr>
              <w:t>Veterinární speciální léčebné programy (VSLP)</w:t>
            </w:r>
            <w:r>
              <w:rPr>
                <w:webHidden/>
              </w:rPr>
              <w:tab/>
            </w:r>
            <w:r>
              <w:rPr>
                <w:webHidden/>
              </w:rPr>
              <w:fldChar w:fldCharType="begin"/>
            </w:r>
            <w:r>
              <w:rPr>
                <w:webHidden/>
              </w:rPr>
              <w:instrText xml:space="preserve"> PAGEREF _Toc241746290 \h </w:instrText>
            </w:r>
            <w:r>
              <w:rPr>
                <w:webHidden/>
              </w:rPr>
            </w:r>
            <w:r>
              <w:rPr>
                <w:webHidden/>
              </w:rPr>
              <w:fldChar w:fldCharType="separate"/>
            </w:r>
            <w:r w:rsidR="00062293">
              <w:rPr>
                <w:webHidden/>
              </w:rPr>
              <w:t>71</w:t>
            </w:r>
            <w:r>
              <w:rPr>
                <w:webHidden/>
              </w:rPr>
              <w:fldChar w:fldCharType="end"/>
            </w:r>
          </w:hyperlink>
        </w:p>
        <w:p w14:paraId="63D637FA" w14:textId="55645D2F" w:rsidR="00E23D7F" w:rsidRDefault="00E23D7F">
          <w:pPr>
            <w:pStyle w:val="Obsah4"/>
            <w:rPr>
              <w:rFonts w:eastAsiaTheme="minorEastAsia"/>
              <w:kern w:val="2"/>
              <w:sz w:val="24"/>
              <w:szCs w:val="24"/>
              <w:lang w:eastAsia="cs-CZ"/>
              <w14:ligatures w14:val="standardContextual"/>
            </w:rPr>
          </w:pPr>
          <w:hyperlink w:anchor="_Toc241746291" w:history="1">
            <w:r w:rsidRPr="006C068C">
              <w:rPr>
                <w:rStyle w:val="Hypertextovodkaz"/>
              </w:rPr>
              <w:t>3.5.6.1.</w:t>
            </w:r>
            <w:r>
              <w:rPr>
                <w:rFonts w:eastAsiaTheme="minorEastAsia"/>
                <w:kern w:val="2"/>
                <w:sz w:val="24"/>
                <w:szCs w:val="24"/>
                <w:lang w:eastAsia="cs-CZ"/>
                <w14:ligatures w14:val="standardContextual"/>
              </w:rPr>
              <w:tab/>
            </w:r>
            <w:r w:rsidRPr="006C068C">
              <w:rPr>
                <w:rStyle w:val="Hypertextovodkaz"/>
              </w:rPr>
              <w:t>Přidání nového programu</w:t>
            </w:r>
            <w:r>
              <w:rPr>
                <w:webHidden/>
              </w:rPr>
              <w:tab/>
            </w:r>
            <w:r>
              <w:rPr>
                <w:webHidden/>
              </w:rPr>
              <w:fldChar w:fldCharType="begin"/>
            </w:r>
            <w:r>
              <w:rPr>
                <w:webHidden/>
              </w:rPr>
              <w:instrText xml:space="preserve"> PAGEREF _Toc241746291 \h </w:instrText>
            </w:r>
            <w:r>
              <w:rPr>
                <w:webHidden/>
              </w:rPr>
            </w:r>
            <w:r>
              <w:rPr>
                <w:webHidden/>
              </w:rPr>
              <w:fldChar w:fldCharType="separate"/>
            </w:r>
            <w:r w:rsidR="00062293">
              <w:rPr>
                <w:webHidden/>
              </w:rPr>
              <w:t>71</w:t>
            </w:r>
            <w:r>
              <w:rPr>
                <w:webHidden/>
              </w:rPr>
              <w:fldChar w:fldCharType="end"/>
            </w:r>
          </w:hyperlink>
        </w:p>
        <w:p w14:paraId="2C2E5853" w14:textId="0657C359" w:rsidR="00E23D7F" w:rsidRDefault="00E23D7F">
          <w:pPr>
            <w:pStyle w:val="Obsah4"/>
            <w:rPr>
              <w:rFonts w:eastAsiaTheme="minorEastAsia"/>
              <w:kern w:val="2"/>
              <w:sz w:val="24"/>
              <w:szCs w:val="24"/>
              <w:lang w:eastAsia="cs-CZ"/>
              <w14:ligatures w14:val="standardContextual"/>
            </w:rPr>
          </w:pPr>
          <w:hyperlink w:anchor="_Toc241746292" w:history="1">
            <w:r w:rsidRPr="006C068C">
              <w:rPr>
                <w:rStyle w:val="Hypertextovodkaz"/>
              </w:rPr>
              <w:t>3.5.6.2.</w:t>
            </w:r>
            <w:r>
              <w:rPr>
                <w:rFonts w:eastAsiaTheme="minorEastAsia"/>
                <w:kern w:val="2"/>
                <w:sz w:val="24"/>
                <w:szCs w:val="24"/>
                <w:lang w:eastAsia="cs-CZ"/>
                <w14:ligatures w14:val="standardContextual"/>
              </w:rPr>
              <w:tab/>
            </w:r>
            <w:r w:rsidRPr="006C068C">
              <w:rPr>
                <w:rStyle w:val="Hypertextovodkaz"/>
              </w:rPr>
              <w:t>Jednotlivé akce nad záznamy</w:t>
            </w:r>
            <w:r>
              <w:rPr>
                <w:webHidden/>
              </w:rPr>
              <w:tab/>
            </w:r>
            <w:r>
              <w:rPr>
                <w:webHidden/>
              </w:rPr>
              <w:fldChar w:fldCharType="begin"/>
            </w:r>
            <w:r>
              <w:rPr>
                <w:webHidden/>
              </w:rPr>
              <w:instrText xml:space="preserve"> PAGEREF _Toc241746292 \h </w:instrText>
            </w:r>
            <w:r>
              <w:rPr>
                <w:webHidden/>
              </w:rPr>
            </w:r>
            <w:r>
              <w:rPr>
                <w:webHidden/>
              </w:rPr>
              <w:fldChar w:fldCharType="separate"/>
            </w:r>
            <w:r w:rsidR="00062293">
              <w:rPr>
                <w:webHidden/>
              </w:rPr>
              <w:t>72</w:t>
            </w:r>
            <w:r>
              <w:rPr>
                <w:webHidden/>
              </w:rPr>
              <w:fldChar w:fldCharType="end"/>
            </w:r>
          </w:hyperlink>
        </w:p>
        <w:p w14:paraId="08FF2E37" w14:textId="6FEDD6B1" w:rsidR="00E23D7F" w:rsidRDefault="00E23D7F">
          <w:pPr>
            <w:pStyle w:val="Obsah2"/>
            <w:rPr>
              <w:rFonts w:eastAsiaTheme="minorEastAsia"/>
              <w:kern w:val="2"/>
              <w:sz w:val="24"/>
              <w:szCs w:val="24"/>
              <w:lang w:eastAsia="cs-CZ"/>
              <w14:ligatures w14:val="standardContextual"/>
            </w:rPr>
          </w:pPr>
          <w:hyperlink w:anchor="_Toc241746293" w:history="1">
            <w:r w:rsidRPr="006C068C">
              <w:rPr>
                <w:rStyle w:val="Hypertextovodkaz"/>
              </w:rPr>
              <w:t>3.6.</w:t>
            </w:r>
            <w:r>
              <w:rPr>
                <w:rFonts w:eastAsiaTheme="minorEastAsia"/>
                <w:kern w:val="2"/>
                <w:sz w:val="24"/>
                <w:szCs w:val="24"/>
                <w:lang w:eastAsia="cs-CZ"/>
                <w14:ligatures w14:val="standardContextual"/>
              </w:rPr>
              <w:tab/>
            </w:r>
            <w:r w:rsidRPr="006C068C">
              <w:rPr>
                <w:rStyle w:val="Hypertextovodkaz"/>
              </w:rPr>
              <w:t>Reporty</w:t>
            </w:r>
            <w:r>
              <w:rPr>
                <w:webHidden/>
              </w:rPr>
              <w:tab/>
            </w:r>
            <w:r>
              <w:rPr>
                <w:webHidden/>
              </w:rPr>
              <w:fldChar w:fldCharType="begin"/>
            </w:r>
            <w:r>
              <w:rPr>
                <w:webHidden/>
              </w:rPr>
              <w:instrText xml:space="preserve"> PAGEREF _Toc241746293 \h </w:instrText>
            </w:r>
            <w:r>
              <w:rPr>
                <w:webHidden/>
              </w:rPr>
            </w:r>
            <w:r>
              <w:rPr>
                <w:webHidden/>
              </w:rPr>
              <w:fldChar w:fldCharType="separate"/>
            </w:r>
            <w:r w:rsidR="00062293">
              <w:rPr>
                <w:webHidden/>
              </w:rPr>
              <w:t>73</w:t>
            </w:r>
            <w:r>
              <w:rPr>
                <w:webHidden/>
              </w:rPr>
              <w:fldChar w:fldCharType="end"/>
            </w:r>
          </w:hyperlink>
        </w:p>
        <w:p w14:paraId="409CA116" w14:textId="12522855" w:rsidR="00E23D7F" w:rsidRDefault="00E23D7F">
          <w:pPr>
            <w:pStyle w:val="Obsah3"/>
            <w:rPr>
              <w:rFonts w:eastAsiaTheme="minorEastAsia"/>
              <w:kern w:val="2"/>
              <w:sz w:val="24"/>
              <w:szCs w:val="24"/>
              <w:lang w:eastAsia="cs-CZ"/>
              <w14:ligatures w14:val="standardContextual"/>
            </w:rPr>
          </w:pPr>
          <w:hyperlink w:anchor="_Toc241746294" w:history="1">
            <w:r w:rsidRPr="006C068C">
              <w:rPr>
                <w:rStyle w:val="Hypertextovodkaz"/>
              </w:rPr>
              <w:t>3.6.1.</w:t>
            </w:r>
            <w:r>
              <w:rPr>
                <w:rFonts w:eastAsiaTheme="minorEastAsia"/>
                <w:kern w:val="2"/>
                <w:sz w:val="24"/>
                <w:szCs w:val="24"/>
                <w:lang w:eastAsia="cs-CZ"/>
                <w14:ligatures w14:val="standardContextual"/>
              </w:rPr>
              <w:tab/>
            </w:r>
            <w:r w:rsidRPr="006C068C">
              <w:rPr>
                <w:rStyle w:val="Hypertextovodkaz"/>
              </w:rPr>
              <w:t>Provozní bilance</w:t>
            </w:r>
            <w:r>
              <w:rPr>
                <w:webHidden/>
              </w:rPr>
              <w:tab/>
            </w:r>
            <w:r>
              <w:rPr>
                <w:webHidden/>
              </w:rPr>
              <w:fldChar w:fldCharType="begin"/>
            </w:r>
            <w:r>
              <w:rPr>
                <w:webHidden/>
              </w:rPr>
              <w:instrText xml:space="preserve"> PAGEREF _Toc241746294 \h </w:instrText>
            </w:r>
            <w:r>
              <w:rPr>
                <w:webHidden/>
              </w:rPr>
            </w:r>
            <w:r>
              <w:rPr>
                <w:webHidden/>
              </w:rPr>
              <w:fldChar w:fldCharType="separate"/>
            </w:r>
            <w:r w:rsidR="00062293">
              <w:rPr>
                <w:webHidden/>
              </w:rPr>
              <w:t>73</w:t>
            </w:r>
            <w:r>
              <w:rPr>
                <w:webHidden/>
              </w:rPr>
              <w:fldChar w:fldCharType="end"/>
            </w:r>
          </w:hyperlink>
        </w:p>
        <w:p w14:paraId="53DCB02B" w14:textId="74E20B3C" w:rsidR="00E23D7F" w:rsidRDefault="00E23D7F">
          <w:pPr>
            <w:pStyle w:val="Obsah4"/>
            <w:rPr>
              <w:rFonts w:eastAsiaTheme="minorEastAsia"/>
              <w:kern w:val="2"/>
              <w:sz w:val="24"/>
              <w:szCs w:val="24"/>
              <w:lang w:eastAsia="cs-CZ"/>
              <w14:ligatures w14:val="standardContextual"/>
            </w:rPr>
          </w:pPr>
          <w:hyperlink w:anchor="_Toc241746295" w:history="1">
            <w:r w:rsidRPr="006C068C">
              <w:rPr>
                <w:rStyle w:val="Hypertextovodkaz"/>
              </w:rPr>
              <w:t>3.6.1.1.</w:t>
            </w:r>
            <w:r>
              <w:rPr>
                <w:rFonts w:eastAsiaTheme="minorEastAsia"/>
                <w:kern w:val="2"/>
                <w:sz w:val="24"/>
                <w:szCs w:val="24"/>
                <w:lang w:eastAsia="cs-CZ"/>
                <w14:ligatures w14:val="standardContextual"/>
              </w:rPr>
              <w:tab/>
            </w:r>
            <w:r w:rsidRPr="006C068C">
              <w:rPr>
                <w:rStyle w:val="Hypertextovodkaz"/>
              </w:rPr>
              <w:t>Filtrování</w:t>
            </w:r>
            <w:r>
              <w:rPr>
                <w:webHidden/>
              </w:rPr>
              <w:tab/>
            </w:r>
            <w:r>
              <w:rPr>
                <w:webHidden/>
              </w:rPr>
              <w:fldChar w:fldCharType="begin"/>
            </w:r>
            <w:r>
              <w:rPr>
                <w:webHidden/>
              </w:rPr>
              <w:instrText xml:space="preserve"> PAGEREF _Toc241746295 \h </w:instrText>
            </w:r>
            <w:r>
              <w:rPr>
                <w:webHidden/>
              </w:rPr>
            </w:r>
            <w:r>
              <w:rPr>
                <w:webHidden/>
              </w:rPr>
              <w:fldChar w:fldCharType="separate"/>
            </w:r>
            <w:r w:rsidR="00062293">
              <w:rPr>
                <w:webHidden/>
              </w:rPr>
              <w:t>74</w:t>
            </w:r>
            <w:r>
              <w:rPr>
                <w:webHidden/>
              </w:rPr>
              <w:fldChar w:fldCharType="end"/>
            </w:r>
          </w:hyperlink>
        </w:p>
        <w:p w14:paraId="545F4008" w14:textId="1ED5EC25" w:rsidR="00E23D7F" w:rsidRDefault="00E23D7F">
          <w:pPr>
            <w:pStyle w:val="Obsah4"/>
            <w:rPr>
              <w:rFonts w:eastAsiaTheme="minorEastAsia"/>
              <w:kern w:val="2"/>
              <w:sz w:val="24"/>
              <w:szCs w:val="24"/>
              <w:lang w:eastAsia="cs-CZ"/>
              <w14:ligatures w14:val="standardContextual"/>
            </w:rPr>
          </w:pPr>
          <w:hyperlink w:anchor="_Toc241746296" w:history="1">
            <w:r w:rsidRPr="006C068C">
              <w:rPr>
                <w:rStyle w:val="Hypertextovodkaz"/>
              </w:rPr>
              <w:t>3.6.1.2.</w:t>
            </w:r>
            <w:r>
              <w:rPr>
                <w:rFonts w:eastAsiaTheme="minorEastAsia"/>
                <w:kern w:val="2"/>
                <w:sz w:val="24"/>
                <w:szCs w:val="24"/>
                <w:lang w:eastAsia="cs-CZ"/>
                <w14:ligatures w14:val="standardContextual"/>
              </w:rPr>
              <w:tab/>
            </w:r>
            <w:r w:rsidRPr="006C068C">
              <w:rPr>
                <w:rStyle w:val="Hypertextovodkaz"/>
              </w:rPr>
              <w:t>Export do CSV</w:t>
            </w:r>
            <w:r>
              <w:rPr>
                <w:webHidden/>
              </w:rPr>
              <w:tab/>
            </w:r>
            <w:r>
              <w:rPr>
                <w:webHidden/>
              </w:rPr>
              <w:fldChar w:fldCharType="begin"/>
            </w:r>
            <w:r>
              <w:rPr>
                <w:webHidden/>
              </w:rPr>
              <w:instrText xml:space="preserve"> PAGEREF _Toc241746296 \h </w:instrText>
            </w:r>
            <w:r>
              <w:rPr>
                <w:webHidden/>
              </w:rPr>
            </w:r>
            <w:r>
              <w:rPr>
                <w:webHidden/>
              </w:rPr>
              <w:fldChar w:fldCharType="separate"/>
            </w:r>
            <w:r w:rsidR="00062293">
              <w:rPr>
                <w:webHidden/>
              </w:rPr>
              <w:t>74</w:t>
            </w:r>
            <w:r>
              <w:rPr>
                <w:webHidden/>
              </w:rPr>
              <w:fldChar w:fldCharType="end"/>
            </w:r>
          </w:hyperlink>
        </w:p>
        <w:p w14:paraId="652847A6" w14:textId="0FD0F7EC" w:rsidR="00E23D7F" w:rsidRDefault="00E23D7F">
          <w:pPr>
            <w:pStyle w:val="Obsah3"/>
            <w:rPr>
              <w:rFonts w:eastAsiaTheme="minorEastAsia"/>
              <w:kern w:val="2"/>
              <w:sz w:val="24"/>
              <w:szCs w:val="24"/>
              <w:lang w:eastAsia="cs-CZ"/>
              <w14:ligatures w14:val="standardContextual"/>
            </w:rPr>
          </w:pPr>
          <w:hyperlink w:anchor="_Toc241746297" w:history="1">
            <w:r w:rsidRPr="006C068C">
              <w:rPr>
                <w:rStyle w:val="Hypertextovodkaz"/>
              </w:rPr>
              <w:t>3.6.2.</w:t>
            </w:r>
            <w:r>
              <w:rPr>
                <w:rFonts w:eastAsiaTheme="minorEastAsia"/>
                <w:kern w:val="2"/>
                <w:sz w:val="24"/>
                <w:szCs w:val="24"/>
                <w:lang w:eastAsia="cs-CZ"/>
                <w14:ligatures w14:val="standardContextual"/>
              </w:rPr>
              <w:tab/>
            </w:r>
            <w:r w:rsidRPr="006C068C">
              <w:rPr>
                <w:rStyle w:val="Hypertextovodkaz"/>
              </w:rPr>
              <w:t>Report chovatelů</w:t>
            </w:r>
            <w:r>
              <w:rPr>
                <w:webHidden/>
              </w:rPr>
              <w:tab/>
            </w:r>
            <w:r>
              <w:rPr>
                <w:webHidden/>
              </w:rPr>
              <w:fldChar w:fldCharType="begin"/>
            </w:r>
            <w:r>
              <w:rPr>
                <w:webHidden/>
              </w:rPr>
              <w:instrText xml:space="preserve"> PAGEREF _Toc241746297 \h </w:instrText>
            </w:r>
            <w:r>
              <w:rPr>
                <w:webHidden/>
              </w:rPr>
            </w:r>
            <w:r>
              <w:rPr>
                <w:webHidden/>
              </w:rPr>
              <w:fldChar w:fldCharType="separate"/>
            </w:r>
            <w:r w:rsidR="00062293">
              <w:rPr>
                <w:webHidden/>
              </w:rPr>
              <w:t>75</w:t>
            </w:r>
            <w:r>
              <w:rPr>
                <w:webHidden/>
              </w:rPr>
              <w:fldChar w:fldCharType="end"/>
            </w:r>
          </w:hyperlink>
        </w:p>
        <w:p w14:paraId="555195DA" w14:textId="5EC3E037" w:rsidR="00E23D7F" w:rsidRDefault="00E23D7F">
          <w:pPr>
            <w:pStyle w:val="Obsah4"/>
            <w:rPr>
              <w:rFonts w:eastAsiaTheme="minorEastAsia"/>
              <w:kern w:val="2"/>
              <w:sz w:val="24"/>
              <w:szCs w:val="24"/>
              <w:lang w:eastAsia="cs-CZ"/>
              <w14:ligatures w14:val="standardContextual"/>
            </w:rPr>
          </w:pPr>
          <w:hyperlink w:anchor="_Toc241746298" w:history="1">
            <w:r w:rsidRPr="006C068C">
              <w:rPr>
                <w:rStyle w:val="Hypertextovodkaz"/>
              </w:rPr>
              <w:t>3.6.2.1.</w:t>
            </w:r>
            <w:r>
              <w:rPr>
                <w:rFonts w:eastAsiaTheme="minorEastAsia"/>
                <w:kern w:val="2"/>
                <w:sz w:val="24"/>
                <w:szCs w:val="24"/>
                <w:lang w:eastAsia="cs-CZ"/>
                <w14:ligatures w14:val="standardContextual"/>
              </w:rPr>
              <w:tab/>
            </w:r>
            <w:r w:rsidRPr="006C068C">
              <w:rPr>
                <w:rStyle w:val="Hypertextovodkaz"/>
              </w:rPr>
              <w:t>Filtrování</w:t>
            </w:r>
            <w:r>
              <w:rPr>
                <w:webHidden/>
              </w:rPr>
              <w:tab/>
            </w:r>
            <w:r>
              <w:rPr>
                <w:webHidden/>
              </w:rPr>
              <w:fldChar w:fldCharType="begin"/>
            </w:r>
            <w:r>
              <w:rPr>
                <w:webHidden/>
              </w:rPr>
              <w:instrText xml:space="preserve"> PAGEREF _Toc241746298 \h </w:instrText>
            </w:r>
            <w:r>
              <w:rPr>
                <w:webHidden/>
              </w:rPr>
            </w:r>
            <w:r>
              <w:rPr>
                <w:webHidden/>
              </w:rPr>
              <w:fldChar w:fldCharType="separate"/>
            </w:r>
            <w:r w:rsidR="00062293">
              <w:rPr>
                <w:webHidden/>
              </w:rPr>
              <w:t>75</w:t>
            </w:r>
            <w:r>
              <w:rPr>
                <w:webHidden/>
              </w:rPr>
              <w:fldChar w:fldCharType="end"/>
            </w:r>
          </w:hyperlink>
        </w:p>
        <w:p w14:paraId="35EEB146" w14:textId="1B7D82C3" w:rsidR="00E23D7F" w:rsidRDefault="00E23D7F">
          <w:pPr>
            <w:pStyle w:val="Obsah4"/>
            <w:rPr>
              <w:rFonts w:eastAsiaTheme="minorEastAsia"/>
              <w:kern w:val="2"/>
              <w:sz w:val="24"/>
              <w:szCs w:val="24"/>
              <w:lang w:eastAsia="cs-CZ"/>
              <w14:ligatures w14:val="standardContextual"/>
            </w:rPr>
          </w:pPr>
          <w:hyperlink w:anchor="_Toc241746299" w:history="1">
            <w:r w:rsidRPr="006C068C">
              <w:rPr>
                <w:rStyle w:val="Hypertextovodkaz"/>
              </w:rPr>
              <w:t>3.6.2.2.</w:t>
            </w:r>
            <w:r>
              <w:rPr>
                <w:rFonts w:eastAsiaTheme="minorEastAsia"/>
                <w:kern w:val="2"/>
                <w:sz w:val="24"/>
                <w:szCs w:val="24"/>
                <w:lang w:eastAsia="cs-CZ"/>
                <w14:ligatures w14:val="standardContextual"/>
              </w:rPr>
              <w:tab/>
            </w:r>
            <w:r w:rsidRPr="006C068C">
              <w:rPr>
                <w:rStyle w:val="Hypertextovodkaz"/>
              </w:rPr>
              <w:t>Export do CSV</w:t>
            </w:r>
            <w:r>
              <w:rPr>
                <w:webHidden/>
              </w:rPr>
              <w:tab/>
            </w:r>
            <w:r>
              <w:rPr>
                <w:webHidden/>
              </w:rPr>
              <w:fldChar w:fldCharType="begin"/>
            </w:r>
            <w:r>
              <w:rPr>
                <w:webHidden/>
              </w:rPr>
              <w:instrText xml:space="preserve"> PAGEREF _Toc241746299 \h </w:instrText>
            </w:r>
            <w:r>
              <w:rPr>
                <w:webHidden/>
              </w:rPr>
            </w:r>
            <w:r>
              <w:rPr>
                <w:webHidden/>
              </w:rPr>
              <w:fldChar w:fldCharType="separate"/>
            </w:r>
            <w:r w:rsidR="00062293">
              <w:rPr>
                <w:webHidden/>
              </w:rPr>
              <w:t>75</w:t>
            </w:r>
            <w:r>
              <w:rPr>
                <w:webHidden/>
              </w:rPr>
              <w:fldChar w:fldCharType="end"/>
            </w:r>
          </w:hyperlink>
        </w:p>
        <w:p w14:paraId="2113A58B" w14:textId="390E3214" w:rsidR="00E23D7F" w:rsidRDefault="00E23D7F">
          <w:pPr>
            <w:pStyle w:val="Obsah2"/>
            <w:rPr>
              <w:rFonts w:eastAsiaTheme="minorEastAsia"/>
              <w:kern w:val="2"/>
              <w:sz w:val="24"/>
              <w:szCs w:val="24"/>
              <w:lang w:eastAsia="cs-CZ"/>
              <w14:ligatures w14:val="standardContextual"/>
            </w:rPr>
          </w:pPr>
          <w:hyperlink w:anchor="_Toc241746300" w:history="1">
            <w:r w:rsidRPr="006C068C">
              <w:rPr>
                <w:rStyle w:val="Hypertextovodkaz"/>
              </w:rPr>
              <w:t>3.7.</w:t>
            </w:r>
            <w:r>
              <w:rPr>
                <w:rFonts w:eastAsiaTheme="minorEastAsia"/>
                <w:kern w:val="2"/>
                <w:sz w:val="24"/>
                <w:szCs w:val="24"/>
                <w:lang w:eastAsia="cs-CZ"/>
                <w14:ligatures w14:val="standardContextual"/>
              </w:rPr>
              <w:tab/>
            </w:r>
            <w:r w:rsidRPr="006C068C">
              <w:rPr>
                <w:rStyle w:val="Hypertextovodkaz"/>
              </w:rPr>
              <w:t>Terénní záznamy</w:t>
            </w:r>
            <w:r>
              <w:rPr>
                <w:webHidden/>
              </w:rPr>
              <w:tab/>
            </w:r>
            <w:r>
              <w:rPr>
                <w:webHidden/>
              </w:rPr>
              <w:fldChar w:fldCharType="begin"/>
            </w:r>
            <w:r>
              <w:rPr>
                <w:webHidden/>
              </w:rPr>
              <w:instrText xml:space="preserve"> PAGEREF _Toc241746300 \h </w:instrText>
            </w:r>
            <w:r>
              <w:rPr>
                <w:webHidden/>
              </w:rPr>
            </w:r>
            <w:r>
              <w:rPr>
                <w:webHidden/>
              </w:rPr>
              <w:fldChar w:fldCharType="separate"/>
            </w:r>
            <w:r w:rsidR="00062293">
              <w:rPr>
                <w:webHidden/>
              </w:rPr>
              <w:t>76</w:t>
            </w:r>
            <w:r>
              <w:rPr>
                <w:webHidden/>
              </w:rPr>
              <w:fldChar w:fldCharType="end"/>
            </w:r>
          </w:hyperlink>
        </w:p>
        <w:p w14:paraId="09C29A8B" w14:textId="70A40ECA" w:rsidR="00E23D7F" w:rsidRDefault="00E23D7F">
          <w:pPr>
            <w:pStyle w:val="Obsah3"/>
            <w:rPr>
              <w:rFonts w:eastAsiaTheme="minorEastAsia"/>
              <w:kern w:val="2"/>
              <w:sz w:val="24"/>
              <w:szCs w:val="24"/>
              <w:lang w:eastAsia="cs-CZ"/>
              <w14:ligatures w14:val="standardContextual"/>
            </w:rPr>
          </w:pPr>
          <w:hyperlink w:anchor="_Toc241746301" w:history="1">
            <w:r w:rsidRPr="006C068C">
              <w:rPr>
                <w:rStyle w:val="Hypertextovodkaz"/>
              </w:rPr>
              <w:t>3.7.1.</w:t>
            </w:r>
            <w:r>
              <w:rPr>
                <w:rFonts w:eastAsiaTheme="minorEastAsia"/>
                <w:kern w:val="2"/>
                <w:sz w:val="24"/>
                <w:szCs w:val="24"/>
                <w:lang w:eastAsia="cs-CZ"/>
                <w14:ligatures w14:val="standardContextual"/>
              </w:rPr>
              <w:tab/>
            </w:r>
            <w:r w:rsidRPr="006C068C">
              <w:rPr>
                <w:rStyle w:val="Hypertextovodkaz"/>
              </w:rPr>
              <w:t>Vytvoření nového terénního záznamu</w:t>
            </w:r>
            <w:r>
              <w:rPr>
                <w:webHidden/>
              </w:rPr>
              <w:tab/>
            </w:r>
            <w:r>
              <w:rPr>
                <w:webHidden/>
              </w:rPr>
              <w:fldChar w:fldCharType="begin"/>
            </w:r>
            <w:r>
              <w:rPr>
                <w:webHidden/>
              </w:rPr>
              <w:instrText xml:space="preserve"> PAGEREF _Toc241746301 \h </w:instrText>
            </w:r>
            <w:r>
              <w:rPr>
                <w:webHidden/>
              </w:rPr>
            </w:r>
            <w:r>
              <w:rPr>
                <w:webHidden/>
              </w:rPr>
              <w:fldChar w:fldCharType="separate"/>
            </w:r>
            <w:r w:rsidR="00062293">
              <w:rPr>
                <w:webHidden/>
              </w:rPr>
              <w:t>76</w:t>
            </w:r>
            <w:r>
              <w:rPr>
                <w:webHidden/>
              </w:rPr>
              <w:fldChar w:fldCharType="end"/>
            </w:r>
          </w:hyperlink>
        </w:p>
        <w:p w14:paraId="09AF8032" w14:textId="60D8604E" w:rsidR="00E23D7F" w:rsidRDefault="00E23D7F">
          <w:pPr>
            <w:pStyle w:val="Obsah3"/>
            <w:rPr>
              <w:rFonts w:eastAsiaTheme="minorEastAsia"/>
              <w:kern w:val="2"/>
              <w:sz w:val="24"/>
              <w:szCs w:val="24"/>
              <w:lang w:eastAsia="cs-CZ"/>
              <w14:ligatures w14:val="standardContextual"/>
            </w:rPr>
          </w:pPr>
          <w:hyperlink w:anchor="_Toc241746302" w:history="1">
            <w:r w:rsidRPr="006C068C">
              <w:rPr>
                <w:rStyle w:val="Hypertextovodkaz"/>
              </w:rPr>
              <w:t>3.7.2.</w:t>
            </w:r>
            <w:r>
              <w:rPr>
                <w:rFonts w:eastAsiaTheme="minorEastAsia"/>
                <w:kern w:val="2"/>
                <w:sz w:val="24"/>
                <w:szCs w:val="24"/>
                <w:lang w:eastAsia="cs-CZ"/>
                <w14:ligatures w14:val="standardContextual"/>
              </w:rPr>
              <w:tab/>
            </w:r>
            <w:r w:rsidRPr="006C068C">
              <w:rPr>
                <w:rStyle w:val="Hypertextovodkaz"/>
              </w:rPr>
              <w:t>Editace terénního záznamu</w:t>
            </w:r>
            <w:r>
              <w:rPr>
                <w:webHidden/>
              </w:rPr>
              <w:tab/>
            </w:r>
            <w:r>
              <w:rPr>
                <w:webHidden/>
              </w:rPr>
              <w:fldChar w:fldCharType="begin"/>
            </w:r>
            <w:r>
              <w:rPr>
                <w:webHidden/>
              </w:rPr>
              <w:instrText xml:space="preserve"> PAGEREF _Toc241746302 \h </w:instrText>
            </w:r>
            <w:r>
              <w:rPr>
                <w:webHidden/>
              </w:rPr>
            </w:r>
            <w:r>
              <w:rPr>
                <w:webHidden/>
              </w:rPr>
              <w:fldChar w:fldCharType="separate"/>
            </w:r>
            <w:r w:rsidR="00062293">
              <w:rPr>
                <w:webHidden/>
              </w:rPr>
              <w:t>77</w:t>
            </w:r>
            <w:r>
              <w:rPr>
                <w:webHidden/>
              </w:rPr>
              <w:fldChar w:fldCharType="end"/>
            </w:r>
          </w:hyperlink>
        </w:p>
        <w:p w14:paraId="2CD5AC65" w14:textId="67F3732A" w:rsidR="00E23D7F" w:rsidRDefault="00E23D7F">
          <w:pPr>
            <w:pStyle w:val="Obsah3"/>
            <w:rPr>
              <w:rFonts w:eastAsiaTheme="minorEastAsia"/>
              <w:kern w:val="2"/>
              <w:sz w:val="24"/>
              <w:szCs w:val="24"/>
              <w:lang w:eastAsia="cs-CZ"/>
              <w14:ligatures w14:val="standardContextual"/>
            </w:rPr>
          </w:pPr>
          <w:hyperlink w:anchor="_Toc241746303" w:history="1">
            <w:r w:rsidRPr="006C068C">
              <w:rPr>
                <w:rStyle w:val="Hypertextovodkaz"/>
              </w:rPr>
              <w:t>3.7.3.</w:t>
            </w:r>
            <w:r>
              <w:rPr>
                <w:rFonts w:eastAsiaTheme="minorEastAsia"/>
                <w:kern w:val="2"/>
                <w:sz w:val="24"/>
                <w:szCs w:val="24"/>
                <w:lang w:eastAsia="cs-CZ"/>
                <w14:ligatures w14:val="standardContextual"/>
              </w:rPr>
              <w:tab/>
            </w:r>
            <w:r w:rsidRPr="006C068C">
              <w:rPr>
                <w:rStyle w:val="Hypertextovodkaz"/>
              </w:rPr>
              <w:t>Vytvoření léčebného případu z terénního záznamu</w:t>
            </w:r>
            <w:r>
              <w:rPr>
                <w:webHidden/>
              </w:rPr>
              <w:tab/>
            </w:r>
            <w:r>
              <w:rPr>
                <w:webHidden/>
              </w:rPr>
              <w:fldChar w:fldCharType="begin"/>
            </w:r>
            <w:r>
              <w:rPr>
                <w:webHidden/>
              </w:rPr>
              <w:instrText xml:space="preserve"> PAGEREF _Toc241746303 \h </w:instrText>
            </w:r>
            <w:r>
              <w:rPr>
                <w:webHidden/>
              </w:rPr>
            </w:r>
            <w:r>
              <w:rPr>
                <w:webHidden/>
              </w:rPr>
              <w:fldChar w:fldCharType="separate"/>
            </w:r>
            <w:r w:rsidR="00062293">
              <w:rPr>
                <w:webHidden/>
              </w:rPr>
              <w:t>77</w:t>
            </w:r>
            <w:r>
              <w:rPr>
                <w:webHidden/>
              </w:rPr>
              <w:fldChar w:fldCharType="end"/>
            </w:r>
          </w:hyperlink>
        </w:p>
        <w:p w14:paraId="1C437B4E" w14:textId="01960281" w:rsidR="00E23D7F" w:rsidRDefault="00E23D7F">
          <w:pPr>
            <w:pStyle w:val="Obsah3"/>
            <w:rPr>
              <w:rFonts w:eastAsiaTheme="minorEastAsia"/>
              <w:kern w:val="2"/>
              <w:sz w:val="24"/>
              <w:szCs w:val="24"/>
              <w:lang w:eastAsia="cs-CZ"/>
              <w14:ligatures w14:val="standardContextual"/>
            </w:rPr>
          </w:pPr>
          <w:hyperlink w:anchor="_Toc241746304" w:history="1">
            <w:r w:rsidRPr="006C068C">
              <w:rPr>
                <w:rStyle w:val="Hypertextovodkaz"/>
              </w:rPr>
              <w:t>3.7.4.</w:t>
            </w:r>
            <w:r>
              <w:rPr>
                <w:rFonts w:eastAsiaTheme="minorEastAsia"/>
                <w:kern w:val="2"/>
                <w:sz w:val="24"/>
                <w:szCs w:val="24"/>
                <w:lang w:eastAsia="cs-CZ"/>
                <w14:ligatures w14:val="standardContextual"/>
              </w:rPr>
              <w:tab/>
            </w:r>
            <w:r w:rsidRPr="006C068C">
              <w:rPr>
                <w:rStyle w:val="Hypertextovodkaz"/>
              </w:rPr>
              <w:t>Možné akce nad terénními záznamy</w:t>
            </w:r>
            <w:r>
              <w:rPr>
                <w:webHidden/>
              </w:rPr>
              <w:tab/>
            </w:r>
            <w:r>
              <w:rPr>
                <w:webHidden/>
              </w:rPr>
              <w:fldChar w:fldCharType="begin"/>
            </w:r>
            <w:r>
              <w:rPr>
                <w:webHidden/>
              </w:rPr>
              <w:instrText xml:space="preserve"> PAGEREF _Toc241746304 \h </w:instrText>
            </w:r>
            <w:r>
              <w:rPr>
                <w:webHidden/>
              </w:rPr>
            </w:r>
            <w:r>
              <w:rPr>
                <w:webHidden/>
              </w:rPr>
              <w:fldChar w:fldCharType="separate"/>
            </w:r>
            <w:r w:rsidR="00062293">
              <w:rPr>
                <w:webHidden/>
              </w:rPr>
              <w:t>77</w:t>
            </w:r>
            <w:r>
              <w:rPr>
                <w:webHidden/>
              </w:rPr>
              <w:fldChar w:fldCharType="end"/>
            </w:r>
          </w:hyperlink>
        </w:p>
        <w:p w14:paraId="63DE264B" w14:textId="72EAC615" w:rsidR="00E23D7F" w:rsidRDefault="00E23D7F">
          <w:pPr>
            <w:pStyle w:val="Obsah3"/>
            <w:rPr>
              <w:rFonts w:eastAsiaTheme="minorEastAsia"/>
              <w:kern w:val="2"/>
              <w:sz w:val="24"/>
              <w:szCs w:val="24"/>
              <w:lang w:eastAsia="cs-CZ"/>
              <w14:ligatures w14:val="standardContextual"/>
            </w:rPr>
          </w:pPr>
          <w:hyperlink w:anchor="_Toc241746305" w:history="1">
            <w:r w:rsidRPr="006C068C">
              <w:rPr>
                <w:rStyle w:val="Hypertextovodkaz"/>
              </w:rPr>
              <w:t>3.7.5.</w:t>
            </w:r>
            <w:r>
              <w:rPr>
                <w:rFonts w:eastAsiaTheme="minorEastAsia"/>
                <w:kern w:val="2"/>
                <w:sz w:val="24"/>
                <w:szCs w:val="24"/>
                <w:lang w:eastAsia="cs-CZ"/>
                <w14:ligatures w14:val="standardContextual"/>
              </w:rPr>
              <w:tab/>
            </w:r>
            <w:r w:rsidRPr="006C068C">
              <w:rPr>
                <w:rStyle w:val="Hypertextovodkaz"/>
              </w:rPr>
              <w:t>Stavy terénních záznamů</w:t>
            </w:r>
            <w:r>
              <w:rPr>
                <w:webHidden/>
              </w:rPr>
              <w:tab/>
            </w:r>
            <w:r>
              <w:rPr>
                <w:webHidden/>
              </w:rPr>
              <w:fldChar w:fldCharType="begin"/>
            </w:r>
            <w:r>
              <w:rPr>
                <w:webHidden/>
              </w:rPr>
              <w:instrText xml:space="preserve"> PAGEREF _Toc241746305 \h </w:instrText>
            </w:r>
            <w:r>
              <w:rPr>
                <w:webHidden/>
              </w:rPr>
            </w:r>
            <w:r>
              <w:rPr>
                <w:webHidden/>
              </w:rPr>
              <w:fldChar w:fldCharType="separate"/>
            </w:r>
            <w:r w:rsidR="00062293">
              <w:rPr>
                <w:webHidden/>
              </w:rPr>
              <w:t>78</w:t>
            </w:r>
            <w:r>
              <w:rPr>
                <w:webHidden/>
              </w:rPr>
              <w:fldChar w:fldCharType="end"/>
            </w:r>
          </w:hyperlink>
        </w:p>
        <w:p w14:paraId="5C6FE59C" w14:textId="33BE0ED0" w:rsidR="00E23D7F" w:rsidRDefault="00E23D7F">
          <w:pPr>
            <w:pStyle w:val="Obsah3"/>
            <w:rPr>
              <w:rFonts w:eastAsiaTheme="minorEastAsia"/>
              <w:kern w:val="2"/>
              <w:sz w:val="24"/>
              <w:szCs w:val="24"/>
              <w:lang w:eastAsia="cs-CZ"/>
              <w14:ligatures w14:val="standardContextual"/>
            </w:rPr>
          </w:pPr>
          <w:hyperlink w:anchor="_Toc241746306" w:history="1">
            <w:r w:rsidRPr="006C068C">
              <w:rPr>
                <w:rStyle w:val="Hypertextovodkaz"/>
              </w:rPr>
              <w:t>3.7.6.</w:t>
            </w:r>
            <w:r>
              <w:rPr>
                <w:rFonts w:eastAsiaTheme="minorEastAsia"/>
                <w:kern w:val="2"/>
                <w:sz w:val="24"/>
                <w:szCs w:val="24"/>
                <w:lang w:eastAsia="cs-CZ"/>
                <w14:ligatures w14:val="standardContextual"/>
              </w:rPr>
              <w:tab/>
            </w:r>
            <w:r w:rsidRPr="006C068C">
              <w:rPr>
                <w:rStyle w:val="Hypertextovodkaz"/>
              </w:rPr>
              <w:t>Přechody mezi stavy terénních záznamů</w:t>
            </w:r>
            <w:r>
              <w:rPr>
                <w:webHidden/>
              </w:rPr>
              <w:tab/>
            </w:r>
            <w:r>
              <w:rPr>
                <w:webHidden/>
              </w:rPr>
              <w:fldChar w:fldCharType="begin"/>
            </w:r>
            <w:r>
              <w:rPr>
                <w:webHidden/>
              </w:rPr>
              <w:instrText xml:space="preserve"> PAGEREF _Toc241746306 \h </w:instrText>
            </w:r>
            <w:r>
              <w:rPr>
                <w:webHidden/>
              </w:rPr>
            </w:r>
            <w:r>
              <w:rPr>
                <w:webHidden/>
              </w:rPr>
              <w:fldChar w:fldCharType="separate"/>
            </w:r>
            <w:r w:rsidR="00062293">
              <w:rPr>
                <w:webHidden/>
              </w:rPr>
              <w:t>78</w:t>
            </w:r>
            <w:r>
              <w:rPr>
                <w:webHidden/>
              </w:rPr>
              <w:fldChar w:fldCharType="end"/>
            </w:r>
          </w:hyperlink>
        </w:p>
        <w:p w14:paraId="4BC86DC2" w14:textId="1D4B1842" w:rsidR="00E23D7F" w:rsidRDefault="00E23D7F">
          <w:pPr>
            <w:pStyle w:val="Obsah2"/>
            <w:rPr>
              <w:rFonts w:eastAsiaTheme="minorEastAsia"/>
              <w:kern w:val="2"/>
              <w:sz w:val="24"/>
              <w:szCs w:val="24"/>
              <w:lang w:eastAsia="cs-CZ"/>
              <w14:ligatures w14:val="standardContextual"/>
            </w:rPr>
          </w:pPr>
          <w:hyperlink w:anchor="_Toc241746307" w:history="1">
            <w:r w:rsidRPr="006C068C">
              <w:rPr>
                <w:rStyle w:val="Hypertextovodkaz"/>
              </w:rPr>
              <w:t>3.8.</w:t>
            </w:r>
            <w:r>
              <w:rPr>
                <w:rFonts w:eastAsiaTheme="minorEastAsia"/>
                <w:kern w:val="2"/>
                <w:sz w:val="24"/>
                <w:szCs w:val="24"/>
                <w:lang w:eastAsia="cs-CZ"/>
                <w14:ligatures w14:val="standardContextual"/>
              </w:rPr>
              <w:tab/>
            </w:r>
            <w:r w:rsidRPr="006C068C">
              <w:rPr>
                <w:rStyle w:val="Hypertextovodkaz"/>
              </w:rPr>
              <w:t>Nastavení</w:t>
            </w:r>
            <w:r>
              <w:rPr>
                <w:webHidden/>
              </w:rPr>
              <w:tab/>
            </w:r>
            <w:r>
              <w:rPr>
                <w:webHidden/>
              </w:rPr>
              <w:fldChar w:fldCharType="begin"/>
            </w:r>
            <w:r>
              <w:rPr>
                <w:webHidden/>
              </w:rPr>
              <w:instrText xml:space="preserve"> PAGEREF _Toc241746307 \h </w:instrText>
            </w:r>
            <w:r>
              <w:rPr>
                <w:webHidden/>
              </w:rPr>
            </w:r>
            <w:r>
              <w:rPr>
                <w:webHidden/>
              </w:rPr>
              <w:fldChar w:fldCharType="separate"/>
            </w:r>
            <w:r w:rsidR="00062293">
              <w:rPr>
                <w:webHidden/>
              </w:rPr>
              <w:t>78</w:t>
            </w:r>
            <w:r>
              <w:rPr>
                <w:webHidden/>
              </w:rPr>
              <w:fldChar w:fldCharType="end"/>
            </w:r>
          </w:hyperlink>
        </w:p>
        <w:p w14:paraId="63278E61" w14:textId="64EE5585" w:rsidR="00E23D7F" w:rsidRDefault="00E23D7F">
          <w:pPr>
            <w:pStyle w:val="Obsah3"/>
            <w:rPr>
              <w:rFonts w:eastAsiaTheme="minorEastAsia"/>
              <w:kern w:val="2"/>
              <w:sz w:val="24"/>
              <w:szCs w:val="24"/>
              <w:lang w:eastAsia="cs-CZ"/>
              <w14:ligatures w14:val="standardContextual"/>
            </w:rPr>
          </w:pPr>
          <w:hyperlink w:anchor="_Toc241746308" w:history="1">
            <w:r w:rsidRPr="006C068C">
              <w:rPr>
                <w:rStyle w:val="Hypertextovodkaz"/>
              </w:rPr>
              <w:t>3.8.1.</w:t>
            </w:r>
            <w:r>
              <w:rPr>
                <w:rFonts w:eastAsiaTheme="minorEastAsia"/>
                <w:kern w:val="2"/>
                <w:sz w:val="24"/>
                <w:szCs w:val="24"/>
                <w:lang w:eastAsia="cs-CZ"/>
                <w14:ligatures w14:val="standardContextual"/>
              </w:rPr>
              <w:tab/>
            </w:r>
            <w:r w:rsidRPr="006C068C">
              <w:rPr>
                <w:rStyle w:val="Hypertextovodkaz"/>
              </w:rPr>
              <w:t>Hlavní uživatel aplikace</w:t>
            </w:r>
            <w:r>
              <w:rPr>
                <w:webHidden/>
              </w:rPr>
              <w:tab/>
            </w:r>
            <w:r>
              <w:rPr>
                <w:webHidden/>
              </w:rPr>
              <w:fldChar w:fldCharType="begin"/>
            </w:r>
            <w:r>
              <w:rPr>
                <w:webHidden/>
              </w:rPr>
              <w:instrText xml:space="preserve"> PAGEREF _Toc241746308 \h </w:instrText>
            </w:r>
            <w:r>
              <w:rPr>
                <w:webHidden/>
              </w:rPr>
            </w:r>
            <w:r>
              <w:rPr>
                <w:webHidden/>
              </w:rPr>
              <w:fldChar w:fldCharType="separate"/>
            </w:r>
            <w:r w:rsidR="00062293">
              <w:rPr>
                <w:webHidden/>
              </w:rPr>
              <w:t>79</w:t>
            </w:r>
            <w:r>
              <w:rPr>
                <w:webHidden/>
              </w:rPr>
              <w:fldChar w:fldCharType="end"/>
            </w:r>
          </w:hyperlink>
        </w:p>
        <w:p w14:paraId="7F8E1672" w14:textId="2653BC57" w:rsidR="00E23D7F" w:rsidRDefault="00E23D7F">
          <w:pPr>
            <w:pStyle w:val="Obsah4"/>
            <w:rPr>
              <w:rFonts w:eastAsiaTheme="minorEastAsia"/>
              <w:kern w:val="2"/>
              <w:sz w:val="24"/>
              <w:szCs w:val="24"/>
              <w:lang w:eastAsia="cs-CZ"/>
              <w14:ligatures w14:val="standardContextual"/>
            </w:rPr>
          </w:pPr>
          <w:hyperlink w:anchor="_Toc241746309" w:history="1">
            <w:r w:rsidRPr="006C068C">
              <w:rPr>
                <w:rStyle w:val="Hypertextovodkaz"/>
              </w:rPr>
              <w:t>3.8.1.1.</w:t>
            </w:r>
            <w:r>
              <w:rPr>
                <w:rFonts w:eastAsiaTheme="minorEastAsia"/>
                <w:kern w:val="2"/>
                <w:sz w:val="24"/>
                <w:szCs w:val="24"/>
                <w:lang w:eastAsia="cs-CZ"/>
                <w14:ligatures w14:val="standardContextual"/>
              </w:rPr>
              <w:tab/>
            </w:r>
            <w:r w:rsidRPr="006C068C">
              <w:rPr>
                <w:rStyle w:val="Hypertextovodkaz"/>
              </w:rPr>
              <w:t>Editace</w:t>
            </w:r>
            <w:r>
              <w:rPr>
                <w:webHidden/>
              </w:rPr>
              <w:tab/>
            </w:r>
            <w:r>
              <w:rPr>
                <w:webHidden/>
              </w:rPr>
              <w:fldChar w:fldCharType="begin"/>
            </w:r>
            <w:r>
              <w:rPr>
                <w:webHidden/>
              </w:rPr>
              <w:instrText xml:space="preserve"> PAGEREF _Toc241746309 \h </w:instrText>
            </w:r>
            <w:r>
              <w:rPr>
                <w:webHidden/>
              </w:rPr>
            </w:r>
            <w:r>
              <w:rPr>
                <w:webHidden/>
              </w:rPr>
              <w:fldChar w:fldCharType="separate"/>
            </w:r>
            <w:r w:rsidR="00062293">
              <w:rPr>
                <w:webHidden/>
              </w:rPr>
              <w:t>79</w:t>
            </w:r>
            <w:r>
              <w:rPr>
                <w:webHidden/>
              </w:rPr>
              <w:fldChar w:fldCharType="end"/>
            </w:r>
          </w:hyperlink>
        </w:p>
        <w:p w14:paraId="0900133F" w14:textId="756D1418" w:rsidR="00E23D7F" w:rsidRDefault="00E23D7F">
          <w:pPr>
            <w:pStyle w:val="Obsah3"/>
            <w:rPr>
              <w:rFonts w:eastAsiaTheme="minorEastAsia"/>
              <w:kern w:val="2"/>
              <w:sz w:val="24"/>
              <w:szCs w:val="24"/>
              <w:lang w:eastAsia="cs-CZ"/>
              <w14:ligatures w14:val="standardContextual"/>
            </w:rPr>
          </w:pPr>
          <w:hyperlink w:anchor="_Toc241746310" w:history="1">
            <w:r w:rsidRPr="006C068C">
              <w:rPr>
                <w:rStyle w:val="Hypertextovodkaz"/>
              </w:rPr>
              <w:t>3.8.2.</w:t>
            </w:r>
            <w:r>
              <w:rPr>
                <w:rFonts w:eastAsiaTheme="minorEastAsia"/>
                <w:kern w:val="2"/>
                <w:sz w:val="24"/>
                <w:szCs w:val="24"/>
                <w:lang w:eastAsia="cs-CZ"/>
                <w14:ligatures w14:val="standardContextual"/>
              </w:rPr>
              <w:tab/>
            </w:r>
            <w:r w:rsidRPr="006C068C">
              <w:rPr>
                <w:rStyle w:val="Hypertextovodkaz"/>
              </w:rPr>
              <w:t>Uživatelé</w:t>
            </w:r>
            <w:r>
              <w:rPr>
                <w:webHidden/>
              </w:rPr>
              <w:tab/>
            </w:r>
            <w:r>
              <w:rPr>
                <w:webHidden/>
              </w:rPr>
              <w:fldChar w:fldCharType="begin"/>
            </w:r>
            <w:r>
              <w:rPr>
                <w:webHidden/>
              </w:rPr>
              <w:instrText xml:space="preserve"> PAGEREF _Toc241746310 \h </w:instrText>
            </w:r>
            <w:r>
              <w:rPr>
                <w:webHidden/>
              </w:rPr>
            </w:r>
            <w:r>
              <w:rPr>
                <w:webHidden/>
              </w:rPr>
              <w:fldChar w:fldCharType="separate"/>
            </w:r>
            <w:r w:rsidR="00062293">
              <w:rPr>
                <w:webHidden/>
              </w:rPr>
              <w:t>80</w:t>
            </w:r>
            <w:r>
              <w:rPr>
                <w:webHidden/>
              </w:rPr>
              <w:fldChar w:fldCharType="end"/>
            </w:r>
          </w:hyperlink>
        </w:p>
        <w:p w14:paraId="62EF06DD" w14:textId="74A8C949" w:rsidR="00E23D7F" w:rsidRDefault="00E23D7F">
          <w:pPr>
            <w:pStyle w:val="Obsah4"/>
            <w:rPr>
              <w:rFonts w:eastAsiaTheme="minorEastAsia"/>
              <w:kern w:val="2"/>
              <w:sz w:val="24"/>
              <w:szCs w:val="24"/>
              <w:lang w:eastAsia="cs-CZ"/>
              <w14:ligatures w14:val="standardContextual"/>
            </w:rPr>
          </w:pPr>
          <w:hyperlink w:anchor="_Toc241746311" w:history="1">
            <w:r w:rsidRPr="006C068C">
              <w:rPr>
                <w:rStyle w:val="Hypertextovodkaz"/>
              </w:rPr>
              <w:t>3.8.2.1.</w:t>
            </w:r>
            <w:r>
              <w:rPr>
                <w:rFonts w:eastAsiaTheme="minorEastAsia"/>
                <w:kern w:val="2"/>
                <w:sz w:val="24"/>
                <w:szCs w:val="24"/>
                <w:lang w:eastAsia="cs-CZ"/>
                <w14:ligatures w14:val="standardContextual"/>
              </w:rPr>
              <w:tab/>
            </w:r>
            <w:r w:rsidRPr="006C068C">
              <w:rPr>
                <w:rStyle w:val="Hypertextovodkaz"/>
              </w:rPr>
              <w:t>Vytvoření nového uživatele</w:t>
            </w:r>
            <w:r>
              <w:rPr>
                <w:webHidden/>
              </w:rPr>
              <w:tab/>
            </w:r>
            <w:r>
              <w:rPr>
                <w:webHidden/>
              </w:rPr>
              <w:fldChar w:fldCharType="begin"/>
            </w:r>
            <w:r>
              <w:rPr>
                <w:webHidden/>
              </w:rPr>
              <w:instrText xml:space="preserve"> PAGEREF _Toc241746311 \h </w:instrText>
            </w:r>
            <w:r>
              <w:rPr>
                <w:webHidden/>
              </w:rPr>
            </w:r>
            <w:r>
              <w:rPr>
                <w:webHidden/>
              </w:rPr>
              <w:fldChar w:fldCharType="separate"/>
            </w:r>
            <w:r w:rsidR="00062293">
              <w:rPr>
                <w:webHidden/>
              </w:rPr>
              <w:t>80</w:t>
            </w:r>
            <w:r>
              <w:rPr>
                <w:webHidden/>
              </w:rPr>
              <w:fldChar w:fldCharType="end"/>
            </w:r>
          </w:hyperlink>
        </w:p>
        <w:p w14:paraId="06E74838" w14:textId="0A3EFD5E" w:rsidR="00E23D7F" w:rsidRDefault="00E23D7F">
          <w:pPr>
            <w:pStyle w:val="Obsah4"/>
            <w:rPr>
              <w:rFonts w:eastAsiaTheme="minorEastAsia"/>
              <w:kern w:val="2"/>
              <w:sz w:val="24"/>
              <w:szCs w:val="24"/>
              <w:lang w:eastAsia="cs-CZ"/>
              <w14:ligatures w14:val="standardContextual"/>
            </w:rPr>
          </w:pPr>
          <w:hyperlink w:anchor="_Toc241746312" w:history="1">
            <w:r w:rsidRPr="006C068C">
              <w:rPr>
                <w:rStyle w:val="Hypertextovodkaz"/>
              </w:rPr>
              <w:t>3.8.2.2.</w:t>
            </w:r>
            <w:r>
              <w:rPr>
                <w:rFonts w:eastAsiaTheme="minorEastAsia"/>
                <w:kern w:val="2"/>
                <w:sz w:val="24"/>
                <w:szCs w:val="24"/>
                <w:lang w:eastAsia="cs-CZ"/>
                <w14:ligatures w14:val="standardContextual"/>
              </w:rPr>
              <w:tab/>
            </w:r>
            <w:r w:rsidRPr="006C068C">
              <w:rPr>
                <w:rStyle w:val="Hypertextovodkaz"/>
              </w:rPr>
              <w:t>Možné akce nad uživateli</w:t>
            </w:r>
            <w:r>
              <w:rPr>
                <w:webHidden/>
              </w:rPr>
              <w:tab/>
            </w:r>
            <w:r>
              <w:rPr>
                <w:webHidden/>
              </w:rPr>
              <w:fldChar w:fldCharType="begin"/>
            </w:r>
            <w:r>
              <w:rPr>
                <w:webHidden/>
              </w:rPr>
              <w:instrText xml:space="preserve"> PAGEREF _Toc241746312 \h </w:instrText>
            </w:r>
            <w:r>
              <w:rPr>
                <w:webHidden/>
              </w:rPr>
            </w:r>
            <w:r>
              <w:rPr>
                <w:webHidden/>
              </w:rPr>
              <w:fldChar w:fldCharType="separate"/>
            </w:r>
            <w:r w:rsidR="00062293">
              <w:rPr>
                <w:webHidden/>
              </w:rPr>
              <w:t>81</w:t>
            </w:r>
            <w:r>
              <w:rPr>
                <w:webHidden/>
              </w:rPr>
              <w:fldChar w:fldCharType="end"/>
            </w:r>
          </w:hyperlink>
        </w:p>
        <w:p w14:paraId="71CA5073" w14:textId="2D8ABEC4" w:rsidR="00E23D7F" w:rsidRDefault="00E23D7F">
          <w:pPr>
            <w:pStyle w:val="Obsah3"/>
            <w:rPr>
              <w:rFonts w:eastAsiaTheme="minorEastAsia"/>
              <w:kern w:val="2"/>
              <w:sz w:val="24"/>
              <w:szCs w:val="24"/>
              <w:lang w:eastAsia="cs-CZ"/>
              <w14:ligatures w14:val="standardContextual"/>
            </w:rPr>
          </w:pPr>
          <w:hyperlink w:anchor="_Toc241746313" w:history="1">
            <w:r w:rsidRPr="006C068C">
              <w:rPr>
                <w:rStyle w:val="Hypertextovodkaz"/>
              </w:rPr>
              <w:t>3.8.3.</w:t>
            </w:r>
            <w:r>
              <w:rPr>
                <w:rFonts w:eastAsiaTheme="minorEastAsia"/>
                <w:kern w:val="2"/>
                <w:sz w:val="24"/>
                <w:szCs w:val="24"/>
                <w:lang w:eastAsia="cs-CZ"/>
                <w14:ligatures w14:val="standardContextual"/>
              </w:rPr>
              <w:tab/>
            </w:r>
            <w:r w:rsidRPr="006C068C">
              <w:rPr>
                <w:rStyle w:val="Hypertextovodkaz"/>
              </w:rPr>
              <w:t>Zálohování databáze</w:t>
            </w:r>
            <w:r>
              <w:rPr>
                <w:webHidden/>
              </w:rPr>
              <w:tab/>
            </w:r>
            <w:r>
              <w:rPr>
                <w:webHidden/>
              </w:rPr>
              <w:fldChar w:fldCharType="begin"/>
            </w:r>
            <w:r>
              <w:rPr>
                <w:webHidden/>
              </w:rPr>
              <w:instrText xml:space="preserve"> PAGEREF _Toc241746313 \h </w:instrText>
            </w:r>
            <w:r>
              <w:rPr>
                <w:webHidden/>
              </w:rPr>
            </w:r>
            <w:r>
              <w:rPr>
                <w:webHidden/>
              </w:rPr>
              <w:fldChar w:fldCharType="separate"/>
            </w:r>
            <w:r w:rsidR="00062293">
              <w:rPr>
                <w:webHidden/>
              </w:rPr>
              <w:t>82</w:t>
            </w:r>
            <w:r>
              <w:rPr>
                <w:webHidden/>
              </w:rPr>
              <w:fldChar w:fldCharType="end"/>
            </w:r>
          </w:hyperlink>
        </w:p>
        <w:p w14:paraId="797D503F" w14:textId="3EC520D9" w:rsidR="00E23D7F" w:rsidRDefault="00E23D7F">
          <w:pPr>
            <w:pStyle w:val="Obsah4"/>
            <w:rPr>
              <w:rFonts w:eastAsiaTheme="minorEastAsia"/>
              <w:kern w:val="2"/>
              <w:sz w:val="24"/>
              <w:szCs w:val="24"/>
              <w:lang w:eastAsia="cs-CZ"/>
              <w14:ligatures w14:val="standardContextual"/>
            </w:rPr>
          </w:pPr>
          <w:hyperlink w:anchor="_Toc241746314" w:history="1">
            <w:r w:rsidRPr="006C068C">
              <w:rPr>
                <w:rStyle w:val="Hypertextovodkaz"/>
              </w:rPr>
              <w:t>3.8.3.1.</w:t>
            </w:r>
            <w:r>
              <w:rPr>
                <w:rFonts w:eastAsiaTheme="minorEastAsia"/>
                <w:kern w:val="2"/>
                <w:sz w:val="24"/>
                <w:szCs w:val="24"/>
                <w:lang w:eastAsia="cs-CZ"/>
                <w14:ligatures w14:val="standardContextual"/>
              </w:rPr>
              <w:tab/>
            </w:r>
            <w:r w:rsidRPr="006C068C">
              <w:rPr>
                <w:rStyle w:val="Hypertextovodkaz"/>
              </w:rPr>
              <w:t>Vytvoření nové zálohy</w:t>
            </w:r>
            <w:r>
              <w:rPr>
                <w:webHidden/>
              </w:rPr>
              <w:tab/>
            </w:r>
            <w:r>
              <w:rPr>
                <w:webHidden/>
              </w:rPr>
              <w:fldChar w:fldCharType="begin"/>
            </w:r>
            <w:r>
              <w:rPr>
                <w:webHidden/>
              </w:rPr>
              <w:instrText xml:space="preserve"> PAGEREF _Toc241746314 \h </w:instrText>
            </w:r>
            <w:r>
              <w:rPr>
                <w:webHidden/>
              </w:rPr>
            </w:r>
            <w:r>
              <w:rPr>
                <w:webHidden/>
              </w:rPr>
              <w:fldChar w:fldCharType="separate"/>
            </w:r>
            <w:r w:rsidR="00062293">
              <w:rPr>
                <w:webHidden/>
              </w:rPr>
              <w:t>82</w:t>
            </w:r>
            <w:r>
              <w:rPr>
                <w:webHidden/>
              </w:rPr>
              <w:fldChar w:fldCharType="end"/>
            </w:r>
          </w:hyperlink>
        </w:p>
        <w:p w14:paraId="577C867C" w14:textId="2B89EECA" w:rsidR="00E23D7F" w:rsidRDefault="00E23D7F">
          <w:pPr>
            <w:pStyle w:val="Obsah3"/>
            <w:rPr>
              <w:rFonts w:eastAsiaTheme="minorEastAsia"/>
              <w:kern w:val="2"/>
              <w:sz w:val="24"/>
              <w:szCs w:val="24"/>
              <w:lang w:eastAsia="cs-CZ"/>
              <w14:ligatures w14:val="standardContextual"/>
            </w:rPr>
          </w:pPr>
          <w:hyperlink w:anchor="_Toc241746315" w:history="1">
            <w:r w:rsidRPr="006C068C">
              <w:rPr>
                <w:rStyle w:val="Hypertextovodkaz"/>
              </w:rPr>
              <w:t>3.8.4.</w:t>
            </w:r>
            <w:r>
              <w:rPr>
                <w:rFonts w:eastAsiaTheme="minorEastAsia"/>
                <w:kern w:val="2"/>
                <w:sz w:val="24"/>
                <w:szCs w:val="24"/>
                <w:lang w:eastAsia="cs-CZ"/>
                <w14:ligatures w14:val="standardContextual"/>
              </w:rPr>
              <w:tab/>
            </w:r>
            <w:r w:rsidRPr="006C068C">
              <w:rPr>
                <w:rStyle w:val="Hypertextovodkaz"/>
              </w:rPr>
              <w:t>Obnovení databáze</w:t>
            </w:r>
            <w:r>
              <w:rPr>
                <w:webHidden/>
              </w:rPr>
              <w:tab/>
            </w:r>
            <w:r>
              <w:rPr>
                <w:webHidden/>
              </w:rPr>
              <w:fldChar w:fldCharType="begin"/>
            </w:r>
            <w:r>
              <w:rPr>
                <w:webHidden/>
              </w:rPr>
              <w:instrText xml:space="preserve"> PAGEREF _Toc241746315 \h </w:instrText>
            </w:r>
            <w:r>
              <w:rPr>
                <w:webHidden/>
              </w:rPr>
            </w:r>
            <w:r>
              <w:rPr>
                <w:webHidden/>
              </w:rPr>
              <w:fldChar w:fldCharType="separate"/>
            </w:r>
            <w:r w:rsidR="00062293">
              <w:rPr>
                <w:webHidden/>
              </w:rPr>
              <w:t>83</w:t>
            </w:r>
            <w:r>
              <w:rPr>
                <w:webHidden/>
              </w:rPr>
              <w:fldChar w:fldCharType="end"/>
            </w:r>
          </w:hyperlink>
        </w:p>
        <w:p w14:paraId="5F4017CA" w14:textId="659A7992" w:rsidR="00E23D7F" w:rsidRDefault="00E23D7F">
          <w:pPr>
            <w:pStyle w:val="Obsah4"/>
            <w:rPr>
              <w:rFonts w:eastAsiaTheme="minorEastAsia"/>
              <w:kern w:val="2"/>
              <w:sz w:val="24"/>
              <w:szCs w:val="24"/>
              <w:lang w:eastAsia="cs-CZ"/>
              <w14:ligatures w14:val="standardContextual"/>
            </w:rPr>
          </w:pPr>
          <w:hyperlink w:anchor="_Toc241746316" w:history="1">
            <w:r w:rsidRPr="006C068C">
              <w:rPr>
                <w:rStyle w:val="Hypertextovodkaz"/>
              </w:rPr>
              <w:t>3.8.4.1.</w:t>
            </w:r>
            <w:r>
              <w:rPr>
                <w:rFonts w:eastAsiaTheme="minorEastAsia"/>
                <w:kern w:val="2"/>
                <w:sz w:val="24"/>
                <w:szCs w:val="24"/>
                <w:lang w:eastAsia="cs-CZ"/>
                <w14:ligatures w14:val="standardContextual"/>
              </w:rPr>
              <w:tab/>
            </w:r>
            <w:r w:rsidRPr="006C068C">
              <w:rPr>
                <w:rStyle w:val="Hypertextovodkaz"/>
              </w:rPr>
              <w:t>Obnovení ze zálohy</w:t>
            </w:r>
            <w:r>
              <w:rPr>
                <w:webHidden/>
              </w:rPr>
              <w:tab/>
            </w:r>
            <w:r>
              <w:rPr>
                <w:webHidden/>
              </w:rPr>
              <w:fldChar w:fldCharType="begin"/>
            </w:r>
            <w:r>
              <w:rPr>
                <w:webHidden/>
              </w:rPr>
              <w:instrText xml:space="preserve"> PAGEREF _Toc241746316 \h </w:instrText>
            </w:r>
            <w:r>
              <w:rPr>
                <w:webHidden/>
              </w:rPr>
            </w:r>
            <w:r>
              <w:rPr>
                <w:webHidden/>
              </w:rPr>
              <w:fldChar w:fldCharType="separate"/>
            </w:r>
            <w:r w:rsidR="00062293">
              <w:rPr>
                <w:webHidden/>
              </w:rPr>
              <w:t>83</w:t>
            </w:r>
            <w:r>
              <w:rPr>
                <w:webHidden/>
              </w:rPr>
              <w:fldChar w:fldCharType="end"/>
            </w:r>
          </w:hyperlink>
        </w:p>
        <w:p w14:paraId="38DD8AEE" w14:textId="7236CD19" w:rsidR="00E23D7F" w:rsidRDefault="00E23D7F">
          <w:pPr>
            <w:pStyle w:val="Obsah3"/>
            <w:rPr>
              <w:rFonts w:eastAsiaTheme="minorEastAsia"/>
              <w:kern w:val="2"/>
              <w:sz w:val="24"/>
              <w:szCs w:val="24"/>
              <w:lang w:eastAsia="cs-CZ"/>
              <w14:ligatures w14:val="standardContextual"/>
            </w:rPr>
          </w:pPr>
          <w:hyperlink w:anchor="_Toc241746317" w:history="1">
            <w:r w:rsidRPr="006C068C">
              <w:rPr>
                <w:rStyle w:val="Hypertextovodkaz"/>
              </w:rPr>
              <w:t>3.8.5.</w:t>
            </w:r>
            <w:r>
              <w:rPr>
                <w:rFonts w:eastAsiaTheme="minorEastAsia"/>
                <w:kern w:val="2"/>
                <w:sz w:val="24"/>
                <w:szCs w:val="24"/>
                <w:lang w:eastAsia="cs-CZ"/>
                <w14:ligatures w14:val="standardContextual"/>
              </w:rPr>
              <w:tab/>
            </w:r>
            <w:r w:rsidRPr="006C068C">
              <w:rPr>
                <w:rStyle w:val="Hypertextovodkaz"/>
              </w:rPr>
              <w:t>Historie automatických úloh</w:t>
            </w:r>
            <w:r>
              <w:rPr>
                <w:webHidden/>
              </w:rPr>
              <w:tab/>
            </w:r>
            <w:r>
              <w:rPr>
                <w:webHidden/>
              </w:rPr>
              <w:fldChar w:fldCharType="begin"/>
            </w:r>
            <w:r>
              <w:rPr>
                <w:webHidden/>
              </w:rPr>
              <w:instrText xml:space="preserve"> PAGEREF _Toc241746317 \h </w:instrText>
            </w:r>
            <w:r>
              <w:rPr>
                <w:webHidden/>
              </w:rPr>
            </w:r>
            <w:r>
              <w:rPr>
                <w:webHidden/>
              </w:rPr>
              <w:fldChar w:fldCharType="separate"/>
            </w:r>
            <w:r w:rsidR="00062293">
              <w:rPr>
                <w:webHidden/>
              </w:rPr>
              <w:t>84</w:t>
            </w:r>
            <w:r>
              <w:rPr>
                <w:webHidden/>
              </w:rPr>
              <w:fldChar w:fldCharType="end"/>
            </w:r>
          </w:hyperlink>
        </w:p>
        <w:p w14:paraId="2627B18B" w14:textId="3B6729F9" w:rsidR="00E23D7F" w:rsidRDefault="00E23D7F">
          <w:pPr>
            <w:pStyle w:val="Obsah3"/>
            <w:rPr>
              <w:rFonts w:eastAsiaTheme="minorEastAsia"/>
              <w:kern w:val="2"/>
              <w:sz w:val="24"/>
              <w:szCs w:val="24"/>
              <w:lang w:eastAsia="cs-CZ"/>
              <w14:ligatures w14:val="standardContextual"/>
            </w:rPr>
          </w:pPr>
          <w:hyperlink w:anchor="_Toc241746318" w:history="1">
            <w:r w:rsidRPr="006C068C">
              <w:rPr>
                <w:rStyle w:val="Hypertextovodkaz"/>
              </w:rPr>
              <w:t>3.8.6.</w:t>
            </w:r>
            <w:r>
              <w:rPr>
                <w:rFonts w:eastAsiaTheme="minorEastAsia"/>
                <w:kern w:val="2"/>
                <w:sz w:val="24"/>
                <w:szCs w:val="24"/>
                <w:lang w:eastAsia="cs-CZ"/>
                <w14:ligatures w14:val="standardContextual"/>
              </w:rPr>
              <w:tab/>
            </w:r>
            <w:r w:rsidRPr="006C068C">
              <w:rPr>
                <w:rStyle w:val="Hypertextovodkaz"/>
              </w:rPr>
              <w:t>Aktualizace aplikace</w:t>
            </w:r>
            <w:r>
              <w:rPr>
                <w:webHidden/>
              </w:rPr>
              <w:tab/>
            </w:r>
            <w:r>
              <w:rPr>
                <w:webHidden/>
              </w:rPr>
              <w:fldChar w:fldCharType="begin"/>
            </w:r>
            <w:r>
              <w:rPr>
                <w:webHidden/>
              </w:rPr>
              <w:instrText xml:space="preserve"> PAGEREF _Toc241746318 \h </w:instrText>
            </w:r>
            <w:r>
              <w:rPr>
                <w:webHidden/>
              </w:rPr>
            </w:r>
            <w:r>
              <w:rPr>
                <w:webHidden/>
              </w:rPr>
              <w:fldChar w:fldCharType="separate"/>
            </w:r>
            <w:r w:rsidR="00062293">
              <w:rPr>
                <w:webHidden/>
              </w:rPr>
              <w:t>85</w:t>
            </w:r>
            <w:r>
              <w:rPr>
                <w:webHidden/>
              </w:rPr>
              <w:fldChar w:fldCharType="end"/>
            </w:r>
          </w:hyperlink>
        </w:p>
        <w:p w14:paraId="5BD2D63F" w14:textId="7FC212E4" w:rsidR="00E23D7F" w:rsidRDefault="00E23D7F">
          <w:pPr>
            <w:pStyle w:val="Obsah1"/>
            <w:rPr>
              <w:rFonts w:eastAsiaTheme="minorEastAsia"/>
              <w:b w:val="0"/>
              <w:color w:val="auto"/>
              <w:kern w:val="2"/>
              <w:sz w:val="24"/>
              <w:szCs w:val="24"/>
              <w:lang w:eastAsia="cs-CZ"/>
              <w14:ligatures w14:val="standardContextual"/>
            </w:rPr>
          </w:pPr>
          <w:hyperlink w:anchor="_Toc241746319" w:history="1">
            <w:r w:rsidRPr="006C068C">
              <w:rPr>
                <w:rStyle w:val="Hypertextovodkaz"/>
              </w:rPr>
              <w:t>4.</w:t>
            </w:r>
            <w:r>
              <w:rPr>
                <w:rFonts w:eastAsiaTheme="minorEastAsia"/>
                <w:b w:val="0"/>
                <w:color w:val="auto"/>
                <w:kern w:val="2"/>
                <w:sz w:val="24"/>
                <w:szCs w:val="24"/>
                <w:lang w:eastAsia="cs-CZ"/>
                <w14:ligatures w14:val="standardContextual"/>
              </w:rPr>
              <w:tab/>
            </w:r>
            <w:r w:rsidRPr="006C068C">
              <w:rPr>
                <w:rStyle w:val="Hypertextovodkaz"/>
              </w:rPr>
              <w:t>Aplikace pro výrobce medikovaných krmiv</w:t>
            </w:r>
            <w:r>
              <w:rPr>
                <w:webHidden/>
              </w:rPr>
              <w:tab/>
            </w:r>
            <w:r>
              <w:rPr>
                <w:webHidden/>
              </w:rPr>
              <w:fldChar w:fldCharType="begin"/>
            </w:r>
            <w:r>
              <w:rPr>
                <w:webHidden/>
              </w:rPr>
              <w:instrText xml:space="preserve"> PAGEREF _Toc241746319 \h </w:instrText>
            </w:r>
            <w:r>
              <w:rPr>
                <w:webHidden/>
              </w:rPr>
            </w:r>
            <w:r>
              <w:rPr>
                <w:webHidden/>
              </w:rPr>
              <w:fldChar w:fldCharType="separate"/>
            </w:r>
            <w:r w:rsidR="00062293">
              <w:rPr>
                <w:webHidden/>
              </w:rPr>
              <w:t>86</w:t>
            </w:r>
            <w:r>
              <w:rPr>
                <w:webHidden/>
              </w:rPr>
              <w:fldChar w:fldCharType="end"/>
            </w:r>
          </w:hyperlink>
        </w:p>
        <w:p w14:paraId="427203EE" w14:textId="535BA213" w:rsidR="00E23D7F" w:rsidRDefault="00E23D7F">
          <w:pPr>
            <w:pStyle w:val="Obsah2"/>
            <w:rPr>
              <w:rFonts w:eastAsiaTheme="minorEastAsia"/>
              <w:kern w:val="2"/>
              <w:sz w:val="24"/>
              <w:szCs w:val="24"/>
              <w:lang w:eastAsia="cs-CZ"/>
              <w14:ligatures w14:val="standardContextual"/>
            </w:rPr>
          </w:pPr>
          <w:hyperlink w:anchor="_Toc241746320" w:history="1">
            <w:r w:rsidRPr="006C068C">
              <w:rPr>
                <w:rStyle w:val="Hypertextovodkaz"/>
              </w:rPr>
              <w:t>4.1.</w:t>
            </w:r>
            <w:r>
              <w:rPr>
                <w:rFonts w:eastAsiaTheme="minorEastAsia"/>
                <w:kern w:val="2"/>
                <w:sz w:val="24"/>
                <w:szCs w:val="24"/>
                <w:lang w:eastAsia="cs-CZ"/>
                <w14:ligatures w14:val="standardContextual"/>
              </w:rPr>
              <w:tab/>
            </w:r>
            <w:r w:rsidRPr="006C068C">
              <w:rPr>
                <w:rStyle w:val="Hypertextovodkaz"/>
              </w:rPr>
              <w:t>Domácí stránka</w:t>
            </w:r>
            <w:r>
              <w:rPr>
                <w:webHidden/>
              </w:rPr>
              <w:tab/>
            </w:r>
            <w:r>
              <w:rPr>
                <w:webHidden/>
              </w:rPr>
              <w:fldChar w:fldCharType="begin"/>
            </w:r>
            <w:r>
              <w:rPr>
                <w:webHidden/>
              </w:rPr>
              <w:instrText xml:space="preserve"> PAGEREF _Toc241746320 \h </w:instrText>
            </w:r>
            <w:r>
              <w:rPr>
                <w:webHidden/>
              </w:rPr>
            </w:r>
            <w:r>
              <w:rPr>
                <w:webHidden/>
              </w:rPr>
              <w:fldChar w:fldCharType="separate"/>
            </w:r>
            <w:r w:rsidR="00062293">
              <w:rPr>
                <w:webHidden/>
              </w:rPr>
              <w:t>86</w:t>
            </w:r>
            <w:r>
              <w:rPr>
                <w:webHidden/>
              </w:rPr>
              <w:fldChar w:fldCharType="end"/>
            </w:r>
          </w:hyperlink>
        </w:p>
        <w:p w14:paraId="2B0DA185" w14:textId="7D658672" w:rsidR="00E23D7F" w:rsidRDefault="00E23D7F">
          <w:pPr>
            <w:pStyle w:val="Obsah2"/>
            <w:rPr>
              <w:rFonts w:eastAsiaTheme="minorEastAsia"/>
              <w:kern w:val="2"/>
              <w:sz w:val="24"/>
              <w:szCs w:val="24"/>
              <w:lang w:eastAsia="cs-CZ"/>
              <w14:ligatures w14:val="standardContextual"/>
            </w:rPr>
          </w:pPr>
          <w:hyperlink w:anchor="_Toc241746321" w:history="1">
            <w:r w:rsidRPr="006C068C">
              <w:rPr>
                <w:rStyle w:val="Hypertextovodkaz"/>
              </w:rPr>
              <w:t>4.2.</w:t>
            </w:r>
            <w:r>
              <w:rPr>
                <w:rFonts w:eastAsiaTheme="minorEastAsia"/>
                <w:kern w:val="2"/>
                <w:sz w:val="24"/>
                <w:szCs w:val="24"/>
                <w:lang w:eastAsia="cs-CZ"/>
                <w14:ligatures w14:val="standardContextual"/>
              </w:rPr>
              <w:tab/>
            </w:r>
            <w:r w:rsidRPr="006C068C">
              <w:rPr>
                <w:rStyle w:val="Hypertextovodkaz"/>
              </w:rPr>
              <w:t>Údaje o výrobě/uvedení do oběhu MK</w:t>
            </w:r>
            <w:r>
              <w:rPr>
                <w:webHidden/>
              </w:rPr>
              <w:tab/>
            </w:r>
            <w:r>
              <w:rPr>
                <w:webHidden/>
              </w:rPr>
              <w:fldChar w:fldCharType="begin"/>
            </w:r>
            <w:r>
              <w:rPr>
                <w:webHidden/>
              </w:rPr>
              <w:instrText xml:space="preserve"> PAGEREF _Toc241746321 \h </w:instrText>
            </w:r>
            <w:r>
              <w:rPr>
                <w:webHidden/>
              </w:rPr>
            </w:r>
            <w:r>
              <w:rPr>
                <w:webHidden/>
              </w:rPr>
              <w:fldChar w:fldCharType="separate"/>
            </w:r>
            <w:r w:rsidR="00062293">
              <w:rPr>
                <w:webHidden/>
              </w:rPr>
              <w:t>87</w:t>
            </w:r>
            <w:r>
              <w:rPr>
                <w:webHidden/>
              </w:rPr>
              <w:fldChar w:fldCharType="end"/>
            </w:r>
          </w:hyperlink>
        </w:p>
        <w:p w14:paraId="44FA3FE9" w14:textId="3AE3B18F" w:rsidR="00E23D7F" w:rsidRDefault="00E23D7F">
          <w:pPr>
            <w:pStyle w:val="Obsah3"/>
            <w:rPr>
              <w:rFonts w:eastAsiaTheme="minorEastAsia"/>
              <w:kern w:val="2"/>
              <w:sz w:val="24"/>
              <w:szCs w:val="24"/>
              <w:lang w:eastAsia="cs-CZ"/>
              <w14:ligatures w14:val="standardContextual"/>
            </w:rPr>
          </w:pPr>
          <w:hyperlink w:anchor="_Toc241746322" w:history="1">
            <w:r w:rsidRPr="006C068C">
              <w:rPr>
                <w:rStyle w:val="Hypertextovodkaz"/>
              </w:rPr>
              <w:t>4.2.1.</w:t>
            </w:r>
            <w:r>
              <w:rPr>
                <w:rFonts w:eastAsiaTheme="minorEastAsia"/>
                <w:kern w:val="2"/>
                <w:sz w:val="24"/>
                <w:szCs w:val="24"/>
                <w:lang w:eastAsia="cs-CZ"/>
                <w14:ligatures w14:val="standardContextual"/>
              </w:rPr>
              <w:tab/>
            </w:r>
            <w:r w:rsidRPr="006C068C">
              <w:rPr>
                <w:rStyle w:val="Hypertextovodkaz"/>
              </w:rPr>
              <w:t>Nahrání receptu</w:t>
            </w:r>
            <w:r>
              <w:rPr>
                <w:webHidden/>
              </w:rPr>
              <w:tab/>
            </w:r>
            <w:r>
              <w:rPr>
                <w:webHidden/>
              </w:rPr>
              <w:fldChar w:fldCharType="begin"/>
            </w:r>
            <w:r>
              <w:rPr>
                <w:webHidden/>
              </w:rPr>
              <w:instrText xml:space="preserve"> PAGEREF _Toc241746322 \h </w:instrText>
            </w:r>
            <w:r>
              <w:rPr>
                <w:webHidden/>
              </w:rPr>
            </w:r>
            <w:r>
              <w:rPr>
                <w:webHidden/>
              </w:rPr>
              <w:fldChar w:fldCharType="separate"/>
            </w:r>
            <w:r w:rsidR="00062293">
              <w:rPr>
                <w:webHidden/>
              </w:rPr>
              <w:t>88</w:t>
            </w:r>
            <w:r>
              <w:rPr>
                <w:webHidden/>
              </w:rPr>
              <w:fldChar w:fldCharType="end"/>
            </w:r>
          </w:hyperlink>
        </w:p>
        <w:p w14:paraId="4F72AA41" w14:textId="4C1F9563" w:rsidR="00E23D7F" w:rsidRDefault="00E23D7F">
          <w:pPr>
            <w:pStyle w:val="Obsah3"/>
            <w:rPr>
              <w:rFonts w:eastAsiaTheme="minorEastAsia"/>
              <w:kern w:val="2"/>
              <w:sz w:val="24"/>
              <w:szCs w:val="24"/>
              <w:lang w:eastAsia="cs-CZ"/>
              <w14:ligatures w14:val="standardContextual"/>
            </w:rPr>
          </w:pPr>
          <w:hyperlink w:anchor="_Toc241746323" w:history="1">
            <w:r w:rsidRPr="006C068C">
              <w:rPr>
                <w:rStyle w:val="Hypertextovodkaz"/>
              </w:rPr>
              <w:t>4.2.2.</w:t>
            </w:r>
            <w:r>
              <w:rPr>
                <w:rFonts w:eastAsiaTheme="minorEastAsia"/>
                <w:kern w:val="2"/>
                <w:sz w:val="24"/>
                <w:szCs w:val="24"/>
                <w:lang w:eastAsia="cs-CZ"/>
                <w14:ligatures w14:val="standardContextual"/>
              </w:rPr>
              <w:tab/>
            </w:r>
            <w:r w:rsidRPr="006C068C">
              <w:rPr>
                <w:rStyle w:val="Hypertextovodkaz"/>
              </w:rPr>
              <w:t>Vytvoření záznamu o MK</w:t>
            </w:r>
            <w:r>
              <w:rPr>
                <w:webHidden/>
              </w:rPr>
              <w:tab/>
            </w:r>
            <w:r>
              <w:rPr>
                <w:webHidden/>
              </w:rPr>
              <w:fldChar w:fldCharType="begin"/>
            </w:r>
            <w:r>
              <w:rPr>
                <w:webHidden/>
              </w:rPr>
              <w:instrText xml:space="preserve"> PAGEREF _Toc241746323 \h </w:instrText>
            </w:r>
            <w:r>
              <w:rPr>
                <w:webHidden/>
              </w:rPr>
            </w:r>
            <w:r>
              <w:rPr>
                <w:webHidden/>
              </w:rPr>
              <w:fldChar w:fldCharType="separate"/>
            </w:r>
            <w:r w:rsidR="00062293">
              <w:rPr>
                <w:webHidden/>
              </w:rPr>
              <w:t>88</w:t>
            </w:r>
            <w:r>
              <w:rPr>
                <w:webHidden/>
              </w:rPr>
              <w:fldChar w:fldCharType="end"/>
            </w:r>
          </w:hyperlink>
        </w:p>
        <w:p w14:paraId="7CFA6CEE" w14:textId="72B2DA04" w:rsidR="00E23D7F" w:rsidRDefault="00E23D7F">
          <w:pPr>
            <w:pStyle w:val="Obsah3"/>
            <w:rPr>
              <w:rFonts w:eastAsiaTheme="minorEastAsia"/>
              <w:kern w:val="2"/>
              <w:sz w:val="24"/>
              <w:szCs w:val="24"/>
              <w:lang w:eastAsia="cs-CZ"/>
              <w14:ligatures w14:val="standardContextual"/>
            </w:rPr>
          </w:pPr>
          <w:hyperlink w:anchor="_Toc241746324" w:history="1">
            <w:r w:rsidRPr="006C068C">
              <w:rPr>
                <w:rStyle w:val="Hypertextovodkaz"/>
              </w:rPr>
              <w:t>4.2.3.</w:t>
            </w:r>
            <w:r>
              <w:rPr>
                <w:rFonts w:eastAsiaTheme="minorEastAsia"/>
                <w:kern w:val="2"/>
                <w:sz w:val="24"/>
                <w:szCs w:val="24"/>
                <w:lang w:eastAsia="cs-CZ"/>
                <w14:ligatures w14:val="standardContextual"/>
              </w:rPr>
              <w:tab/>
            </w:r>
            <w:r w:rsidRPr="006C068C">
              <w:rPr>
                <w:rStyle w:val="Hypertextovodkaz"/>
              </w:rPr>
              <w:t>Detail záznamu</w:t>
            </w:r>
            <w:r>
              <w:rPr>
                <w:webHidden/>
              </w:rPr>
              <w:tab/>
            </w:r>
            <w:r>
              <w:rPr>
                <w:webHidden/>
              </w:rPr>
              <w:fldChar w:fldCharType="begin"/>
            </w:r>
            <w:r>
              <w:rPr>
                <w:webHidden/>
              </w:rPr>
              <w:instrText xml:space="preserve"> PAGEREF _Toc241746324 \h </w:instrText>
            </w:r>
            <w:r>
              <w:rPr>
                <w:webHidden/>
              </w:rPr>
            </w:r>
            <w:r>
              <w:rPr>
                <w:webHidden/>
              </w:rPr>
              <w:fldChar w:fldCharType="separate"/>
            </w:r>
            <w:r w:rsidR="00062293">
              <w:rPr>
                <w:webHidden/>
              </w:rPr>
              <w:t>91</w:t>
            </w:r>
            <w:r>
              <w:rPr>
                <w:webHidden/>
              </w:rPr>
              <w:fldChar w:fldCharType="end"/>
            </w:r>
          </w:hyperlink>
        </w:p>
        <w:p w14:paraId="2E31E730" w14:textId="5262D09A" w:rsidR="00E23D7F" w:rsidRDefault="00E23D7F">
          <w:pPr>
            <w:pStyle w:val="Obsah3"/>
            <w:rPr>
              <w:rFonts w:eastAsiaTheme="minorEastAsia"/>
              <w:kern w:val="2"/>
              <w:sz w:val="24"/>
              <w:szCs w:val="24"/>
              <w:lang w:eastAsia="cs-CZ"/>
              <w14:ligatures w14:val="standardContextual"/>
            </w:rPr>
          </w:pPr>
          <w:hyperlink w:anchor="_Toc241746325" w:history="1">
            <w:r w:rsidRPr="006C068C">
              <w:rPr>
                <w:rStyle w:val="Hypertextovodkaz"/>
              </w:rPr>
              <w:t>4.2.4.</w:t>
            </w:r>
            <w:r>
              <w:rPr>
                <w:rFonts w:eastAsiaTheme="minorEastAsia"/>
                <w:kern w:val="2"/>
                <w:sz w:val="24"/>
                <w:szCs w:val="24"/>
                <w:lang w:eastAsia="cs-CZ"/>
                <w14:ligatures w14:val="standardContextual"/>
              </w:rPr>
              <w:tab/>
            </w:r>
            <w:r w:rsidRPr="006C068C">
              <w:rPr>
                <w:rStyle w:val="Hypertextovodkaz"/>
              </w:rPr>
              <w:t>Možné akce nad záznamy</w:t>
            </w:r>
            <w:r>
              <w:rPr>
                <w:webHidden/>
              </w:rPr>
              <w:tab/>
            </w:r>
            <w:r>
              <w:rPr>
                <w:webHidden/>
              </w:rPr>
              <w:fldChar w:fldCharType="begin"/>
            </w:r>
            <w:r>
              <w:rPr>
                <w:webHidden/>
              </w:rPr>
              <w:instrText xml:space="preserve"> PAGEREF _Toc241746325 \h </w:instrText>
            </w:r>
            <w:r>
              <w:rPr>
                <w:webHidden/>
              </w:rPr>
            </w:r>
            <w:r>
              <w:rPr>
                <w:webHidden/>
              </w:rPr>
              <w:fldChar w:fldCharType="separate"/>
            </w:r>
            <w:r w:rsidR="00062293">
              <w:rPr>
                <w:webHidden/>
              </w:rPr>
              <w:t>93</w:t>
            </w:r>
            <w:r>
              <w:rPr>
                <w:webHidden/>
              </w:rPr>
              <w:fldChar w:fldCharType="end"/>
            </w:r>
          </w:hyperlink>
        </w:p>
        <w:p w14:paraId="4B7EF8AD" w14:textId="33E9753E" w:rsidR="00E23D7F" w:rsidRDefault="00E23D7F">
          <w:pPr>
            <w:pStyle w:val="Obsah3"/>
            <w:rPr>
              <w:rFonts w:eastAsiaTheme="minorEastAsia"/>
              <w:kern w:val="2"/>
              <w:sz w:val="24"/>
              <w:szCs w:val="24"/>
              <w:lang w:eastAsia="cs-CZ"/>
              <w14:ligatures w14:val="standardContextual"/>
            </w:rPr>
          </w:pPr>
          <w:hyperlink w:anchor="_Toc241746326" w:history="1">
            <w:r w:rsidRPr="006C068C">
              <w:rPr>
                <w:rStyle w:val="Hypertextovodkaz"/>
              </w:rPr>
              <w:t>4.2.5.</w:t>
            </w:r>
            <w:r>
              <w:rPr>
                <w:rFonts w:eastAsiaTheme="minorEastAsia"/>
                <w:kern w:val="2"/>
                <w:sz w:val="24"/>
                <w:szCs w:val="24"/>
                <w:lang w:eastAsia="cs-CZ"/>
                <w14:ligatures w14:val="standardContextual"/>
              </w:rPr>
              <w:tab/>
            </w:r>
            <w:r w:rsidRPr="006C068C">
              <w:rPr>
                <w:rStyle w:val="Hypertextovodkaz"/>
              </w:rPr>
              <w:t>Stavy záznamů</w:t>
            </w:r>
            <w:r>
              <w:rPr>
                <w:webHidden/>
              </w:rPr>
              <w:tab/>
            </w:r>
            <w:r>
              <w:rPr>
                <w:webHidden/>
              </w:rPr>
              <w:fldChar w:fldCharType="begin"/>
            </w:r>
            <w:r>
              <w:rPr>
                <w:webHidden/>
              </w:rPr>
              <w:instrText xml:space="preserve"> PAGEREF _Toc241746326 \h </w:instrText>
            </w:r>
            <w:r>
              <w:rPr>
                <w:webHidden/>
              </w:rPr>
            </w:r>
            <w:r>
              <w:rPr>
                <w:webHidden/>
              </w:rPr>
              <w:fldChar w:fldCharType="separate"/>
            </w:r>
            <w:r w:rsidR="00062293">
              <w:rPr>
                <w:webHidden/>
              </w:rPr>
              <w:t>93</w:t>
            </w:r>
            <w:r>
              <w:rPr>
                <w:webHidden/>
              </w:rPr>
              <w:fldChar w:fldCharType="end"/>
            </w:r>
          </w:hyperlink>
        </w:p>
        <w:p w14:paraId="6116CF53" w14:textId="1E43A870" w:rsidR="00E23D7F" w:rsidRDefault="00E23D7F">
          <w:pPr>
            <w:pStyle w:val="Obsah3"/>
            <w:rPr>
              <w:rFonts w:eastAsiaTheme="minorEastAsia"/>
              <w:kern w:val="2"/>
              <w:sz w:val="24"/>
              <w:szCs w:val="24"/>
              <w:lang w:eastAsia="cs-CZ"/>
              <w14:ligatures w14:val="standardContextual"/>
            </w:rPr>
          </w:pPr>
          <w:hyperlink w:anchor="_Toc241746327" w:history="1">
            <w:r w:rsidRPr="006C068C">
              <w:rPr>
                <w:rStyle w:val="Hypertextovodkaz"/>
              </w:rPr>
              <w:t>4.2.6.</w:t>
            </w:r>
            <w:r>
              <w:rPr>
                <w:rFonts w:eastAsiaTheme="minorEastAsia"/>
                <w:kern w:val="2"/>
                <w:sz w:val="24"/>
                <w:szCs w:val="24"/>
                <w:lang w:eastAsia="cs-CZ"/>
                <w14:ligatures w14:val="standardContextual"/>
              </w:rPr>
              <w:tab/>
            </w:r>
            <w:r w:rsidRPr="006C068C">
              <w:rPr>
                <w:rStyle w:val="Hypertextovodkaz"/>
              </w:rPr>
              <w:t>Přechody mezi záznamy</w:t>
            </w:r>
            <w:r>
              <w:rPr>
                <w:webHidden/>
              </w:rPr>
              <w:tab/>
            </w:r>
            <w:r>
              <w:rPr>
                <w:webHidden/>
              </w:rPr>
              <w:fldChar w:fldCharType="begin"/>
            </w:r>
            <w:r>
              <w:rPr>
                <w:webHidden/>
              </w:rPr>
              <w:instrText xml:space="preserve"> PAGEREF _Toc241746327 \h </w:instrText>
            </w:r>
            <w:r>
              <w:rPr>
                <w:webHidden/>
              </w:rPr>
            </w:r>
            <w:r>
              <w:rPr>
                <w:webHidden/>
              </w:rPr>
              <w:fldChar w:fldCharType="separate"/>
            </w:r>
            <w:r w:rsidR="00062293">
              <w:rPr>
                <w:webHidden/>
              </w:rPr>
              <w:t>93</w:t>
            </w:r>
            <w:r>
              <w:rPr>
                <w:webHidden/>
              </w:rPr>
              <w:fldChar w:fldCharType="end"/>
            </w:r>
          </w:hyperlink>
        </w:p>
        <w:p w14:paraId="431C921F" w14:textId="24A18D28" w:rsidR="00E23D7F" w:rsidRDefault="00E23D7F">
          <w:pPr>
            <w:pStyle w:val="Obsah2"/>
            <w:rPr>
              <w:rFonts w:eastAsiaTheme="minorEastAsia"/>
              <w:kern w:val="2"/>
              <w:sz w:val="24"/>
              <w:szCs w:val="24"/>
              <w:lang w:eastAsia="cs-CZ"/>
              <w14:ligatures w14:val="standardContextual"/>
            </w:rPr>
          </w:pPr>
          <w:hyperlink w:anchor="_Toc241746328" w:history="1">
            <w:r w:rsidRPr="006C068C">
              <w:rPr>
                <w:rStyle w:val="Hypertextovodkaz"/>
              </w:rPr>
              <w:t>4.3.</w:t>
            </w:r>
            <w:r>
              <w:rPr>
                <w:rFonts w:eastAsiaTheme="minorEastAsia"/>
                <w:kern w:val="2"/>
                <w:sz w:val="24"/>
                <w:szCs w:val="24"/>
                <w:lang w:eastAsia="cs-CZ"/>
                <w14:ligatures w14:val="standardContextual"/>
              </w:rPr>
              <w:tab/>
            </w:r>
            <w:r w:rsidRPr="006C068C">
              <w:rPr>
                <w:rStyle w:val="Hypertextovodkaz"/>
              </w:rPr>
              <w:t>Odeslání hlášení o použití VLP pro výrobu MK</w:t>
            </w:r>
            <w:r>
              <w:rPr>
                <w:webHidden/>
              </w:rPr>
              <w:tab/>
            </w:r>
            <w:r>
              <w:rPr>
                <w:webHidden/>
              </w:rPr>
              <w:fldChar w:fldCharType="begin"/>
            </w:r>
            <w:r>
              <w:rPr>
                <w:webHidden/>
              </w:rPr>
              <w:instrText xml:space="preserve"> PAGEREF _Toc241746328 \h </w:instrText>
            </w:r>
            <w:r>
              <w:rPr>
                <w:webHidden/>
              </w:rPr>
            </w:r>
            <w:r>
              <w:rPr>
                <w:webHidden/>
              </w:rPr>
              <w:fldChar w:fldCharType="separate"/>
            </w:r>
            <w:r w:rsidR="00062293">
              <w:rPr>
                <w:webHidden/>
              </w:rPr>
              <w:t>94</w:t>
            </w:r>
            <w:r>
              <w:rPr>
                <w:webHidden/>
              </w:rPr>
              <w:fldChar w:fldCharType="end"/>
            </w:r>
          </w:hyperlink>
        </w:p>
        <w:p w14:paraId="3A1E897A" w14:textId="64B10169" w:rsidR="00E23D7F" w:rsidRDefault="00E23D7F">
          <w:pPr>
            <w:pStyle w:val="Obsah3"/>
            <w:rPr>
              <w:rFonts w:eastAsiaTheme="minorEastAsia"/>
              <w:kern w:val="2"/>
              <w:sz w:val="24"/>
              <w:szCs w:val="24"/>
              <w:lang w:eastAsia="cs-CZ"/>
              <w14:ligatures w14:val="standardContextual"/>
            </w:rPr>
          </w:pPr>
          <w:hyperlink w:anchor="_Toc241746329" w:history="1">
            <w:r w:rsidRPr="006C068C">
              <w:rPr>
                <w:rStyle w:val="Hypertextovodkaz"/>
              </w:rPr>
              <w:t>4.3.1.</w:t>
            </w:r>
            <w:r>
              <w:rPr>
                <w:rFonts w:eastAsiaTheme="minorEastAsia"/>
                <w:kern w:val="2"/>
                <w:sz w:val="24"/>
                <w:szCs w:val="24"/>
                <w:lang w:eastAsia="cs-CZ"/>
                <w14:ligatures w14:val="standardContextual"/>
              </w:rPr>
              <w:tab/>
            </w:r>
            <w:r w:rsidRPr="006C068C">
              <w:rPr>
                <w:rStyle w:val="Hypertextovodkaz"/>
              </w:rPr>
              <w:t>Vytvoření nového hlášení</w:t>
            </w:r>
            <w:r>
              <w:rPr>
                <w:webHidden/>
              </w:rPr>
              <w:tab/>
            </w:r>
            <w:r>
              <w:rPr>
                <w:webHidden/>
              </w:rPr>
              <w:fldChar w:fldCharType="begin"/>
            </w:r>
            <w:r>
              <w:rPr>
                <w:webHidden/>
              </w:rPr>
              <w:instrText xml:space="preserve"> PAGEREF _Toc241746329 \h </w:instrText>
            </w:r>
            <w:r>
              <w:rPr>
                <w:webHidden/>
              </w:rPr>
            </w:r>
            <w:r>
              <w:rPr>
                <w:webHidden/>
              </w:rPr>
              <w:fldChar w:fldCharType="separate"/>
            </w:r>
            <w:r w:rsidR="00062293">
              <w:rPr>
                <w:webHidden/>
              </w:rPr>
              <w:t>94</w:t>
            </w:r>
            <w:r>
              <w:rPr>
                <w:webHidden/>
              </w:rPr>
              <w:fldChar w:fldCharType="end"/>
            </w:r>
          </w:hyperlink>
        </w:p>
        <w:p w14:paraId="408CDB79" w14:textId="758FF6BA" w:rsidR="00E23D7F" w:rsidRDefault="00E23D7F">
          <w:pPr>
            <w:pStyle w:val="Obsah3"/>
            <w:rPr>
              <w:rFonts w:eastAsiaTheme="minorEastAsia"/>
              <w:kern w:val="2"/>
              <w:sz w:val="24"/>
              <w:szCs w:val="24"/>
              <w:lang w:eastAsia="cs-CZ"/>
              <w14:ligatures w14:val="standardContextual"/>
            </w:rPr>
          </w:pPr>
          <w:hyperlink w:anchor="_Toc241746330" w:history="1">
            <w:r w:rsidRPr="006C068C">
              <w:rPr>
                <w:rStyle w:val="Hypertextovodkaz"/>
              </w:rPr>
              <w:t>4.3.2.</w:t>
            </w:r>
            <w:r>
              <w:rPr>
                <w:rFonts w:eastAsiaTheme="minorEastAsia"/>
                <w:kern w:val="2"/>
                <w:sz w:val="24"/>
                <w:szCs w:val="24"/>
                <w:lang w:eastAsia="cs-CZ"/>
                <w14:ligatures w14:val="standardContextual"/>
              </w:rPr>
              <w:tab/>
            </w:r>
            <w:r w:rsidRPr="006C068C">
              <w:rPr>
                <w:rStyle w:val="Hypertextovodkaz"/>
              </w:rPr>
              <w:t>Detail hlášení</w:t>
            </w:r>
            <w:r>
              <w:rPr>
                <w:webHidden/>
              </w:rPr>
              <w:tab/>
            </w:r>
            <w:r>
              <w:rPr>
                <w:webHidden/>
              </w:rPr>
              <w:fldChar w:fldCharType="begin"/>
            </w:r>
            <w:r>
              <w:rPr>
                <w:webHidden/>
              </w:rPr>
              <w:instrText xml:space="preserve"> PAGEREF _Toc241746330 \h </w:instrText>
            </w:r>
            <w:r>
              <w:rPr>
                <w:webHidden/>
              </w:rPr>
            </w:r>
            <w:r>
              <w:rPr>
                <w:webHidden/>
              </w:rPr>
              <w:fldChar w:fldCharType="separate"/>
            </w:r>
            <w:r w:rsidR="00062293">
              <w:rPr>
                <w:webHidden/>
              </w:rPr>
              <w:t>95</w:t>
            </w:r>
            <w:r>
              <w:rPr>
                <w:webHidden/>
              </w:rPr>
              <w:fldChar w:fldCharType="end"/>
            </w:r>
          </w:hyperlink>
        </w:p>
        <w:p w14:paraId="76CC75BD" w14:textId="2EF938C1" w:rsidR="00E23D7F" w:rsidRDefault="00E23D7F">
          <w:pPr>
            <w:pStyle w:val="Obsah3"/>
            <w:rPr>
              <w:rFonts w:eastAsiaTheme="minorEastAsia"/>
              <w:kern w:val="2"/>
              <w:sz w:val="24"/>
              <w:szCs w:val="24"/>
              <w:lang w:eastAsia="cs-CZ"/>
              <w14:ligatures w14:val="standardContextual"/>
            </w:rPr>
          </w:pPr>
          <w:hyperlink w:anchor="_Toc241746331" w:history="1">
            <w:r w:rsidRPr="006C068C">
              <w:rPr>
                <w:rStyle w:val="Hypertextovodkaz"/>
              </w:rPr>
              <w:t>4.3.3.</w:t>
            </w:r>
            <w:r>
              <w:rPr>
                <w:rFonts w:eastAsiaTheme="minorEastAsia"/>
                <w:kern w:val="2"/>
                <w:sz w:val="24"/>
                <w:szCs w:val="24"/>
                <w:lang w:eastAsia="cs-CZ"/>
                <w14:ligatures w14:val="standardContextual"/>
              </w:rPr>
              <w:tab/>
            </w:r>
            <w:r w:rsidRPr="006C068C">
              <w:rPr>
                <w:rStyle w:val="Hypertextovodkaz"/>
              </w:rPr>
              <w:t>Odeslání hlášení</w:t>
            </w:r>
            <w:r>
              <w:rPr>
                <w:webHidden/>
              </w:rPr>
              <w:tab/>
            </w:r>
            <w:r>
              <w:rPr>
                <w:webHidden/>
              </w:rPr>
              <w:fldChar w:fldCharType="begin"/>
            </w:r>
            <w:r>
              <w:rPr>
                <w:webHidden/>
              </w:rPr>
              <w:instrText xml:space="preserve"> PAGEREF _Toc241746331 \h </w:instrText>
            </w:r>
            <w:r>
              <w:rPr>
                <w:webHidden/>
              </w:rPr>
            </w:r>
            <w:r>
              <w:rPr>
                <w:webHidden/>
              </w:rPr>
              <w:fldChar w:fldCharType="separate"/>
            </w:r>
            <w:r w:rsidR="00062293">
              <w:rPr>
                <w:webHidden/>
              </w:rPr>
              <w:t>96</w:t>
            </w:r>
            <w:r>
              <w:rPr>
                <w:webHidden/>
              </w:rPr>
              <w:fldChar w:fldCharType="end"/>
            </w:r>
          </w:hyperlink>
        </w:p>
        <w:p w14:paraId="1CCDCA20" w14:textId="2A030F45" w:rsidR="00E23D7F" w:rsidRDefault="00E23D7F">
          <w:pPr>
            <w:pStyle w:val="Obsah2"/>
            <w:rPr>
              <w:rFonts w:eastAsiaTheme="minorEastAsia"/>
              <w:kern w:val="2"/>
              <w:sz w:val="24"/>
              <w:szCs w:val="24"/>
              <w:lang w:eastAsia="cs-CZ"/>
              <w14:ligatures w14:val="standardContextual"/>
            </w:rPr>
          </w:pPr>
          <w:hyperlink w:anchor="_Toc241746332" w:history="1">
            <w:r w:rsidRPr="006C068C">
              <w:rPr>
                <w:rStyle w:val="Hypertextovodkaz"/>
              </w:rPr>
              <w:t>4.4.</w:t>
            </w:r>
            <w:r>
              <w:rPr>
                <w:rFonts w:eastAsiaTheme="minorEastAsia"/>
                <w:kern w:val="2"/>
                <w:sz w:val="24"/>
                <w:szCs w:val="24"/>
                <w:lang w:eastAsia="cs-CZ"/>
                <w14:ligatures w14:val="standardContextual"/>
              </w:rPr>
              <w:tab/>
            </w:r>
            <w:r w:rsidRPr="006C068C">
              <w:rPr>
                <w:rStyle w:val="Hypertextovodkaz"/>
              </w:rPr>
              <w:t>Nastavení</w:t>
            </w:r>
            <w:r>
              <w:rPr>
                <w:webHidden/>
              </w:rPr>
              <w:tab/>
            </w:r>
            <w:r>
              <w:rPr>
                <w:webHidden/>
              </w:rPr>
              <w:fldChar w:fldCharType="begin"/>
            </w:r>
            <w:r>
              <w:rPr>
                <w:webHidden/>
              </w:rPr>
              <w:instrText xml:space="preserve"> PAGEREF _Toc241746332 \h </w:instrText>
            </w:r>
            <w:r>
              <w:rPr>
                <w:webHidden/>
              </w:rPr>
            </w:r>
            <w:r>
              <w:rPr>
                <w:webHidden/>
              </w:rPr>
              <w:fldChar w:fldCharType="separate"/>
            </w:r>
            <w:r w:rsidR="00062293">
              <w:rPr>
                <w:webHidden/>
              </w:rPr>
              <w:t>96</w:t>
            </w:r>
            <w:r>
              <w:rPr>
                <w:webHidden/>
              </w:rPr>
              <w:fldChar w:fldCharType="end"/>
            </w:r>
          </w:hyperlink>
        </w:p>
        <w:p w14:paraId="1DCFE7D9" w14:textId="526D84A9" w:rsidR="00E23D7F" w:rsidRDefault="00E23D7F">
          <w:pPr>
            <w:pStyle w:val="Obsah3"/>
            <w:rPr>
              <w:rFonts w:eastAsiaTheme="minorEastAsia"/>
              <w:kern w:val="2"/>
              <w:sz w:val="24"/>
              <w:szCs w:val="24"/>
              <w:lang w:eastAsia="cs-CZ"/>
              <w14:ligatures w14:val="standardContextual"/>
            </w:rPr>
          </w:pPr>
          <w:hyperlink w:anchor="_Toc241746333" w:history="1">
            <w:r w:rsidRPr="006C068C">
              <w:rPr>
                <w:rStyle w:val="Hypertextovodkaz"/>
              </w:rPr>
              <w:t>4.4.1.</w:t>
            </w:r>
            <w:r>
              <w:rPr>
                <w:rFonts w:eastAsiaTheme="minorEastAsia"/>
                <w:kern w:val="2"/>
                <w:sz w:val="24"/>
                <w:szCs w:val="24"/>
                <w:lang w:eastAsia="cs-CZ"/>
                <w14:ligatures w14:val="standardContextual"/>
              </w:rPr>
              <w:tab/>
            </w:r>
            <w:r w:rsidRPr="006C068C">
              <w:rPr>
                <w:rStyle w:val="Hypertextovodkaz"/>
              </w:rPr>
              <w:t>Hlavní uživatel aplikace</w:t>
            </w:r>
            <w:r>
              <w:rPr>
                <w:webHidden/>
              </w:rPr>
              <w:tab/>
            </w:r>
            <w:r>
              <w:rPr>
                <w:webHidden/>
              </w:rPr>
              <w:fldChar w:fldCharType="begin"/>
            </w:r>
            <w:r>
              <w:rPr>
                <w:webHidden/>
              </w:rPr>
              <w:instrText xml:space="preserve"> PAGEREF _Toc241746333 \h </w:instrText>
            </w:r>
            <w:r>
              <w:rPr>
                <w:webHidden/>
              </w:rPr>
            </w:r>
            <w:r>
              <w:rPr>
                <w:webHidden/>
              </w:rPr>
              <w:fldChar w:fldCharType="separate"/>
            </w:r>
            <w:r w:rsidR="00062293">
              <w:rPr>
                <w:webHidden/>
              </w:rPr>
              <w:t>96</w:t>
            </w:r>
            <w:r>
              <w:rPr>
                <w:webHidden/>
              </w:rPr>
              <w:fldChar w:fldCharType="end"/>
            </w:r>
          </w:hyperlink>
        </w:p>
        <w:p w14:paraId="4BFE287A" w14:textId="4E8722E2" w:rsidR="00E23D7F" w:rsidRDefault="00E23D7F">
          <w:pPr>
            <w:pStyle w:val="Obsah3"/>
            <w:rPr>
              <w:rFonts w:eastAsiaTheme="minorEastAsia"/>
              <w:kern w:val="2"/>
              <w:sz w:val="24"/>
              <w:szCs w:val="24"/>
              <w:lang w:eastAsia="cs-CZ"/>
              <w14:ligatures w14:val="standardContextual"/>
            </w:rPr>
          </w:pPr>
          <w:hyperlink w:anchor="_Toc241746334" w:history="1">
            <w:r w:rsidRPr="006C068C">
              <w:rPr>
                <w:rStyle w:val="Hypertextovodkaz"/>
              </w:rPr>
              <w:t>4.4.2.</w:t>
            </w:r>
            <w:r>
              <w:rPr>
                <w:rFonts w:eastAsiaTheme="minorEastAsia"/>
                <w:kern w:val="2"/>
                <w:sz w:val="24"/>
                <w:szCs w:val="24"/>
                <w:lang w:eastAsia="cs-CZ"/>
                <w14:ligatures w14:val="standardContextual"/>
              </w:rPr>
              <w:tab/>
            </w:r>
            <w:r w:rsidRPr="006C068C">
              <w:rPr>
                <w:rStyle w:val="Hypertextovodkaz"/>
              </w:rPr>
              <w:t>Zálohování databáze</w:t>
            </w:r>
            <w:r>
              <w:rPr>
                <w:webHidden/>
              </w:rPr>
              <w:tab/>
            </w:r>
            <w:r>
              <w:rPr>
                <w:webHidden/>
              </w:rPr>
              <w:fldChar w:fldCharType="begin"/>
            </w:r>
            <w:r>
              <w:rPr>
                <w:webHidden/>
              </w:rPr>
              <w:instrText xml:space="preserve"> PAGEREF _Toc241746334 \h </w:instrText>
            </w:r>
            <w:r>
              <w:rPr>
                <w:webHidden/>
              </w:rPr>
            </w:r>
            <w:r>
              <w:rPr>
                <w:webHidden/>
              </w:rPr>
              <w:fldChar w:fldCharType="separate"/>
            </w:r>
            <w:r w:rsidR="00062293">
              <w:rPr>
                <w:webHidden/>
              </w:rPr>
              <w:t>97</w:t>
            </w:r>
            <w:r>
              <w:rPr>
                <w:webHidden/>
              </w:rPr>
              <w:fldChar w:fldCharType="end"/>
            </w:r>
          </w:hyperlink>
        </w:p>
        <w:p w14:paraId="7063B672" w14:textId="315209A0" w:rsidR="00E23D7F" w:rsidRDefault="00E23D7F">
          <w:pPr>
            <w:pStyle w:val="Obsah3"/>
            <w:rPr>
              <w:rFonts w:eastAsiaTheme="minorEastAsia"/>
              <w:kern w:val="2"/>
              <w:sz w:val="24"/>
              <w:szCs w:val="24"/>
              <w:lang w:eastAsia="cs-CZ"/>
              <w14:ligatures w14:val="standardContextual"/>
            </w:rPr>
          </w:pPr>
          <w:hyperlink w:anchor="_Toc241746335" w:history="1">
            <w:r w:rsidRPr="006C068C">
              <w:rPr>
                <w:rStyle w:val="Hypertextovodkaz"/>
              </w:rPr>
              <w:t>4.4.3.</w:t>
            </w:r>
            <w:r>
              <w:rPr>
                <w:rFonts w:eastAsiaTheme="minorEastAsia"/>
                <w:kern w:val="2"/>
                <w:sz w:val="24"/>
                <w:szCs w:val="24"/>
                <w:lang w:eastAsia="cs-CZ"/>
                <w14:ligatures w14:val="standardContextual"/>
              </w:rPr>
              <w:tab/>
            </w:r>
            <w:r w:rsidRPr="006C068C">
              <w:rPr>
                <w:rStyle w:val="Hypertextovodkaz"/>
              </w:rPr>
              <w:t>Obnovení databáze</w:t>
            </w:r>
            <w:r>
              <w:rPr>
                <w:webHidden/>
              </w:rPr>
              <w:tab/>
            </w:r>
            <w:r>
              <w:rPr>
                <w:webHidden/>
              </w:rPr>
              <w:fldChar w:fldCharType="begin"/>
            </w:r>
            <w:r>
              <w:rPr>
                <w:webHidden/>
              </w:rPr>
              <w:instrText xml:space="preserve"> PAGEREF _Toc241746335 \h </w:instrText>
            </w:r>
            <w:r>
              <w:rPr>
                <w:webHidden/>
              </w:rPr>
            </w:r>
            <w:r>
              <w:rPr>
                <w:webHidden/>
              </w:rPr>
              <w:fldChar w:fldCharType="separate"/>
            </w:r>
            <w:r w:rsidR="00062293">
              <w:rPr>
                <w:webHidden/>
              </w:rPr>
              <w:t>97</w:t>
            </w:r>
            <w:r>
              <w:rPr>
                <w:webHidden/>
              </w:rPr>
              <w:fldChar w:fldCharType="end"/>
            </w:r>
          </w:hyperlink>
        </w:p>
        <w:p w14:paraId="3C5B235C" w14:textId="33480A94" w:rsidR="00E23D7F" w:rsidRDefault="00E23D7F">
          <w:pPr>
            <w:pStyle w:val="Obsah3"/>
            <w:rPr>
              <w:rFonts w:eastAsiaTheme="minorEastAsia"/>
              <w:kern w:val="2"/>
              <w:sz w:val="24"/>
              <w:szCs w:val="24"/>
              <w:lang w:eastAsia="cs-CZ"/>
              <w14:ligatures w14:val="standardContextual"/>
            </w:rPr>
          </w:pPr>
          <w:hyperlink w:anchor="_Toc241746336" w:history="1">
            <w:r w:rsidRPr="006C068C">
              <w:rPr>
                <w:rStyle w:val="Hypertextovodkaz"/>
              </w:rPr>
              <w:t>4.4.4.</w:t>
            </w:r>
            <w:r>
              <w:rPr>
                <w:rFonts w:eastAsiaTheme="minorEastAsia"/>
                <w:kern w:val="2"/>
                <w:sz w:val="24"/>
                <w:szCs w:val="24"/>
                <w:lang w:eastAsia="cs-CZ"/>
                <w14:ligatures w14:val="standardContextual"/>
              </w:rPr>
              <w:tab/>
            </w:r>
            <w:r w:rsidRPr="006C068C">
              <w:rPr>
                <w:rStyle w:val="Hypertextovodkaz"/>
              </w:rPr>
              <w:t>Historie automatických úloh</w:t>
            </w:r>
            <w:r>
              <w:rPr>
                <w:webHidden/>
              </w:rPr>
              <w:tab/>
            </w:r>
            <w:r>
              <w:rPr>
                <w:webHidden/>
              </w:rPr>
              <w:fldChar w:fldCharType="begin"/>
            </w:r>
            <w:r>
              <w:rPr>
                <w:webHidden/>
              </w:rPr>
              <w:instrText xml:space="preserve"> PAGEREF _Toc241746336 \h </w:instrText>
            </w:r>
            <w:r>
              <w:rPr>
                <w:webHidden/>
              </w:rPr>
            </w:r>
            <w:r>
              <w:rPr>
                <w:webHidden/>
              </w:rPr>
              <w:fldChar w:fldCharType="separate"/>
            </w:r>
            <w:r w:rsidR="00062293">
              <w:rPr>
                <w:webHidden/>
              </w:rPr>
              <w:t>97</w:t>
            </w:r>
            <w:r>
              <w:rPr>
                <w:webHidden/>
              </w:rPr>
              <w:fldChar w:fldCharType="end"/>
            </w:r>
          </w:hyperlink>
        </w:p>
        <w:p w14:paraId="0F68424A" w14:textId="6DCAA63B" w:rsidR="00E23D7F" w:rsidRDefault="00E23D7F">
          <w:pPr>
            <w:pStyle w:val="Obsah3"/>
            <w:rPr>
              <w:rFonts w:eastAsiaTheme="minorEastAsia"/>
              <w:kern w:val="2"/>
              <w:sz w:val="24"/>
              <w:szCs w:val="24"/>
              <w:lang w:eastAsia="cs-CZ"/>
              <w14:ligatures w14:val="standardContextual"/>
            </w:rPr>
          </w:pPr>
          <w:hyperlink w:anchor="_Toc241746337" w:history="1">
            <w:r w:rsidRPr="006C068C">
              <w:rPr>
                <w:rStyle w:val="Hypertextovodkaz"/>
              </w:rPr>
              <w:t>4.4.5.</w:t>
            </w:r>
            <w:r>
              <w:rPr>
                <w:rFonts w:eastAsiaTheme="minorEastAsia"/>
                <w:kern w:val="2"/>
                <w:sz w:val="24"/>
                <w:szCs w:val="24"/>
                <w:lang w:eastAsia="cs-CZ"/>
                <w14:ligatures w14:val="standardContextual"/>
              </w:rPr>
              <w:tab/>
            </w:r>
            <w:r w:rsidRPr="006C068C">
              <w:rPr>
                <w:rStyle w:val="Hypertextovodkaz"/>
              </w:rPr>
              <w:t>Aktualizace aplikace</w:t>
            </w:r>
            <w:r>
              <w:rPr>
                <w:webHidden/>
              </w:rPr>
              <w:tab/>
            </w:r>
            <w:r>
              <w:rPr>
                <w:webHidden/>
              </w:rPr>
              <w:fldChar w:fldCharType="begin"/>
            </w:r>
            <w:r>
              <w:rPr>
                <w:webHidden/>
              </w:rPr>
              <w:instrText xml:space="preserve"> PAGEREF _Toc241746337 \h </w:instrText>
            </w:r>
            <w:r>
              <w:rPr>
                <w:webHidden/>
              </w:rPr>
            </w:r>
            <w:r>
              <w:rPr>
                <w:webHidden/>
              </w:rPr>
              <w:fldChar w:fldCharType="separate"/>
            </w:r>
            <w:r w:rsidR="00062293">
              <w:rPr>
                <w:webHidden/>
              </w:rPr>
              <w:t>97</w:t>
            </w:r>
            <w:r>
              <w:rPr>
                <w:webHidden/>
              </w:rPr>
              <w:fldChar w:fldCharType="end"/>
            </w:r>
          </w:hyperlink>
        </w:p>
        <w:p w14:paraId="2DC3B766" w14:textId="125816CE" w:rsidR="00E23D7F" w:rsidRDefault="00E23D7F">
          <w:pPr>
            <w:pStyle w:val="Obsah1"/>
            <w:rPr>
              <w:rFonts w:eastAsiaTheme="minorEastAsia"/>
              <w:b w:val="0"/>
              <w:color w:val="auto"/>
              <w:kern w:val="2"/>
              <w:sz w:val="24"/>
              <w:szCs w:val="24"/>
              <w:lang w:eastAsia="cs-CZ"/>
              <w14:ligatures w14:val="standardContextual"/>
            </w:rPr>
          </w:pPr>
          <w:hyperlink w:anchor="_Toc241746338" w:history="1">
            <w:r w:rsidRPr="006C068C">
              <w:rPr>
                <w:rStyle w:val="Hypertextovodkaz"/>
              </w:rPr>
              <w:t>5.</w:t>
            </w:r>
            <w:r>
              <w:rPr>
                <w:rFonts w:eastAsiaTheme="minorEastAsia"/>
                <w:b w:val="0"/>
                <w:color w:val="auto"/>
                <w:kern w:val="2"/>
                <w:sz w:val="24"/>
                <w:szCs w:val="24"/>
                <w:lang w:eastAsia="cs-CZ"/>
                <w14:ligatures w14:val="standardContextual"/>
              </w:rPr>
              <w:tab/>
            </w:r>
            <w:r w:rsidRPr="006C068C">
              <w:rPr>
                <w:rStyle w:val="Hypertextovodkaz"/>
              </w:rPr>
              <w:t>Ruční hlášení použití LP</w:t>
            </w:r>
            <w:r>
              <w:rPr>
                <w:webHidden/>
              </w:rPr>
              <w:tab/>
            </w:r>
            <w:r>
              <w:rPr>
                <w:webHidden/>
              </w:rPr>
              <w:fldChar w:fldCharType="begin"/>
            </w:r>
            <w:r>
              <w:rPr>
                <w:webHidden/>
              </w:rPr>
              <w:instrText xml:space="preserve"> PAGEREF _Toc241746338 \h </w:instrText>
            </w:r>
            <w:r>
              <w:rPr>
                <w:webHidden/>
              </w:rPr>
            </w:r>
            <w:r>
              <w:rPr>
                <w:webHidden/>
              </w:rPr>
              <w:fldChar w:fldCharType="separate"/>
            </w:r>
            <w:r w:rsidR="00062293">
              <w:rPr>
                <w:webHidden/>
              </w:rPr>
              <w:t>98</w:t>
            </w:r>
            <w:r>
              <w:rPr>
                <w:webHidden/>
              </w:rPr>
              <w:fldChar w:fldCharType="end"/>
            </w:r>
          </w:hyperlink>
        </w:p>
        <w:p w14:paraId="485F8578" w14:textId="586F8991" w:rsidR="00E23D7F" w:rsidRDefault="00E23D7F">
          <w:pPr>
            <w:pStyle w:val="Obsah2"/>
            <w:rPr>
              <w:rFonts w:eastAsiaTheme="minorEastAsia"/>
              <w:kern w:val="2"/>
              <w:sz w:val="24"/>
              <w:szCs w:val="24"/>
              <w:lang w:eastAsia="cs-CZ"/>
              <w14:ligatures w14:val="standardContextual"/>
            </w:rPr>
          </w:pPr>
          <w:hyperlink w:anchor="_Toc241746339" w:history="1">
            <w:r w:rsidRPr="006C068C">
              <w:rPr>
                <w:rStyle w:val="Hypertextovodkaz"/>
              </w:rPr>
              <w:t>5.1.</w:t>
            </w:r>
            <w:r>
              <w:rPr>
                <w:rFonts w:eastAsiaTheme="minorEastAsia"/>
                <w:kern w:val="2"/>
                <w:sz w:val="24"/>
                <w:szCs w:val="24"/>
                <w:lang w:eastAsia="cs-CZ"/>
                <w14:ligatures w14:val="standardContextual"/>
              </w:rPr>
              <w:tab/>
            </w:r>
            <w:r w:rsidRPr="006C068C">
              <w:rPr>
                <w:rStyle w:val="Hypertextovodkaz"/>
              </w:rPr>
              <w:t>Domácí stránka</w:t>
            </w:r>
            <w:r>
              <w:rPr>
                <w:webHidden/>
              </w:rPr>
              <w:tab/>
            </w:r>
            <w:r>
              <w:rPr>
                <w:webHidden/>
              </w:rPr>
              <w:fldChar w:fldCharType="begin"/>
            </w:r>
            <w:r>
              <w:rPr>
                <w:webHidden/>
              </w:rPr>
              <w:instrText xml:space="preserve"> PAGEREF _Toc241746339 \h </w:instrText>
            </w:r>
            <w:r>
              <w:rPr>
                <w:webHidden/>
              </w:rPr>
            </w:r>
            <w:r>
              <w:rPr>
                <w:webHidden/>
              </w:rPr>
              <w:fldChar w:fldCharType="separate"/>
            </w:r>
            <w:r w:rsidR="00062293">
              <w:rPr>
                <w:webHidden/>
              </w:rPr>
              <w:t>98</w:t>
            </w:r>
            <w:r>
              <w:rPr>
                <w:webHidden/>
              </w:rPr>
              <w:fldChar w:fldCharType="end"/>
            </w:r>
          </w:hyperlink>
        </w:p>
        <w:p w14:paraId="13901607" w14:textId="49FD6A60" w:rsidR="00E23D7F" w:rsidRDefault="00E23D7F">
          <w:pPr>
            <w:pStyle w:val="Obsah2"/>
            <w:rPr>
              <w:rFonts w:eastAsiaTheme="minorEastAsia"/>
              <w:kern w:val="2"/>
              <w:sz w:val="24"/>
              <w:szCs w:val="24"/>
              <w:lang w:eastAsia="cs-CZ"/>
              <w14:ligatures w14:val="standardContextual"/>
            </w:rPr>
          </w:pPr>
          <w:hyperlink w:anchor="_Toc241746340" w:history="1">
            <w:r w:rsidRPr="006C068C">
              <w:rPr>
                <w:rStyle w:val="Hypertextovodkaz"/>
              </w:rPr>
              <w:t>5.2.</w:t>
            </w:r>
            <w:r>
              <w:rPr>
                <w:rFonts w:eastAsiaTheme="minorEastAsia"/>
                <w:kern w:val="2"/>
                <w:sz w:val="24"/>
                <w:szCs w:val="24"/>
                <w:lang w:eastAsia="cs-CZ"/>
                <w14:ligatures w14:val="standardContextual"/>
              </w:rPr>
              <w:tab/>
            </w:r>
            <w:r w:rsidRPr="006C068C">
              <w:rPr>
                <w:rStyle w:val="Hypertextovodkaz"/>
              </w:rPr>
              <w:t>Ruční hlášení použití LP</w:t>
            </w:r>
            <w:r>
              <w:rPr>
                <w:webHidden/>
              </w:rPr>
              <w:tab/>
            </w:r>
            <w:r>
              <w:rPr>
                <w:webHidden/>
              </w:rPr>
              <w:fldChar w:fldCharType="begin"/>
            </w:r>
            <w:r>
              <w:rPr>
                <w:webHidden/>
              </w:rPr>
              <w:instrText xml:space="preserve"> PAGEREF _Toc241746340 \h </w:instrText>
            </w:r>
            <w:r>
              <w:rPr>
                <w:webHidden/>
              </w:rPr>
            </w:r>
            <w:r>
              <w:rPr>
                <w:webHidden/>
              </w:rPr>
              <w:fldChar w:fldCharType="separate"/>
            </w:r>
            <w:r w:rsidR="00062293">
              <w:rPr>
                <w:webHidden/>
              </w:rPr>
              <w:t>99</w:t>
            </w:r>
            <w:r>
              <w:rPr>
                <w:webHidden/>
              </w:rPr>
              <w:fldChar w:fldCharType="end"/>
            </w:r>
          </w:hyperlink>
        </w:p>
        <w:p w14:paraId="19A9BE52" w14:textId="19E6B187" w:rsidR="00E23D7F" w:rsidRDefault="00E23D7F">
          <w:pPr>
            <w:pStyle w:val="Obsah3"/>
            <w:rPr>
              <w:rFonts w:eastAsiaTheme="minorEastAsia"/>
              <w:kern w:val="2"/>
              <w:sz w:val="24"/>
              <w:szCs w:val="24"/>
              <w:lang w:eastAsia="cs-CZ"/>
              <w14:ligatures w14:val="standardContextual"/>
            </w:rPr>
          </w:pPr>
          <w:hyperlink w:anchor="_Toc241746341" w:history="1">
            <w:r w:rsidRPr="006C068C">
              <w:rPr>
                <w:rStyle w:val="Hypertextovodkaz"/>
              </w:rPr>
              <w:t>5.2.1.</w:t>
            </w:r>
            <w:r>
              <w:rPr>
                <w:rFonts w:eastAsiaTheme="minorEastAsia"/>
                <w:kern w:val="2"/>
                <w:sz w:val="24"/>
                <w:szCs w:val="24"/>
                <w:lang w:eastAsia="cs-CZ"/>
                <w14:ligatures w14:val="standardContextual"/>
              </w:rPr>
              <w:tab/>
            </w:r>
            <w:r w:rsidRPr="006C068C">
              <w:rPr>
                <w:rStyle w:val="Hypertextovodkaz"/>
              </w:rPr>
              <w:t>Stažení šablony</w:t>
            </w:r>
            <w:r>
              <w:rPr>
                <w:webHidden/>
              </w:rPr>
              <w:tab/>
            </w:r>
            <w:r>
              <w:rPr>
                <w:webHidden/>
              </w:rPr>
              <w:fldChar w:fldCharType="begin"/>
            </w:r>
            <w:r>
              <w:rPr>
                <w:webHidden/>
              </w:rPr>
              <w:instrText xml:space="preserve"> PAGEREF _Toc241746341 \h </w:instrText>
            </w:r>
            <w:r>
              <w:rPr>
                <w:webHidden/>
              </w:rPr>
            </w:r>
            <w:r>
              <w:rPr>
                <w:webHidden/>
              </w:rPr>
              <w:fldChar w:fldCharType="separate"/>
            </w:r>
            <w:r w:rsidR="00062293">
              <w:rPr>
                <w:webHidden/>
              </w:rPr>
              <w:t>99</w:t>
            </w:r>
            <w:r>
              <w:rPr>
                <w:webHidden/>
              </w:rPr>
              <w:fldChar w:fldCharType="end"/>
            </w:r>
          </w:hyperlink>
        </w:p>
        <w:p w14:paraId="1FF716F9" w14:textId="42355AEA" w:rsidR="00E23D7F" w:rsidRDefault="00E23D7F">
          <w:pPr>
            <w:pStyle w:val="Obsah3"/>
            <w:rPr>
              <w:rFonts w:eastAsiaTheme="minorEastAsia"/>
              <w:kern w:val="2"/>
              <w:sz w:val="24"/>
              <w:szCs w:val="24"/>
              <w:lang w:eastAsia="cs-CZ"/>
              <w14:ligatures w14:val="standardContextual"/>
            </w:rPr>
          </w:pPr>
          <w:hyperlink w:anchor="_Toc241746342" w:history="1">
            <w:r w:rsidRPr="006C068C">
              <w:rPr>
                <w:rStyle w:val="Hypertextovodkaz"/>
              </w:rPr>
              <w:t>5.2.2.</w:t>
            </w:r>
            <w:r>
              <w:rPr>
                <w:rFonts w:eastAsiaTheme="minorEastAsia"/>
                <w:kern w:val="2"/>
                <w:sz w:val="24"/>
                <w:szCs w:val="24"/>
                <w:lang w:eastAsia="cs-CZ"/>
                <w14:ligatures w14:val="standardContextual"/>
              </w:rPr>
              <w:tab/>
            </w:r>
            <w:r w:rsidRPr="006C068C">
              <w:rPr>
                <w:rStyle w:val="Hypertextovodkaz"/>
              </w:rPr>
              <w:t>Vyplnění šablony</w:t>
            </w:r>
            <w:r>
              <w:rPr>
                <w:webHidden/>
              </w:rPr>
              <w:tab/>
            </w:r>
            <w:r>
              <w:rPr>
                <w:webHidden/>
              </w:rPr>
              <w:fldChar w:fldCharType="begin"/>
            </w:r>
            <w:r>
              <w:rPr>
                <w:webHidden/>
              </w:rPr>
              <w:instrText xml:space="preserve"> PAGEREF _Toc241746342 \h </w:instrText>
            </w:r>
            <w:r>
              <w:rPr>
                <w:webHidden/>
              </w:rPr>
            </w:r>
            <w:r>
              <w:rPr>
                <w:webHidden/>
              </w:rPr>
              <w:fldChar w:fldCharType="separate"/>
            </w:r>
            <w:r w:rsidR="00062293">
              <w:rPr>
                <w:webHidden/>
              </w:rPr>
              <w:t>99</w:t>
            </w:r>
            <w:r>
              <w:rPr>
                <w:webHidden/>
              </w:rPr>
              <w:fldChar w:fldCharType="end"/>
            </w:r>
          </w:hyperlink>
        </w:p>
        <w:p w14:paraId="6539175C" w14:textId="13ED98CE" w:rsidR="00E23D7F" w:rsidRDefault="00E23D7F">
          <w:pPr>
            <w:pStyle w:val="Obsah3"/>
            <w:rPr>
              <w:rFonts w:eastAsiaTheme="minorEastAsia"/>
              <w:kern w:val="2"/>
              <w:sz w:val="24"/>
              <w:szCs w:val="24"/>
              <w:lang w:eastAsia="cs-CZ"/>
              <w14:ligatures w14:val="standardContextual"/>
            </w:rPr>
          </w:pPr>
          <w:hyperlink w:anchor="_Toc241746343" w:history="1">
            <w:r w:rsidRPr="006C068C">
              <w:rPr>
                <w:rStyle w:val="Hypertextovodkaz"/>
              </w:rPr>
              <w:t>5.2.3.</w:t>
            </w:r>
            <w:r>
              <w:rPr>
                <w:rFonts w:eastAsiaTheme="minorEastAsia"/>
                <w:kern w:val="2"/>
                <w:sz w:val="24"/>
                <w:szCs w:val="24"/>
                <w:lang w:eastAsia="cs-CZ"/>
                <w14:ligatures w14:val="standardContextual"/>
              </w:rPr>
              <w:tab/>
            </w:r>
            <w:r w:rsidRPr="006C068C">
              <w:rPr>
                <w:rStyle w:val="Hypertextovodkaz"/>
              </w:rPr>
              <w:t>Vykazované období</w:t>
            </w:r>
            <w:r>
              <w:rPr>
                <w:webHidden/>
              </w:rPr>
              <w:tab/>
            </w:r>
            <w:r>
              <w:rPr>
                <w:webHidden/>
              </w:rPr>
              <w:fldChar w:fldCharType="begin"/>
            </w:r>
            <w:r>
              <w:rPr>
                <w:webHidden/>
              </w:rPr>
              <w:instrText xml:space="preserve"> PAGEREF _Toc241746343 \h </w:instrText>
            </w:r>
            <w:r>
              <w:rPr>
                <w:webHidden/>
              </w:rPr>
            </w:r>
            <w:r>
              <w:rPr>
                <w:webHidden/>
              </w:rPr>
              <w:fldChar w:fldCharType="separate"/>
            </w:r>
            <w:r w:rsidR="00062293">
              <w:rPr>
                <w:webHidden/>
              </w:rPr>
              <w:t>100</w:t>
            </w:r>
            <w:r>
              <w:rPr>
                <w:webHidden/>
              </w:rPr>
              <w:fldChar w:fldCharType="end"/>
            </w:r>
          </w:hyperlink>
        </w:p>
        <w:p w14:paraId="5A421A82" w14:textId="1D0BC97D" w:rsidR="00E23D7F" w:rsidRDefault="00E23D7F">
          <w:pPr>
            <w:pStyle w:val="Obsah3"/>
            <w:rPr>
              <w:rFonts w:eastAsiaTheme="minorEastAsia"/>
              <w:kern w:val="2"/>
              <w:sz w:val="24"/>
              <w:szCs w:val="24"/>
              <w:lang w:eastAsia="cs-CZ"/>
              <w14:ligatures w14:val="standardContextual"/>
            </w:rPr>
          </w:pPr>
          <w:hyperlink w:anchor="_Toc241746344" w:history="1">
            <w:r w:rsidRPr="006C068C">
              <w:rPr>
                <w:rStyle w:val="Hypertextovodkaz"/>
              </w:rPr>
              <w:t>5.2.4.</w:t>
            </w:r>
            <w:r>
              <w:rPr>
                <w:rFonts w:eastAsiaTheme="minorEastAsia"/>
                <w:kern w:val="2"/>
                <w:sz w:val="24"/>
                <w:szCs w:val="24"/>
                <w:lang w:eastAsia="cs-CZ"/>
                <w14:ligatures w14:val="standardContextual"/>
              </w:rPr>
              <w:tab/>
            </w:r>
            <w:r w:rsidRPr="006C068C">
              <w:rPr>
                <w:rStyle w:val="Hypertextovodkaz"/>
              </w:rPr>
              <w:t>Nahrání hlášení</w:t>
            </w:r>
            <w:r>
              <w:rPr>
                <w:webHidden/>
              </w:rPr>
              <w:tab/>
            </w:r>
            <w:r>
              <w:rPr>
                <w:webHidden/>
              </w:rPr>
              <w:fldChar w:fldCharType="begin"/>
            </w:r>
            <w:r>
              <w:rPr>
                <w:webHidden/>
              </w:rPr>
              <w:instrText xml:space="preserve"> PAGEREF _Toc241746344 \h </w:instrText>
            </w:r>
            <w:r>
              <w:rPr>
                <w:webHidden/>
              </w:rPr>
            </w:r>
            <w:r>
              <w:rPr>
                <w:webHidden/>
              </w:rPr>
              <w:fldChar w:fldCharType="separate"/>
            </w:r>
            <w:r w:rsidR="00062293">
              <w:rPr>
                <w:webHidden/>
              </w:rPr>
              <w:t>100</w:t>
            </w:r>
            <w:r>
              <w:rPr>
                <w:webHidden/>
              </w:rPr>
              <w:fldChar w:fldCharType="end"/>
            </w:r>
          </w:hyperlink>
        </w:p>
        <w:p w14:paraId="34FFD142" w14:textId="683D9228" w:rsidR="00E23D7F" w:rsidRDefault="00E23D7F">
          <w:pPr>
            <w:pStyle w:val="Obsah3"/>
            <w:rPr>
              <w:rFonts w:eastAsiaTheme="minorEastAsia"/>
              <w:kern w:val="2"/>
              <w:sz w:val="24"/>
              <w:szCs w:val="24"/>
              <w:lang w:eastAsia="cs-CZ"/>
              <w14:ligatures w14:val="standardContextual"/>
            </w:rPr>
          </w:pPr>
          <w:hyperlink w:anchor="_Toc241746345" w:history="1">
            <w:r w:rsidRPr="006C068C">
              <w:rPr>
                <w:rStyle w:val="Hypertextovodkaz"/>
              </w:rPr>
              <w:t>5.2.5.</w:t>
            </w:r>
            <w:r>
              <w:rPr>
                <w:rFonts w:eastAsiaTheme="minorEastAsia"/>
                <w:kern w:val="2"/>
                <w:sz w:val="24"/>
                <w:szCs w:val="24"/>
                <w:lang w:eastAsia="cs-CZ"/>
                <w14:ligatures w14:val="standardContextual"/>
              </w:rPr>
              <w:tab/>
            </w:r>
            <w:r w:rsidRPr="006C068C">
              <w:rPr>
                <w:rStyle w:val="Hypertextovodkaz"/>
              </w:rPr>
              <w:t>Detail hlášení</w:t>
            </w:r>
            <w:r>
              <w:rPr>
                <w:webHidden/>
              </w:rPr>
              <w:tab/>
            </w:r>
            <w:r>
              <w:rPr>
                <w:webHidden/>
              </w:rPr>
              <w:fldChar w:fldCharType="begin"/>
            </w:r>
            <w:r>
              <w:rPr>
                <w:webHidden/>
              </w:rPr>
              <w:instrText xml:space="preserve"> PAGEREF _Toc241746345 \h </w:instrText>
            </w:r>
            <w:r>
              <w:rPr>
                <w:webHidden/>
              </w:rPr>
            </w:r>
            <w:r>
              <w:rPr>
                <w:webHidden/>
              </w:rPr>
              <w:fldChar w:fldCharType="separate"/>
            </w:r>
            <w:r w:rsidR="00062293">
              <w:rPr>
                <w:webHidden/>
              </w:rPr>
              <w:t>102</w:t>
            </w:r>
            <w:r>
              <w:rPr>
                <w:webHidden/>
              </w:rPr>
              <w:fldChar w:fldCharType="end"/>
            </w:r>
          </w:hyperlink>
        </w:p>
        <w:p w14:paraId="550B9742" w14:textId="1D1CE8E4" w:rsidR="00E23D7F" w:rsidRDefault="00E23D7F">
          <w:pPr>
            <w:pStyle w:val="Obsah3"/>
            <w:rPr>
              <w:rFonts w:eastAsiaTheme="minorEastAsia"/>
              <w:kern w:val="2"/>
              <w:sz w:val="24"/>
              <w:szCs w:val="24"/>
              <w:lang w:eastAsia="cs-CZ"/>
              <w14:ligatures w14:val="standardContextual"/>
            </w:rPr>
          </w:pPr>
          <w:hyperlink w:anchor="_Toc241746346" w:history="1">
            <w:r w:rsidRPr="006C068C">
              <w:rPr>
                <w:rStyle w:val="Hypertextovodkaz"/>
              </w:rPr>
              <w:t>5.2.6.</w:t>
            </w:r>
            <w:r>
              <w:rPr>
                <w:rFonts w:eastAsiaTheme="minorEastAsia"/>
                <w:kern w:val="2"/>
                <w:sz w:val="24"/>
                <w:szCs w:val="24"/>
                <w:lang w:eastAsia="cs-CZ"/>
                <w14:ligatures w14:val="standardContextual"/>
              </w:rPr>
              <w:tab/>
            </w:r>
            <w:r w:rsidRPr="006C068C">
              <w:rPr>
                <w:rStyle w:val="Hypertextovodkaz"/>
              </w:rPr>
              <w:t>Oprava a nová kontrola hlášení</w:t>
            </w:r>
            <w:r>
              <w:rPr>
                <w:webHidden/>
              </w:rPr>
              <w:tab/>
            </w:r>
            <w:r>
              <w:rPr>
                <w:webHidden/>
              </w:rPr>
              <w:fldChar w:fldCharType="begin"/>
            </w:r>
            <w:r>
              <w:rPr>
                <w:webHidden/>
              </w:rPr>
              <w:instrText xml:space="preserve"> PAGEREF _Toc241746346 \h </w:instrText>
            </w:r>
            <w:r>
              <w:rPr>
                <w:webHidden/>
              </w:rPr>
            </w:r>
            <w:r>
              <w:rPr>
                <w:webHidden/>
              </w:rPr>
              <w:fldChar w:fldCharType="separate"/>
            </w:r>
            <w:r w:rsidR="00062293">
              <w:rPr>
                <w:webHidden/>
              </w:rPr>
              <w:t>103</w:t>
            </w:r>
            <w:r>
              <w:rPr>
                <w:webHidden/>
              </w:rPr>
              <w:fldChar w:fldCharType="end"/>
            </w:r>
          </w:hyperlink>
        </w:p>
        <w:p w14:paraId="38B6A75A" w14:textId="791F3CEE" w:rsidR="00E23D7F" w:rsidRDefault="00E23D7F">
          <w:pPr>
            <w:pStyle w:val="Obsah3"/>
            <w:rPr>
              <w:rFonts w:eastAsiaTheme="minorEastAsia"/>
              <w:kern w:val="2"/>
              <w:sz w:val="24"/>
              <w:szCs w:val="24"/>
              <w:lang w:eastAsia="cs-CZ"/>
              <w14:ligatures w14:val="standardContextual"/>
            </w:rPr>
          </w:pPr>
          <w:hyperlink w:anchor="_Toc241746347" w:history="1">
            <w:r w:rsidRPr="006C068C">
              <w:rPr>
                <w:rStyle w:val="Hypertextovodkaz"/>
              </w:rPr>
              <w:t>5.2.7.</w:t>
            </w:r>
            <w:r>
              <w:rPr>
                <w:rFonts w:eastAsiaTheme="minorEastAsia"/>
                <w:kern w:val="2"/>
                <w:sz w:val="24"/>
                <w:szCs w:val="24"/>
                <w:lang w:eastAsia="cs-CZ"/>
                <w14:ligatures w14:val="standardContextual"/>
              </w:rPr>
              <w:tab/>
            </w:r>
            <w:r w:rsidRPr="006C068C">
              <w:rPr>
                <w:rStyle w:val="Hypertextovodkaz"/>
              </w:rPr>
              <w:t>Odeslání hlášení</w:t>
            </w:r>
            <w:r>
              <w:rPr>
                <w:webHidden/>
              </w:rPr>
              <w:tab/>
            </w:r>
            <w:r>
              <w:rPr>
                <w:webHidden/>
              </w:rPr>
              <w:fldChar w:fldCharType="begin"/>
            </w:r>
            <w:r>
              <w:rPr>
                <w:webHidden/>
              </w:rPr>
              <w:instrText xml:space="preserve"> PAGEREF _Toc241746347 \h </w:instrText>
            </w:r>
            <w:r>
              <w:rPr>
                <w:webHidden/>
              </w:rPr>
            </w:r>
            <w:r>
              <w:rPr>
                <w:webHidden/>
              </w:rPr>
              <w:fldChar w:fldCharType="separate"/>
            </w:r>
            <w:r w:rsidR="00062293">
              <w:rPr>
                <w:webHidden/>
              </w:rPr>
              <w:t>104</w:t>
            </w:r>
            <w:r>
              <w:rPr>
                <w:webHidden/>
              </w:rPr>
              <w:fldChar w:fldCharType="end"/>
            </w:r>
          </w:hyperlink>
        </w:p>
        <w:p w14:paraId="523F0282" w14:textId="3E7168F4" w:rsidR="00E23D7F" w:rsidRDefault="00E23D7F">
          <w:pPr>
            <w:pStyle w:val="Obsah3"/>
            <w:rPr>
              <w:rFonts w:eastAsiaTheme="minorEastAsia"/>
              <w:kern w:val="2"/>
              <w:sz w:val="24"/>
              <w:szCs w:val="24"/>
              <w:lang w:eastAsia="cs-CZ"/>
              <w14:ligatures w14:val="standardContextual"/>
            </w:rPr>
          </w:pPr>
          <w:hyperlink w:anchor="_Toc241746348" w:history="1">
            <w:r w:rsidRPr="006C068C">
              <w:rPr>
                <w:rStyle w:val="Hypertextovodkaz"/>
              </w:rPr>
              <w:t>5.2.8.</w:t>
            </w:r>
            <w:r>
              <w:rPr>
                <w:rFonts w:eastAsiaTheme="minorEastAsia"/>
                <w:kern w:val="2"/>
                <w:sz w:val="24"/>
                <w:szCs w:val="24"/>
                <w:lang w:eastAsia="cs-CZ"/>
                <w14:ligatures w14:val="standardContextual"/>
              </w:rPr>
              <w:tab/>
            </w:r>
            <w:r w:rsidRPr="006C068C">
              <w:rPr>
                <w:rStyle w:val="Hypertextovodkaz"/>
              </w:rPr>
              <w:t>Smazání hlášení</w:t>
            </w:r>
            <w:r>
              <w:rPr>
                <w:webHidden/>
              </w:rPr>
              <w:tab/>
            </w:r>
            <w:r>
              <w:rPr>
                <w:webHidden/>
              </w:rPr>
              <w:fldChar w:fldCharType="begin"/>
            </w:r>
            <w:r>
              <w:rPr>
                <w:webHidden/>
              </w:rPr>
              <w:instrText xml:space="preserve"> PAGEREF _Toc241746348 \h </w:instrText>
            </w:r>
            <w:r>
              <w:rPr>
                <w:webHidden/>
              </w:rPr>
            </w:r>
            <w:r>
              <w:rPr>
                <w:webHidden/>
              </w:rPr>
              <w:fldChar w:fldCharType="separate"/>
            </w:r>
            <w:r w:rsidR="00062293">
              <w:rPr>
                <w:webHidden/>
              </w:rPr>
              <w:t>104</w:t>
            </w:r>
            <w:r>
              <w:rPr>
                <w:webHidden/>
              </w:rPr>
              <w:fldChar w:fldCharType="end"/>
            </w:r>
          </w:hyperlink>
        </w:p>
        <w:p w14:paraId="565014C2" w14:textId="1FD42119" w:rsidR="00E23D7F" w:rsidRDefault="00E23D7F">
          <w:pPr>
            <w:pStyle w:val="Obsah3"/>
            <w:rPr>
              <w:rFonts w:eastAsiaTheme="minorEastAsia"/>
              <w:kern w:val="2"/>
              <w:sz w:val="24"/>
              <w:szCs w:val="24"/>
              <w:lang w:eastAsia="cs-CZ"/>
              <w14:ligatures w14:val="standardContextual"/>
            </w:rPr>
          </w:pPr>
          <w:hyperlink w:anchor="_Toc241746349" w:history="1">
            <w:r w:rsidRPr="006C068C">
              <w:rPr>
                <w:rStyle w:val="Hypertextovodkaz"/>
              </w:rPr>
              <w:t>5.2.9.</w:t>
            </w:r>
            <w:r>
              <w:rPr>
                <w:rFonts w:eastAsiaTheme="minorEastAsia"/>
                <w:kern w:val="2"/>
                <w:sz w:val="24"/>
                <w:szCs w:val="24"/>
                <w:lang w:eastAsia="cs-CZ"/>
                <w14:ligatures w14:val="standardContextual"/>
              </w:rPr>
              <w:tab/>
            </w:r>
            <w:r w:rsidRPr="006C068C">
              <w:rPr>
                <w:rStyle w:val="Hypertextovodkaz"/>
              </w:rPr>
              <w:t>Stavy hlášení</w:t>
            </w:r>
            <w:r>
              <w:rPr>
                <w:webHidden/>
              </w:rPr>
              <w:tab/>
            </w:r>
            <w:r>
              <w:rPr>
                <w:webHidden/>
              </w:rPr>
              <w:fldChar w:fldCharType="begin"/>
            </w:r>
            <w:r>
              <w:rPr>
                <w:webHidden/>
              </w:rPr>
              <w:instrText xml:space="preserve"> PAGEREF _Toc241746349 \h </w:instrText>
            </w:r>
            <w:r>
              <w:rPr>
                <w:webHidden/>
              </w:rPr>
            </w:r>
            <w:r>
              <w:rPr>
                <w:webHidden/>
              </w:rPr>
              <w:fldChar w:fldCharType="separate"/>
            </w:r>
            <w:r w:rsidR="00062293">
              <w:rPr>
                <w:webHidden/>
              </w:rPr>
              <w:t>105</w:t>
            </w:r>
            <w:r>
              <w:rPr>
                <w:webHidden/>
              </w:rPr>
              <w:fldChar w:fldCharType="end"/>
            </w:r>
          </w:hyperlink>
        </w:p>
        <w:p w14:paraId="59394705" w14:textId="2806885C" w:rsidR="00E23D7F" w:rsidRDefault="00E23D7F">
          <w:pPr>
            <w:pStyle w:val="Obsah2"/>
            <w:rPr>
              <w:rFonts w:eastAsiaTheme="minorEastAsia"/>
              <w:kern w:val="2"/>
              <w:sz w:val="24"/>
              <w:szCs w:val="24"/>
              <w:lang w:eastAsia="cs-CZ"/>
              <w14:ligatures w14:val="standardContextual"/>
            </w:rPr>
          </w:pPr>
          <w:hyperlink w:anchor="_Toc241746350" w:history="1">
            <w:r w:rsidRPr="006C068C">
              <w:rPr>
                <w:rStyle w:val="Hypertextovodkaz"/>
              </w:rPr>
              <w:t>5.3.</w:t>
            </w:r>
            <w:r>
              <w:rPr>
                <w:rFonts w:eastAsiaTheme="minorEastAsia"/>
                <w:kern w:val="2"/>
                <w:sz w:val="24"/>
                <w:szCs w:val="24"/>
                <w:lang w:eastAsia="cs-CZ"/>
                <w14:ligatures w14:val="standardContextual"/>
              </w:rPr>
              <w:tab/>
            </w:r>
            <w:r w:rsidRPr="006C068C">
              <w:rPr>
                <w:rStyle w:val="Hypertextovodkaz"/>
              </w:rPr>
              <w:t>Nastavení</w:t>
            </w:r>
            <w:r>
              <w:rPr>
                <w:webHidden/>
              </w:rPr>
              <w:tab/>
            </w:r>
            <w:r>
              <w:rPr>
                <w:webHidden/>
              </w:rPr>
              <w:fldChar w:fldCharType="begin"/>
            </w:r>
            <w:r>
              <w:rPr>
                <w:webHidden/>
              </w:rPr>
              <w:instrText xml:space="preserve"> PAGEREF _Toc241746350 \h </w:instrText>
            </w:r>
            <w:r>
              <w:rPr>
                <w:webHidden/>
              </w:rPr>
            </w:r>
            <w:r>
              <w:rPr>
                <w:webHidden/>
              </w:rPr>
              <w:fldChar w:fldCharType="separate"/>
            </w:r>
            <w:r w:rsidR="00062293">
              <w:rPr>
                <w:webHidden/>
              </w:rPr>
              <w:t>105</w:t>
            </w:r>
            <w:r>
              <w:rPr>
                <w:webHidden/>
              </w:rPr>
              <w:fldChar w:fldCharType="end"/>
            </w:r>
          </w:hyperlink>
        </w:p>
        <w:p w14:paraId="4A165654" w14:textId="77777777" w:rsidR="00862D94" w:rsidRPr="00EA6B07" w:rsidRDefault="00862D94" w:rsidP="00862D94">
          <w:pPr>
            <w:tabs>
              <w:tab w:val="left" w:pos="420"/>
            </w:tabs>
            <w:spacing w:line="276" w:lineRule="auto"/>
            <w:rPr>
              <w:rFonts w:cs="Arial"/>
              <w:sz w:val="16"/>
              <w:szCs w:val="16"/>
            </w:rPr>
          </w:pPr>
          <w:r w:rsidRPr="00EA6B07">
            <w:rPr>
              <w:rFonts w:cs="Arial"/>
              <w:color w:val="002060" w:themeColor="text2"/>
              <w:sz w:val="16"/>
              <w:szCs w:val="16"/>
            </w:rPr>
            <w:fldChar w:fldCharType="end"/>
          </w:r>
        </w:p>
      </w:sdtContent>
    </w:sdt>
    <w:p w14:paraId="0ED44CA8" w14:textId="77777777" w:rsidR="00862D94" w:rsidRPr="00EA6B07" w:rsidRDefault="00183A0C" w:rsidP="00774700">
      <w:pPr>
        <w:pStyle w:val="Nadpis1"/>
      </w:pPr>
      <w:bookmarkStart w:id="0" w:name="_Toc241746218"/>
      <w:r>
        <w:lastRenderedPageBreak/>
        <w:t>Úvodní představení aplikace</w:t>
      </w:r>
      <w:bookmarkEnd w:id="0"/>
    </w:p>
    <w:p w14:paraId="4F236E76" w14:textId="77777777" w:rsidR="00835489" w:rsidRDefault="00E4781F">
      <w:pPr>
        <w:spacing w:line="276" w:lineRule="auto"/>
      </w:pPr>
      <w:bookmarkStart w:id="1" w:name="_Toc525054014"/>
      <w:bookmarkStart w:id="2" w:name="_Toc530571909"/>
      <w:r>
        <w:t>Aplikace slouží veterinárním lékařům k evidenci použití veterinárních biopreparátů a léčiv. Výrobcům medikovaných krmiv slouží k evidenci použití receptů na medikovaná krmiva. Účelem je hlášení spotřebovaných léčiv Ústavu pro státní kontrolu veterinárních biopreparátů a léčiv. Kromě samotného hlášení aplikace umožňuje vést skladové hospodářství, léčebné deníky, evidenci registrovaných chovatelů, hospodářství a zvířat, vydávání receptů, žádanek a aplikací veterinárních biopreparátů a záznamy o použití medikovaných krmiv.</w:t>
      </w:r>
    </w:p>
    <w:p w14:paraId="1A6FE0E6" w14:textId="77777777" w:rsidR="00835489" w:rsidRDefault="00E4781F">
      <w:r>
        <w:t xml:space="preserve">Veterinární lékaři, kteří v aplikaci nevedou skladovou evidenci, mohou hlášení o použití léčivých přípravků podat ručně v režimu </w:t>
      </w:r>
      <w:r>
        <w:rPr>
          <w:b/>
        </w:rPr>
        <w:t>Ruční hlášení použití LP</w:t>
      </w:r>
      <w:r>
        <w:t>. Údaje za kalendářní rok připraví v excelové šabloně a aplikace je odešle ústavu (viz kapitola 5). Podmínkou je, že je veterinární lékař u ÚSKVBL registrován k ročnímu vykazování. Volba režimu v aplikaci tuto registraci nenahrazuje.</w:t>
      </w:r>
    </w:p>
    <w:p w14:paraId="19DFC507" w14:textId="6052A0B1" w:rsidR="00F91746" w:rsidRDefault="00E4781F">
      <w:pPr>
        <w:pStyle w:val="Nadpis2"/>
      </w:pPr>
      <w:bookmarkStart w:id="3" w:name="_Toc241746219"/>
      <w:r>
        <w:t>Základní ovládací prvky</w:t>
      </w:r>
      <w:bookmarkEnd w:id="3"/>
    </w:p>
    <w:p w14:paraId="389653DE" w14:textId="3F1B57C0" w:rsidR="00F91746" w:rsidRDefault="00E4781F">
      <w:r>
        <w:t>Následující ovládací prvky se opakují napříč agendami aplikace.</w:t>
      </w:r>
    </w:p>
    <w:p w14:paraId="760E5A49" w14:textId="77777777" w:rsidR="00E5658F" w:rsidRDefault="00E4781F">
      <w:r>
        <w:t>Při zavření aplikace se zobrazí dotaz „Opravdu chcete aplikaci ukončit?". Máte-li rozpracovaný neuložený formulář, zeptá se aplikace místo toho „Máte neuložené změny. Opravdu chcete aplikaci ukončit bez uložení?". Teprve po potvrzení se aplikace ukončí.</w:t>
      </w:r>
    </w:p>
    <w:p w14:paraId="1FAA8D5F" w14:textId="77777777" w:rsidR="00E5658F" w:rsidRDefault="00E4781F">
      <w:pPr>
        <w:pStyle w:val="Nadpis3"/>
      </w:pPr>
      <w:bookmarkStart w:id="4" w:name="_Toc241746220"/>
      <w:r>
        <w:t>Nabídka akcí</w:t>
      </w:r>
      <w:bookmarkEnd w:id="4"/>
    </w:p>
    <w:p w14:paraId="7DF6D9C6" w14:textId="77777777" w:rsidR="00835489" w:rsidRDefault="00E4781F">
      <w:r>
        <w:t xml:space="preserve">U každého řádku v přehledech a v záhlaví detailů je nabídka akcí. Otevřete ji tlačítkem se třemi tečkami. Nabídka obsahuje jen akce, které jsou pro daný záznam v jeho aktuálním stavu dostupné, například </w:t>
      </w:r>
      <w:r>
        <w:rPr>
          <w:b/>
        </w:rPr>
        <w:t>Editovat</w:t>
      </w:r>
      <w:r>
        <w:t xml:space="preserve">, </w:t>
      </w:r>
      <w:r>
        <w:rPr>
          <w:b/>
        </w:rPr>
        <w:t>Archivovat</w:t>
      </w:r>
      <w:r>
        <w:t xml:space="preserve">, </w:t>
      </w:r>
      <w:r>
        <w:rPr>
          <w:b/>
        </w:rPr>
        <w:t>Vrátit zpět</w:t>
      </w:r>
      <w:r>
        <w:t xml:space="preserve">, </w:t>
      </w:r>
      <w:r>
        <w:rPr>
          <w:b/>
        </w:rPr>
        <w:t>Tisk</w:t>
      </w:r>
      <w:r>
        <w:t xml:space="preserve">, </w:t>
      </w:r>
      <w:r>
        <w:rPr>
          <w:b/>
        </w:rPr>
        <w:t>Export do PDF</w:t>
      </w:r>
      <w:r>
        <w:t xml:space="preserve"> nebo </w:t>
      </w:r>
      <w:r>
        <w:rPr>
          <w:b/>
        </w:rPr>
        <w:t>Smazat</w:t>
      </w:r>
      <w:r>
        <w:t xml:space="preserve">. Chcete-li akci provést hromadně, označte v přehledu požadované řádky zaškrtávacími políčky. Potom akci vyberte z nabídky tlačítka </w:t>
      </w:r>
      <w:r>
        <w:rPr>
          <w:b/>
        </w:rPr>
        <w:t>Akce</w:t>
      </w:r>
      <w:r>
        <w:t xml:space="preserve"> v záhlaví tabulky. Hromadně lze provést většinu akcí kromě akce </w:t>
      </w:r>
      <w:r>
        <w:rPr>
          <w:b/>
        </w:rPr>
        <w:t>Editovat</w:t>
      </w:r>
      <w:r>
        <w:t xml:space="preserve">. Tisk a export se hromadně provádějí akcemi </w:t>
      </w:r>
      <w:r>
        <w:rPr>
          <w:b/>
        </w:rPr>
        <w:t>Tisk sestavy</w:t>
      </w:r>
      <w:r>
        <w:t xml:space="preserve"> a </w:t>
      </w:r>
      <w:r>
        <w:rPr>
          <w:b/>
        </w:rPr>
        <w:t>Export sestavy do PDF</w:t>
      </w:r>
      <w:r>
        <w:t>. Tyto akce z označených záznamů vytvoří jeden společný dokument.</w:t>
      </w:r>
    </w:p>
    <w:p w14:paraId="6D99C207" w14:textId="77777777" w:rsidR="00E5658F" w:rsidRDefault="00E4781F">
      <w:r>
        <w:t xml:space="preserve">Náhledový detail (jen pro čtení) má nabídku akcí v záhlaví vedle názvu záznamu. Je v ní i akce </w:t>
      </w:r>
      <w:r>
        <w:rPr>
          <w:b/>
        </w:rPr>
        <w:t>Editovat</w:t>
      </w:r>
      <w:r>
        <w:t>, kterou záznam otevřete k úpravě přímo z detailu, aniž byste se vraceli do přehledu. Akce se nabízí pouze u záznamů ve stavu, který úpravu připouští.</w:t>
      </w:r>
    </w:p>
    <w:p w14:paraId="1F00EE1E" w14:textId="77777777" w:rsidR="00835489" w:rsidRDefault="00E4781F">
      <w:pPr>
        <w:spacing w:before="240"/>
        <w:jc w:val="center"/>
      </w:pPr>
      <w:r>
        <w:rPr>
          <w:noProof/>
        </w:rPr>
        <w:drawing>
          <wp:inline distT="0" distB="0" distL="0" distR="0" wp14:anchorId="7DE746AE" wp14:editId="2C8F8E3A">
            <wp:extent cx="5486400" cy="3199148"/>
            <wp:effectExtent l="0" t="0" r="0" b="0"/>
            <wp:docPr id="1926292576" name="obr192629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6" name="obr1926292576"/>
                    <pic:cNvPicPr/>
                  </pic:nvPicPr>
                  <pic:blipFill>
                    <a:blip r:embed="rId14"/>
                    <a:stretch>
                      <a:fillRect/>
                    </a:stretch>
                  </pic:blipFill>
                  <pic:spPr>
                    <a:xfrm>
                      <a:off x="0" y="0"/>
                      <a:ext cx="5486400" cy="3199148"/>
                    </a:xfrm>
                    <a:prstGeom prst="rect">
                      <a:avLst/>
                    </a:prstGeom>
                  </pic:spPr>
                </pic:pic>
              </a:graphicData>
            </a:graphic>
          </wp:inline>
        </w:drawing>
      </w:r>
    </w:p>
    <w:p w14:paraId="6977285B" w14:textId="77777777" w:rsidR="00835489" w:rsidRDefault="00E4781F">
      <w:pPr>
        <w:spacing w:before="0" w:after="240"/>
        <w:jc w:val="center"/>
      </w:pPr>
      <w:r>
        <w:rPr>
          <w:i/>
          <w:color w:val="595959"/>
          <w:sz w:val="18"/>
          <w:szCs w:val="18"/>
        </w:rPr>
        <w:t>Nabídka akcí v záhlaví náhledového detailu s akcí Editovat (dodací list ve stavu K přijetí).</w:t>
      </w:r>
    </w:p>
    <w:p w14:paraId="1F6728A5" w14:textId="77777777" w:rsidR="00917AE3" w:rsidRDefault="00E4781F">
      <w:pPr>
        <w:pStyle w:val="Nadpis3"/>
      </w:pPr>
      <w:bookmarkStart w:id="5" w:name="_Toc241746221"/>
      <w:r>
        <w:lastRenderedPageBreak/>
        <w:t>Předvýběr, filtrování a řazení</w:t>
      </w:r>
      <w:bookmarkEnd w:id="5"/>
    </w:p>
    <w:p w14:paraId="534A32CA" w14:textId="77777777" w:rsidR="005E6004" w:rsidRDefault="00E4781F">
      <w:pPr>
        <w:spacing w:before="240"/>
        <w:jc w:val="center"/>
      </w:pPr>
      <w:r>
        <w:rPr>
          <w:noProof/>
        </w:rPr>
        <w:drawing>
          <wp:inline distT="0" distB="0" distL="0" distR="0" wp14:anchorId="6A7F8ACD" wp14:editId="39FCBD87">
            <wp:extent cx="5457825" cy="3214795"/>
            <wp:effectExtent l="0" t="0" r="0" b="0"/>
            <wp:docPr id="9001" name="imgnew_predvy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obr072"/>
                    <pic:cNvPicPr/>
                  </pic:nvPicPr>
                  <pic:blipFill>
                    <a:blip r:embed="rId15"/>
                    <a:stretch>
                      <a:fillRect/>
                    </a:stretch>
                  </pic:blipFill>
                  <pic:spPr>
                    <a:xfrm>
                      <a:off x="0" y="0"/>
                      <a:ext cx="5457825" cy="3214795"/>
                    </a:xfrm>
                    <a:prstGeom prst="rect">
                      <a:avLst/>
                    </a:prstGeom>
                  </pic:spPr>
                </pic:pic>
              </a:graphicData>
            </a:graphic>
          </wp:inline>
        </w:drawing>
      </w:r>
    </w:p>
    <w:p w14:paraId="608B5C54" w14:textId="77777777" w:rsidR="005E6004" w:rsidRDefault="00E4781F">
      <w:pPr>
        <w:spacing w:before="0" w:after="240"/>
        <w:jc w:val="center"/>
      </w:pPr>
      <w:r>
        <w:rPr>
          <w:i/>
          <w:color w:val="595959"/>
          <w:sz w:val="18"/>
          <w:szCs w:val="18"/>
        </w:rPr>
        <w:t>Pole s tlačítkem Vybrat a předfiltrovaná tabulka výběru v dialogu Vyberte léčivý přípravek.</w:t>
      </w:r>
    </w:p>
    <w:p w14:paraId="746E4879" w14:textId="77777777" w:rsidR="00835489" w:rsidRDefault="00E4781F">
      <w:r>
        <w:t xml:space="preserve">U mnoha polí, kde se zadává odkaz na jiný záznam, například chovatel, zvíře nebo přípravek, je vedle pole tlačítko </w:t>
      </w:r>
      <w:r>
        <w:rPr>
          <w:b/>
        </w:rPr>
        <w:t>Vybrat</w:t>
      </w:r>
      <w:r>
        <w:t xml:space="preserve">. Pokud do pole nejprve zadáte text a poté kliknete na tlačítko </w:t>
      </w:r>
      <w:r>
        <w:rPr>
          <w:b/>
        </w:rPr>
        <w:t>Vybrat</w:t>
      </w:r>
      <w:r>
        <w:t xml:space="preserve">, otevře se předfiltrovaná tabulka odpovídajících záznamů. V tabulce můžete vyhledané záznamy dále filtrovat a řadit, případně původní filtr zcela zrušit. Kliknutím na řádek záznam označíte. První záznam v tabulce je označen automaticky. Tlačítkem </w:t>
      </w:r>
      <w:r>
        <w:rPr>
          <w:b/>
        </w:rPr>
        <w:t>Vybrat zvolený</w:t>
      </w:r>
      <w:r>
        <w:t xml:space="preserve"> nebo klávesou Enter pak pole vyplníte označenou hodnotou.</w:t>
      </w:r>
    </w:p>
    <w:p w14:paraId="50D0BA76" w14:textId="77777777" w:rsidR="00917AE3" w:rsidRDefault="00E4781F">
      <w:pPr>
        <w:pStyle w:val="Nadpis3"/>
      </w:pPr>
      <w:bookmarkStart w:id="6" w:name="_Toc241746222"/>
      <w:r>
        <w:t>Oblíbené položky</w:t>
      </w:r>
      <w:bookmarkEnd w:id="6"/>
    </w:p>
    <w:p w14:paraId="5D61E066" w14:textId="77777777" w:rsidR="005E6004" w:rsidRDefault="00E4781F">
      <w:pPr>
        <w:spacing w:before="240"/>
        <w:jc w:val="center"/>
      </w:pPr>
      <w:r>
        <w:rPr>
          <w:noProof/>
        </w:rPr>
        <w:drawing>
          <wp:inline distT="0" distB="0" distL="0" distR="0" wp14:anchorId="6A7F8ACD" wp14:editId="39FCBD87">
            <wp:extent cx="5457825" cy="1960297"/>
            <wp:effectExtent l="0" t="0" r="0" b="0"/>
            <wp:docPr id="9002" name="imgnew_oblibe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obr072"/>
                    <pic:cNvPicPr/>
                  </pic:nvPicPr>
                  <pic:blipFill>
                    <a:blip r:embed="rId16"/>
                    <a:stretch>
                      <a:fillRect/>
                    </a:stretch>
                  </pic:blipFill>
                  <pic:spPr>
                    <a:xfrm>
                      <a:off x="0" y="0"/>
                      <a:ext cx="5457825" cy="1960297"/>
                    </a:xfrm>
                    <a:prstGeom prst="rect">
                      <a:avLst/>
                    </a:prstGeom>
                  </pic:spPr>
                </pic:pic>
              </a:graphicData>
            </a:graphic>
          </wp:inline>
        </w:drawing>
      </w:r>
    </w:p>
    <w:p w14:paraId="0EEA99C0" w14:textId="77777777" w:rsidR="005E6004" w:rsidRDefault="00E4781F">
      <w:pPr>
        <w:spacing w:before="0" w:after="240"/>
        <w:jc w:val="center"/>
      </w:pPr>
      <w:r>
        <w:rPr>
          <w:i/>
          <w:color w:val="595959"/>
          <w:sz w:val="18"/>
          <w:szCs w:val="18"/>
        </w:rPr>
        <w:t>Označení položky hvězdičkou jako oblíbené ve výběrovém dialogu.</w:t>
      </w:r>
    </w:p>
    <w:p w14:paraId="770CCEEF" w14:textId="77777777" w:rsidR="00835489" w:rsidRDefault="00E4781F">
      <w:r>
        <w:t xml:space="preserve">Často používané položky v číselnících můžete ve vyhledávacích dialozích označit hvězdičkou ve sloupci </w:t>
      </w:r>
      <w:r>
        <w:rPr>
          <w:b/>
        </w:rPr>
        <w:t>Oblíbené</w:t>
      </w:r>
      <w:r>
        <w:t>. Oblíbené položky se pak ve výběrových dialozích řadí na začátek, takže je najdete rychleji. Opětovným kliknutím na hvězdičku označení zrušíte.</w:t>
      </w:r>
    </w:p>
    <w:p w14:paraId="69A724D6" w14:textId="77777777" w:rsidR="00917AE3" w:rsidRDefault="00E4781F">
      <w:pPr>
        <w:pStyle w:val="Nadpis3"/>
      </w:pPr>
      <w:bookmarkStart w:id="7" w:name="_Toc241746223"/>
      <w:r>
        <w:lastRenderedPageBreak/>
        <w:t>Hierarchický výběr</w:t>
      </w:r>
      <w:bookmarkEnd w:id="7"/>
    </w:p>
    <w:p w14:paraId="76631AB7" w14:textId="77777777" w:rsidR="00835489" w:rsidRDefault="00E4781F">
      <w:r>
        <w:t>Některé výběry jsou vzájemně provázané. Když například vyberete zvíře z číselníku, aplikace automaticky doplní jeho chovatele, hospodářství a druh zvířat. Doplní je, pokud tyto údaje ještě nejsou ve formuláři vyplněny, takže je nemusíte zadávat znovu. Totéž platí pro všechny vzájemně závislé číselníky.</w:t>
      </w:r>
    </w:p>
    <w:p w14:paraId="5150FE7A" w14:textId="77777777" w:rsidR="00917AE3" w:rsidRDefault="00E4781F">
      <w:pPr>
        <w:pStyle w:val="Nadpis3"/>
      </w:pPr>
      <w:bookmarkStart w:id="8" w:name="_Toc241746224"/>
      <w:r>
        <w:t>Číselníky</w:t>
      </w:r>
      <w:bookmarkEnd w:id="8"/>
    </w:p>
    <w:p w14:paraId="2B3F71C0" w14:textId="1077E072" w:rsidR="00917AE3" w:rsidRDefault="00E4781F">
      <w:r>
        <w:t>Opakující se údaje (chovatelé, dodavatelé, zvířata, hospodářství) se vedou v číselnících. Položku můžete vybrat z číselníku, nebo ji zapsat přímo ve formuláři.</w:t>
      </w:r>
    </w:p>
    <w:p w14:paraId="126161C8" w14:textId="77777777" w:rsidR="00411801" w:rsidRDefault="00411801" w:rsidP="00411801">
      <w:pPr>
        <w:pStyle w:val="Nadpis2"/>
      </w:pPr>
      <w:bookmarkStart w:id="9" w:name="_Toc241746225"/>
      <w:r>
        <w:t>Navigační panel a rychlé odkazy</w:t>
      </w:r>
      <w:bookmarkEnd w:id="9"/>
    </w:p>
    <w:p w14:paraId="3CF0E60F" w14:textId="77777777" w:rsidR="00701911" w:rsidRDefault="00701911" w:rsidP="00701911">
      <w:pPr>
        <w:pStyle w:val="Nadpis3"/>
      </w:pPr>
      <w:bookmarkStart w:id="10" w:name="_Toc241746226"/>
      <w:r>
        <w:t>Navigační panel</w:t>
      </w:r>
      <w:bookmarkEnd w:id="10"/>
    </w:p>
    <w:p w14:paraId="5DA61999" w14:textId="77777777" w:rsidR="00835489" w:rsidRDefault="00E4781F">
      <w:r>
        <w:t>V horní liště aplikace je navigační panel (drobečková navigace), který ukazuje, kde se v aplikaci právě nacházíte, a umožňuje rychlý návrat o úroveň výš.</w:t>
      </w:r>
    </w:p>
    <w:p w14:paraId="72EE084A" w14:textId="77777777" w:rsidR="00835489" w:rsidRDefault="00E4781F">
      <w:r>
        <w:t xml:space="preserve">Panel vždy začíná ikonou domečku s textem </w:t>
      </w:r>
      <w:r>
        <w:rPr>
          <w:b/>
        </w:rPr>
        <w:t>Domů</w:t>
      </w:r>
      <w:r>
        <w:t>. Za ní následuje cesta tvořená názvy nadřazených rozcestníků a aktuální stránky, např. Domů › Léčivé přípravky › Žádanky.</w:t>
      </w:r>
    </w:p>
    <w:p w14:paraId="18C0D60D" w14:textId="77777777" w:rsidR="00835489" w:rsidRDefault="00E4781F">
      <w:pPr>
        <w:pStyle w:val="Bullet1"/>
      </w:pPr>
      <w:r>
        <w:t xml:space="preserve">Kliknutím na ikonu </w:t>
      </w:r>
      <w:r>
        <w:rPr>
          <w:b/>
        </w:rPr>
        <w:t>Domů</w:t>
      </w:r>
      <w:r>
        <w:t xml:space="preserve"> se vrátíte na domácí stránku (rozcestník).</w:t>
      </w:r>
    </w:p>
    <w:p w14:paraId="38E0615A" w14:textId="77777777" w:rsidR="00835489" w:rsidRDefault="00E4781F">
      <w:pPr>
        <w:pStyle w:val="Bullet1"/>
      </w:pPr>
      <w:r>
        <w:t>Kliknutím na kteroukoli položku v cestě přejdete na danou úroveň.</w:t>
      </w:r>
    </w:p>
    <w:p w14:paraId="32B4A7F2" w14:textId="77777777" w:rsidR="005E6004" w:rsidRDefault="00E4781F">
      <w:pPr>
        <w:spacing w:before="240"/>
        <w:jc w:val="center"/>
      </w:pPr>
      <w:r>
        <w:rPr>
          <w:noProof/>
        </w:rPr>
        <w:drawing>
          <wp:inline distT="0" distB="0" distL="0" distR="0" wp14:anchorId="6A7F8ACD" wp14:editId="39FCBD87">
            <wp:extent cx="5457825" cy="534719"/>
            <wp:effectExtent l="0" t="0" r="0" b="0"/>
            <wp:docPr id="800000001" name="obr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1" name="obr072"/>
                    <pic:cNvPicPr/>
                  </pic:nvPicPr>
                  <pic:blipFill>
                    <a:blip r:embed="rId17"/>
                    <a:stretch>
                      <a:fillRect/>
                    </a:stretch>
                  </pic:blipFill>
                  <pic:spPr>
                    <a:xfrm>
                      <a:off x="0" y="0"/>
                      <a:ext cx="5457825" cy="534719"/>
                    </a:xfrm>
                    <a:prstGeom prst="rect">
                      <a:avLst/>
                    </a:prstGeom>
                  </pic:spPr>
                </pic:pic>
              </a:graphicData>
            </a:graphic>
          </wp:inline>
        </w:drawing>
      </w:r>
    </w:p>
    <w:p w14:paraId="579BCF92" w14:textId="77777777" w:rsidR="005E6004" w:rsidRDefault="00E4781F">
      <w:pPr>
        <w:spacing w:before="0" w:after="240"/>
        <w:jc w:val="center"/>
      </w:pPr>
      <w:r>
        <w:rPr>
          <w:i/>
          <w:color w:val="595959"/>
          <w:sz w:val="18"/>
          <w:szCs w:val="18"/>
        </w:rPr>
        <w:t>Navigační panel (drobečková navigace) v horní liště aplikace.</w:t>
      </w:r>
    </w:p>
    <w:p w14:paraId="7C30BD0C" w14:textId="77777777" w:rsidR="00495FCD" w:rsidRDefault="00495FCD" w:rsidP="003B0EB9">
      <w:pPr>
        <w:pStyle w:val="Nadpis3"/>
      </w:pPr>
      <w:bookmarkStart w:id="11" w:name="_Toc241746227"/>
      <w:r>
        <w:t>Rychlý odkaz pro přihlášeného uživatele</w:t>
      </w:r>
      <w:bookmarkEnd w:id="11"/>
    </w:p>
    <w:p w14:paraId="0A962813" w14:textId="77777777" w:rsidR="00835489" w:rsidRDefault="00E4781F">
      <w:r>
        <w:t>V pravé části horní lišty je rychlý odkaz na profil přihlášeného uživatele (ikona uživatele). Otevře detail účtu, pod kterým jste právě přihlášeni.</w:t>
      </w:r>
    </w:p>
    <w:p w14:paraId="7384F854" w14:textId="77777777" w:rsidR="00835489" w:rsidRDefault="00E4781F">
      <w:r>
        <w:t xml:space="preserve">Obsah detailu závisí na tom, kdo je přihlášen. Je-li přihlášen hlavní uživatel aplikace, tedy správce, otevře se jeho profil odpovídající nastavení </w:t>
      </w:r>
      <w:r>
        <w:rPr>
          <w:b/>
        </w:rPr>
        <w:t>Hlavní uživatel aplikace</w:t>
      </w:r>
      <w:r>
        <w:t xml:space="preserve">. Je-li přihlášen běžný uživatel, tedy veterinární lékař vedený v nastavení </w:t>
      </w:r>
      <w:r>
        <w:rPr>
          <w:b/>
        </w:rPr>
        <w:t>Uživatelé</w:t>
      </w:r>
      <w:r>
        <w:t>, otevře se profil tohoto uživatele.</w:t>
      </w:r>
    </w:p>
    <w:p w14:paraId="43D6A950" w14:textId="77777777" w:rsidR="00835489" w:rsidRDefault="00E4781F">
      <w:pPr>
        <w:pStyle w:val="Bullet1"/>
      </w:pPr>
      <w:r>
        <w:t>Klikněte na ikonu uživatele v horní liště pro otevření vlastního profilu.</w:t>
      </w:r>
    </w:p>
    <w:p w14:paraId="0F76FA05" w14:textId="77777777" w:rsidR="005E6004" w:rsidRDefault="00E4781F">
      <w:pPr>
        <w:spacing w:before="240"/>
        <w:jc w:val="center"/>
      </w:pPr>
      <w:r>
        <w:rPr>
          <w:noProof/>
        </w:rPr>
        <w:drawing>
          <wp:inline distT="0" distB="0" distL="0" distR="0" wp14:anchorId="2FFFC2D4" wp14:editId="01E2103E">
            <wp:extent cx="409575" cy="409575"/>
            <wp:effectExtent l="0" t="0" r="0" b="0"/>
            <wp:docPr id="800000002" name="obr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2" name="obr073"/>
                    <pic:cNvPicPr/>
                  </pic:nvPicPr>
                  <pic:blipFill>
                    <a:blip r:embed="rId18"/>
                    <a:stretch>
                      <a:fillRect/>
                    </a:stretch>
                  </pic:blipFill>
                  <pic:spPr>
                    <a:xfrm>
                      <a:off x="0" y="0"/>
                      <a:ext cx="409575" cy="409575"/>
                    </a:xfrm>
                    <a:prstGeom prst="rect">
                      <a:avLst/>
                    </a:prstGeom>
                  </pic:spPr>
                </pic:pic>
              </a:graphicData>
            </a:graphic>
          </wp:inline>
        </w:drawing>
      </w:r>
    </w:p>
    <w:p w14:paraId="62624D75" w14:textId="77777777" w:rsidR="005E6004" w:rsidRDefault="00E4781F">
      <w:pPr>
        <w:spacing w:before="0" w:after="240"/>
        <w:jc w:val="center"/>
      </w:pPr>
      <w:r>
        <w:rPr>
          <w:i/>
          <w:color w:val="595959"/>
          <w:sz w:val="18"/>
          <w:szCs w:val="18"/>
        </w:rPr>
        <w:t>Ikona uživatele v horní liště a detail profilu přihlášeného uživatele.</w:t>
      </w:r>
    </w:p>
    <w:p w14:paraId="244CDEF1" w14:textId="77777777" w:rsidR="00FF14BB" w:rsidRDefault="00FF14BB" w:rsidP="00C64CA9">
      <w:pPr>
        <w:pStyle w:val="Nadpis3"/>
      </w:pPr>
      <w:bookmarkStart w:id="12" w:name="_Toc241746228"/>
      <w:r>
        <w:t>Rychlý odkaz do nastavení</w:t>
      </w:r>
      <w:bookmarkEnd w:id="12"/>
    </w:p>
    <w:p w14:paraId="63707782" w14:textId="77777777" w:rsidR="00835489" w:rsidRDefault="00E4781F">
      <w:r>
        <w:t xml:space="preserve">Vedle odkazu na uživatelský profil je v horní liště rychlý odkaz do nastavení (ikona ozubeného kola). Otevře rozcestník </w:t>
      </w:r>
      <w:r>
        <w:rPr>
          <w:b/>
        </w:rPr>
        <w:t>Nastavení</w:t>
      </w:r>
      <w:r>
        <w:t>.</w:t>
      </w:r>
    </w:p>
    <w:p w14:paraId="225FE281" w14:textId="77777777" w:rsidR="00835489" w:rsidRDefault="00E4781F">
      <w:r>
        <w:t xml:space="preserve">Z rozcestníku </w:t>
      </w:r>
      <w:r>
        <w:rPr>
          <w:b/>
        </w:rPr>
        <w:t>Nastavení</w:t>
      </w:r>
      <w:r>
        <w:t xml:space="preserve"> se dostanete ke správě aplikace: </w:t>
      </w:r>
      <w:r>
        <w:rPr>
          <w:b/>
        </w:rPr>
        <w:t>Hlavní uživatel aplikace</w:t>
      </w:r>
      <w:r>
        <w:t xml:space="preserve">, </w:t>
      </w:r>
      <w:r>
        <w:rPr>
          <w:b/>
        </w:rPr>
        <w:t>Uživatelé</w:t>
      </w:r>
      <w:r>
        <w:t xml:space="preserve"> (pouze v režimu Evidence léčiv veterinárního lékaře), </w:t>
      </w:r>
      <w:r>
        <w:rPr>
          <w:b/>
        </w:rPr>
        <w:t>Zálohování databáze</w:t>
      </w:r>
      <w:r>
        <w:t xml:space="preserve">, </w:t>
      </w:r>
      <w:r>
        <w:rPr>
          <w:b/>
        </w:rPr>
        <w:t>Obnovení databáze</w:t>
      </w:r>
      <w:r>
        <w:t xml:space="preserve">, </w:t>
      </w:r>
      <w:r>
        <w:rPr>
          <w:b/>
        </w:rPr>
        <w:t>Historie automatických úloh</w:t>
      </w:r>
      <w:r>
        <w:t xml:space="preserve"> a </w:t>
      </w:r>
      <w:r>
        <w:rPr>
          <w:b/>
        </w:rPr>
        <w:t>Aktualizace aplikace</w:t>
      </w:r>
      <w:r>
        <w:t>.</w:t>
      </w:r>
    </w:p>
    <w:p w14:paraId="2C03EF41" w14:textId="77777777" w:rsidR="00835489" w:rsidRDefault="00E4781F">
      <w:pPr>
        <w:pStyle w:val="Bullet1"/>
      </w:pPr>
      <w:r>
        <w:t xml:space="preserve">Klikněte na ikonu ozubeného kola v horní liště pro rychlý přechod do rozcestníku </w:t>
      </w:r>
      <w:r>
        <w:rPr>
          <w:b/>
        </w:rPr>
        <w:t>Nastavení</w:t>
      </w:r>
      <w:r>
        <w:t>.</w:t>
      </w:r>
    </w:p>
    <w:p w14:paraId="704271D2" w14:textId="77777777" w:rsidR="005E6004" w:rsidRDefault="00E4781F">
      <w:pPr>
        <w:spacing w:before="240"/>
        <w:jc w:val="center"/>
      </w:pPr>
      <w:r>
        <w:rPr>
          <w:noProof/>
        </w:rPr>
        <w:lastRenderedPageBreak/>
        <w:drawing>
          <wp:inline distT="0" distB="0" distL="0" distR="0" wp14:anchorId="5895CA1A" wp14:editId="05772E67">
            <wp:extent cx="428625" cy="442678"/>
            <wp:effectExtent l="0" t="0" r="0" b="0"/>
            <wp:docPr id="800000003" name="obr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3" name="obr074"/>
                    <pic:cNvPicPr/>
                  </pic:nvPicPr>
                  <pic:blipFill>
                    <a:blip r:embed="rId19"/>
                    <a:stretch>
                      <a:fillRect/>
                    </a:stretch>
                  </pic:blipFill>
                  <pic:spPr>
                    <a:xfrm>
                      <a:off x="0" y="0"/>
                      <a:ext cx="428625" cy="442678"/>
                    </a:xfrm>
                    <a:prstGeom prst="rect">
                      <a:avLst/>
                    </a:prstGeom>
                  </pic:spPr>
                </pic:pic>
              </a:graphicData>
            </a:graphic>
          </wp:inline>
        </w:drawing>
      </w:r>
    </w:p>
    <w:p w14:paraId="401569D8" w14:textId="77777777" w:rsidR="005E6004" w:rsidRDefault="00E4781F">
      <w:pPr>
        <w:spacing w:before="0" w:after="240"/>
        <w:jc w:val="center"/>
      </w:pPr>
      <w:r>
        <w:rPr>
          <w:i/>
          <w:color w:val="595959"/>
          <w:sz w:val="18"/>
          <w:szCs w:val="18"/>
        </w:rPr>
        <w:t>Ikona nastavení (ozubené kolo) v horní liště.</w:t>
      </w:r>
    </w:p>
    <w:p w14:paraId="304ED7CF" w14:textId="77777777" w:rsidR="00F91746" w:rsidRDefault="00E4781F">
      <w:pPr>
        <w:pStyle w:val="Nadpis2"/>
      </w:pPr>
      <w:bookmarkStart w:id="13" w:name="_Toc241746229"/>
      <w:r>
        <w:t>Automatické úlohy</w:t>
      </w:r>
      <w:bookmarkEnd w:id="13"/>
    </w:p>
    <w:p w14:paraId="5BB9E043" w14:textId="77777777" w:rsidR="00F91746" w:rsidRDefault="00E4781F">
      <w:r>
        <w:t>Aplikace na pozadí provádí řadu úloh automaticky, bez zásahu uživatele:</w:t>
      </w:r>
    </w:p>
    <w:p w14:paraId="04DD4FCC" w14:textId="77777777" w:rsidR="00F91746" w:rsidRDefault="00E4781F">
      <w:pPr>
        <w:pStyle w:val="Bullet1"/>
      </w:pPr>
      <w:r>
        <w:t>Stažení a aktualizace číselníků z ÚSKVBL.</w:t>
      </w:r>
    </w:p>
    <w:p w14:paraId="394AF657" w14:textId="77777777" w:rsidR="00F91746" w:rsidRDefault="00E4781F">
      <w:pPr>
        <w:pStyle w:val="Bullet1"/>
      </w:pPr>
      <w:r>
        <w:t>Generování upozornění – kontrola blížících se termínů a nesrovnalostí (viz oddíl Upozornění).</w:t>
      </w:r>
    </w:p>
    <w:p w14:paraId="0BD9280C" w14:textId="77777777" w:rsidR="00F91746" w:rsidRDefault="00E4781F">
      <w:pPr>
        <w:pStyle w:val="Bullet1"/>
      </w:pPr>
      <w:r>
        <w:t>Automatické zálohování databáze a úklid starších záloh (viz Nastavení, oddíl Zálohování databáze).</w:t>
      </w:r>
    </w:p>
    <w:p w14:paraId="24E20FEE" w14:textId="77777777" w:rsidR="00F91746" w:rsidRDefault="00E4781F">
      <w:pPr>
        <w:pStyle w:val="Bullet1"/>
      </w:pPr>
      <w:r>
        <w:t>Kontrola dostupnosti nové verze aplikace.</w:t>
      </w:r>
    </w:p>
    <w:p w14:paraId="0F89E073" w14:textId="77777777" w:rsidR="00F91746" w:rsidRDefault="00E4781F">
      <w:pPr>
        <w:pStyle w:val="Bullet1"/>
      </w:pPr>
      <w:r>
        <w:t>Archivace uzavřených záznamů (denně) a skartace po zákonné lhůtě (měsíčně) – viz oddíl Archivace a skartace.</w:t>
      </w:r>
    </w:p>
    <w:p w14:paraId="64399CFB" w14:textId="77777777" w:rsidR="00835489" w:rsidRDefault="00E4781F">
      <w:pPr>
        <w:pStyle w:val="Bullet1"/>
      </w:pPr>
      <w:r>
        <w:t>Automatické odeslání neodeslaných hlášení o použití léčivých přípravků za minulý rok. Probíhá v období od 1. do 31. března v režimech Evidence léčiv veterinárního lékaře a Aplikace pro výrobce medikovaných krmiv.</w:t>
      </w:r>
    </w:p>
    <w:p w14:paraId="14F3743F" w14:textId="77777777" w:rsidR="00835489" w:rsidRDefault="00E4781F">
      <w:pPr>
        <w:pStyle w:val="Bullet1"/>
      </w:pPr>
      <w:r>
        <w:t>Opakované odeslání dosud neodeslaných receptů každých 15 minut. Probíhá v režimu Evidence léčiv veterinárního lékaře.</w:t>
      </w:r>
    </w:p>
    <w:p w14:paraId="5018C43A" w14:textId="77777777" w:rsidR="00835489" w:rsidRDefault="00E4781F">
      <w:pPr>
        <w:pStyle w:val="Bullet1"/>
      </w:pPr>
      <w:r>
        <w:t xml:space="preserve">Odstranění starých skladových záznamů. Jednou měsíčně se odstraní záznamy ze záložky </w:t>
      </w:r>
      <w:r>
        <w:rPr>
          <w:b/>
        </w:rPr>
        <w:t>Vyřazené</w:t>
      </w:r>
      <w:r>
        <w:t xml:space="preserve"> agendy </w:t>
      </w:r>
      <w:r>
        <w:rPr>
          <w:b/>
        </w:rPr>
        <w:t>Sklad</w:t>
      </w:r>
      <w:r>
        <w:t>, u nichž od poslední změny uplynul více než 1 rok a jejichž pohyby spadají do uzavřených čtvrtletí. Úloha probíhá v režimu Evidence léčiv veterinárního lékaře.</w:t>
      </w:r>
    </w:p>
    <w:p w14:paraId="37745E17" w14:textId="77777777" w:rsidR="00F91746" w:rsidRDefault="00E4781F">
      <w:r>
        <w:t>Přehled proběhlých úloh najdete v Nastavení v oddílu Historie automatických úloh.</w:t>
      </w:r>
    </w:p>
    <w:p w14:paraId="6AF40DFB" w14:textId="77777777" w:rsidR="00835489" w:rsidRDefault="00E4781F">
      <w:r>
        <w:t>V režimu Ruční hlášení použití LP aplikace nehlídá termíny hlášení ani uzavření bilance a neprovádí archivaci a skartaci. Ostatní úlohy probíhají stejně jako v ostatních režimech.</w:t>
      </w:r>
    </w:p>
    <w:p w14:paraId="21C1A329" w14:textId="77777777" w:rsidR="000F32E7" w:rsidRDefault="000F32E7" w:rsidP="000F32E7">
      <w:pPr>
        <w:pStyle w:val="Nadpis2"/>
      </w:pPr>
      <w:bookmarkStart w:id="14" w:name="_Toc241746230"/>
      <w:r>
        <w:t>Upozornění</w:t>
      </w:r>
      <w:bookmarkEnd w:id="14"/>
    </w:p>
    <w:p w14:paraId="24014072" w14:textId="77777777" w:rsidR="00835489" w:rsidRDefault="00E4781F">
      <w:r>
        <w:t xml:space="preserve">Aplikace vás upozorňuje na situace, které vyžadují pozornost. Souhrnný přehled všech upozornění najdete na stránce </w:t>
      </w:r>
      <w:r>
        <w:rPr>
          <w:b/>
        </w:rPr>
        <w:t>Upozornění</w:t>
      </w:r>
      <w:r>
        <w:t>. Dostanete se na ni přes ikonu zvonku v horní liště. Je-li nějaké upozornění aktivní, zobrazuje se u ikony jejich počet.</w:t>
      </w:r>
    </w:p>
    <w:p w14:paraId="23A3ED52" w14:textId="77777777" w:rsidR="00835489" w:rsidRDefault="00E4781F">
      <w:r>
        <w:t xml:space="preserve">Upozornění mají dvě úrovně důležitosti: </w:t>
      </w:r>
      <w:r>
        <w:rPr>
          <w:b/>
        </w:rPr>
        <w:t>Vysoká</w:t>
      </w:r>
      <w:r>
        <w:t xml:space="preserve"> a </w:t>
      </w:r>
      <w:r>
        <w:rPr>
          <w:b/>
        </w:rPr>
        <w:t>Běžná</w:t>
      </w:r>
      <w:r>
        <w:t xml:space="preserve">. Úroveň vidíte v seznamu ve sloupci </w:t>
      </w:r>
      <w:r>
        <w:rPr>
          <w:b/>
        </w:rPr>
        <w:t>Důležitost</w:t>
      </w:r>
      <w:r>
        <w:t>. Upozornění s vysokou důležitostí se navíc zobrazují jako výrazný pruh v horní části obrazovky. Díky tomu na ně aplikace upozorní kdekoli v aplikaci.</w:t>
      </w:r>
    </w:p>
    <w:p w14:paraId="28304920" w14:textId="77777777" w:rsidR="00835489" w:rsidRDefault="00E4781F">
      <w:r>
        <w:t xml:space="preserve">V pruhu s upozorněním s vysokou důležitostí je tlačítko </w:t>
      </w:r>
      <w:r>
        <w:rPr>
          <w:b/>
        </w:rPr>
        <w:t>Otevřít</w:t>
      </w:r>
      <w:r>
        <w:t xml:space="preserve">, kterým přejdete na stránku </w:t>
      </w:r>
      <w:r>
        <w:rPr>
          <w:b/>
        </w:rPr>
        <w:t>Upozornění</w:t>
      </w:r>
      <w:r>
        <w:t>. Křížkem pruh skryjete. Upozornění tím nezaniká a zůstává v seznamu. Pruh se znovu zobrazí po dalším spuštění aplikace nebo při změně počtu upozornění.</w:t>
      </w:r>
    </w:p>
    <w:p w14:paraId="6A763BBE" w14:textId="77777777" w:rsidR="00835489" w:rsidRDefault="00E4781F">
      <w:r>
        <w:t xml:space="preserve">Na stránce </w:t>
      </w:r>
      <w:r>
        <w:rPr>
          <w:b/>
        </w:rPr>
        <w:t>Upozornění</w:t>
      </w:r>
      <w:r>
        <w:t xml:space="preserve"> je seznam se sloupci </w:t>
      </w:r>
      <w:r>
        <w:rPr>
          <w:b/>
        </w:rPr>
        <w:t>Vytvořeno</w:t>
      </w:r>
      <w:r>
        <w:t xml:space="preserve">, </w:t>
      </w:r>
      <w:r>
        <w:rPr>
          <w:b/>
        </w:rPr>
        <w:t>Název</w:t>
      </w:r>
      <w:r>
        <w:t xml:space="preserve">, </w:t>
      </w:r>
      <w:r>
        <w:rPr>
          <w:b/>
        </w:rPr>
        <w:t>Text</w:t>
      </w:r>
      <w:r>
        <w:t xml:space="preserve"> a </w:t>
      </w:r>
      <w:r>
        <w:rPr>
          <w:b/>
        </w:rPr>
        <w:t>Důležitost</w:t>
      </w:r>
      <w:r>
        <w:t xml:space="preserve">. U každého upozornění jsou k dispozici akce </w:t>
      </w:r>
      <w:r>
        <w:rPr>
          <w:b/>
        </w:rPr>
        <w:t>Vyřešit</w:t>
      </w:r>
      <w:r>
        <w:t xml:space="preserve"> a </w:t>
      </w:r>
      <w:r>
        <w:rPr>
          <w:b/>
        </w:rPr>
        <w:t>Smazat</w:t>
      </w:r>
      <w:r>
        <w:t xml:space="preserve">. U upozornění „Nepodařilo se ověřit novou verzi" je k dispozici pouze akce </w:t>
      </w:r>
      <w:r>
        <w:rPr>
          <w:b/>
        </w:rPr>
        <w:t>Smazat</w:t>
      </w:r>
      <w:r>
        <w:t xml:space="preserve">. Toto upozornění aplikace vytvoří, když se jí nepodaří zkontrolovat dostupnost nové verze, například protože server s aktualizacemi není dostupný. Označíte-li více upozornění, můžete je smazat hromadně pomocí tlačítka </w:t>
      </w:r>
      <w:r>
        <w:rPr>
          <w:b/>
        </w:rPr>
        <w:t>Akce</w:t>
      </w:r>
      <w:r>
        <w:t>.</w:t>
      </w:r>
    </w:p>
    <w:p w14:paraId="57C6E5F6" w14:textId="77777777" w:rsidR="00835489" w:rsidRDefault="00E4781F">
      <w:pPr>
        <w:pStyle w:val="Bullet1"/>
      </w:pPr>
      <w:r>
        <w:rPr>
          <w:b/>
        </w:rPr>
        <w:t>Vyřešit</w:t>
      </w:r>
      <w:r>
        <w:t xml:space="preserve"> – přejde na místo v aplikaci, kde lze danou věc vyřídit. Může to být například detail bilance nebo hlášení použití LP. U upozornění za minulý rok přejde na přehled bilancí nebo hlášení použití LP, u upozornění k certifikátu na nastavení hlavního uživatele. U upozornění na dostupnou novou verzi aplikace otevře ve webovém prohlížeči stránku ke stažení nové verze. Pokud věc nelze v aplikaci vyřešit, zobrazí aplikace pokyn „Akci je nutno udělat mimo systém."</w:t>
      </w:r>
    </w:p>
    <w:p w14:paraId="57A50F2E" w14:textId="77777777" w:rsidR="00835489" w:rsidRDefault="00E4781F">
      <w:pPr>
        <w:pStyle w:val="Bullet1"/>
      </w:pPr>
      <w:r>
        <w:rPr>
          <w:b/>
        </w:rPr>
        <w:t>Smazat</w:t>
      </w:r>
      <w:r>
        <w:t xml:space="preserve"> – odebere upozornění ze seznamu. Před smazáním se aplikace zeptá „Opravdu chcete smazat upozornění?". Po smazání zobrazí notifikaci „Upozornění bylo odstraněno.". Pokud příčina upozornění trvá, aplikace upozornění při další automatické kontrole vytvoří znovu.</w:t>
      </w:r>
    </w:p>
    <w:p w14:paraId="4C388065" w14:textId="71F55005" w:rsidR="00E2463D" w:rsidRDefault="00E4781F">
      <w:r>
        <w:lastRenderedPageBreak/>
        <w:t>Mezi upozornění patří například neodeslané hlášení za čtvrtletí nebo za minulý rok, neuzavřená bilance, blížící se nebo vypršelá platnost certifikátu a dostupná nová verze aplikace.</w:t>
      </w:r>
    </w:p>
    <w:p w14:paraId="6BF526BC" w14:textId="77777777" w:rsidR="00835489" w:rsidRDefault="00E4781F">
      <w:r>
        <w:t xml:space="preserve">V režimu </w:t>
      </w:r>
      <w:r>
        <w:rPr>
          <w:b/>
        </w:rPr>
        <w:t>Ruční hlášení použití LP</w:t>
      </w:r>
      <w:r>
        <w:t xml:space="preserve"> se zobrazují pouze upozornění na blížící se nebo vypršelou platnost certifikátu, na dostupnou novou verzi aplikace a upozornění „Nepodařilo se ověřit novou verzi".</w:t>
      </w:r>
    </w:p>
    <w:p w14:paraId="108A5452" w14:textId="77777777" w:rsidR="005E6004" w:rsidRDefault="00E4781F">
      <w:pPr>
        <w:spacing w:before="240"/>
        <w:jc w:val="center"/>
      </w:pPr>
      <w:r>
        <w:rPr>
          <w:noProof/>
        </w:rPr>
        <w:drawing>
          <wp:inline distT="0" distB="0" distL="0" distR="0" wp14:anchorId="6633A547" wp14:editId="66588183">
            <wp:extent cx="5486400" cy="3198610"/>
            <wp:effectExtent l="0" t="0" r="0" b="0"/>
            <wp:docPr id="1926292566" name="vet-upozorn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6" name=""/>
                    <pic:cNvPicPr/>
                  </pic:nvPicPr>
                  <pic:blipFill>
                    <a:blip r:embed="rId20"/>
                    <a:stretch>
                      <a:fillRect/>
                    </a:stretch>
                  </pic:blipFill>
                  <pic:spPr>
                    <a:xfrm>
                      <a:off x="0" y="0"/>
                      <a:ext cx="5486400" cy="3198610"/>
                    </a:xfrm>
                    <a:prstGeom prst="rect">
                      <a:avLst/>
                    </a:prstGeom>
                  </pic:spPr>
                </pic:pic>
              </a:graphicData>
            </a:graphic>
          </wp:inline>
        </w:drawing>
      </w:r>
    </w:p>
    <w:p w14:paraId="714A8005" w14:textId="77777777" w:rsidR="005E6004" w:rsidRDefault="00E4781F">
      <w:pPr>
        <w:spacing w:before="0" w:after="240"/>
        <w:jc w:val="center"/>
      </w:pPr>
      <w:r>
        <w:rPr>
          <w:i/>
          <w:color w:val="595959"/>
          <w:sz w:val="18"/>
          <w:szCs w:val="18"/>
        </w:rPr>
        <w:t>Příklad upozornění zobrazeného v aplikaci.</w:t>
      </w:r>
    </w:p>
    <w:p w14:paraId="7FA093D5" w14:textId="77777777" w:rsidR="000F32E7" w:rsidRDefault="000F32E7" w:rsidP="000F32E7">
      <w:pPr>
        <w:pStyle w:val="Nadpis2"/>
      </w:pPr>
      <w:bookmarkStart w:id="15" w:name="_Toc233146980"/>
      <w:bookmarkStart w:id="16" w:name="_Toc233147240"/>
      <w:bookmarkStart w:id="17" w:name="_Toc233146981"/>
      <w:bookmarkStart w:id="18" w:name="_Toc233147241"/>
      <w:bookmarkStart w:id="19" w:name="_Toc233146982"/>
      <w:bookmarkStart w:id="20" w:name="_Toc233147242"/>
      <w:bookmarkStart w:id="21" w:name="_Toc233146983"/>
      <w:bookmarkStart w:id="22" w:name="_Toc233147243"/>
      <w:bookmarkStart w:id="23" w:name="_Toc233146984"/>
      <w:bookmarkStart w:id="24" w:name="_Toc233147244"/>
      <w:bookmarkStart w:id="25" w:name="_Toc241746231"/>
      <w:bookmarkEnd w:id="15"/>
      <w:bookmarkEnd w:id="16"/>
      <w:bookmarkEnd w:id="17"/>
      <w:bookmarkEnd w:id="18"/>
      <w:bookmarkEnd w:id="19"/>
      <w:bookmarkEnd w:id="20"/>
      <w:bookmarkEnd w:id="21"/>
      <w:bookmarkEnd w:id="22"/>
      <w:bookmarkEnd w:id="23"/>
      <w:bookmarkEnd w:id="24"/>
      <w:r>
        <w:t>Archivace</w:t>
      </w:r>
      <w:r w:rsidR="00A82BFE">
        <w:t xml:space="preserve"> a skartace</w:t>
      </w:r>
      <w:bookmarkEnd w:id="25"/>
    </w:p>
    <w:p w14:paraId="14F9CC77" w14:textId="77777777" w:rsidR="00835489" w:rsidRDefault="00E4781F">
      <w:r>
        <w:t>Aby v aktivních přehledech zůstávaly jen aktuální záznamy, aplikace automaticky přesouvá uzavřené, tedy dokončené záznamy do archivu. Po uplynutí zákonné lhůty je trvale maže, což se nazývá skartace. Archivace i skartace probíhají na pozadí, bez zásahu uživatele.</w:t>
      </w:r>
    </w:p>
    <w:p w14:paraId="28916A0D" w14:textId="77777777" w:rsidR="00835489" w:rsidRDefault="00E4781F">
      <w:r>
        <w:t xml:space="preserve">Archivace: jakmile je záznam uzavřen a uplyne stanovená doba, automatická úloha jej přesune do stavu </w:t>
      </w:r>
      <w:r>
        <w:rPr>
          <w:b/>
        </w:rPr>
        <w:t>archivovaný</w:t>
      </w:r>
      <w:r>
        <w:t xml:space="preserve">. Uzavřeným záznamem je například léčebný případ ve stavu </w:t>
      </w:r>
      <w:r>
        <w:rPr>
          <w:b/>
        </w:rPr>
        <w:t>ukončený</w:t>
      </w:r>
      <w:r>
        <w:t xml:space="preserve">, přijatý nebo vrácený dodací list nebo dodaná či zneplatněná žádanka. Archivované záznamy zůstávají dostupné v příslušném přehledu pod záložkou </w:t>
      </w:r>
      <w:r>
        <w:rPr>
          <w:b/>
        </w:rPr>
        <w:t>archivované</w:t>
      </w:r>
      <w:r>
        <w:t xml:space="preserve">, ale nelze je dále upravovat. Záznam můžete archivovat i ručně akcí </w:t>
      </w:r>
      <w:r>
        <w:rPr>
          <w:b/>
        </w:rPr>
        <w:t>Archivovat</w:t>
      </w:r>
      <w:r>
        <w:t xml:space="preserve">. U většiny agend lze archivovaný záznam akcí </w:t>
      </w:r>
      <w:r>
        <w:rPr>
          <w:b/>
        </w:rPr>
        <w:t>Vrátit zpět</w:t>
      </w:r>
      <w:r>
        <w:t xml:space="preserve"> vrátit do předchozího stavu.</w:t>
      </w:r>
    </w:p>
    <w:p w14:paraId="38660336" w14:textId="77777777" w:rsidR="00835489" w:rsidRDefault="00E4781F">
      <w:r>
        <w:t>Skartace: archivované záznamy, u nichž od data archivace uplyne zákonná doba uchování, automatická úloha trvale odstraní z databáze.</w:t>
      </w:r>
    </w:p>
    <w:p w14:paraId="3C95FFB1" w14:textId="77777777" w:rsidR="00835489" w:rsidRDefault="00E4781F">
      <w:pPr>
        <w:pStyle w:val="Bullet1"/>
      </w:pPr>
      <w:r>
        <w:t>Archivace běží automaticky jednou denně.</w:t>
      </w:r>
    </w:p>
    <w:p w14:paraId="617EF14E" w14:textId="77777777" w:rsidR="00835489" w:rsidRDefault="00E4781F">
      <w:pPr>
        <w:pStyle w:val="Bullet1"/>
      </w:pPr>
      <w:r>
        <w:t>Skartace běží automaticky jednou měsíčně.</w:t>
      </w:r>
    </w:p>
    <w:p w14:paraId="6C7F27A2" w14:textId="77777777" w:rsidR="00835489" w:rsidRDefault="00E4781F">
      <w:r>
        <w:t>Archivace proběhne automaticky 10 dní po uzavření záznamu. U dodacích listů se tato doba počítá od jejich přijetí nebo vrácení, u žádanek od dodání nebo zneplatnění a u údajů o výrobě/uvedení do oběhu MK od jejich ukončení. U ostatních záznamů se počítá od jejich poslední změny. Skartace, tedy trvalé odstranění záznamu, proběhne 6 let po archivaci záznamu. Zákonná lhůta je 5 let.</w:t>
      </w:r>
    </w:p>
    <w:p w14:paraId="3B3B4303" w14:textId="77777777" w:rsidR="00835489" w:rsidRDefault="00E4781F">
      <w:r>
        <w:t xml:space="preserve">V režimu Ruční hlášení použití LP se archivace ani skartace neprovádí. Odeslaná ruční hlášení zůstávají v seznamu jako historie podání. Neodeslané hlášení ve stavu </w:t>
      </w:r>
      <w:r>
        <w:rPr>
          <w:b/>
        </w:rPr>
        <w:t>Vytvořeno</w:t>
      </w:r>
      <w:r>
        <w:t xml:space="preserve"> můžete odstranit akcí </w:t>
      </w:r>
      <w:r>
        <w:rPr>
          <w:b/>
        </w:rPr>
        <w:t>Smazat</w:t>
      </w:r>
      <w:r>
        <w:t>.</w:t>
      </w:r>
    </w:p>
    <w:p w14:paraId="521E2DCF" w14:textId="77777777" w:rsidR="005E6004" w:rsidRDefault="00E4781F">
      <w:pPr>
        <w:spacing w:before="240"/>
        <w:jc w:val="center"/>
      </w:pPr>
      <w:r>
        <w:rPr>
          <w:noProof/>
        </w:rPr>
        <w:lastRenderedPageBreak/>
        <w:drawing>
          <wp:inline distT="0" distB="0" distL="0" distR="0" wp14:anchorId="483BDF90" wp14:editId="3BFC6F5B">
            <wp:extent cx="5486400" cy="3192165"/>
            <wp:effectExtent l="0" t="0" r="0" b="0"/>
            <wp:docPr id="800000004" name="obr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4" name="obr071"/>
                    <pic:cNvPicPr/>
                  </pic:nvPicPr>
                  <pic:blipFill>
                    <a:blip r:embed="rId21"/>
                    <a:stretch>
                      <a:fillRect/>
                    </a:stretch>
                  </pic:blipFill>
                  <pic:spPr>
                    <a:xfrm>
                      <a:off x="0" y="0"/>
                      <a:ext cx="5486400" cy="3192165"/>
                    </a:xfrm>
                    <a:prstGeom prst="rect">
                      <a:avLst/>
                    </a:prstGeom>
                  </pic:spPr>
                </pic:pic>
              </a:graphicData>
            </a:graphic>
          </wp:inline>
        </w:drawing>
      </w:r>
    </w:p>
    <w:p w14:paraId="6AD050EA" w14:textId="77777777" w:rsidR="005E6004" w:rsidRDefault="00E4781F">
      <w:pPr>
        <w:spacing w:before="0" w:after="240"/>
        <w:jc w:val="center"/>
      </w:pPr>
      <w:r>
        <w:rPr>
          <w:i/>
          <w:color w:val="595959"/>
          <w:sz w:val="18"/>
          <w:szCs w:val="18"/>
        </w:rPr>
        <w:t>Záložka archivované v některém z přehledů (např. Léčebné případy archivované).</w:t>
      </w:r>
    </w:p>
    <w:p w14:paraId="2D52C8DD" w14:textId="77777777" w:rsidR="00B106AF" w:rsidRPr="00EA6B07" w:rsidRDefault="000B6686" w:rsidP="00774700">
      <w:pPr>
        <w:pStyle w:val="Nadpis1"/>
      </w:pPr>
      <w:bookmarkStart w:id="26" w:name="_Toc241746232"/>
      <w:bookmarkStart w:id="27" w:name="_Toc48116112"/>
      <w:r>
        <w:lastRenderedPageBreak/>
        <w:t>Instalace</w:t>
      </w:r>
      <w:r w:rsidR="002436E3">
        <w:t xml:space="preserve"> aplikace</w:t>
      </w:r>
      <w:bookmarkEnd w:id="26"/>
    </w:p>
    <w:p w14:paraId="5BEB1DB6" w14:textId="77777777" w:rsidR="00835489" w:rsidRDefault="00062293">
      <w:pPr>
        <w:pStyle w:val="Bullet1"/>
        <w:numPr>
          <w:ilvl w:val="0"/>
          <w:numId w:val="0"/>
        </w:numPr>
      </w:pPr>
      <w:r>
        <w:t>Instalaci aplikace spustíte instalačním souborem USKVBL.Elvet.Installer-&lt;číslo verze&gt;.msi, např. USKVBL.Elvet.Installer-1.8.0-0.msi. Aplikaci lze nainstalovat pouze na 64bitový systém Windows. Ke spuštění aplikace je potřeba prostředí .NET 10 Desktop Runtime nebo novější. Pokud v počítači chybí, instalace proběhne, ale na závěrečné obrazovce instalačního průvodce se zobrazí upozornění „.NET 10 Desktop Runtime nebo vyšší není nainstalován. Aplikace vás při prvním spuštění vyzve k jeho stažení a instalaci." P</w:t>
      </w:r>
      <w:r>
        <w:t xml:space="preserve">ři prvním spuštění aplikace se pak zobrazí anglický dialog systému Windows „You must install .NET Desktop Runtime to run this application." Klikněte v něm na </w:t>
      </w:r>
      <w:r>
        <w:rPr>
          <w:b/>
        </w:rPr>
        <w:t>Download it now</w:t>
      </w:r>
      <w:r>
        <w:t>, stažený instalační soubor spusťte a po dokončení instalace .NET 10 Desktop Runtime spusťte aplikaci znovu.</w:t>
      </w:r>
    </w:p>
    <w:p w14:paraId="172CC83E" w14:textId="77777777" w:rsidR="00835489" w:rsidRDefault="00E4781F">
      <w:pPr>
        <w:pStyle w:val="Bullet1"/>
        <w:numPr>
          <w:ilvl w:val="0"/>
          <w:numId w:val="0"/>
        </w:numPr>
        <w:jc w:val="center"/>
      </w:pPr>
      <w:r>
        <w:rPr>
          <w:noProof/>
        </w:rPr>
        <w:drawing>
          <wp:inline distT="0" distB="0" distL="0" distR="0" wp14:anchorId="1A501B38" wp14:editId="0E30E626">
            <wp:extent cx="4521432" cy="3534938"/>
            <wp:effectExtent l="0" t="0" r="0" b="0"/>
            <wp:docPr id="1926292577" name="obr192629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7" name="obr1926292577"/>
                    <pic:cNvPicPr/>
                  </pic:nvPicPr>
                  <pic:blipFill>
                    <a:blip r:embed="rId22"/>
                    <a:stretch>
                      <a:fillRect/>
                    </a:stretch>
                  </pic:blipFill>
                  <pic:spPr>
                    <a:xfrm>
                      <a:off x="0" y="0"/>
                      <a:ext cx="4521432" cy="3534938"/>
                    </a:xfrm>
                    <a:prstGeom prst="rect">
                      <a:avLst/>
                    </a:prstGeom>
                  </pic:spPr>
                </pic:pic>
              </a:graphicData>
            </a:graphic>
          </wp:inline>
        </w:drawing>
      </w:r>
    </w:p>
    <w:p w14:paraId="67ECA67F" w14:textId="77777777" w:rsidR="00835489" w:rsidRDefault="00835489">
      <w:pPr>
        <w:pStyle w:val="Bullet1"/>
        <w:numPr>
          <w:ilvl w:val="0"/>
          <w:numId w:val="0"/>
        </w:numPr>
      </w:pPr>
    </w:p>
    <w:p w14:paraId="1BBE473A" w14:textId="77777777" w:rsidR="00835489" w:rsidRDefault="00E4781F">
      <w:pPr>
        <w:pStyle w:val="Bullet1"/>
        <w:numPr>
          <w:ilvl w:val="0"/>
          <w:numId w:val="0"/>
        </w:numPr>
        <w:jc w:val="center"/>
      </w:pPr>
      <w:r>
        <w:rPr>
          <w:noProof/>
        </w:rPr>
        <w:drawing>
          <wp:inline distT="0" distB="0" distL="0" distR="0" wp14:anchorId="04F9F921" wp14:editId="04D718BF">
            <wp:extent cx="4521432" cy="1760188"/>
            <wp:effectExtent l="0" t="0" r="0" b="0"/>
            <wp:docPr id="1926292578" name="obr192629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8" name="obr1926292578"/>
                    <pic:cNvPicPr/>
                  </pic:nvPicPr>
                  <pic:blipFill>
                    <a:blip r:embed="rId23"/>
                    <a:stretch>
                      <a:fillRect/>
                    </a:stretch>
                  </pic:blipFill>
                  <pic:spPr>
                    <a:xfrm>
                      <a:off x="0" y="0"/>
                      <a:ext cx="4521432" cy="1760188"/>
                    </a:xfrm>
                    <a:prstGeom prst="rect">
                      <a:avLst/>
                    </a:prstGeom>
                  </pic:spPr>
                </pic:pic>
              </a:graphicData>
            </a:graphic>
          </wp:inline>
        </w:drawing>
      </w:r>
    </w:p>
    <w:p w14:paraId="58A79DEA" w14:textId="77777777" w:rsidR="00835489" w:rsidRDefault="00835489">
      <w:pPr>
        <w:pStyle w:val="Bullet1"/>
        <w:numPr>
          <w:ilvl w:val="0"/>
          <w:numId w:val="0"/>
        </w:numPr>
      </w:pPr>
    </w:p>
    <w:p w14:paraId="37531EC9" w14:textId="77777777" w:rsidR="001917EF" w:rsidRDefault="001917EF" w:rsidP="00A37BBB">
      <w:pPr>
        <w:pStyle w:val="Bullet1"/>
        <w:numPr>
          <w:ilvl w:val="0"/>
          <w:numId w:val="0"/>
        </w:numPr>
        <w:jc w:val="center"/>
      </w:pPr>
      <w:r>
        <w:rPr>
          <w:noProof/>
        </w:rPr>
        <w:lastRenderedPageBreak/>
        <w:drawing>
          <wp:inline distT="0" distB="0" distL="0" distR="0" wp14:anchorId="3002E435" wp14:editId="17F05D22">
            <wp:extent cx="4521432" cy="3530781"/>
            <wp:effectExtent l="0" t="0" r="0" b="0"/>
            <wp:docPr id="123332220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22205" name=""/>
                    <pic:cNvPicPr/>
                  </pic:nvPicPr>
                  <pic:blipFill>
                    <a:blip r:embed="rId24"/>
                    <a:stretch>
                      <a:fillRect/>
                    </a:stretch>
                  </pic:blipFill>
                  <pic:spPr>
                    <a:xfrm>
                      <a:off x="0" y="0"/>
                      <a:ext cx="4521432" cy="3530781"/>
                    </a:xfrm>
                    <a:prstGeom prst="rect">
                      <a:avLst/>
                    </a:prstGeom>
                  </pic:spPr>
                </pic:pic>
              </a:graphicData>
            </a:graphic>
          </wp:inline>
        </w:drawing>
      </w:r>
    </w:p>
    <w:p w14:paraId="0AD0D0B3" w14:textId="77777777" w:rsidR="3FAA4D42" w:rsidRDefault="3FAA4D42" w:rsidP="3FAA4D42">
      <w:pPr>
        <w:pStyle w:val="Bullet1"/>
        <w:numPr>
          <w:ilvl w:val="0"/>
          <w:numId w:val="0"/>
        </w:numPr>
        <w:jc w:val="center"/>
      </w:pPr>
    </w:p>
    <w:p w14:paraId="55C0891D" w14:textId="77777777" w:rsidR="00835489" w:rsidRDefault="00E4781F">
      <w:pPr>
        <w:pStyle w:val="Bullet1"/>
        <w:numPr>
          <w:ilvl w:val="0"/>
          <w:numId w:val="0"/>
        </w:numPr>
      </w:pPr>
      <w:r>
        <w:t>Po spuštění souboru se zobrazí instalační průvodce. Po úvodní obrazovce se zobrazí podmínky licenční smlouvy, které je nutné odsouhlasit.</w:t>
      </w:r>
    </w:p>
    <w:p w14:paraId="3083C646" w14:textId="77777777" w:rsidR="15B6157D" w:rsidRDefault="15B6157D" w:rsidP="003016D8">
      <w:pPr>
        <w:pStyle w:val="Bullet1"/>
        <w:numPr>
          <w:ilvl w:val="0"/>
          <w:numId w:val="0"/>
        </w:numPr>
        <w:jc w:val="center"/>
      </w:pPr>
      <w:r>
        <w:rPr>
          <w:noProof/>
        </w:rPr>
        <w:drawing>
          <wp:inline distT="0" distB="0" distL="0" distR="0" wp14:anchorId="486CB644" wp14:editId="05750A6F">
            <wp:extent cx="4553184" cy="3549832"/>
            <wp:effectExtent l="0" t="0" r="0" b="0"/>
            <wp:docPr id="5329541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54155" name="Picture 532954155"/>
                    <pic:cNvPicPr/>
                  </pic:nvPicPr>
                  <pic:blipFill>
                    <a:blip r:embed="rId25">
                      <a:extLst>
                        <a:ext uri="{28A0092B-C50C-407E-A947-70E740481C1C}">
                          <a14:useLocalDpi xmlns:a14="http://schemas.microsoft.com/office/drawing/2010/main"/>
                        </a:ext>
                      </a:extLst>
                    </a:blip>
                    <a:stretch>
                      <a:fillRect/>
                    </a:stretch>
                  </pic:blipFill>
                  <pic:spPr>
                    <a:xfrm>
                      <a:off x="0" y="0"/>
                      <a:ext cx="4553184" cy="3549832"/>
                    </a:xfrm>
                    <a:prstGeom prst="rect">
                      <a:avLst/>
                    </a:prstGeom>
                  </pic:spPr>
                </pic:pic>
              </a:graphicData>
            </a:graphic>
          </wp:inline>
        </w:drawing>
      </w:r>
    </w:p>
    <w:p w14:paraId="4A5A3F93" w14:textId="77777777" w:rsidR="3FAA4D42" w:rsidRDefault="3FAA4D42" w:rsidP="3FAA4D42">
      <w:pPr>
        <w:pStyle w:val="Bullet1"/>
        <w:numPr>
          <w:ilvl w:val="0"/>
          <w:numId w:val="0"/>
        </w:numPr>
        <w:jc w:val="center"/>
      </w:pPr>
    </w:p>
    <w:p w14:paraId="44A7429F" w14:textId="77777777" w:rsidR="00835489" w:rsidRDefault="00E4781F">
      <w:pPr>
        <w:pStyle w:val="Bullet1"/>
        <w:numPr>
          <w:ilvl w:val="0"/>
          <w:numId w:val="0"/>
        </w:numPr>
      </w:pPr>
      <w:r>
        <w:t>Následně vyberte umístění, kam chcete aplikaci nainstalovat.</w:t>
      </w:r>
    </w:p>
    <w:p w14:paraId="266C715C" w14:textId="77777777" w:rsidR="00B106AF" w:rsidRDefault="1C73CF18" w:rsidP="003016D8">
      <w:pPr>
        <w:pStyle w:val="Bullet1"/>
        <w:numPr>
          <w:ilvl w:val="0"/>
          <w:numId w:val="0"/>
        </w:numPr>
        <w:ind w:left="567"/>
        <w:jc w:val="center"/>
      </w:pPr>
      <w:r>
        <w:rPr>
          <w:noProof/>
        </w:rPr>
        <w:lastRenderedPageBreak/>
        <w:drawing>
          <wp:inline distT="0" distB="0" distL="0" distR="0" wp14:anchorId="5683EDCB" wp14:editId="79B0026F">
            <wp:extent cx="4534133" cy="3549832"/>
            <wp:effectExtent l="0" t="0" r="0" b="0"/>
            <wp:docPr id="15454787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78764" name="Picture 1545478764"/>
                    <pic:cNvPicPr/>
                  </pic:nvPicPr>
                  <pic:blipFill>
                    <a:blip r:embed="rId26">
                      <a:extLst>
                        <a:ext uri="{28A0092B-C50C-407E-A947-70E740481C1C}">
                          <a14:useLocalDpi xmlns:a14="http://schemas.microsoft.com/office/drawing/2010/main"/>
                        </a:ext>
                      </a:extLst>
                    </a:blip>
                    <a:stretch>
                      <a:fillRect/>
                    </a:stretch>
                  </pic:blipFill>
                  <pic:spPr>
                    <a:xfrm>
                      <a:off x="0" y="0"/>
                      <a:ext cx="4534133" cy="3549832"/>
                    </a:xfrm>
                    <a:prstGeom prst="rect">
                      <a:avLst/>
                    </a:prstGeom>
                  </pic:spPr>
                </pic:pic>
              </a:graphicData>
            </a:graphic>
          </wp:inline>
        </w:drawing>
      </w:r>
    </w:p>
    <w:p w14:paraId="2945AE8B" w14:textId="77777777" w:rsidR="00B106AF" w:rsidRDefault="00B106AF" w:rsidP="003016D8">
      <w:pPr>
        <w:pStyle w:val="Bullet1"/>
        <w:numPr>
          <w:ilvl w:val="0"/>
          <w:numId w:val="0"/>
        </w:numPr>
      </w:pPr>
    </w:p>
    <w:p w14:paraId="629DC70F" w14:textId="77777777" w:rsidR="00835489" w:rsidRDefault="00E4781F">
      <w:pPr>
        <w:pStyle w:val="Bullet1"/>
        <w:numPr>
          <w:ilvl w:val="0"/>
          <w:numId w:val="0"/>
        </w:numPr>
      </w:pPr>
      <w:r>
        <w:t xml:space="preserve">Samotnou instalaci spustíte tlačítkem </w:t>
      </w:r>
      <w:r>
        <w:rPr>
          <w:b/>
        </w:rPr>
        <w:t>Nainstalovat</w:t>
      </w:r>
      <w:r>
        <w:t xml:space="preserve">. Pokud chcete změnit umístění instalované aplikace, použijte tlačítko </w:t>
      </w:r>
      <w:r>
        <w:rPr>
          <w:b/>
        </w:rPr>
        <w:t>Zpět</w:t>
      </w:r>
      <w:r>
        <w:t xml:space="preserve">. Pokud chcete instalaci zrušit, klikněte na tlačítko </w:t>
      </w:r>
      <w:r>
        <w:rPr>
          <w:b/>
        </w:rPr>
        <w:t>Storno</w:t>
      </w:r>
      <w:r>
        <w:t>.</w:t>
      </w:r>
    </w:p>
    <w:p w14:paraId="1CC95D4B" w14:textId="77777777" w:rsidR="29B71984" w:rsidRDefault="29B71984" w:rsidP="003016D8">
      <w:pPr>
        <w:pStyle w:val="Bullet1"/>
        <w:numPr>
          <w:ilvl w:val="0"/>
          <w:numId w:val="0"/>
        </w:numPr>
        <w:jc w:val="center"/>
      </w:pPr>
      <w:r>
        <w:rPr>
          <w:noProof/>
        </w:rPr>
        <w:drawing>
          <wp:inline distT="0" distB="0" distL="0" distR="0" wp14:anchorId="72BB0F2E" wp14:editId="20548651">
            <wp:extent cx="4540483" cy="3530781"/>
            <wp:effectExtent l="0" t="0" r="0" b="0"/>
            <wp:docPr id="14662699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69932" name="Picture 1466269932"/>
                    <pic:cNvPicPr/>
                  </pic:nvPicPr>
                  <pic:blipFill>
                    <a:blip r:embed="rId27">
                      <a:extLst>
                        <a:ext uri="{28A0092B-C50C-407E-A947-70E740481C1C}">
                          <a14:useLocalDpi xmlns:a14="http://schemas.microsoft.com/office/drawing/2010/main"/>
                        </a:ext>
                      </a:extLst>
                    </a:blip>
                    <a:stretch>
                      <a:fillRect/>
                    </a:stretch>
                  </pic:blipFill>
                  <pic:spPr>
                    <a:xfrm>
                      <a:off x="0" y="0"/>
                      <a:ext cx="4540483" cy="3530781"/>
                    </a:xfrm>
                    <a:prstGeom prst="rect">
                      <a:avLst/>
                    </a:prstGeom>
                  </pic:spPr>
                </pic:pic>
              </a:graphicData>
            </a:graphic>
          </wp:inline>
        </w:drawing>
      </w:r>
    </w:p>
    <w:p w14:paraId="740CCCC0" w14:textId="77777777" w:rsidR="4685FD73" w:rsidRDefault="4685FD73" w:rsidP="4685FD73">
      <w:pPr>
        <w:pStyle w:val="Bullet1"/>
        <w:numPr>
          <w:ilvl w:val="0"/>
          <w:numId w:val="0"/>
        </w:numPr>
        <w:jc w:val="center"/>
      </w:pPr>
    </w:p>
    <w:p w14:paraId="3BAAF5F5" w14:textId="77777777" w:rsidR="00835489" w:rsidRDefault="00E4781F">
      <w:pPr>
        <w:pStyle w:val="Bullet1"/>
        <w:numPr>
          <w:ilvl w:val="0"/>
          <w:numId w:val="0"/>
        </w:numPr>
      </w:pPr>
      <w:r>
        <w:t xml:space="preserve">Po dokončení instalace se zobrazí okno pro dokončení instalačního průvodce se zaškrtnutou volbou </w:t>
      </w:r>
      <w:r>
        <w:rPr>
          <w:b/>
        </w:rPr>
        <w:t>Spustit aplikaci po dokončení</w:t>
      </w:r>
      <w:r>
        <w:t>. Ponecháte-li volbu zaškrtnutou, aplikace se po zavření průvodce ihned spustí.</w:t>
      </w:r>
    </w:p>
    <w:p w14:paraId="70D4045B" w14:textId="77777777" w:rsidR="00B106AF" w:rsidRDefault="29DD6DB9" w:rsidP="003016D8">
      <w:pPr>
        <w:pStyle w:val="Bullet1"/>
        <w:numPr>
          <w:ilvl w:val="0"/>
          <w:numId w:val="0"/>
        </w:numPr>
        <w:jc w:val="center"/>
      </w:pPr>
      <w:r>
        <w:rPr>
          <w:noProof/>
        </w:rPr>
        <w:lastRenderedPageBreak/>
        <w:drawing>
          <wp:inline distT="0" distB="0" distL="0" distR="0" wp14:anchorId="4F4B8A3B" wp14:editId="572079EB">
            <wp:extent cx="4540483" cy="3568883"/>
            <wp:effectExtent l="0" t="0" r="0" b="0"/>
            <wp:docPr id="19262925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48" name="Picture 1926292548"/>
                    <pic:cNvPicPr/>
                  </pic:nvPicPr>
                  <pic:blipFill>
                    <a:blip r:embed="rId28">
                      <a:extLst>
                        <a:ext uri="{28A0092B-C50C-407E-A947-70E740481C1C}">
                          <a14:useLocalDpi xmlns:a14="http://schemas.microsoft.com/office/drawing/2010/main"/>
                        </a:ext>
                      </a:extLst>
                    </a:blip>
                    <a:stretch>
                      <a:fillRect/>
                    </a:stretch>
                  </pic:blipFill>
                  <pic:spPr>
                    <a:xfrm>
                      <a:off x="0" y="0"/>
                      <a:ext cx="4540483" cy="3568883"/>
                    </a:xfrm>
                    <a:prstGeom prst="rect">
                      <a:avLst/>
                    </a:prstGeom>
                  </pic:spPr>
                </pic:pic>
              </a:graphicData>
            </a:graphic>
          </wp:inline>
        </w:drawing>
      </w:r>
    </w:p>
    <w:p w14:paraId="10B7F7B8" w14:textId="77777777" w:rsidR="00B106AF" w:rsidRDefault="00B106AF" w:rsidP="3FAA4D42">
      <w:pPr>
        <w:pStyle w:val="Bullet1"/>
        <w:numPr>
          <w:ilvl w:val="0"/>
          <w:numId w:val="0"/>
        </w:numPr>
      </w:pPr>
    </w:p>
    <w:p w14:paraId="5BA28E6E" w14:textId="77777777" w:rsidR="00835489" w:rsidRDefault="00E4781F">
      <w:pPr>
        <w:pStyle w:val="Bullet1"/>
        <w:numPr>
          <w:ilvl w:val="0"/>
          <w:numId w:val="0"/>
        </w:numPr>
      </w:pPr>
      <w:r>
        <w:t>Na pracovní plochu a do nabídky Start se umístí zástupce pro spuštění aplikace s názvem Evidence léčiv veterinárního lékaře.</w:t>
      </w:r>
    </w:p>
    <w:p w14:paraId="2FC1E341" w14:textId="77777777" w:rsidR="00043173" w:rsidRDefault="00043173" w:rsidP="00A37BBB">
      <w:pPr>
        <w:pStyle w:val="Bullet1"/>
        <w:numPr>
          <w:ilvl w:val="0"/>
          <w:numId w:val="0"/>
        </w:numPr>
        <w:jc w:val="center"/>
      </w:pPr>
      <w:r w:rsidRPr="00043173">
        <w:rPr>
          <w:noProof/>
        </w:rPr>
        <w:drawing>
          <wp:inline distT="0" distB="0" distL="0" distR="0" wp14:anchorId="663F1FE3" wp14:editId="1EB73709">
            <wp:extent cx="939848" cy="920797"/>
            <wp:effectExtent l="0" t="0" r="0" b="0"/>
            <wp:docPr id="92158165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1656" name=""/>
                    <pic:cNvPicPr/>
                  </pic:nvPicPr>
                  <pic:blipFill>
                    <a:blip r:embed="rId29"/>
                    <a:stretch>
                      <a:fillRect/>
                    </a:stretch>
                  </pic:blipFill>
                  <pic:spPr>
                    <a:xfrm>
                      <a:off x="0" y="0"/>
                      <a:ext cx="939848" cy="920797"/>
                    </a:xfrm>
                    <a:prstGeom prst="rect">
                      <a:avLst/>
                    </a:prstGeom>
                  </pic:spPr>
                </pic:pic>
              </a:graphicData>
            </a:graphic>
          </wp:inline>
        </w:drawing>
      </w:r>
    </w:p>
    <w:p w14:paraId="3C37F67A" w14:textId="77777777" w:rsidR="00BD68E1" w:rsidRDefault="00BD68E1" w:rsidP="005D7BB5">
      <w:pPr>
        <w:pStyle w:val="Bullet1"/>
        <w:numPr>
          <w:ilvl w:val="0"/>
          <w:numId w:val="0"/>
        </w:numPr>
      </w:pPr>
    </w:p>
    <w:p w14:paraId="1FF9BE07" w14:textId="77777777" w:rsidR="00835489" w:rsidRDefault="00E4781F">
      <w:pPr>
        <w:pStyle w:val="Bullet1"/>
        <w:numPr>
          <w:ilvl w:val="0"/>
          <w:numId w:val="0"/>
        </w:numPr>
        <w:spacing w:line="259" w:lineRule="auto"/>
      </w:pPr>
      <w:r>
        <w:t xml:space="preserve">Při prvním spuštění se v aplikaci zobrazí průvodce úvodním nastavením. K dokončení úvodního nastavení je nutné připojení k internetu. V prvním kroku průvodce zvolíte, jak aplikaci spustit. Pokud jste aplikaci již dříve používali, například na jiném zařízení, a chcete pokračovat s uloženými záznamy, klikněte na tlačítko </w:t>
      </w:r>
      <w:r>
        <w:rPr>
          <w:b/>
        </w:rPr>
        <w:t>Obnovení ze zálohy</w:t>
      </w:r>
      <w:r>
        <w:t xml:space="preserve">. Pokud zálohu nemáte, klikněte na tlačítko </w:t>
      </w:r>
      <w:r>
        <w:rPr>
          <w:b/>
        </w:rPr>
        <w:t>Další</w:t>
      </w:r>
      <w:r>
        <w:t xml:space="preserve"> a aplikace se spustí bez předchozích záznamů.</w:t>
      </w:r>
    </w:p>
    <w:p w14:paraId="350B2CF1" w14:textId="77777777" w:rsidR="00142F99" w:rsidRDefault="00142F99" w:rsidP="00387553">
      <w:pPr>
        <w:pStyle w:val="Bullet1"/>
        <w:numPr>
          <w:ilvl w:val="0"/>
          <w:numId w:val="0"/>
        </w:numPr>
        <w:jc w:val="center"/>
      </w:pPr>
      <w:r w:rsidRPr="00142F99">
        <w:rPr>
          <w:noProof/>
        </w:rPr>
        <w:drawing>
          <wp:inline distT="0" distB="0" distL="0" distR="0" wp14:anchorId="7DE74E62" wp14:editId="68406773">
            <wp:extent cx="5731510" cy="2186940"/>
            <wp:effectExtent l="0" t="0" r="2540" b="3810"/>
            <wp:docPr id="13863458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34580" name=""/>
                    <pic:cNvPicPr/>
                  </pic:nvPicPr>
                  <pic:blipFill>
                    <a:blip r:embed="rId30"/>
                    <a:stretch>
                      <a:fillRect/>
                    </a:stretch>
                  </pic:blipFill>
                  <pic:spPr>
                    <a:xfrm>
                      <a:off x="0" y="0"/>
                      <a:ext cx="5731510" cy="2186940"/>
                    </a:xfrm>
                    <a:prstGeom prst="rect">
                      <a:avLst/>
                    </a:prstGeom>
                  </pic:spPr>
                </pic:pic>
              </a:graphicData>
            </a:graphic>
          </wp:inline>
        </w:drawing>
      </w:r>
    </w:p>
    <w:p w14:paraId="08C7E2FC" w14:textId="77777777" w:rsidR="00142F99" w:rsidRDefault="00142F99" w:rsidP="005D7BB5">
      <w:pPr>
        <w:pStyle w:val="Bullet1"/>
        <w:numPr>
          <w:ilvl w:val="0"/>
          <w:numId w:val="0"/>
        </w:numPr>
      </w:pPr>
    </w:p>
    <w:p w14:paraId="465C3158" w14:textId="77777777" w:rsidR="00835489" w:rsidRDefault="00E4781F">
      <w:pPr>
        <w:pStyle w:val="Bullet1"/>
        <w:numPr>
          <w:ilvl w:val="0"/>
          <w:numId w:val="0"/>
        </w:numPr>
      </w:pPr>
      <w:r>
        <w:lastRenderedPageBreak/>
        <w:t xml:space="preserve">Následně v kroku </w:t>
      </w:r>
      <w:r>
        <w:rPr>
          <w:b/>
        </w:rPr>
        <w:t>Režim aplikace</w:t>
      </w:r>
      <w:r>
        <w:t xml:space="preserve"> zvolte, v jakém režimu budete aplikaci používat. Po dokončení úvodního nastavení a spuštění aplikace v běžném režimu již tuto volbu nelze změnit. Lze však obnovit zálohu aplikace z jiného režimu. Vybírat můžete mezi třemi režimy:</w:t>
      </w:r>
    </w:p>
    <w:p w14:paraId="2ABE7BE2" w14:textId="77777777" w:rsidR="00835489" w:rsidRDefault="00E4781F">
      <w:pPr>
        <w:pStyle w:val="Bullet1"/>
        <w:numPr>
          <w:ilvl w:val="0"/>
          <w:numId w:val="28"/>
        </w:numPr>
      </w:pPr>
      <w:r>
        <w:rPr>
          <w:b/>
        </w:rPr>
        <w:t>Pro veterinární lékaře</w:t>
      </w:r>
    </w:p>
    <w:p w14:paraId="79CA3102" w14:textId="77777777" w:rsidR="00835489" w:rsidRDefault="00E4781F">
      <w:pPr>
        <w:pStyle w:val="Bullet1"/>
        <w:numPr>
          <w:ilvl w:val="0"/>
          <w:numId w:val="28"/>
        </w:numPr>
      </w:pPr>
      <w:r>
        <w:rPr>
          <w:b/>
        </w:rPr>
        <w:t>Pro výrobce medikovaných krmiv</w:t>
      </w:r>
    </w:p>
    <w:p w14:paraId="798A446E" w14:textId="77777777" w:rsidR="00835489" w:rsidRDefault="00E4781F">
      <w:pPr>
        <w:pStyle w:val="Bullet1"/>
        <w:numPr>
          <w:ilvl w:val="0"/>
          <w:numId w:val="28"/>
        </w:numPr>
      </w:pPr>
      <w:r>
        <w:rPr>
          <w:b/>
        </w:rPr>
        <w:t>Ruční hlášení použití LP</w:t>
      </w:r>
    </w:p>
    <w:p w14:paraId="116CC146" w14:textId="77777777" w:rsidR="00756004" w:rsidRDefault="00756004" w:rsidP="00387553">
      <w:pPr>
        <w:pStyle w:val="Bullet1"/>
        <w:numPr>
          <w:ilvl w:val="0"/>
          <w:numId w:val="0"/>
        </w:numPr>
        <w:jc w:val="center"/>
      </w:pPr>
      <w:r w:rsidRPr="00756004">
        <w:rPr>
          <w:noProof/>
        </w:rPr>
        <w:drawing>
          <wp:inline distT="0" distB="0" distL="0" distR="0" wp14:anchorId="77101975" wp14:editId="5148522A">
            <wp:extent cx="5731510" cy="3337590"/>
            <wp:effectExtent l="0" t="0" r="2540" b="0"/>
            <wp:docPr id="174952240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22400" name=""/>
                    <pic:cNvPicPr/>
                  </pic:nvPicPr>
                  <pic:blipFill>
                    <a:blip r:embed="rId31"/>
                    <a:stretch>
                      <a:fillRect/>
                    </a:stretch>
                  </pic:blipFill>
                  <pic:spPr>
                    <a:xfrm>
                      <a:off x="0" y="0"/>
                      <a:ext cx="5731510" cy="3337590"/>
                    </a:xfrm>
                    <a:prstGeom prst="rect">
                      <a:avLst/>
                    </a:prstGeom>
                  </pic:spPr>
                </pic:pic>
              </a:graphicData>
            </a:graphic>
          </wp:inline>
        </w:drawing>
      </w:r>
    </w:p>
    <w:p w14:paraId="143F4FDB" w14:textId="77777777" w:rsidR="00756004" w:rsidRDefault="00756004" w:rsidP="00756004">
      <w:pPr>
        <w:pStyle w:val="Bullet1"/>
        <w:numPr>
          <w:ilvl w:val="0"/>
          <w:numId w:val="0"/>
        </w:numPr>
      </w:pPr>
    </w:p>
    <w:p w14:paraId="30E238BD" w14:textId="77777777" w:rsidR="00835489" w:rsidRDefault="00E4781F">
      <w:pPr>
        <w:pStyle w:val="Bullet1"/>
        <w:numPr>
          <w:ilvl w:val="0"/>
          <w:numId w:val="0"/>
        </w:numPr>
      </w:pPr>
      <w:r>
        <w:t xml:space="preserve">V dalším kroku </w:t>
      </w:r>
      <w:r>
        <w:rPr>
          <w:b/>
        </w:rPr>
        <w:t>Uživatel</w:t>
      </w:r>
      <w:r>
        <w:t xml:space="preserve"> vyplňte informace o hlavním uživateli aplikace. Tento krok je společný pro všechny režimy. Pokud v režimu veterinárního lékaře potřebujete aplikaci používat i pro další veterinární lékaře, přidáte je později v nastavení aplikace. Vyplňte alespoň pole </w:t>
      </w:r>
      <w:r>
        <w:rPr>
          <w:b/>
        </w:rPr>
        <w:t>IČO</w:t>
      </w:r>
      <w:r>
        <w:t xml:space="preserve"> a </w:t>
      </w:r>
      <w:r>
        <w:rPr>
          <w:b/>
        </w:rPr>
        <w:t>Jméno a příjmení</w:t>
      </w:r>
      <w:r>
        <w:t xml:space="preserve">. V poli </w:t>
      </w:r>
      <w:r>
        <w:rPr>
          <w:b/>
        </w:rPr>
        <w:t>Certifikát</w:t>
      </w:r>
      <w:r>
        <w:t xml:space="preserve"> vyberte platný certifikát, tedy soubor s příponou .pfx nebo .p12, a vyplňte pole </w:t>
      </w:r>
      <w:r>
        <w:rPr>
          <w:b/>
        </w:rPr>
        <w:t>Heslo certifikátu</w:t>
      </w:r>
      <w:r>
        <w:t xml:space="preserve">. IČO musí odpovídat IČO, pro které je certifikát vystaven. Pole </w:t>
      </w:r>
      <w:r>
        <w:rPr>
          <w:b/>
        </w:rPr>
        <w:t>Heslo</w:t>
      </w:r>
      <w:r>
        <w:t xml:space="preserve"> je nepovinné. Zadáte-li heslo k aplikaci, uschovejte si jej na bezpečném místě. Po jeho ztrátě se již do aplikace nebude možné přihlásit.</w:t>
      </w:r>
    </w:p>
    <w:p w14:paraId="534BC130" w14:textId="77777777" w:rsidR="00030D44" w:rsidRDefault="001E1D94" w:rsidP="00387553">
      <w:pPr>
        <w:pStyle w:val="Bullet1"/>
        <w:numPr>
          <w:ilvl w:val="0"/>
          <w:numId w:val="0"/>
        </w:numPr>
        <w:jc w:val="center"/>
      </w:pPr>
      <w:r w:rsidRPr="001E1D94">
        <w:rPr>
          <w:noProof/>
        </w:rPr>
        <w:lastRenderedPageBreak/>
        <w:drawing>
          <wp:inline distT="0" distB="0" distL="0" distR="0" wp14:anchorId="2C2CA30D" wp14:editId="65EA065C">
            <wp:extent cx="5731510" cy="4795520"/>
            <wp:effectExtent l="0" t="0" r="2540" b="5080"/>
            <wp:docPr id="127493716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37164" name=""/>
                    <pic:cNvPicPr/>
                  </pic:nvPicPr>
                  <pic:blipFill>
                    <a:blip r:embed="rId32"/>
                    <a:stretch>
                      <a:fillRect/>
                    </a:stretch>
                  </pic:blipFill>
                  <pic:spPr>
                    <a:xfrm>
                      <a:off x="0" y="0"/>
                      <a:ext cx="5731510" cy="4795520"/>
                    </a:xfrm>
                    <a:prstGeom prst="rect">
                      <a:avLst/>
                    </a:prstGeom>
                  </pic:spPr>
                </pic:pic>
              </a:graphicData>
            </a:graphic>
          </wp:inline>
        </w:drawing>
      </w:r>
    </w:p>
    <w:p w14:paraId="1C3F2668" w14:textId="77777777" w:rsidR="00030D44" w:rsidRDefault="00030D44" w:rsidP="00517135">
      <w:pPr>
        <w:pStyle w:val="Bullet1"/>
        <w:numPr>
          <w:ilvl w:val="0"/>
          <w:numId w:val="0"/>
        </w:numPr>
      </w:pPr>
    </w:p>
    <w:p w14:paraId="49742E57" w14:textId="77777777" w:rsidR="00835489" w:rsidRDefault="00E4781F">
      <w:pPr>
        <w:pStyle w:val="Bullet1"/>
        <w:numPr>
          <w:ilvl w:val="0"/>
          <w:numId w:val="0"/>
        </w:numPr>
      </w:pPr>
      <w:r>
        <w:t xml:space="preserve">V posledním kroku </w:t>
      </w:r>
      <w:r>
        <w:rPr>
          <w:b/>
        </w:rPr>
        <w:t>Dokončení</w:t>
      </w:r>
      <w:r>
        <w:t xml:space="preserve"> aplikace načítá číselníky a zobrazuje průběh jejich načtení. Po načtení všech číselníků dokončete úvodní nastavení tlačítkem </w:t>
      </w:r>
      <w:r>
        <w:rPr>
          <w:b/>
        </w:rPr>
        <w:t>Dokončit</w:t>
      </w:r>
      <w:r>
        <w:t>. Poté můžete pracovat v aplikaci ve zvoleném režimu. Není-li k dispozici připojení k internetu, zobrazí aplikace upozornění „Úvodní načtení číselníků se nezdařilo, jelikož není dostupné připojení k internetu. Ukončete aplikaci a spusťte ji znovu po připojení počítače k internetu."</w:t>
      </w:r>
    </w:p>
    <w:p w14:paraId="4F40405A" w14:textId="77777777" w:rsidR="00C13A9C" w:rsidRPr="00576EDF" w:rsidRDefault="00C13A9C" w:rsidP="00387553">
      <w:pPr>
        <w:pStyle w:val="Bullet1"/>
        <w:numPr>
          <w:ilvl w:val="0"/>
          <w:numId w:val="0"/>
        </w:numPr>
        <w:jc w:val="center"/>
      </w:pPr>
      <w:r w:rsidRPr="00C13A9C">
        <w:rPr>
          <w:noProof/>
        </w:rPr>
        <w:drawing>
          <wp:inline distT="0" distB="0" distL="0" distR="0" wp14:anchorId="0B27B136" wp14:editId="4473FB0A">
            <wp:extent cx="5731510" cy="1903095"/>
            <wp:effectExtent l="0" t="0" r="2540" b="1905"/>
            <wp:docPr id="191067461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74617" name=""/>
                    <pic:cNvPicPr/>
                  </pic:nvPicPr>
                  <pic:blipFill>
                    <a:blip r:embed="rId33"/>
                    <a:stretch>
                      <a:fillRect/>
                    </a:stretch>
                  </pic:blipFill>
                  <pic:spPr>
                    <a:xfrm>
                      <a:off x="0" y="0"/>
                      <a:ext cx="5731510" cy="1903095"/>
                    </a:xfrm>
                    <a:prstGeom prst="rect">
                      <a:avLst/>
                    </a:prstGeom>
                  </pic:spPr>
                </pic:pic>
              </a:graphicData>
            </a:graphic>
          </wp:inline>
        </w:drawing>
      </w:r>
    </w:p>
    <w:p w14:paraId="6EF1A7EA" w14:textId="77777777" w:rsidR="002470B6" w:rsidRPr="00EA6B07" w:rsidRDefault="00A37FA9" w:rsidP="00774700">
      <w:pPr>
        <w:pStyle w:val="Nadpis2"/>
      </w:pPr>
      <w:bookmarkStart w:id="28" w:name="_Toc241746233"/>
      <w:bookmarkEnd w:id="27"/>
      <w:r w:rsidRPr="00EA6B07">
        <w:t>E</w:t>
      </w:r>
      <w:bookmarkEnd w:id="1"/>
      <w:bookmarkEnd w:id="2"/>
      <w:r w:rsidR="00FC3579">
        <w:t>vidence léčiv veterinárního lékaře</w:t>
      </w:r>
      <w:bookmarkEnd w:id="28"/>
    </w:p>
    <w:p w14:paraId="37A02186" w14:textId="77777777" w:rsidR="00835489" w:rsidRDefault="00E4781F">
      <w:r>
        <w:t xml:space="preserve">Při prvním spuštění aplikace zvolíte v průvodci úvodním nastavením v kroku </w:t>
      </w:r>
      <w:r>
        <w:rPr>
          <w:b/>
        </w:rPr>
        <w:t>Režim aplikace</w:t>
      </w:r>
      <w:r>
        <w:t xml:space="preserve">, ve kterém režimu budete aplikaci provozovat. Volba </w:t>
      </w:r>
      <w:r>
        <w:rPr>
          <w:b/>
        </w:rPr>
        <w:t>Pro veterinární lékaře</w:t>
      </w:r>
      <w:r>
        <w:t xml:space="preserve"> spustí aplikaci v režimu Evidence léčiv veterinárního lékaře.</w:t>
      </w:r>
    </w:p>
    <w:p w14:paraId="2DC608A3" w14:textId="77777777" w:rsidR="00835489" w:rsidRDefault="00E4781F">
      <w:r>
        <w:lastRenderedPageBreak/>
        <w:t>Tento režim je určen veterinárním lékařům k vedení evidence léčivých přípravků – od objednávky (žádanky) přes příjem na sklad a vedení léčebných případů až po hlášení spotřeby na ÚSKVBL. Podrobný popis celého režimu a jeho agend najdete v kapitole 3.</w:t>
      </w:r>
    </w:p>
    <w:p w14:paraId="54BCFE5E" w14:textId="77777777" w:rsidR="005E6004" w:rsidRDefault="00E4781F">
      <w:pPr>
        <w:spacing w:before="240"/>
        <w:jc w:val="center"/>
      </w:pPr>
      <w:r>
        <w:rPr>
          <w:noProof/>
        </w:rPr>
        <w:drawing>
          <wp:inline distT="0" distB="0" distL="0" distR="0" wp14:anchorId="5E48B9F1" wp14:editId="2712421F">
            <wp:extent cx="5486400" cy="3194857"/>
            <wp:effectExtent l="0" t="0" r="0" b="0"/>
            <wp:docPr id="800000005" name="obr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5" name="obr019"/>
                    <pic:cNvPicPr/>
                  </pic:nvPicPr>
                  <pic:blipFill>
                    <a:blip r:embed="rId31"/>
                    <a:stretch>
                      <a:fillRect/>
                    </a:stretch>
                  </pic:blipFill>
                  <pic:spPr>
                    <a:xfrm>
                      <a:off x="0" y="0"/>
                      <a:ext cx="5486400" cy="3194857"/>
                    </a:xfrm>
                    <a:prstGeom prst="rect">
                      <a:avLst/>
                    </a:prstGeom>
                  </pic:spPr>
                </pic:pic>
              </a:graphicData>
            </a:graphic>
          </wp:inline>
        </w:drawing>
      </w:r>
    </w:p>
    <w:p w14:paraId="741F1208" w14:textId="77777777" w:rsidR="00835489" w:rsidRDefault="00E4781F">
      <w:pPr>
        <w:spacing w:before="0" w:after="240"/>
        <w:jc w:val="center"/>
      </w:pPr>
      <w:r>
        <w:rPr>
          <w:i/>
          <w:color w:val="595959"/>
          <w:sz w:val="18"/>
          <w:szCs w:val="18"/>
        </w:rPr>
        <w:t>Krok Režim aplikace v průvodci úvodním nastavením s vybranou volbou Pro veterinární lékaře.</w:t>
      </w:r>
    </w:p>
    <w:p w14:paraId="3AADDA39" w14:textId="77777777" w:rsidR="00C3374F" w:rsidRPr="00EA6B07" w:rsidRDefault="002C0BCD" w:rsidP="00774700">
      <w:pPr>
        <w:pStyle w:val="Nadpis2"/>
      </w:pPr>
      <w:bookmarkStart w:id="29" w:name="_Toc241746234"/>
      <w:r>
        <w:t>Aplikace pro výrobce medikovaných krmiv</w:t>
      </w:r>
      <w:bookmarkEnd w:id="29"/>
    </w:p>
    <w:p w14:paraId="79808A7A" w14:textId="77777777" w:rsidR="00835489" w:rsidRDefault="00E4781F">
      <w:r>
        <w:t xml:space="preserve">Volba </w:t>
      </w:r>
      <w:r>
        <w:rPr>
          <w:b/>
        </w:rPr>
        <w:t>Pro výrobce medikovaných krmiv</w:t>
      </w:r>
      <w:r>
        <w:t xml:space="preserve"> v kroku </w:t>
      </w:r>
      <w:r>
        <w:rPr>
          <w:b/>
        </w:rPr>
        <w:t>Režim aplikace</w:t>
      </w:r>
      <w:r>
        <w:t xml:space="preserve"> spustí aplikaci v režimu </w:t>
      </w:r>
      <w:r>
        <w:rPr>
          <w:b/>
        </w:rPr>
        <w:t>Aplikace pro výrobce medikovaných krmiv</w:t>
      </w:r>
      <w:r>
        <w:t>.</w:t>
      </w:r>
    </w:p>
    <w:p w14:paraId="534D511F" w14:textId="77777777" w:rsidR="00835489" w:rsidRDefault="00E4781F">
      <w:r>
        <w:t>Tento režim je určen výrobcům medikovaných krmiv k evidenci údajů o výrobě a uvedení medikovaného krmiva do oběhu a k odeslání souvisejících hlášení na ÚSKVBL. Podrobný popis tohoto režimu najdete v kapitole 4.</w:t>
      </w:r>
    </w:p>
    <w:p w14:paraId="0741E6DC" w14:textId="77777777" w:rsidR="005E6004" w:rsidRDefault="00E4781F">
      <w:pPr>
        <w:spacing w:before="240"/>
        <w:jc w:val="center"/>
      </w:pPr>
      <w:r>
        <w:rPr>
          <w:noProof/>
        </w:rPr>
        <w:drawing>
          <wp:inline distT="0" distB="0" distL="0" distR="0" wp14:anchorId="027F6480" wp14:editId="6C3F2FAE">
            <wp:extent cx="5486400" cy="3193223"/>
            <wp:effectExtent l="0" t="0" r="0" b="0"/>
            <wp:docPr id="800000006" name="obr020v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6" name="obr020vmk"/>
                    <pic:cNvPicPr/>
                  </pic:nvPicPr>
                  <pic:blipFill>
                    <a:blip r:embed="rId34"/>
                    <a:stretch>
                      <a:fillRect/>
                    </a:stretch>
                  </pic:blipFill>
                  <pic:spPr>
                    <a:xfrm>
                      <a:off x="0" y="0"/>
                      <a:ext cx="5486400" cy="3193223"/>
                    </a:xfrm>
                    <a:prstGeom prst="rect">
                      <a:avLst/>
                    </a:prstGeom>
                  </pic:spPr>
                </pic:pic>
              </a:graphicData>
            </a:graphic>
          </wp:inline>
        </w:drawing>
      </w:r>
    </w:p>
    <w:p w14:paraId="0642374E" w14:textId="77777777" w:rsidR="005E6004" w:rsidRDefault="00E4781F">
      <w:pPr>
        <w:spacing w:before="0" w:after="240"/>
        <w:jc w:val="center"/>
      </w:pPr>
      <w:r>
        <w:rPr>
          <w:i/>
          <w:color w:val="595959"/>
          <w:sz w:val="18"/>
          <w:szCs w:val="18"/>
        </w:rPr>
        <w:t>Úvodní (domácí) stránka aplikace v režimu výrobce medikovaných krmiv (rozcestník).</w:t>
      </w:r>
    </w:p>
    <w:p w14:paraId="378DA2A5" w14:textId="77777777" w:rsidR="00835489" w:rsidRDefault="00E4781F">
      <w:pPr>
        <w:pStyle w:val="Nadpis2"/>
      </w:pPr>
      <w:bookmarkStart w:id="30" w:name="_Toc241746235"/>
      <w:r>
        <w:lastRenderedPageBreak/>
        <w:t>Ruční hlášení použití LP</w:t>
      </w:r>
      <w:bookmarkEnd w:id="30"/>
    </w:p>
    <w:p w14:paraId="5765DCE0" w14:textId="77777777" w:rsidR="00835489" w:rsidRDefault="00E4781F">
      <w:r>
        <w:t xml:space="preserve">Volba </w:t>
      </w:r>
      <w:r>
        <w:rPr>
          <w:b/>
        </w:rPr>
        <w:t>Ruční hlášení použití LP</w:t>
      </w:r>
      <w:r>
        <w:t xml:space="preserve"> v kroku </w:t>
      </w:r>
      <w:r>
        <w:rPr>
          <w:b/>
        </w:rPr>
        <w:t>Režim aplikace</w:t>
      </w:r>
      <w:r>
        <w:t xml:space="preserve"> spustí aplikaci v režimu Ruční hlášení použití LP. Domácí stránka v tomto režimu nese název Ruční hlášení použití léčivých přípravků.</w:t>
      </w:r>
    </w:p>
    <w:p w14:paraId="18812FA9" w14:textId="77777777" w:rsidR="00835489" w:rsidRDefault="00E4781F">
      <w:r>
        <w:t>Tento režim je určen veterinárním lékařům, kteří v aplikaci nevedou skladovou evidenci a potřebují pouze podat roční hlášení o použití léčivých přípravků na ÚSKVBL. Údaje hlášení připraví v excelové šabloně a aplikace je odešle. Podmínkou je, že je veterinární lékař u ÚSKVBL registrován k ročnímu vykazování. Volba režimu v aplikaci tuto registraci nenahrazuje. Podrobný popis tohoto režimu najdete v kapitole 5.</w:t>
      </w:r>
    </w:p>
    <w:p w14:paraId="29C90E6D" w14:textId="77777777" w:rsidR="00835489" w:rsidRDefault="00E4781F">
      <w:pPr>
        <w:spacing w:before="240"/>
        <w:jc w:val="center"/>
      </w:pPr>
      <w:r>
        <w:rPr>
          <w:noProof/>
        </w:rPr>
        <w:drawing>
          <wp:inline distT="0" distB="0" distL="0" distR="0" wp14:anchorId="4ADCFBE0" wp14:editId="1AB7ABD3">
            <wp:extent cx="5486400" cy="3198610"/>
            <wp:effectExtent l="0" t="0" r="0" b="0"/>
            <wp:docPr id="1926292567" name="obr192629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7" name="obr1926292567"/>
                    <pic:cNvPicPr/>
                  </pic:nvPicPr>
                  <pic:blipFill>
                    <a:blip r:embed="rId35"/>
                    <a:stretch>
                      <a:fillRect/>
                    </a:stretch>
                  </pic:blipFill>
                  <pic:spPr>
                    <a:xfrm>
                      <a:off x="0" y="0"/>
                      <a:ext cx="5486400" cy="3198610"/>
                    </a:xfrm>
                    <a:prstGeom prst="rect">
                      <a:avLst/>
                    </a:prstGeom>
                  </pic:spPr>
                </pic:pic>
              </a:graphicData>
            </a:graphic>
          </wp:inline>
        </w:drawing>
      </w:r>
    </w:p>
    <w:p w14:paraId="6A339D92" w14:textId="77777777" w:rsidR="00835489" w:rsidRDefault="00E4781F">
      <w:pPr>
        <w:spacing w:before="0" w:after="240"/>
        <w:jc w:val="center"/>
      </w:pPr>
      <w:r>
        <w:rPr>
          <w:i/>
          <w:color w:val="595959"/>
          <w:sz w:val="18"/>
          <w:szCs w:val="18"/>
        </w:rPr>
        <w:t>Krok Režim aplikace v průvodci úvodním nastavením s vybranou volbou Ruční hlášení použití LP.</w:t>
      </w:r>
    </w:p>
    <w:p w14:paraId="331154EF" w14:textId="77777777" w:rsidR="00C3374F" w:rsidRPr="00EA6B07" w:rsidRDefault="00C3374F" w:rsidP="00E86351">
      <w:pPr>
        <w:spacing w:line="276" w:lineRule="auto"/>
      </w:pPr>
    </w:p>
    <w:p w14:paraId="3AF43089" w14:textId="77777777" w:rsidR="00940C80" w:rsidRDefault="00F23A25" w:rsidP="00774700">
      <w:pPr>
        <w:pStyle w:val="Nadpis1"/>
      </w:pPr>
      <w:bookmarkStart w:id="31" w:name="_Toc241746236"/>
      <w:r w:rsidRPr="00EA6B07">
        <w:lastRenderedPageBreak/>
        <w:t>E</w:t>
      </w:r>
      <w:r>
        <w:t>vidence léčiv veterinárního lékaře</w:t>
      </w:r>
      <w:bookmarkEnd w:id="31"/>
    </w:p>
    <w:p w14:paraId="49B02FD9" w14:textId="77777777" w:rsidR="00835489" w:rsidRDefault="00E4781F">
      <w:r>
        <w:t>V režimu Evidence léčiv veterinárního lékaře pokrývá aplikace celý oběh léčivých přípravků u veterinárního lékaře. Jednotlivé agendy na sebe navazují tak, jak postupuje práce v praxi: od objednání přípravků přes jejich příjem na sklad a evidenci jejich použití až po vykázání spotřeby. Veterinář získává přípravky od distributorů nebo z lékárny prostřednictvím žádanky. Dodávky eviduje v dodacích listech a léčivé přípravky naskladňuje. Při ošetření zvířat vede léčebné záznamy v podobě léčebných případů, tedy aplikace přípravku, výdej a recepty. Znehodnocené přípravky eviduje jako nepoužití. Na konci čtvrtletí provede bilanci a inventuru a odešle hlášení o použití léčivých přípravků na ÚSKVBL.</w:t>
      </w:r>
    </w:p>
    <w:p w14:paraId="399700AC" w14:textId="77777777" w:rsidR="00835489" w:rsidRDefault="00E4781F">
      <w:r>
        <w:t xml:space="preserve">Rozcestník </w:t>
      </w:r>
      <w:r>
        <w:rPr>
          <w:b/>
        </w:rPr>
        <w:t>Léčivé přípravky</w:t>
      </w:r>
      <w:r>
        <w:t xml:space="preserve"> sdružuje agendy spojené se zásobováním a evidencí přípravků: </w:t>
      </w:r>
      <w:r>
        <w:rPr>
          <w:b/>
        </w:rPr>
        <w:t>Žádanky</w:t>
      </w:r>
      <w:r>
        <w:t xml:space="preserve">, </w:t>
      </w:r>
      <w:r>
        <w:rPr>
          <w:b/>
        </w:rPr>
        <w:t>Dodací listy</w:t>
      </w:r>
      <w:r>
        <w:t xml:space="preserve">, </w:t>
      </w:r>
      <w:r>
        <w:rPr>
          <w:b/>
        </w:rPr>
        <w:t>Sklad</w:t>
      </w:r>
      <w:r>
        <w:t xml:space="preserve">, </w:t>
      </w:r>
      <w:r>
        <w:rPr>
          <w:b/>
        </w:rPr>
        <w:t>Nepoužití přípravku</w:t>
      </w:r>
      <w:r>
        <w:t xml:space="preserve">, </w:t>
      </w:r>
      <w:r>
        <w:rPr>
          <w:b/>
        </w:rPr>
        <w:t>Bilance</w:t>
      </w:r>
      <w:r>
        <w:t xml:space="preserve"> a </w:t>
      </w:r>
      <w:r>
        <w:rPr>
          <w:b/>
        </w:rPr>
        <w:t>Hlášení použití LP</w:t>
      </w:r>
      <w:r>
        <w:t xml:space="preserve">. Práce začíná objednáním přípravků mimo systém, případně vystavením žádanky pro objednání léčivých přípravků z lékárny. Po dodání přípravků navazuje </w:t>
      </w:r>
      <w:r>
        <w:rPr>
          <w:b/>
        </w:rPr>
        <w:t>Dodací list</w:t>
      </w:r>
      <w:r>
        <w:t xml:space="preserve">, který lze vytvořit přímo ze žádanky. Jeho přijetím se přípravky zaevidují do agendy </w:t>
      </w:r>
      <w:r>
        <w:rPr>
          <w:b/>
        </w:rPr>
        <w:t>Sklad</w:t>
      </w:r>
      <w:r>
        <w:t>. Ze skladu se přípravky následně vydávají a spotřebovávají.</w:t>
      </w:r>
    </w:p>
    <w:p w14:paraId="243C42CE" w14:textId="77777777" w:rsidR="00835489" w:rsidRDefault="00E4781F">
      <w:r>
        <w:t xml:space="preserve">Vlastní léčebnou činnost vedete v agendě </w:t>
      </w:r>
      <w:r>
        <w:rPr>
          <w:b/>
        </w:rPr>
        <w:t>Léčebné případy</w:t>
      </w:r>
      <w:r>
        <w:t xml:space="preserve">. Zde evidujete léčbu zvířat, vystavení receptů a použití léčivých přípravků ze skladu, tedy záznam o aplikaci přípravku a výdej. Přípravky, které byly přijaty, ale nakonec nebyly použity, řešíte včetně jejich likvidace v agendě </w:t>
      </w:r>
      <w:r>
        <w:rPr>
          <w:b/>
        </w:rPr>
        <w:t>Nepoužití přípravku</w:t>
      </w:r>
      <w:r>
        <w:t>.</w:t>
      </w:r>
    </w:p>
    <w:p w14:paraId="465944DC" w14:textId="77777777" w:rsidR="00835489" w:rsidRDefault="00E4781F">
      <w:r>
        <w:t xml:space="preserve">Před odesláním hlášení slouží agenda </w:t>
      </w:r>
      <w:r>
        <w:rPr>
          <w:b/>
        </w:rPr>
        <w:t>Bilance</w:t>
      </w:r>
      <w:r>
        <w:t xml:space="preserve"> k porovnání evidované spotřeby přípravků se stavem skladu. Vykázanou spotřebu pak v agendě </w:t>
      </w:r>
      <w:r>
        <w:rPr>
          <w:b/>
        </w:rPr>
        <w:t>Hlášení použití LP</w:t>
      </w:r>
      <w:r>
        <w:t xml:space="preserve"> odesíláte na ÚSKVBL.</w:t>
      </w:r>
    </w:p>
    <w:p w14:paraId="3A7A570F" w14:textId="77777777" w:rsidR="00835489" w:rsidRDefault="00E4781F">
      <w:r>
        <w:t xml:space="preserve">Agenda </w:t>
      </w:r>
      <w:r>
        <w:rPr>
          <w:b/>
        </w:rPr>
        <w:t>Recepty k distribuci</w:t>
      </w:r>
      <w:r>
        <w:t xml:space="preserve"> slouží k výdeji receptu pro odeslání léčivých přípravků od distributora k chovateli. Je vedena samostatně mimo skladovou evidenci.</w:t>
      </w:r>
    </w:p>
    <w:p w14:paraId="16D8915D" w14:textId="77777777" w:rsidR="00835489" w:rsidRDefault="00E4781F">
      <w:r>
        <w:t xml:space="preserve">Rozcestník </w:t>
      </w:r>
      <w:r>
        <w:rPr>
          <w:b/>
        </w:rPr>
        <w:t>Číselníky</w:t>
      </w:r>
      <w:r>
        <w:t xml:space="preserve"> obsahuje uživatelské registry, na které se ostatní agendy odkazují: </w:t>
      </w:r>
      <w:r>
        <w:rPr>
          <w:b/>
        </w:rPr>
        <w:t>Dodavatelé léčiv</w:t>
      </w:r>
      <w:r>
        <w:t xml:space="preserve">, </w:t>
      </w:r>
      <w:r>
        <w:rPr>
          <w:b/>
        </w:rPr>
        <w:t>Chovatelé</w:t>
      </w:r>
      <w:r>
        <w:t xml:space="preserve">, </w:t>
      </w:r>
      <w:r>
        <w:rPr>
          <w:b/>
        </w:rPr>
        <w:t>Hospodářství</w:t>
      </w:r>
      <w:r>
        <w:t xml:space="preserve">, </w:t>
      </w:r>
      <w:r>
        <w:rPr>
          <w:b/>
        </w:rPr>
        <w:t>Zvířata</w:t>
      </w:r>
      <w:r>
        <w:t xml:space="preserve">, </w:t>
      </w:r>
      <w:r>
        <w:rPr>
          <w:b/>
        </w:rPr>
        <w:t>Magistraliter přípravky</w:t>
      </w:r>
      <w:r>
        <w:t xml:space="preserve"> a </w:t>
      </w:r>
      <w:r>
        <w:rPr>
          <w:b/>
        </w:rPr>
        <w:t>Veterinární speciální léčebné programy</w:t>
      </w:r>
      <w:r>
        <w:t>.</w:t>
      </w:r>
    </w:p>
    <w:p w14:paraId="364B3F33" w14:textId="77777777" w:rsidR="00835489" w:rsidRDefault="00E4781F">
      <w:r>
        <w:t xml:space="preserve">Rozcestník </w:t>
      </w:r>
      <w:r>
        <w:rPr>
          <w:b/>
        </w:rPr>
        <w:t>Reporty</w:t>
      </w:r>
      <w:r>
        <w:t xml:space="preserve"> poskytuje přehledové sestavy nad vedenou evidencí. Sestavy </w:t>
      </w:r>
      <w:r>
        <w:rPr>
          <w:b/>
        </w:rPr>
        <w:t>Provozní bilance</w:t>
      </w:r>
      <w:r>
        <w:t xml:space="preserve"> a </w:t>
      </w:r>
      <w:r>
        <w:rPr>
          <w:b/>
        </w:rPr>
        <w:t>Report chovatelů</w:t>
      </w:r>
      <w:r>
        <w:t xml:space="preserve"> zobrazují evidovanou spotřebu z aplikací přípravku, výdejů, nepoužití a receptů. </w:t>
      </w:r>
      <w:r>
        <w:rPr>
          <w:b/>
        </w:rPr>
        <w:t>Provozní bilance</w:t>
      </w:r>
      <w:r>
        <w:t xml:space="preserve"> ji zobrazuje podle druhů zvířat, </w:t>
      </w:r>
      <w:r>
        <w:rPr>
          <w:b/>
        </w:rPr>
        <w:t>Report chovatelů</w:t>
      </w:r>
      <w:r>
        <w:t xml:space="preserve"> podle jednotlivých chovatelů.</w:t>
      </w:r>
    </w:p>
    <w:p w14:paraId="6359A131" w14:textId="77777777" w:rsidR="00835489" w:rsidRDefault="00E4781F">
      <w:r>
        <w:t xml:space="preserve">Doplňkově je k dispozici agenda </w:t>
      </w:r>
      <w:r>
        <w:rPr>
          <w:b/>
        </w:rPr>
        <w:t>Terénní záznamy</w:t>
      </w:r>
      <w:r>
        <w:t xml:space="preserve"> pro evidenci terénních záznamů. Rozcestník </w:t>
      </w:r>
      <w:r>
        <w:rPr>
          <w:b/>
        </w:rPr>
        <w:t>Nastavení</w:t>
      </w:r>
      <w:r>
        <w:t xml:space="preserve"> slouží ke správě aplikace: hlavní uživatel, uživatelé, zálohování a obnovení databáze, historie automatických úloh a aktualizace aplikace.</w:t>
      </w:r>
    </w:p>
    <w:p w14:paraId="35505359" w14:textId="77777777" w:rsidR="005E6004" w:rsidRDefault="00E4781F">
      <w:pPr>
        <w:spacing w:before="240"/>
        <w:jc w:val="center"/>
      </w:pPr>
      <w:r>
        <w:rPr>
          <w:noProof/>
        </w:rPr>
        <w:drawing>
          <wp:inline distT="0" distB="0" distL="0" distR="0" wp14:anchorId="4F15145B" wp14:editId="76BAD86C">
            <wp:extent cx="5486400" cy="3202906"/>
            <wp:effectExtent l="0" t="0" r="0" b="0"/>
            <wp:docPr id="800000007" name="ob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7" name="obr002"/>
                    <pic:cNvPicPr/>
                  </pic:nvPicPr>
                  <pic:blipFill>
                    <a:blip r:embed="rId36"/>
                    <a:stretch>
                      <a:fillRect/>
                    </a:stretch>
                  </pic:blipFill>
                  <pic:spPr>
                    <a:xfrm>
                      <a:off x="0" y="0"/>
                      <a:ext cx="5486400" cy="3202906"/>
                    </a:xfrm>
                    <a:prstGeom prst="rect">
                      <a:avLst/>
                    </a:prstGeom>
                  </pic:spPr>
                </pic:pic>
              </a:graphicData>
            </a:graphic>
          </wp:inline>
        </w:drawing>
      </w:r>
    </w:p>
    <w:p w14:paraId="659A5705" w14:textId="77777777" w:rsidR="005E6004" w:rsidRDefault="00E4781F">
      <w:pPr>
        <w:spacing w:before="0" w:after="240"/>
        <w:jc w:val="center"/>
      </w:pPr>
      <w:r>
        <w:rPr>
          <w:i/>
          <w:color w:val="595959"/>
          <w:sz w:val="18"/>
          <w:szCs w:val="18"/>
        </w:rPr>
        <w:t>Domácí stránka (rozcestník) v režimu Evidence léčiv veterinárního lékaře.</w:t>
      </w:r>
    </w:p>
    <w:p w14:paraId="4DB7099E" w14:textId="77777777" w:rsidR="006D5224" w:rsidRDefault="000B6686" w:rsidP="00774700">
      <w:pPr>
        <w:pStyle w:val="Nadpis2"/>
      </w:pPr>
      <w:bookmarkStart w:id="32" w:name="_Toc241746237"/>
      <w:r>
        <w:lastRenderedPageBreak/>
        <w:t>Domácí stránka</w:t>
      </w:r>
      <w:bookmarkEnd w:id="32"/>
    </w:p>
    <w:p w14:paraId="7B5D6C70" w14:textId="77777777" w:rsidR="00835489" w:rsidRDefault="00E4781F">
      <w:r>
        <w:t xml:space="preserve">Po přihlášení se zobrazí domácí stránka – rozcestník s názvem </w:t>
      </w:r>
      <w:r>
        <w:rPr>
          <w:b/>
        </w:rPr>
        <w:t>Evidence léčiv veterinárního lékaře</w:t>
      </w:r>
      <w:r>
        <w:t>. Tvoří ji dlaždice. Každá dlaždice představuje jednu agendu, případně rozcestník s dalšími agendami, a obsahuje její název a krátký popis.</w:t>
      </w:r>
    </w:p>
    <w:p w14:paraId="4DDA0F58" w14:textId="77777777" w:rsidR="00835489" w:rsidRDefault="00E4781F">
      <w:r>
        <w:t xml:space="preserve">Na domácí stránce se v tomto režimu zobrazují dlaždice: </w:t>
      </w:r>
      <w:r>
        <w:rPr>
          <w:b/>
        </w:rPr>
        <w:t>Léčebné případy</w:t>
      </w:r>
      <w:r>
        <w:t xml:space="preserve">, </w:t>
      </w:r>
      <w:r>
        <w:rPr>
          <w:b/>
        </w:rPr>
        <w:t>Léčivé přípravky</w:t>
      </w:r>
      <w:r>
        <w:t xml:space="preserve">, </w:t>
      </w:r>
      <w:r>
        <w:rPr>
          <w:b/>
        </w:rPr>
        <w:t>Recepty k distribuci</w:t>
      </w:r>
      <w:r>
        <w:t xml:space="preserve">, </w:t>
      </w:r>
      <w:r>
        <w:rPr>
          <w:b/>
        </w:rPr>
        <w:t>Číselníky</w:t>
      </w:r>
      <w:r>
        <w:t xml:space="preserve">, </w:t>
      </w:r>
      <w:r>
        <w:rPr>
          <w:b/>
        </w:rPr>
        <w:t>Reporty</w:t>
      </w:r>
      <w:r>
        <w:t xml:space="preserve">, </w:t>
      </w:r>
      <w:r>
        <w:rPr>
          <w:b/>
        </w:rPr>
        <w:t>Terénní záznamy</w:t>
      </w:r>
      <w:r>
        <w:t xml:space="preserve"> a </w:t>
      </w:r>
      <w:r>
        <w:rPr>
          <w:b/>
        </w:rPr>
        <w:t>Nastavení</w:t>
      </w:r>
      <w:r>
        <w:t>.</w:t>
      </w:r>
    </w:p>
    <w:p w14:paraId="6FF95574" w14:textId="77777777" w:rsidR="00835489" w:rsidRDefault="00E4781F">
      <w:pPr>
        <w:pStyle w:val="Bullet1"/>
      </w:pPr>
      <w:r>
        <w:t xml:space="preserve">Kliknutím na dlaždici otevřete danou agendu. U dlaždic </w:t>
      </w:r>
      <w:r>
        <w:rPr>
          <w:b/>
        </w:rPr>
        <w:t>Léčivé přípravky</w:t>
      </w:r>
      <w:r>
        <w:t xml:space="preserve">, </w:t>
      </w:r>
      <w:r>
        <w:rPr>
          <w:b/>
        </w:rPr>
        <w:t>Číselníky</w:t>
      </w:r>
      <w:r>
        <w:t xml:space="preserve">, </w:t>
      </w:r>
      <w:r>
        <w:rPr>
          <w:b/>
        </w:rPr>
        <w:t>Reporty</w:t>
      </w:r>
      <w:r>
        <w:t xml:space="preserve"> a </w:t>
      </w:r>
      <w:r>
        <w:rPr>
          <w:b/>
        </w:rPr>
        <w:t>Nastavení</w:t>
      </w:r>
      <w:r>
        <w:t xml:space="preserve"> se otevře další rozcestník s podřízenými dlaždicemi.</w:t>
      </w:r>
    </w:p>
    <w:p w14:paraId="216D956C" w14:textId="77777777" w:rsidR="00835489" w:rsidRDefault="00E4781F">
      <w:pPr>
        <w:pStyle w:val="Bullet1"/>
      </w:pPr>
      <w:r>
        <w:t xml:space="preserve">Na domácí stránku se kdykoli vrátíte přes ikonu </w:t>
      </w:r>
      <w:r>
        <w:rPr>
          <w:b/>
        </w:rPr>
        <w:t>Domů</w:t>
      </w:r>
      <w:r>
        <w:t xml:space="preserve"> v navigačním panelu (drobečkové navigaci) v horní liště.</w:t>
      </w:r>
    </w:p>
    <w:p w14:paraId="6D0944EA" w14:textId="77777777" w:rsidR="005E6004" w:rsidRDefault="00E4781F">
      <w:pPr>
        <w:spacing w:before="240"/>
        <w:jc w:val="center"/>
      </w:pPr>
      <w:r>
        <w:rPr>
          <w:noProof/>
        </w:rPr>
        <w:drawing>
          <wp:inline distT="0" distB="0" distL="0" distR="0" wp14:anchorId="35A12AB8" wp14:editId="02F0955C">
            <wp:extent cx="5486400" cy="3201294"/>
            <wp:effectExtent l="0" t="0" r="0" b="0"/>
            <wp:docPr id="1926292551" name="vet-l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1" name=""/>
                    <pic:cNvPicPr/>
                  </pic:nvPicPr>
                  <pic:blipFill>
                    <a:blip r:embed="rId37"/>
                    <a:stretch>
                      <a:fillRect/>
                    </a:stretch>
                  </pic:blipFill>
                  <pic:spPr>
                    <a:xfrm>
                      <a:off x="0" y="0"/>
                      <a:ext cx="5486400" cy="3201294"/>
                    </a:xfrm>
                    <a:prstGeom prst="rect">
                      <a:avLst/>
                    </a:prstGeom>
                  </pic:spPr>
                </pic:pic>
              </a:graphicData>
            </a:graphic>
          </wp:inline>
        </w:drawing>
      </w:r>
    </w:p>
    <w:p w14:paraId="48F6AF21" w14:textId="77777777" w:rsidR="005E6004" w:rsidRDefault="00E4781F">
      <w:pPr>
        <w:spacing w:before="0" w:after="240"/>
        <w:jc w:val="center"/>
      </w:pPr>
      <w:r>
        <w:rPr>
          <w:i/>
          <w:color w:val="595959"/>
          <w:sz w:val="18"/>
          <w:szCs w:val="18"/>
        </w:rPr>
        <w:t>Domácí stránka (rozcestník) v režimu Evidence léčiv veterinárního lékaře.</w:t>
      </w:r>
    </w:p>
    <w:p w14:paraId="4069D5B6" w14:textId="77777777" w:rsidR="006D5224" w:rsidRDefault="008D3B63" w:rsidP="008D3B63">
      <w:pPr>
        <w:pStyle w:val="Nadpis2"/>
      </w:pPr>
      <w:bookmarkStart w:id="33" w:name="_Toc241746238"/>
      <w:r>
        <w:t>Léčebné případy</w:t>
      </w:r>
      <w:bookmarkEnd w:id="33"/>
    </w:p>
    <w:p w14:paraId="10BA58F6" w14:textId="77777777" w:rsidR="00835489" w:rsidRDefault="00E4781F">
      <w:r>
        <w:t>Léčebné případy jsou základní agendou veterinárního lékaře. Každý léčebný případ sdružuje údaje o konkrétním ošetření – chovatele, hospodářství, druh a kategorii zvířat, důvod použití (diagnózu) a seznam položek (aplikace přípravku, výdeje a recepty). Agendu otevřete z domovské obrazovky klepnutím na dlaždici Léčebné případy.</w:t>
      </w:r>
    </w:p>
    <w:p w14:paraId="5F650A4F" w14:textId="77777777" w:rsidR="00835489" w:rsidRDefault="00E4781F">
      <w:r>
        <w:t xml:space="preserve">Léčebný případ se v aplikaci pohybuje mezi několika stavy. Seznam léčebných případů je proto rozdělen do záložek podle stavu. Na každé záložce je v závorce uveden počet případů v daném stavu. Záložky jsou: </w:t>
      </w:r>
      <w:r>
        <w:rPr>
          <w:b/>
        </w:rPr>
        <w:t>Rozpracované</w:t>
      </w:r>
      <w:r>
        <w:t xml:space="preserve">, </w:t>
      </w:r>
      <w:r>
        <w:rPr>
          <w:b/>
        </w:rPr>
        <w:t>Probíhající</w:t>
      </w:r>
      <w:r>
        <w:t xml:space="preserve">, </w:t>
      </w:r>
      <w:r>
        <w:rPr>
          <w:b/>
        </w:rPr>
        <w:t>Ukončené</w:t>
      </w:r>
      <w:r>
        <w:t xml:space="preserve"> a </w:t>
      </w:r>
      <w:r>
        <w:rPr>
          <w:b/>
        </w:rPr>
        <w:t>Archivované</w:t>
      </w:r>
      <w:r>
        <w:t>. Mezi záložkami přepínáte klepnutím na jejich název.</w:t>
      </w:r>
    </w:p>
    <w:p w14:paraId="34E6D75E" w14:textId="77777777" w:rsidR="00835489" w:rsidRDefault="00E4781F">
      <w:r>
        <w:t xml:space="preserve">V každé záložce je tabulka léčebných případů. Po klepnutí na hodnotu ve sloupci </w:t>
      </w:r>
      <w:r>
        <w:rPr>
          <w:b/>
        </w:rPr>
        <w:t>Důvod použití</w:t>
      </w:r>
      <w:r>
        <w:t xml:space="preserve"> otevřete detail vybraného případu. Není-li důvod vyplněn, zobrazuje se ve sloupci text Neuvedený důvod.</w:t>
      </w:r>
    </w:p>
    <w:p w14:paraId="16E0F1D0" w14:textId="77777777" w:rsidR="00835489" w:rsidRDefault="00E4781F">
      <w:pPr>
        <w:pStyle w:val="Bullet1"/>
      </w:pPr>
      <w:r>
        <w:t>Datum případu – datum léčebného případu.</w:t>
      </w:r>
    </w:p>
    <w:p w14:paraId="4EA98909" w14:textId="77777777" w:rsidR="00835489" w:rsidRDefault="00E4781F">
      <w:pPr>
        <w:pStyle w:val="Bullet1"/>
      </w:pPr>
      <w:r>
        <w:t>Chovatel – jméno / název chovatele.</w:t>
      </w:r>
    </w:p>
    <w:p w14:paraId="58FAFB41" w14:textId="77777777" w:rsidR="00835489" w:rsidRDefault="00E4781F">
      <w:pPr>
        <w:pStyle w:val="Bullet1"/>
      </w:pPr>
      <w:r>
        <w:t>IČO – identifikační číslo chovatele.</w:t>
      </w:r>
    </w:p>
    <w:p w14:paraId="2F85D66A" w14:textId="77777777" w:rsidR="00835489" w:rsidRDefault="00E4781F">
      <w:pPr>
        <w:pStyle w:val="Bullet1"/>
      </w:pPr>
      <w:r>
        <w:t>Hospodářství – číslo hospodářství.</w:t>
      </w:r>
    </w:p>
    <w:p w14:paraId="3C7F6644" w14:textId="77777777" w:rsidR="00835489" w:rsidRDefault="00E4781F">
      <w:pPr>
        <w:pStyle w:val="Bullet1"/>
      </w:pPr>
      <w:r>
        <w:t>Druh – druh / kategorie zvířat.</w:t>
      </w:r>
    </w:p>
    <w:p w14:paraId="7E831CA9" w14:textId="77777777" w:rsidR="00835489" w:rsidRDefault="00E4781F">
      <w:pPr>
        <w:pStyle w:val="Bullet1"/>
      </w:pPr>
      <w:r>
        <w:t>Zvíře – informace o zvířeti.</w:t>
      </w:r>
    </w:p>
    <w:p w14:paraId="318A0D8E" w14:textId="77777777" w:rsidR="00835489" w:rsidRDefault="00E4781F">
      <w:pPr>
        <w:pStyle w:val="Bullet1"/>
      </w:pPr>
      <w:r>
        <w:rPr>
          <w:b/>
        </w:rPr>
        <w:t>Důvod použití</w:t>
      </w:r>
      <w:r>
        <w:t xml:space="preserve"> – důvod použití (diagnóza). Slouží zároveň jako odkaz do detailu případu.</w:t>
      </w:r>
    </w:p>
    <w:p w14:paraId="4E2A6BB5" w14:textId="77777777" w:rsidR="00835489" w:rsidRDefault="00E4781F">
      <w:pPr>
        <w:pStyle w:val="Bullet1"/>
      </w:pPr>
      <w:r>
        <w:rPr>
          <w:b/>
        </w:rPr>
        <w:lastRenderedPageBreak/>
        <w:t>Obsahuje požadované údaje</w:t>
      </w:r>
      <w:r>
        <w:t xml:space="preserve"> – zobrazuje se pouze v záložce </w:t>
      </w:r>
      <w:r>
        <w:rPr>
          <w:b/>
        </w:rPr>
        <w:t>Rozpracované</w:t>
      </w:r>
      <w:r>
        <w:t>. Udává, zda případ obsahuje všechny požadované údaje nutné pro uzavření případu (Ano/Ne).</w:t>
      </w:r>
    </w:p>
    <w:p w14:paraId="43046B03" w14:textId="77777777" w:rsidR="00835489" w:rsidRDefault="00E4781F">
      <w:pPr>
        <w:pStyle w:val="Bullet1"/>
      </w:pPr>
      <w:r>
        <w:rPr>
          <w:b/>
        </w:rPr>
        <w:t>Archivováno</w:t>
      </w:r>
      <w:r>
        <w:t xml:space="preserve"> – datum archivace. Zobrazuje se pouze v záložce </w:t>
      </w:r>
      <w:r>
        <w:rPr>
          <w:b/>
        </w:rPr>
        <w:t>Archivované</w:t>
      </w:r>
      <w:r>
        <w:t>.</w:t>
      </w:r>
    </w:p>
    <w:p w14:paraId="4787AA4F" w14:textId="77777777" w:rsidR="00835489" w:rsidRDefault="00E4781F">
      <w:r>
        <w:t xml:space="preserve">Z hlediska pracovního postupu je léčebný případ středobodem evidence. Navazuje na zásoby ze </w:t>
      </w:r>
      <w:r>
        <w:rPr>
          <w:b/>
        </w:rPr>
        <w:t>Skladu</w:t>
      </w:r>
      <w:r>
        <w:t xml:space="preserve"> (vydané a aplikované přípravky) a na recepty. Může vzniknout i z terénního záznamu. Vykázaná spotřeba z léčebných případů se následně promítá do </w:t>
      </w:r>
      <w:r>
        <w:rPr>
          <w:b/>
        </w:rPr>
        <w:t>Bilance</w:t>
      </w:r>
      <w:r>
        <w:t xml:space="preserve"> a </w:t>
      </w:r>
      <w:r>
        <w:rPr>
          <w:b/>
        </w:rPr>
        <w:t>Reportů</w:t>
      </w:r>
      <w:r>
        <w:t xml:space="preserve"> a do </w:t>
      </w:r>
      <w:r>
        <w:rPr>
          <w:b/>
        </w:rPr>
        <w:t>Hlášení použití LP</w:t>
      </w:r>
      <w:r>
        <w:t>. Bilanci čtvrtletí nelze uzavřít, dokud v něm existují rozpracované léčebné případy s výdejem nebo aplikací přípravku ze skladu veterináře. Aplikace v takovém případě zobrazí upozornění „Nelze uzavřít bilanci, ve čtvrtletí existují rozpracované léčebné případy."</w:t>
      </w:r>
    </w:p>
    <w:p w14:paraId="3AA95EC1" w14:textId="77777777" w:rsidR="005E6004" w:rsidRDefault="00E4781F">
      <w:pPr>
        <w:spacing w:before="240"/>
        <w:jc w:val="center"/>
      </w:pPr>
      <w:r>
        <w:rPr>
          <w:noProof/>
        </w:rPr>
        <w:drawing>
          <wp:inline distT="0" distB="0" distL="0" distR="0" wp14:anchorId="629EACF5" wp14:editId="7C5E183B">
            <wp:extent cx="5486400" cy="3202546"/>
            <wp:effectExtent l="0" t="0" r="0" b="0"/>
            <wp:docPr id="1926292553" name="vet-lecebne-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3" name=""/>
                    <pic:cNvPicPr/>
                  </pic:nvPicPr>
                  <pic:blipFill>
                    <a:blip r:embed="rId38"/>
                    <a:stretch>
                      <a:fillRect/>
                    </a:stretch>
                  </pic:blipFill>
                  <pic:spPr>
                    <a:xfrm>
                      <a:off x="0" y="0"/>
                      <a:ext cx="5486400" cy="3202546"/>
                    </a:xfrm>
                    <a:prstGeom prst="rect">
                      <a:avLst/>
                    </a:prstGeom>
                  </pic:spPr>
                </pic:pic>
              </a:graphicData>
            </a:graphic>
          </wp:inline>
        </w:drawing>
      </w:r>
    </w:p>
    <w:p w14:paraId="65B81B6F" w14:textId="77777777" w:rsidR="005E6004" w:rsidRDefault="00E4781F">
      <w:pPr>
        <w:spacing w:before="0" w:after="240"/>
        <w:jc w:val="center"/>
      </w:pPr>
      <w:r>
        <w:rPr>
          <w:i/>
          <w:color w:val="595959"/>
          <w:sz w:val="18"/>
          <w:szCs w:val="18"/>
        </w:rPr>
        <w:t>Přehled (seznam) léčebných případů.</w:t>
      </w:r>
    </w:p>
    <w:p w14:paraId="0EEE91B7" w14:textId="77777777" w:rsidR="00187DA0" w:rsidRPr="00E634E9" w:rsidRDefault="00187DA0" w:rsidP="003016D8">
      <w:pPr>
        <w:pStyle w:val="Nadpis3"/>
        <w:rPr>
          <w:sz w:val="18"/>
          <w:szCs w:val="18"/>
        </w:rPr>
      </w:pPr>
      <w:bookmarkStart w:id="34" w:name="_Toc241746239"/>
      <w:r>
        <w:t>Založení nového léčebného případu</w:t>
      </w:r>
      <w:bookmarkEnd w:id="34"/>
    </w:p>
    <w:p w14:paraId="7FD408EA" w14:textId="77777777" w:rsidR="00835489" w:rsidRDefault="00E4781F">
      <w:r>
        <w:t xml:space="preserve">Nový léčebný případ založíte na záložce </w:t>
      </w:r>
      <w:r>
        <w:rPr>
          <w:b/>
        </w:rPr>
        <w:t>Rozpracované</w:t>
      </w:r>
      <w:r>
        <w:t xml:space="preserve"> klepnutím na tlačítko </w:t>
      </w:r>
      <w:r>
        <w:rPr>
          <w:b/>
        </w:rPr>
        <w:t>Nový případ</w:t>
      </w:r>
      <w:r>
        <w:t xml:space="preserve"> vpravo nad tabulkou. Na ostatních záložkách se tlačítko nezobrazuje. Otevře se formulář s nadpisem </w:t>
      </w:r>
      <w:r>
        <w:rPr>
          <w:b/>
        </w:rPr>
        <w:t>Vytvoření léčebného případu</w:t>
      </w:r>
      <w:r>
        <w:t>.</w:t>
      </w:r>
    </w:p>
    <w:p w14:paraId="24A151FC" w14:textId="77777777" w:rsidR="00835489" w:rsidRDefault="00E4781F">
      <w:pPr>
        <w:pStyle w:val="Bullet1"/>
      </w:pPr>
      <w:r>
        <w:t>Vyplňte Datum případu (povinné).</w:t>
      </w:r>
    </w:p>
    <w:p w14:paraId="5BD3055D" w14:textId="77777777" w:rsidR="00835489" w:rsidRDefault="00E4781F">
      <w:pPr>
        <w:pStyle w:val="Bullet1"/>
      </w:pPr>
      <w:r>
        <w:t>V části Chovatel vyberte chovatele.</w:t>
      </w:r>
    </w:p>
    <w:p w14:paraId="4981B24D" w14:textId="77777777" w:rsidR="00835489" w:rsidRDefault="00E4781F">
      <w:pPr>
        <w:pStyle w:val="Bullet1"/>
      </w:pPr>
      <w:r>
        <w:t>V části Hospodářství vyberte hospodářství.</w:t>
      </w:r>
    </w:p>
    <w:p w14:paraId="0FA214EF" w14:textId="77777777" w:rsidR="00835489" w:rsidRDefault="00E4781F">
      <w:pPr>
        <w:pStyle w:val="Bullet1"/>
      </w:pPr>
      <w:r>
        <w:t>V části Zvíře zvolte druh a kategorii zvířat.</w:t>
      </w:r>
    </w:p>
    <w:p w14:paraId="5809C9F2" w14:textId="77777777" w:rsidR="00835489" w:rsidRDefault="00E4781F">
      <w:pPr>
        <w:pStyle w:val="Bullet1"/>
      </w:pPr>
      <w:r>
        <w:t>V poli Důvod použití (dg) zadejte důvod použití (diagnózu).</w:t>
      </w:r>
    </w:p>
    <w:p w14:paraId="1ABAA9D0" w14:textId="77777777" w:rsidR="00835489" w:rsidRDefault="00E4781F">
      <w:pPr>
        <w:pStyle w:val="Bullet1"/>
      </w:pPr>
      <w:r>
        <w:t xml:space="preserve">Přepínačem typu nového případu určíte, zda případ rovnou doplníte o první položku. Na výběr jsou: </w:t>
      </w:r>
      <w:r>
        <w:rPr>
          <w:b/>
        </w:rPr>
        <w:t>S aplikací přípravku</w:t>
      </w:r>
      <w:r>
        <w:t xml:space="preserve"> (výchozí volba), </w:t>
      </w:r>
      <w:r>
        <w:rPr>
          <w:b/>
        </w:rPr>
        <w:t>S výdejem</w:t>
      </w:r>
      <w:r>
        <w:t xml:space="preserve">, </w:t>
      </w:r>
      <w:r>
        <w:rPr>
          <w:b/>
        </w:rPr>
        <w:t>S receptem</w:t>
      </w:r>
      <w:r>
        <w:t xml:space="preserve"> a </w:t>
      </w:r>
      <w:r>
        <w:rPr>
          <w:b/>
        </w:rPr>
        <w:t>Bez aplikace</w:t>
      </w:r>
      <w:r>
        <w:t>.</w:t>
      </w:r>
    </w:p>
    <w:p w14:paraId="50803EFC" w14:textId="77777777" w:rsidR="00835489" w:rsidRDefault="00E4781F">
      <w:r>
        <w:t xml:space="preserve">Při volbě </w:t>
      </w:r>
      <w:r>
        <w:rPr>
          <w:b/>
        </w:rPr>
        <w:t>S aplikací přípravku</w:t>
      </w:r>
      <w:r>
        <w:t xml:space="preserve"> nebo </w:t>
      </w:r>
      <w:r>
        <w:rPr>
          <w:b/>
        </w:rPr>
        <w:t>S výdejem</w:t>
      </w:r>
      <w:r>
        <w:t xml:space="preserve"> se pod formulářem zobrazí část pro zadání přípravku. Při volbě </w:t>
      </w:r>
      <w:r>
        <w:rPr>
          <w:b/>
        </w:rPr>
        <w:t>S receptem</w:t>
      </w:r>
      <w:r>
        <w:t xml:space="preserve"> se zobrazí část receptu. V ní přepínáte typ receptu: </w:t>
      </w:r>
      <w:r>
        <w:rPr>
          <w:b/>
        </w:rPr>
        <w:t>Pro registrovaný LP</w:t>
      </w:r>
      <w:r>
        <w:t xml:space="preserve">, </w:t>
      </w:r>
      <w:r>
        <w:rPr>
          <w:b/>
        </w:rPr>
        <w:t>Pro připravovaný LP</w:t>
      </w:r>
      <w:r>
        <w:t xml:space="preserve">, </w:t>
      </w:r>
      <w:r>
        <w:rPr>
          <w:b/>
        </w:rPr>
        <w:t>Pro VSLP</w:t>
      </w:r>
      <w:r>
        <w:t xml:space="preserve"> nebo </w:t>
      </w:r>
      <w:r>
        <w:rPr>
          <w:b/>
        </w:rPr>
        <w:t>Recept pro MK</w:t>
      </w:r>
      <w:r>
        <w:t xml:space="preserve">. Při volbě </w:t>
      </w:r>
      <w:r>
        <w:rPr>
          <w:b/>
        </w:rPr>
        <w:t>Bez aplikace</w:t>
      </w:r>
      <w:r>
        <w:t xml:space="preserve"> vytvoříte případ jen s hlavičkovými údaji. Položky doplníte později z detailu.</w:t>
      </w:r>
    </w:p>
    <w:p w14:paraId="50FC0D36" w14:textId="77777777" w:rsidR="00835489" w:rsidRDefault="00E4781F">
      <w:r>
        <w:t xml:space="preserve">Případ uložíte jedním ze tří tlačítek podle cílového stavu: </w:t>
      </w:r>
      <w:r>
        <w:rPr>
          <w:b/>
        </w:rPr>
        <w:t>Uložit rozpracované</w:t>
      </w:r>
      <w:r>
        <w:t xml:space="preserve">, </w:t>
      </w:r>
      <w:r>
        <w:rPr>
          <w:b/>
        </w:rPr>
        <w:t>Uložit probíhající</w:t>
      </w:r>
      <w:r>
        <w:t xml:space="preserve"> nebo </w:t>
      </w:r>
      <w:r>
        <w:rPr>
          <w:b/>
        </w:rPr>
        <w:t>Uložit ukončené</w:t>
      </w:r>
      <w:r>
        <w:t>. Stav probíhající slouží pro evidenci další navazující léčby. Tlačítka jsou nahoře v hlavičce formuláře i dole v patičce. Volbou stavu se nově založený případ rovnou zařadí do odpovídající záložky. Jako probíhající nebo ukončený lze případ uložit jen tehdy, obsahuje-li všechny požadované údaje. Jako rozpracovaný jej lze uložit i neúplný. Po uložení se otevře detail nově založeného případu.</w:t>
      </w:r>
    </w:p>
    <w:p w14:paraId="5DA9B150" w14:textId="77777777" w:rsidR="00835489" w:rsidRDefault="00E4781F">
      <w:pPr>
        <w:pStyle w:val="Bullet1"/>
      </w:pPr>
      <w:r>
        <w:rPr>
          <w:b/>
        </w:rPr>
        <w:t>Uložit rozpracované</w:t>
      </w:r>
      <w:r>
        <w:t xml:space="preserve"> – uloží případ mezi rozpracované. Jde o návrh, který lze dále doplňovat.</w:t>
      </w:r>
    </w:p>
    <w:p w14:paraId="77A2B03A" w14:textId="77777777" w:rsidR="00835489" w:rsidRDefault="00E4781F">
      <w:pPr>
        <w:pStyle w:val="Bullet1"/>
      </w:pPr>
      <w:r>
        <w:rPr>
          <w:b/>
        </w:rPr>
        <w:lastRenderedPageBreak/>
        <w:t>Uložit probíhající</w:t>
      </w:r>
      <w:r>
        <w:t xml:space="preserve"> – uloží případ mezi probíhající.</w:t>
      </w:r>
    </w:p>
    <w:p w14:paraId="374FAB2A" w14:textId="77777777" w:rsidR="00835489" w:rsidRDefault="00E4781F">
      <w:pPr>
        <w:pStyle w:val="Bullet1"/>
      </w:pPr>
      <w:r>
        <w:rPr>
          <w:b/>
        </w:rPr>
        <w:t>Uložit ukončené</w:t>
      </w:r>
      <w:r>
        <w:t xml:space="preserve"> – uloží případ mezi ukončené.</w:t>
      </w:r>
    </w:p>
    <w:p w14:paraId="2D64BC4A" w14:textId="77777777" w:rsidR="00835489" w:rsidRDefault="00E4781F">
      <w:r>
        <w:t xml:space="preserve">Zapnete-li přepínač </w:t>
      </w:r>
      <w:r>
        <w:rPr>
          <w:b/>
        </w:rPr>
        <w:t>Zadat další položku</w:t>
      </w:r>
      <w:r>
        <w:t xml:space="preserve"> vlevo v patičce, můžete po uložení rovnou pokračovat zadáním dalšího případu. Datum, chovatel, hospodářství a zvíře se do nového případu zkopírují. Důvod použití je třeba zadat znovu.</w:t>
      </w:r>
    </w:p>
    <w:p w14:paraId="11420E0B" w14:textId="77777777" w:rsidR="00835489" w:rsidRDefault="00E4781F">
      <w:r>
        <w:t xml:space="preserve">Tlačítkem </w:t>
      </w:r>
      <w:r>
        <w:rPr>
          <w:b/>
        </w:rPr>
        <w:t>Zkontrolovat</w:t>
      </w:r>
      <w:r>
        <w:t xml:space="preserve"> vpravo v záhlaví části </w:t>
      </w:r>
      <w:r>
        <w:rPr>
          <w:b/>
        </w:rPr>
        <w:t>Léčebný případ</w:t>
      </w:r>
      <w:r>
        <w:t xml:space="preserve"> můžete ověřit úplnost zadaných údajů ještě před uložením. Aplikace zobrazí „Formulář je kompletní" nebo „Formulář obsahuje chyby".</w:t>
      </w:r>
    </w:p>
    <w:p w14:paraId="63016589" w14:textId="77777777" w:rsidR="005E6004" w:rsidRDefault="00E4781F">
      <w:pPr>
        <w:spacing w:before="240"/>
        <w:jc w:val="center"/>
      </w:pPr>
      <w:r>
        <w:rPr>
          <w:noProof/>
        </w:rPr>
        <w:lastRenderedPageBreak/>
        <w:drawing>
          <wp:inline distT="0" distB="0" distL="0" distR="0" wp14:anchorId="40D48F7C" wp14:editId="35917239">
            <wp:extent cx="5330526" cy="8000000"/>
            <wp:effectExtent l="0" t="0" r="0" b="0"/>
            <wp:docPr id="1926292554" name="vet-lecebny-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4" name=""/>
                    <pic:cNvPicPr/>
                  </pic:nvPicPr>
                  <pic:blipFill>
                    <a:blip r:embed="rId39"/>
                    <a:stretch>
                      <a:fillRect/>
                    </a:stretch>
                  </pic:blipFill>
                  <pic:spPr>
                    <a:xfrm>
                      <a:off x="0" y="0"/>
                      <a:ext cx="5330526" cy="8000000"/>
                    </a:xfrm>
                    <a:prstGeom prst="rect">
                      <a:avLst/>
                    </a:prstGeom>
                  </pic:spPr>
                </pic:pic>
              </a:graphicData>
            </a:graphic>
          </wp:inline>
        </w:drawing>
      </w:r>
    </w:p>
    <w:p w14:paraId="0D7E2C5E" w14:textId="77777777" w:rsidR="005E6004" w:rsidRDefault="00E4781F">
      <w:pPr>
        <w:spacing w:before="0" w:after="240"/>
        <w:jc w:val="center"/>
      </w:pPr>
      <w:r>
        <w:rPr>
          <w:i/>
          <w:color w:val="595959"/>
          <w:sz w:val="18"/>
          <w:szCs w:val="18"/>
        </w:rPr>
        <w:t>Formulář pro založení nového léčebného případu.</w:t>
      </w:r>
    </w:p>
    <w:p w14:paraId="73752DEB" w14:textId="77777777" w:rsidR="00835489" w:rsidRDefault="00E4781F">
      <w:r>
        <w:t xml:space="preserve">Pokud změníte chovatele, hospodářství nebo druh zvířat a navazující údaje jsou již vyplněné, aplikace zobrazí dialog </w:t>
      </w:r>
      <w:r>
        <w:rPr>
          <w:b/>
        </w:rPr>
        <w:t>Upozornění</w:t>
      </w:r>
      <w:r>
        <w:t xml:space="preserve">. Navazujícími údaji jsou hospodářství, druh zvířat nebo údaje o zvířatech v zadávané položce. V dialogu se aplikace zeptá, zda chcete pokračovat, například „Změna chovatele vyžaduje vymazání: …". Po </w:t>
      </w:r>
      <w:r>
        <w:lastRenderedPageBreak/>
        <w:t>potvrzení aplikace navazující údaje vymaže. Při zrušení se změna neprovede. Nový případ lze i poté uložit kterýmkoli ze tří tlačítek.</w:t>
      </w:r>
    </w:p>
    <w:p w14:paraId="7798FAB7" w14:textId="77777777" w:rsidR="00561347" w:rsidRDefault="00561347" w:rsidP="003016D8">
      <w:pPr>
        <w:pStyle w:val="Nadpis3"/>
      </w:pPr>
      <w:bookmarkStart w:id="35" w:name="_Toc241746240"/>
      <w:r>
        <w:t>Povolené akce nad léčebnými případy</w:t>
      </w:r>
      <w:bookmarkEnd w:id="35"/>
    </w:p>
    <w:p w14:paraId="2FC5E431" w14:textId="77777777" w:rsidR="00835489" w:rsidRDefault="00E4781F">
      <w:r>
        <w:t>Dostupné akce nad léčebnými případy se liší podle stavu (záložky). Vyvoláte je z nabídky akcí u řádku v tabulce, případně hromadně po označení více případů. Některé akce vyžadují potvrzení dotazem. Léčebný případ s výdejem nebo aplikací přípravku ze skladu veterináře nelze smazat, pokud je bilance za dané období již uzavřena. Aplikace v takovém případě zobrazí upozornění „Nelze zadat použití přípravku. Pro období již byla uzavřena bilance."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885"/>
        <w:gridCol w:w="7131"/>
      </w:tblGrid>
      <w:tr w:rsidR="00D930DB" w14:paraId="12683DC5" w14:textId="77777777">
        <w:tc>
          <w:tcPr>
            <w:tcW w:w="1900" w:type="dxa"/>
          </w:tcPr>
          <w:p w14:paraId="15016B69" w14:textId="77777777" w:rsidR="00835489" w:rsidRDefault="00E4781F">
            <w:r>
              <w:t>Stav (záložka)</w:t>
            </w:r>
          </w:p>
        </w:tc>
        <w:tc>
          <w:tcPr>
            <w:tcW w:w="7300" w:type="dxa"/>
          </w:tcPr>
          <w:p w14:paraId="17D5F6CC" w14:textId="77777777" w:rsidR="00835489" w:rsidRDefault="00E4781F">
            <w:r>
              <w:t>Dostupné akce</w:t>
            </w:r>
          </w:p>
        </w:tc>
      </w:tr>
      <w:tr w:rsidR="00D930DB" w14:paraId="30A7505D" w14:textId="77777777">
        <w:tc>
          <w:tcPr>
            <w:tcW w:w="1900" w:type="dxa"/>
          </w:tcPr>
          <w:p w14:paraId="58E3844E" w14:textId="77777777" w:rsidR="00835489" w:rsidRDefault="00E4781F">
            <w:r>
              <w:rPr>
                <w:b/>
              </w:rPr>
              <w:t>Rozpracované</w:t>
            </w:r>
          </w:p>
        </w:tc>
        <w:tc>
          <w:tcPr>
            <w:tcW w:w="7300" w:type="dxa"/>
          </w:tcPr>
          <w:p w14:paraId="24706CBB" w14:textId="77777777" w:rsidR="00835489" w:rsidRDefault="00E4781F">
            <w:r>
              <w:rPr>
                <w:b/>
              </w:rPr>
              <w:t>Editovat</w:t>
            </w:r>
            <w:r>
              <w:t xml:space="preserve">, </w:t>
            </w:r>
            <w:r>
              <w:rPr>
                <w:b/>
              </w:rPr>
              <w:t>Editovat a zkontrolovat</w:t>
            </w:r>
            <w:r>
              <w:t xml:space="preserve">, </w:t>
            </w:r>
            <w:r>
              <w:rPr>
                <w:b/>
              </w:rPr>
              <w:t>Přesunout do probíhajících</w:t>
            </w:r>
            <w:r>
              <w:t xml:space="preserve">, </w:t>
            </w:r>
            <w:r>
              <w:rPr>
                <w:b/>
              </w:rPr>
              <w:t>Ukončit</w:t>
            </w:r>
            <w:r>
              <w:t xml:space="preserve">, </w:t>
            </w:r>
            <w:r>
              <w:rPr>
                <w:b/>
              </w:rPr>
              <w:t>Tisk</w:t>
            </w:r>
            <w:r>
              <w:t xml:space="preserve">, </w:t>
            </w:r>
            <w:r>
              <w:rPr>
                <w:b/>
              </w:rPr>
              <w:t>Export do PDF</w:t>
            </w:r>
            <w:r>
              <w:t xml:space="preserve">, </w:t>
            </w:r>
            <w:r>
              <w:rPr>
                <w:b/>
              </w:rPr>
              <w:t>Smazat</w:t>
            </w:r>
            <w:r>
              <w:t xml:space="preserve">. Hromadně: </w:t>
            </w:r>
            <w:r>
              <w:rPr>
                <w:b/>
              </w:rPr>
              <w:t>Přesunout do probíhajících</w:t>
            </w:r>
            <w:r>
              <w:t xml:space="preserve">, </w:t>
            </w:r>
            <w:r>
              <w:rPr>
                <w:b/>
              </w:rPr>
              <w:t>Ukončit</w:t>
            </w:r>
            <w:r>
              <w:t xml:space="preserve">, </w:t>
            </w:r>
            <w:r>
              <w:rPr>
                <w:b/>
              </w:rPr>
              <w:t>Tisk sestavy</w:t>
            </w:r>
            <w:r>
              <w:t xml:space="preserve">, </w:t>
            </w:r>
            <w:r>
              <w:rPr>
                <w:b/>
              </w:rPr>
              <w:t>Export sestavy do PDF</w:t>
            </w:r>
            <w:r>
              <w:t xml:space="preserve">, </w:t>
            </w:r>
            <w:r>
              <w:rPr>
                <w:b/>
              </w:rPr>
              <w:t>Smazat</w:t>
            </w:r>
            <w:r>
              <w:t>.</w:t>
            </w:r>
          </w:p>
        </w:tc>
      </w:tr>
      <w:tr w:rsidR="00D930DB" w14:paraId="36DE2FA9" w14:textId="77777777">
        <w:tc>
          <w:tcPr>
            <w:tcW w:w="1900" w:type="dxa"/>
          </w:tcPr>
          <w:p w14:paraId="193BEAEA" w14:textId="77777777" w:rsidR="00835489" w:rsidRDefault="00E4781F">
            <w:r>
              <w:rPr>
                <w:b/>
              </w:rPr>
              <w:t>Probíhající</w:t>
            </w:r>
          </w:p>
        </w:tc>
        <w:tc>
          <w:tcPr>
            <w:tcW w:w="7300" w:type="dxa"/>
          </w:tcPr>
          <w:p w14:paraId="4E4E1E66" w14:textId="77777777" w:rsidR="00835489" w:rsidRDefault="00E4781F">
            <w:r>
              <w:rPr>
                <w:b/>
              </w:rPr>
              <w:t>Editovat</w:t>
            </w:r>
            <w:r>
              <w:t xml:space="preserve">, </w:t>
            </w:r>
            <w:r>
              <w:rPr>
                <w:b/>
              </w:rPr>
              <w:t>Editovat a zkontrolovat</w:t>
            </w:r>
            <w:r>
              <w:t xml:space="preserve">, </w:t>
            </w:r>
            <w:r>
              <w:rPr>
                <w:b/>
              </w:rPr>
              <w:t>Ukončit</w:t>
            </w:r>
            <w:r>
              <w:t xml:space="preserve">, </w:t>
            </w:r>
            <w:r>
              <w:rPr>
                <w:b/>
              </w:rPr>
              <w:t>Vrátit zpět</w:t>
            </w:r>
            <w:r>
              <w:t xml:space="preserve"> (do rozpracovaných), </w:t>
            </w:r>
            <w:r>
              <w:rPr>
                <w:b/>
              </w:rPr>
              <w:t>Tisk</w:t>
            </w:r>
            <w:r>
              <w:t xml:space="preserve">, </w:t>
            </w:r>
            <w:r>
              <w:rPr>
                <w:b/>
              </w:rPr>
              <w:t>Export do PDF</w:t>
            </w:r>
            <w:r>
              <w:t xml:space="preserve">, </w:t>
            </w:r>
            <w:r>
              <w:rPr>
                <w:b/>
              </w:rPr>
              <w:t>Smazat</w:t>
            </w:r>
            <w:r>
              <w:t xml:space="preserve">. Hromadně: </w:t>
            </w:r>
            <w:r>
              <w:rPr>
                <w:b/>
              </w:rPr>
              <w:t>Vrátit zpět</w:t>
            </w:r>
            <w:r>
              <w:t xml:space="preserve">, </w:t>
            </w:r>
            <w:r>
              <w:rPr>
                <w:b/>
              </w:rPr>
              <w:t>Ukončit</w:t>
            </w:r>
            <w:r>
              <w:t xml:space="preserve">, </w:t>
            </w:r>
            <w:r>
              <w:rPr>
                <w:b/>
              </w:rPr>
              <w:t>Tisk sestavy</w:t>
            </w:r>
            <w:r>
              <w:t xml:space="preserve">, </w:t>
            </w:r>
            <w:r>
              <w:rPr>
                <w:b/>
              </w:rPr>
              <w:t>Export sestavy do PDF</w:t>
            </w:r>
            <w:r>
              <w:t xml:space="preserve">, </w:t>
            </w:r>
            <w:r>
              <w:rPr>
                <w:b/>
              </w:rPr>
              <w:t>Smazat</w:t>
            </w:r>
            <w:r>
              <w:t>.</w:t>
            </w:r>
          </w:p>
        </w:tc>
      </w:tr>
      <w:tr w:rsidR="00D930DB" w14:paraId="59E7B7C8" w14:textId="77777777">
        <w:tc>
          <w:tcPr>
            <w:tcW w:w="1900" w:type="dxa"/>
          </w:tcPr>
          <w:p w14:paraId="5EAF2120" w14:textId="77777777" w:rsidR="00835489" w:rsidRDefault="00E4781F">
            <w:r>
              <w:rPr>
                <w:b/>
              </w:rPr>
              <w:t>Ukončené</w:t>
            </w:r>
          </w:p>
        </w:tc>
        <w:tc>
          <w:tcPr>
            <w:tcW w:w="7300" w:type="dxa"/>
          </w:tcPr>
          <w:p w14:paraId="4A9116D3" w14:textId="77777777" w:rsidR="00835489" w:rsidRDefault="00E4781F">
            <w:r>
              <w:rPr>
                <w:b/>
              </w:rPr>
              <w:t>Vrátit zpět</w:t>
            </w:r>
            <w:r>
              <w:t xml:space="preserve"> (do probíhajících), </w:t>
            </w:r>
            <w:r>
              <w:rPr>
                <w:b/>
              </w:rPr>
              <w:t>Archivovat</w:t>
            </w:r>
            <w:r>
              <w:t xml:space="preserve">, </w:t>
            </w:r>
            <w:r>
              <w:rPr>
                <w:b/>
              </w:rPr>
              <w:t>Tisk</w:t>
            </w:r>
            <w:r>
              <w:t xml:space="preserve">, </w:t>
            </w:r>
            <w:r>
              <w:rPr>
                <w:b/>
              </w:rPr>
              <w:t>Export do PDF</w:t>
            </w:r>
            <w:r>
              <w:t xml:space="preserve">. Hromadně: </w:t>
            </w:r>
            <w:r>
              <w:rPr>
                <w:b/>
              </w:rPr>
              <w:t>Vrátit zpět</w:t>
            </w:r>
            <w:r>
              <w:t xml:space="preserve">, </w:t>
            </w:r>
            <w:r>
              <w:rPr>
                <w:b/>
              </w:rPr>
              <w:t>Archivovat</w:t>
            </w:r>
            <w:r>
              <w:t xml:space="preserve">, </w:t>
            </w:r>
            <w:r>
              <w:rPr>
                <w:b/>
              </w:rPr>
              <w:t>Tisk sestavy</w:t>
            </w:r>
            <w:r>
              <w:t xml:space="preserve">, </w:t>
            </w:r>
            <w:r>
              <w:rPr>
                <w:b/>
              </w:rPr>
              <w:t>Export sestavy do PDF</w:t>
            </w:r>
            <w:r>
              <w:t>. V tomto stavu nelze případ editovat ani mazat.</w:t>
            </w:r>
          </w:p>
        </w:tc>
      </w:tr>
      <w:tr w:rsidR="00D930DB" w14:paraId="5F2F5A9B" w14:textId="77777777">
        <w:tc>
          <w:tcPr>
            <w:tcW w:w="1900" w:type="dxa"/>
          </w:tcPr>
          <w:p w14:paraId="4DB5D372" w14:textId="77777777" w:rsidR="00835489" w:rsidRDefault="00E4781F">
            <w:r>
              <w:rPr>
                <w:b/>
              </w:rPr>
              <w:t>Archivované</w:t>
            </w:r>
          </w:p>
        </w:tc>
        <w:tc>
          <w:tcPr>
            <w:tcW w:w="7300" w:type="dxa"/>
          </w:tcPr>
          <w:p w14:paraId="65C3FE0A" w14:textId="77777777" w:rsidR="00835489" w:rsidRDefault="00E4781F">
            <w:r>
              <w:rPr>
                <w:b/>
              </w:rPr>
              <w:t>Vrátit zpět</w:t>
            </w:r>
            <w:r>
              <w:t xml:space="preserve"> (do ukončených), </w:t>
            </w:r>
            <w:r>
              <w:rPr>
                <w:b/>
              </w:rPr>
              <w:t>Tisk</w:t>
            </w:r>
            <w:r>
              <w:t xml:space="preserve">, </w:t>
            </w:r>
            <w:r>
              <w:rPr>
                <w:b/>
              </w:rPr>
              <w:t>Export do PDF</w:t>
            </w:r>
            <w:r>
              <w:t xml:space="preserve">. Hromadně: </w:t>
            </w:r>
            <w:r>
              <w:rPr>
                <w:b/>
              </w:rPr>
              <w:t>Vrátit zpět</w:t>
            </w:r>
            <w:r>
              <w:t xml:space="preserve">, </w:t>
            </w:r>
            <w:r>
              <w:rPr>
                <w:b/>
              </w:rPr>
              <w:t>Tisk sestavy</w:t>
            </w:r>
            <w:r>
              <w:t xml:space="preserve">, </w:t>
            </w:r>
            <w:r>
              <w:rPr>
                <w:b/>
              </w:rPr>
              <w:t>Export sestavy do PDF</w:t>
            </w:r>
            <w:r>
              <w:t>. Archivované případy nelze editovat ani mazat.</w:t>
            </w:r>
          </w:p>
        </w:tc>
      </w:tr>
    </w:tbl>
    <w:p w14:paraId="3C78CACB" w14:textId="77777777" w:rsidR="005E6004" w:rsidRDefault="00E4781F">
      <w:pPr>
        <w:spacing w:before="240"/>
        <w:jc w:val="center"/>
      </w:pPr>
      <w:r>
        <w:rPr>
          <w:noProof/>
        </w:rPr>
        <w:drawing>
          <wp:inline distT="0" distB="0" distL="0" distR="0" wp14:anchorId="790DA09D" wp14:editId="1AD7B121">
            <wp:extent cx="5486400" cy="3191267"/>
            <wp:effectExtent l="0" t="0" r="0" b="0"/>
            <wp:docPr id="800000008" name="ob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8" name="obr021"/>
                    <pic:cNvPicPr/>
                  </pic:nvPicPr>
                  <pic:blipFill>
                    <a:blip r:embed="rId40"/>
                    <a:stretch>
                      <a:fillRect/>
                    </a:stretch>
                  </pic:blipFill>
                  <pic:spPr>
                    <a:xfrm>
                      <a:off x="0" y="0"/>
                      <a:ext cx="5486400" cy="3191267"/>
                    </a:xfrm>
                    <a:prstGeom prst="rect">
                      <a:avLst/>
                    </a:prstGeom>
                  </pic:spPr>
                </pic:pic>
              </a:graphicData>
            </a:graphic>
          </wp:inline>
        </w:drawing>
      </w:r>
    </w:p>
    <w:p w14:paraId="0108B3E1" w14:textId="77777777" w:rsidR="005E6004" w:rsidRDefault="00E4781F">
      <w:pPr>
        <w:spacing w:before="0" w:after="240"/>
        <w:jc w:val="center"/>
      </w:pPr>
      <w:r>
        <w:rPr>
          <w:i/>
          <w:color w:val="595959"/>
          <w:sz w:val="18"/>
          <w:szCs w:val="18"/>
        </w:rPr>
        <w:t>Rozbalená nabídka akcí u řádku v tabulce léčebných případů.</w:t>
      </w:r>
    </w:p>
    <w:p w14:paraId="54EEA3F1" w14:textId="77777777" w:rsidR="005C4BA4" w:rsidRDefault="005C4BA4" w:rsidP="003016D8">
      <w:pPr>
        <w:pStyle w:val="Nadpis3"/>
        <w:rPr>
          <w:szCs w:val="28"/>
        </w:rPr>
      </w:pPr>
      <w:bookmarkStart w:id="36" w:name="_Toc241746241"/>
      <w:r>
        <w:rPr>
          <w:szCs w:val="28"/>
        </w:rPr>
        <w:t>Přechod mezi stavy</w:t>
      </w:r>
      <w:bookmarkEnd w:id="36"/>
    </w:p>
    <w:p w14:paraId="7174DC8B" w14:textId="77777777" w:rsidR="00835489" w:rsidRDefault="00E4781F">
      <w:r>
        <w:t xml:space="preserve">Léčebný případ prochází těmito stavy: </w:t>
      </w:r>
      <w:r>
        <w:rPr>
          <w:b/>
        </w:rPr>
        <w:t>Rozpracované</w:t>
      </w:r>
      <w:r>
        <w:t xml:space="preserve"> → </w:t>
      </w:r>
      <w:r>
        <w:rPr>
          <w:b/>
        </w:rPr>
        <w:t>Probíhající</w:t>
      </w:r>
      <w:r>
        <w:t xml:space="preserve"> → </w:t>
      </w:r>
      <w:r>
        <w:rPr>
          <w:b/>
        </w:rPr>
        <w:t>Ukončené</w:t>
      </w:r>
      <w:r>
        <w:t xml:space="preserve"> → </w:t>
      </w:r>
      <w:r>
        <w:rPr>
          <w:b/>
        </w:rPr>
        <w:t>Archivované</w:t>
      </w:r>
      <w:r>
        <w:t xml:space="preserve">. Mezi stavy lze přecházet oběma směry. Přechody se spouštějí akcemi nad případem. Do stavů </w:t>
      </w:r>
      <w:r>
        <w:rPr>
          <w:b/>
        </w:rPr>
        <w:t>Probíhající</w:t>
      </w:r>
      <w:r>
        <w:t xml:space="preserve">, </w:t>
      </w:r>
      <w:r>
        <w:rPr>
          <w:b/>
        </w:rPr>
        <w:t>Ukončené</w:t>
      </w:r>
      <w:r>
        <w:t xml:space="preserve"> a </w:t>
      </w:r>
      <w:r>
        <w:rPr>
          <w:b/>
        </w:rPr>
        <w:t>Archivované</w:t>
      </w:r>
      <w:r>
        <w:t xml:space="preserve"> lze přesunout jen případ, který obsahuje všechny požadované údaje. Platí to i pro akci </w:t>
      </w:r>
      <w:r>
        <w:rPr>
          <w:b/>
        </w:rPr>
        <w:t>Vrátit zpět</w:t>
      </w:r>
      <w:r>
        <w:t xml:space="preserve">. Nekompletní případ lze přesunout pouze do stavu </w:t>
      </w:r>
      <w:r>
        <w:rPr>
          <w:b/>
        </w:rPr>
        <w:t>Rozpracované</w:t>
      </w:r>
      <w:r>
        <w:t xml:space="preserve"> a je třeba jej doplnit.</w:t>
      </w:r>
    </w:p>
    <w:p w14:paraId="755BE11A" w14:textId="77777777" w:rsidR="00835489" w:rsidRDefault="00E4781F">
      <w:pPr>
        <w:pStyle w:val="Bullet1"/>
      </w:pPr>
      <w:r>
        <w:t>Z </w:t>
      </w:r>
      <w:r>
        <w:rPr>
          <w:b/>
        </w:rPr>
        <w:t>Rozpracované</w:t>
      </w:r>
      <w:r>
        <w:t xml:space="preserve"> do </w:t>
      </w:r>
      <w:r>
        <w:rPr>
          <w:b/>
        </w:rPr>
        <w:t>Probíhající</w:t>
      </w:r>
      <w:r>
        <w:t xml:space="preserve"> – akcí </w:t>
      </w:r>
      <w:r>
        <w:rPr>
          <w:b/>
        </w:rPr>
        <w:t>Přesunout do probíhajících</w:t>
      </w:r>
      <w:r>
        <w:t>.</w:t>
      </w:r>
    </w:p>
    <w:p w14:paraId="60D78FB0" w14:textId="77777777" w:rsidR="00835489" w:rsidRDefault="00E4781F">
      <w:pPr>
        <w:pStyle w:val="Bullet1"/>
      </w:pPr>
      <w:r>
        <w:lastRenderedPageBreak/>
        <w:t>Z </w:t>
      </w:r>
      <w:r>
        <w:rPr>
          <w:b/>
        </w:rPr>
        <w:t>Rozpracované</w:t>
      </w:r>
      <w:r>
        <w:t xml:space="preserve"> přímo do </w:t>
      </w:r>
      <w:r>
        <w:rPr>
          <w:b/>
        </w:rPr>
        <w:t>Ukončené</w:t>
      </w:r>
      <w:r>
        <w:t xml:space="preserve"> – akcí </w:t>
      </w:r>
      <w:r>
        <w:rPr>
          <w:b/>
        </w:rPr>
        <w:t>Ukončit</w:t>
      </w:r>
      <w:r>
        <w:t>.</w:t>
      </w:r>
    </w:p>
    <w:p w14:paraId="48B04CD8" w14:textId="77777777" w:rsidR="00835489" w:rsidRDefault="00E4781F">
      <w:pPr>
        <w:pStyle w:val="Bullet1"/>
      </w:pPr>
      <w:r>
        <w:t>Z </w:t>
      </w:r>
      <w:r>
        <w:rPr>
          <w:b/>
        </w:rPr>
        <w:t>Probíhající</w:t>
      </w:r>
      <w:r>
        <w:t xml:space="preserve"> do </w:t>
      </w:r>
      <w:r>
        <w:rPr>
          <w:b/>
        </w:rPr>
        <w:t>Ukončené</w:t>
      </w:r>
      <w:r>
        <w:t xml:space="preserve"> – akcí </w:t>
      </w:r>
      <w:r>
        <w:rPr>
          <w:b/>
        </w:rPr>
        <w:t>Ukončit</w:t>
      </w:r>
      <w:r>
        <w:t>.</w:t>
      </w:r>
    </w:p>
    <w:p w14:paraId="2E80E89D" w14:textId="77777777" w:rsidR="00835489" w:rsidRDefault="00E4781F">
      <w:pPr>
        <w:pStyle w:val="Bullet1"/>
      </w:pPr>
      <w:r>
        <w:t>Z </w:t>
      </w:r>
      <w:r>
        <w:rPr>
          <w:b/>
        </w:rPr>
        <w:t>Probíhající</w:t>
      </w:r>
      <w:r>
        <w:t xml:space="preserve"> zpět do </w:t>
      </w:r>
      <w:r>
        <w:rPr>
          <w:b/>
        </w:rPr>
        <w:t>Rozpracované</w:t>
      </w:r>
      <w:r>
        <w:t xml:space="preserve"> – akcí </w:t>
      </w:r>
      <w:r>
        <w:rPr>
          <w:b/>
        </w:rPr>
        <w:t>Vrátit zpět</w:t>
      </w:r>
      <w:r>
        <w:t>.</w:t>
      </w:r>
    </w:p>
    <w:p w14:paraId="2268A953" w14:textId="77777777" w:rsidR="00835489" w:rsidRDefault="00E4781F">
      <w:pPr>
        <w:pStyle w:val="Bullet1"/>
      </w:pPr>
      <w:r>
        <w:t>Z </w:t>
      </w:r>
      <w:r>
        <w:rPr>
          <w:b/>
        </w:rPr>
        <w:t>Ukončené</w:t>
      </w:r>
      <w:r>
        <w:t xml:space="preserve"> do </w:t>
      </w:r>
      <w:r>
        <w:rPr>
          <w:b/>
        </w:rPr>
        <w:t>Archivované</w:t>
      </w:r>
      <w:r>
        <w:t xml:space="preserve"> – akcí </w:t>
      </w:r>
      <w:r>
        <w:rPr>
          <w:b/>
        </w:rPr>
        <w:t>Archivovat</w:t>
      </w:r>
      <w:r>
        <w:t>.</w:t>
      </w:r>
    </w:p>
    <w:p w14:paraId="2434AA46" w14:textId="77777777" w:rsidR="00835489" w:rsidRDefault="00E4781F">
      <w:pPr>
        <w:pStyle w:val="Bullet1"/>
      </w:pPr>
      <w:r>
        <w:t>Z </w:t>
      </w:r>
      <w:r>
        <w:rPr>
          <w:b/>
        </w:rPr>
        <w:t>Ukončené</w:t>
      </w:r>
      <w:r>
        <w:t xml:space="preserve"> zpět do </w:t>
      </w:r>
      <w:r>
        <w:rPr>
          <w:b/>
        </w:rPr>
        <w:t>Probíhající</w:t>
      </w:r>
      <w:r>
        <w:t xml:space="preserve"> – akcí </w:t>
      </w:r>
      <w:r>
        <w:rPr>
          <w:b/>
        </w:rPr>
        <w:t>Vrátit zpět</w:t>
      </w:r>
      <w:r>
        <w:t>.</w:t>
      </w:r>
    </w:p>
    <w:p w14:paraId="13750019" w14:textId="77777777" w:rsidR="00835489" w:rsidRDefault="00E4781F">
      <w:pPr>
        <w:pStyle w:val="Bullet1"/>
      </w:pPr>
      <w:r>
        <w:t>Z </w:t>
      </w:r>
      <w:r>
        <w:rPr>
          <w:b/>
        </w:rPr>
        <w:t>Archivované</w:t>
      </w:r>
      <w:r>
        <w:t xml:space="preserve"> zpět do </w:t>
      </w:r>
      <w:r>
        <w:rPr>
          <w:b/>
        </w:rPr>
        <w:t>Ukončené</w:t>
      </w:r>
      <w:r>
        <w:t xml:space="preserve"> – akcí </w:t>
      </w:r>
      <w:r>
        <w:rPr>
          <w:b/>
        </w:rPr>
        <w:t>Vrátit zpět</w:t>
      </w:r>
      <w:r>
        <w:t>.</w:t>
      </w:r>
    </w:p>
    <w:p w14:paraId="44930BF2" w14:textId="77777777" w:rsidR="00835489" w:rsidRDefault="00E4781F">
      <w:r>
        <w:t xml:space="preserve">Cílový stav lze zvolit také přímo při ukládání případu ve formuláři tlačítkem </w:t>
      </w:r>
      <w:r>
        <w:rPr>
          <w:b/>
        </w:rPr>
        <w:t>Uložit rozpracované</w:t>
      </w:r>
      <w:r>
        <w:t xml:space="preserve">, </w:t>
      </w:r>
      <w:r>
        <w:rPr>
          <w:b/>
        </w:rPr>
        <w:t>Uložit probíhající</w:t>
      </w:r>
      <w:r>
        <w:t xml:space="preserve"> nebo </w:t>
      </w:r>
      <w:r>
        <w:rPr>
          <w:b/>
        </w:rPr>
        <w:t>Uložit ukončené</w:t>
      </w:r>
      <w:r>
        <w:t>. Při neúspěšném přesunu nekompletního případu aplikace zobrazí upozornění, že případ není možné přesunout do daného stavu, a vyzve k jeho kontrole. Při hromadném přesunu se přesunou pouze kompletní případy. Ostatní zůstanou v původním stavu a aplikace na to upozorní.</w:t>
      </w:r>
    </w:p>
    <w:p w14:paraId="45E961F4" w14:textId="77777777" w:rsidR="005E6004" w:rsidRDefault="00E4781F">
      <w:pPr>
        <w:spacing w:before="240"/>
        <w:jc w:val="center"/>
      </w:pPr>
      <w:r>
        <w:rPr>
          <w:noProof/>
        </w:rPr>
        <w:drawing>
          <wp:inline distT="0" distB="0" distL="0" distR="0" wp14:anchorId="5FB30FD6" wp14:editId="73735E34">
            <wp:extent cx="1891398" cy="1068247"/>
            <wp:effectExtent l="0" t="0" r="0" b="0"/>
            <wp:docPr id="800000009" name="obr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09" name="obr022"/>
                    <pic:cNvPicPr/>
                  </pic:nvPicPr>
                  <pic:blipFill>
                    <a:blip r:embed="rId41"/>
                    <a:stretch>
                      <a:fillRect/>
                    </a:stretch>
                  </pic:blipFill>
                  <pic:spPr>
                    <a:xfrm>
                      <a:off x="0" y="0"/>
                      <a:ext cx="1891398" cy="1068247"/>
                    </a:xfrm>
                    <a:prstGeom prst="rect">
                      <a:avLst/>
                    </a:prstGeom>
                  </pic:spPr>
                </pic:pic>
              </a:graphicData>
            </a:graphic>
          </wp:inline>
        </w:drawing>
      </w:r>
    </w:p>
    <w:p w14:paraId="255FB5B8" w14:textId="77777777" w:rsidR="005E6004" w:rsidRDefault="00E4781F">
      <w:pPr>
        <w:spacing w:before="0" w:after="240"/>
        <w:jc w:val="center"/>
      </w:pPr>
      <w:r>
        <w:rPr>
          <w:i/>
          <w:color w:val="595959"/>
          <w:sz w:val="18"/>
          <w:szCs w:val="18"/>
        </w:rPr>
        <w:t>Potvrzovací dialog při přesunu případu mezi stavy.</w:t>
      </w:r>
    </w:p>
    <w:p w14:paraId="3EF079B6" w14:textId="77777777" w:rsidR="000110AA" w:rsidRDefault="000110AA" w:rsidP="003016D8">
      <w:pPr>
        <w:pStyle w:val="Nadpis3"/>
      </w:pPr>
      <w:bookmarkStart w:id="37" w:name="_Toc241746242"/>
      <w:r>
        <w:t>Detail léčebného případu</w:t>
      </w:r>
      <w:bookmarkEnd w:id="37"/>
    </w:p>
    <w:p w14:paraId="27D238A2" w14:textId="77777777" w:rsidR="00835489" w:rsidRDefault="00E4781F">
      <w:r>
        <w:t xml:space="preserve">Detail léčebného případu otevřete klepnutím na důvod použití v tabulce. Detail je pouze pro čtení a zobrazuje souhrnnou hlavičku případu i seznam jeho položek. Vpravo nahoře je uveden </w:t>
      </w:r>
      <w:r>
        <w:rPr>
          <w:b/>
        </w:rPr>
        <w:t>Stav:</w:t>
      </w:r>
      <w:r>
        <w:t xml:space="preserve"> s aktuálním stavem případu. Najdete zde také nabídku s akcemi </w:t>
      </w:r>
      <w:r>
        <w:rPr>
          <w:b/>
        </w:rPr>
        <w:t>Editovat</w:t>
      </w:r>
      <w:r>
        <w:t xml:space="preserve">, </w:t>
      </w:r>
      <w:r>
        <w:rPr>
          <w:b/>
        </w:rPr>
        <w:t>Export do PDF</w:t>
      </w:r>
      <w:r>
        <w:t xml:space="preserve"> a </w:t>
      </w:r>
      <w:r>
        <w:rPr>
          <w:b/>
        </w:rPr>
        <w:t>Tisk</w:t>
      </w:r>
      <w:r>
        <w:t xml:space="preserve">. Akce </w:t>
      </w:r>
      <w:r>
        <w:rPr>
          <w:b/>
        </w:rPr>
        <w:t>Editovat</w:t>
      </w:r>
      <w:r>
        <w:t xml:space="preserve"> je dostupná pouze u rozpracovaných a probíhajících případů.</w:t>
      </w:r>
    </w:p>
    <w:p w14:paraId="52D36C1F" w14:textId="77777777" w:rsidR="00835489" w:rsidRDefault="00E4781F">
      <w:r>
        <w:t xml:space="preserve">Hlavička se zobrazuje v kompaktní podobě formou dlaždic: </w:t>
      </w:r>
      <w:r>
        <w:rPr>
          <w:b/>
        </w:rPr>
        <w:t>Datum vytvoření</w:t>
      </w:r>
      <w:r>
        <w:t xml:space="preserve">, </w:t>
      </w:r>
      <w:r>
        <w:rPr>
          <w:b/>
        </w:rPr>
        <w:t>Název chovatele</w:t>
      </w:r>
      <w:r>
        <w:t xml:space="preserve">, </w:t>
      </w:r>
      <w:r>
        <w:rPr>
          <w:b/>
        </w:rPr>
        <w:t>IČO Chovatele</w:t>
      </w:r>
      <w:r>
        <w:t xml:space="preserve">, </w:t>
      </w:r>
      <w:r>
        <w:rPr>
          <w:b/>
        </w:rPr>
        <w:t>Číslo hospodářství</w:t>
      </w:r>
      <w:r>
        <w:t xml:space="preserve">, </w:t>
      </w:r>
      <w:r>
        <w:rPr>
          <w:b/>
        </w:rPr>
        <w:t>Druh zvířete</w:t>
      </w:r>
      <w:r>
        <w:t xml:space="preserve">, </w:t>
      </w:r>
      <w:r>
        <w:rPr>
          <w:b/>
        </w:rPr>
        <w:t>Důvod použití</w:t>
      </w:r>
      <w:r>
        <w:t xml:space="preserve"> a </w:t>
      </w:r>
      <w:r>
        <w:rPr>
          <w:b/>
        </w:rPr>
        <w:t>Obsahuje požadované údaje</w:t>
      </w:r>
      <w:r>
        <w:t xml:space="preserve"> (Ano/Ne). Klepnutím na rozbalovací šipku zobrazíte podrobné údaje rozdělené do částí </w:t>
      </w:r>
      <w:r>
        <w:rPr>
          <w:b/>
        </w:rPr>
        <w:t>Chovatel</w:t>
      </w:r>
      <w:r>
        <w:t xml:space="preserve">, </w:t>
      </w:r>
      <w:r>
        <w:rPr>
          <w:b/>
        </w:rPr>
        <w:t>Hospodářství</w:t>
      </w:r>
      <w:r>
        <w:t xml:space="preserve">, </w:t>
      </w:r>
      <w:r>
        <w:rPr>
          <w:b/>
        </w:rPr>
        <w:t>Zvíře</w:t>
      </w:r>
      <w:r>
        <w:t xml:space="preserve"> a </w:t>
      </w:r>
      <w:r>
        <w:rPr>
          <w:b/>
        </w:rPr>
        <w:t>Důvod použití</w:t>
      </w:r>
      <w:r>
        <w:t xml:space="preserve">. Tlačítkem </w:t>
      </w:r>
      <w:r>
        <w:rPr>
          <w:b/>
        </w:rPr>
        <w:t>Méně informací</w:t>
      </w:r>
      <w:r>
        <w:t xml:space="preserve"> podrobnosti opět skryjete.</w:t>
      </w:r>
    </w:p>
    <w:p w14:paraId="486A3BF5" w14:textId="77777777" w:rsidR="00835489" w:rsidRDefault="00E4781F">
      <w:pPr>
        <w:pStyle w:val="Bullet1"/>
      </w:pPr>
      <w:r>
        <w:t>Část Chovatel: Jméno / Název firmy, Typ činnosti, IČO, Adresa / Sídlo firmy, Účel chovu zvířat, Prodej ze dvora, E-mail, Telefon, Mobilní telefon, Datová schránka.</w:t>
      </w:r>
    </w:p>
    <w:p w14:paraId="2E8AFECC" w14:textId="77777777" w:rsidR="00835489" w:rsidRDefault="00E4781F">
      <w:pPr>
        <w:pStyle w:val="Bullet1"/>
      </w:pPr>
      <w:r>
        <w:t>Část Hospodářství: Číslo hospodářství, Adresa.</w:t>
      </w:r>
    </w:p>
    <w:p w14:paraId="255D94F4" w14:textId="77777777" w:rsidR="00835489" w:rsidRDefault="00E4781F">
      <w:pPr>
        <w:pStyle w:val="Bullet1"/>
      </w:pPr>
      <w:r>
        <w:t>Část Zvíře: Druh zvířete.</w:t>
      </w:r>
    </w:p>
    <w:p w14:paraId="12281B00" w14:textId="77777777" w:rsidR="00835489" w:rsidRDefault="00E4781F">
      <w:pPr>
        <w:pStyle w:val="Bullet1"/>
      </w:pPr>
      <w:r>
        <w:t>Část Důvod použití: Důvod použití (dg) a Obsahuje požadované údaje.</w:t>
      </w:r>
    </w:p>
    <w:p w14:paraId="27A097FB" w14:textId="77777777" w:rsidR="00835489" w:rsidRDefault="00E4781F">
      <w:r>
        <w:t xml:space="preserve">Pod hlavičkou je Seznam položek s těmito sloupci: </w:t>
      </w:r>
      <w:r>
        <w:rPr>
          <w:b/>
        </w:rPr>
        <w:t>Datum</w:t>
      </w:r>
      <w:r>
        <w:t xml:space="preserve">, </w:t>
      </w:r>
      <w:r>
        <w:rPr>
          <w:b/>
        </w:rPr>
        <w:t>Typ</w:t>
      </w:r>
      <w:r>
        <w:t xml:space="preserve">, </w:t>
      </w:r>
      <w:r>
        <w:rPr>
          <w:b/>
        </w:rPr>
        <w:t>Stav</w:t>
      </w:r>
      <w:r>
        <w:t xml:space="preserve">, </w:t>
      </w:r>
      <w:r>
        <w:rPr>
          <w:b/>
        </w:rPr>
        <w:t>Zvíře</w:t>
      </w:r>
      <w:r>
        <w:t xml:space="preserve">, </w:t>
      </w:r>
      <w:r>
        <w:rPr>
          <w:b/>
        </w:rPr>
        <w:t>Přípravek</w:t>
      </w:r>
      <w:r>
        <w:t xml:space="preserve"> (odkaz do detailu položky), </w:t>
      </w:r>
      <w:r>
        <w:rPr>
          <w:b/>
        </w:rPr>
        <w:t>Velikost balení</w:t>
      </w:r>
      <w:r>
        <w:t xml:space="preserve">, </w:t>
      </w:r>
      <w:r>
        <w:rPr>
          <w:b/>
        </w:rPr>
        <w:t>Použité množství</w:t>
      </w:r>
      <w:r>
        <w:t xml:space="preserve"> a </w:t>
      </w:r>
      <w:r>
        <w:rPr>
          <w:b/>
        </w:rPr>
        <w:t>Obsahuje požadované údaje</w:t>
      </w:r>
      <w:r>
        <w:t>. Není-li žádná položka zadána, zobrazí se text „Nejsou k dispozici žádné přípravky".</w:t>
      </w:r>
    </w:p>
    <w:p w14:paraId="0D1C1207" w14:textId="77777777" w:rsidR="00F64F40" w:rsidRDefault="00E4781F">
      <w:pPr>
        <w:spacing w:before="240"/>
        <w:jc w:val="center"/>
      </w:pPr>
      <w:r>
        <w:rPr>
          <w:noProof/>
        </w:rPr>
        <w:lastRenderedPageBreak/>
        <w:drawing>
          <wp:inline distT="0" distB="0" distL="0" distR="0" wp14:anchorId="1A88FEEC" wp14:editId="14A87004">
            <wp:extent cx="5486400" cy="4034627"/>
            <wp:effectExtent l="0" t="0" r="0" b="0"/>
            <wp:docPr id="840000001" name="obr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00001" name="obr023"/>
                    <pic:cNvPicPr/>
                  </pic:nvPicPr>
                  <pic:blipFill>
                    <a:blip r:embed="rId42"/>
                    <a:stretch>
                      <a:fillRect/>
                    </a:stretch>
                  </pic:blipFill>
                  <pic:spPr>
                    <a:xfrm>
                      <a:off x="0" y="0"/>
                      <a:ext cx="5486400" cy="4034627"/>
                    </a:xfrm>
                    <a:prstGeom prst="rect">
                      <a:avLst/>
                    </a:prstGeom>
                  </pic:spPr>
                </pic:pic>
              </a:graphicData>
            </a:graphic>
          </wp:inline>
        </w:drawing>
      </w:r>
    </w:p>
    <w:p w14:paraId="02543EE4" w14:textId="77777777" w:rsidR="005E6004" w:rsidRDefault="00E4781F">
      <w:pPr>
        <w:spacing w:before="0" w:after="240"/>
        <w:jc w:val="center"/>
      </w:pPr>
      <w:r>
        <w:rPr>
          <w:i/>
          <w:color w:val="595959"/>
          <w:sz w:val="18"/>
          <w:szCs w:val="18"/>
        </w:rPr>
        <w:t>Detail léčebného případu s rozbalenou hlavičkou a seznamem položek.</w:t>
      </w:r>
    </w:p>
    <w:p w14:paraId="27B6B5DC" w14:textId="77777777" w:rsidR="0052148E" w:rsidRDefault="0052148E" w:rsidP="003016D8">
      <w:pPr>
        <w:pStyle w:val="Nadpis3"/>
      </w:pPr>
      <w:bookmarkStart w:id="38" w:name="_Toc241746243"/>
      <w:r>
        <w:t>Editace léčebného případu</w:t>
      </w:r>
      <w:bookmarkEnd w:id="38"/>
    </w:p>
    <w:p w14:paraId="37F10104" w14:textId="77777777" w:rsidR="00835489" w:rsidRDefault="00E4781F">
      <w:r>
        <w:t xml:space="preserve">Editaci léčebného případu, tedy úpravu hlavičkových údajů, lze provádět jen u případů ve stavu </w:t>
      </w:r>
      <w:r>
        <w:rPr>
          <w:b/>
        </w:rPr>
        <w:t>Rozpracované</w:t>
      </w:r>
      <w:r>
        <w:t xml:space="preserve"> nebo </w:t>
      </w:r>
      <w:r>
        <w:rPr>
          <w:b/>
        </w:rPr>
        <w:t>Probíhající</w:t>
      </w:r>
      <w:r>
        <w:t xml:space="preserve">. Spustíte ji z nabídky akcí u řádku v tabulce volbou </w:t>
      </w:r>
      <w:r>
        <w:rPr>
          <w:b/>
        </w:rPr>
        <w:t>Editovat</w:t>
      </w:r>
      <w:r>
        <w:t xml:space="preserve"> nebo </w:t>
      </w:r>
      <w:r>
        <w:rPr>
          <w:b/>
        </w:rPr>
        <w:t>Editovat a zkontrolovat</w:t>
      </w:r>
      <w:r>
        <w:t xml:space="preserve">. Druhá volba otevře editaci a rovnou zkontroluje úplnost. Editaci spustíte také z nabídky v detailu případu volbou </w:t>
      </w:r>
      <w:r>
        <w:rPr>
          <w:b/>
        </w:rPr>
        <w:t>Editovat</w:t>
      </w:r>
      <w:r>
        <w:t xml:space="preserve">. Otevře se formulář s nadpisem </w:t>
      </w:r>
      <w:r>
        <w:rPr>
          <w:b/>
        </w:rPr>
        <w:t>Editace léčebného případu</w:t>
      </w:r>
      <w:r>
        <w:t>.</w:t>
      </w:r>
    </w:p>
    <w:p w14:paraId="7C332E85" w14:textId="77777777" w:rsidR="00835489" w:rsidRDefault="00E4781F">
      <w:r>
        <w:t xml:space="preserve">V editaci lze upravit </w:t>
      </w:r>
      <w:r>
        <w:rPr>
          <w:b/>
        </w:rPr>
        <w:t>Datum případu</w:t>
      </w:r>
      <w:r>
        <w:t xml:space="preserve">, </w:t>
      </w:r>
      <w:r>
        <w:rPr>
          <w:b/>
        </w:rPr>
        <w:t>Chovatele</w:t>
      </w:r>
      <w:r>
        <w:t xml:space="preserve">, </w:t>
      </w:r>
      <w:r>
        <w:rPr>
          <w:b/>
        </w:rPr>
        <w:t>Hospodářství</w:t>
      </w:r>
      <w:r>
        <w:t xml:space="preserve">, </w:t>
      </w:r>
      <w:r>
        <w:rPr>
          <w:b/>
        </w:rPr>
        <w:t>Zvíře</w:t>
      </w:r>
      <w:r>
        <w:t xml:space="preserve"> (druh a kategorii zvířat) a </w:t>
      </w:r>
      <w:r>
        <w:rPr>
          <w:b/>
        </w:rPr>
        <w:t>Důvod použití (dg)</w:t>
      </w:r>
      <w:r>
        <w:t>. Přepínač typu nového případu se v editaci nezobrazuje. Položky (přípravky, výdeje, recepty) nepřidáváte zde, ale v detailu případu (viz Doplnění léčebného případu).</w:t>
      </w:r>
    </w:p>
    <w:p w14:paraId="51215DD6" w14:textId="77777777" w:rsidR="00835489" w:rsidRDefault="00E4781F">
      <w:r>
        <w:t xml:space="preserve">Změny uložíte tlačítkem podle cílového stavu: </w:t>
      </w:r>
      <w:r>
        <w:rPr>
          <w:b/>
        </w:rPr>
        <w:t>Uložit rozpracované</w:t>
      </w:r>
      <w:r>
        <w:t xml:space="preserve">, </w:t>
      </w:r>
      <w:r>
        <w:rPr>
          <w:b/>
        </w:rPr>
        <w:t>Uložit probíhající</w:t>
      </w:r>
      <w:r>
        <w:t xml:space="preserve"> nebo </w:t>
      </w:r>
      <w:r>
        <w:rPr>
          <w:b/>
        </w:rPr>
        <w:t>Uložit ukončené</w:t>
      </w:r>
      <w:r>
        <w:t>. Tlačítka jsou nahoře v hlavičce i dole v patičce. Volbou stavu lze případ při uložení zároveň přesunout. Jako probíhající nebo ukončený lze případ uložit jen tehdy, obsahuje-li všechny požadované údaje. Po uložení se vrátíte do seznamu na záložku odpovídající původnímu stavu.</w:t>
      </w:r>
    </w:p>
    <w:p w14:paraId="764DC99A" w14:textId="77777777" w:rsidR="00835489" w:rsidRDefault="00E4781F">
      <w:r>
        <w:t xml:space="preserve">Vyberete-li v editaci z evidence jiného chovatele nebo jiné hospodářství, nebo změníte-li druh zvířat, aplikace vymaže údaje o zvířatech ve všech položkách případu. Jsou-li navazující údaje již vyplněné, aplikace předem zobrazí dialog </w:t>
      </w:r>
      <w:r>
        <w:rPr>
          <w:b/>
        </w:rPr>
        <w:t>Upozornění</w:t>
      </w:r>
      <w:r>
        <w:t xml:space="preserve">, například „Změna chovatele vyžaduje vymazání: …". Obsahují-li položky zvířata vybraná z evidence, doplní aplikace do dialogu větu „Záznam bude možné uložit pouze jako rozpracovaný." Po takové změně lze případ uložit pouze tlačítkem </w:t>
      </w:r>
      <w:r>
        <w:rPr>
          <w:b/>
        </w:rPr>
        <w:t>Uložit rozpracované</w:t>
      </w:r>
      <w:r>
        <w:t xml:space="preserve">. Tlačítka </w:t>
      </w:r>
      <w:r>
        <w:rPr>
          <w:b/>
        </w:rPr>
        <w:t>Uložit probíhající</w:t>
      </w:r>
      <w:r>
        <w:t xml:space="preserve"> a </w:t>
      </w:r>
      <w:r>
        <w:rPr>
          <w:b/>
        </w:rPr>
        <w:t>Uložit ukončené</w:t>
      </w:r>
      <w:r>
        <w:t xml:space="preserve"> se až do opuštění formuláře nezobrazí.</w:t>
      </w:r>
    </w:p>
    <w:p w14:paraId="6F196E5F" w14:textId="77777777" w:rsidR="00F64F40" w:rsidRDefault="00E4781F">
      <w:pPr>
        <w:spacing w:before="240"/>
        <w:jc w:val="center"/>
      </w:pPr>
      <w:r>
        <w:rPr>
          <w:noProof/>
        </w:rPr>
        <w:lastRenderedPageBreak/>
        <w:drawing>
          <wp:inline distT="0" distB="0" distL="0" distR="0" wp14:anchorId="1CDDF97C" wp14:editId="0AB8CE16">
            <wp:extent cx="5486400" cy="3699475"/>
            <wp:effectExtent l="0" t="0" r="0" b="0"/>
            <wp:docPr id="840000002" name="obr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00002" name="obr024"/>
                    <pic:cNvPicPr/>
                  </pic:nvPicPr>
                  <pic:blipFill>
                    <a:blip r:embed="rId43"/>
                    <a:stretch>
                      <a:fillRect/>
                    </a:stretch>
                  </pic:blipFill>
                  <pic:spPr>
                    <a:xfrm>
                      <a:off x="0" y="0"/>
                      <a:ext cx="5486400" cy="3699475"/>
                    </a:xfrm>
                    <a:prstGeom prst="rect">
                      <a:avLst/>
                    </a:prstGeom>
                  </pic:spPr>
                </pic:pic>
              </a:graphicData>
            </a:graphic>
          </wp:inline>
        </w:drawing>
      </w:r>
    </w:p>
    <w:p w14:paraId="38AA4E40" w14:textId="77777777" w:rsidR="005E6004" w:rsidRDefault="00E4781F">
      <w:pPr>
        <w:spacing w:before="0" w:after="240"/>
        <w:jc w:val="center"/>
      </w:pPr>
      <w:r>
        <w:rPr>
          <w:i/>
          <w:color w:val="595959"/>
          <w:sz w:val="18"/>
          <w:szCs w:val="18"/>
        </w:rPr>
        <w:t>Formulář Editace léčebného případu.</w:t>
      </w:r>
    </w:p>
    <w:p w14:paraId="62B3CDFD" w14:textId="77777777" w:rsidR="003A4E67" w:rsidRDefault="003A4E67" w:rsidP="003016D8">
      <w:pPr>
        <w:pStyle w:val="Nadpis3"/>
      </w:pPr>
      <w:bookmarkStart w:id="39" w:name="_Toc241746244"/>
      <w:r>
        <w:t>Doplnění léčebného případu</w:t>
      </w:r>
      <w:bookmarkEnd w:id="39"/>
    </w:p>
    <w:p w14:paraId="2ADC8F74" w14:textId="77777777" w:rsidR="00835489" w:rsidRDefault="00E4781F">
      <w:r>
        <w:t xml:space="preserve">Doplnění léčebného případu probíhá v jeho detailu, v části </w:t>
      </w:r>
      <w:r>
        <w:rPr>
          <w:b/>
        </w:rPr>
        <w:t>Seznam položek</w:t>
      </w:r>
      <w:r>
        <w:t xml:space="preserve">. Je-li případ ve stavu </w:t>
      </w:r>
      <w:r>
        <w:rPr>
          <w:b/>
        </w:rPr>
        <w:t>Rozpracované</w:t>
      </w:r>
      <w:r>
        <w:t xml:space="preserve"> nebo </w:t>
      </w:r>
      <w:r>
        <w:rPr>
          <w:b/>
        </w:rPr>
        <w:t>Probíhající</w:t>
      </w:r>
      <w:r>
        <w:t xml:space="preserve">, tedy lze-li jej editovat, zobrazí se nad seznamem položek čtyři tlačítka pro přidání nové položky. U ukončených a archivovaných případů tato tlačítka nejsou dostupná a položky v seznamu nenabízejí žádné akce. Recept lze i v tomto případě vytisknout nebo exportovat z detailu položky. Detail položky otevřete odkazem ve sloupci </w:t>
      </w:r>
      <w:r>
        <w:rPr>
          <w:b/>
        </w:rPr>
        <w:t>Přípravek</w:t>
      </w:r>
      <w:r>
        <w:t>.</w:t>
      </w:r>
    </w:p>
    <w:p w14:paraId="39B27572" w14:textId="77777777" w:rsidR="00835489" w:rsidRDefault="00E4781F">
      <w:pPr>
        <w:pStyle w:val="Bullet1"/>
      </w:pPr>
      <w:r>
        <w:rPr>
          <w:b/>
        </w:rPr>
        <w:t>Vydat přípravek</w:t>
      </w:r>
      <w:r>
        <w:t xml:space="preserve"> – otevře formulář pro zadání výdeje přípravku chovateli (typ položky </w:t>
      </w:r>
      <w:r>
        <w:rPr>
          <w:b/>
        </w:rPr>
        <w:t>Výdej přípravku</w:t>
      </w:r>
      <w:r>
        <w:t>).</w:t>
      </w:r>
    </w:p>
    <w:p w14:paraId="0E50767A" w14:textId="5521CC40" w:rsidR="00835489" w:rsidRDefault="00E4781F">
      <w:pPr>
        <w:pStyle w:val="Bullet1"/>
      </w:pPr>
      <w:r>
        <w:rPr>
          <w:b/>
        </w:rPr>
        <w:t>Přidat přípravek</w:t>
      </w:r>
      <w:r>
        <w:t xml:space="preserve"> – otevře formulář pro zadání aplikace přípravku (typ položky aplikace přípravku ve vlastnictví veterináře).</w:t>
      </w:r>
    </w:p>
    <w:p w14:paraId="3DBE5B98" w14:textId="77777777" w:rsidR="00835489" w:rsidRDefault="00E4781F">
      <w:pPr>
        <w:pStyle w:val="Bullet1"/>
      </w:pPr>
      <w:r>
        <w:rPr>
          <w:b/>
        </w:rPr>
        <w:t>Přidat recept</w:t>
      </w:r>
      <w:r>
        <w:t xml:space="preserve"> – otevře formulář nového receptu. Výchozí typ je </w:t>
      </w:r>
      <w:r>
        <w:rPr>
          <w:b/>
        </w:rPr>
        <w:t>Pro registrovaný LP</w:t>
      </w:r>
      <w:r>
        <w:t xml:space="preserve">. Lze jej přepnout na </w:t>
      </w:r>
      <w:r>
        <w:rPr>
          <w:b/>
        </w:rPr>
        <w:t>Pro připravovaný LP</w:t>
      </w:r>
      <w:r>
        <w:t xml:space="preserve">, </w:t>
      </w:r>
      <w:r>
        <w:rPr>
          <w:b/>
        </w:rPr>
        <w:t>Pro VSLP</w:t>
      </w:r>
      <w:r>
        <w:t xml:space="preserve"> nebo </w:t>
      </w:r>
      <w:r>
        <w:rPr>
          <w:b/>
        </w:rPr>
        <w:t>Recept pro MK</w:t>
      </w:r>
      <w:r>
        <w:t>.</w:t>
      </w:r>
    </w:p>
    <w:p w14:paraId="28B4FB98" w14:textId="77777777" w:rsidR="00835489" w:rsidRDefault="00E4781F">
      <w:pPr>
        <w:pStyle w:val="Bullet1"/>
      </w:pPr>
      <w:r>
        <w:rPr>
          <w:b/>
        </w:rPr>
        <w:t>Změnit léčbu</w:t>
      </w:r>
      <w:r>
        <w:t xml:space="preserve"> – otevře tentýž formulář aplikace přípravku jako </w:t>
      </w:r>
      <w:r>
        <w:rPr>
          <w:b/>
        </w:rPr>
        <w:t>Přidat přípravek</w:t>
      </w:r>
      <w:r>
        <w:t>. Slouží k zadání změny nebo pokračování léčby.</w:t>
      </w:r>
    </w:p>
    <w:p w14:paraId="2F8884E9" w14:textId="77777777" w:rsidR="00835489" w:rsidRDefault="00E4781F">
      <w:r>
        <w:t xml:space="preserve">Při zadávání nové položky obsahuje formulář přepínač </w:t>
      </w:r>
      <w:r>
        <w:rPr>
          <w:b/>
        </w:rPr>
        <w:t>S aplikací přípravku</w:t>
      </w:r>
      <w:r>
        <w:t xml:space="preserve"> / </w:t>
      </w:r>
      <w:r>
        <w:rPr>
          <w:b/>
        </w:rPr>
        <w:t>S výdejem</w:t>
      </w:r>
      <w:r>
        <w:t xml:space="preserve"> / </w:t>
      </w:r>
      <w:r>
        <w:rPr>
          <w:b/>
        </w:rPr>
        <w:t>S receptem</w:t>
      </w:r>
      <w:r>
        <w:t xml:space="preserve">, kterým lze typ položky ještě změnit. To neplatí pro prodloužení léčby. Položku uložíte podle jejího typu tlačítkem </w:t>
      </w:r>
      <w:r>
        <w:rPr>
          <w:b/>
        </w:rPr>
        <w:t>Uložit výdej přípravku</w:t>
      </w:r>
      <w:r>
        <w:t xml:space="preserve">, </w:t>
      </w:r>
      <w:r>
        <w:rPr>
          <w:b/>
        </w:rPr>
        <w:t>Uložit aplikaci přípravku</w:t>
      </w:r>
      <w:r>
        <w:t xml:space="preserve"> nebo </w:t>
      </w:r>
      <w:r>
        <w:rPr>
          <w:b/>
        </w:rPr>
        <w:t>Uložit recept</w:t>
      </w:r>
      <w:r>
        <w:t xml:space="preserve">. Zapnete-li přepínač </w:t>
      </w:r>
      <w:r>
        <w:rPr>
          <w:b/>
        </w:rPr>
        <w:t>Zadat další položku</w:t>
      </w:r>
      <w:r>
        <w:t>, otevře se po uložení rovnou formulář pro další položku téhož případu.</w:t>
      </w:r>
    </w:p>
    <w:p w14:paraId="6554EEEC" w14:textId="77777777" w:rsidR="00835489" w:rsidRDefault="00E4781F">
      <w:r>
        <w:t xml:space="preserve">Typy položek se liší vztahem ke skladu veterináře. U typu aplikace přípravku ve vlastnictví veterináře se přípravek odepíše ze skladu veterináře. Magistraliter a VSLP se nenaskladňují, proto se použijí ze zaevidovaných dodacích listů. U typu aplikace přípravku ve vlastnictví chovatele se použije přípravek, který již vlastní chovatel, a sklad veterináře se nemění. Tento typ zvolíte ve formuláři přepínačem </w:t>
      </w:r>
      <w:r>
        <w:rPr>
          <w:b/>
        </w:rPr>
        <w:t>Ve vlastnictví chovatele</w:t>
      </w:r>
      <w:r>
        <w:t>. Výdej přípravku znamená vydání celého balení chovateli k pozdějšímu použití.</w:t>
      </w:r>
    </w:p>
    <w:p w14:paraId="14474BE7" w14:textId="77777777" w:rsidR="00835489" w:rsidRDefault="00E4781F">
      <w:r>
        <w:t>Recepty slouží k vystavení dokladu chovateli, který si přípravek vyzvedne v lékárně. Výjimkou je recept pro medikované krmivo, který se odesílá výrobci. Recepty pro registrovaný LP, pro připravovaný LP a pro MK aplikace po uložení automaticky odešle ke zveřejnění. Stav receptu (</w:t>
      </w:r>
      <w:r>
        <w:rPr>
          <w:b/>
        </w:rPr>
        <w:t>Vystaven</w:t>
      </w:r>
      <w:r>
        <w:t xml:space="preserve">, </w:t>
      </w:r>
      <w:r>
        <w:rPr>
          <w:b/>
        </w:rPr>
        <w:t>Zveřejněn</w:t>
      </w:r>
      <w:r>
        <w:t xml:space="preserve">, </w:t>
      </w:r>
      <w:r>
        <w:rPr>
          <w:b/>
        </w:rPr>
        <w:t>Chyba zveřejnění</w:t>
      </w:r>
      <w:r>
        <w:t xml:space="preserve">) zobrazuje sloupec </w:t>
      </w:r>
      <w:r>
        <w:rPr>
          <w:b/>
        </w:rPr>
        <w:t>Stav</w:t>
      </w:r>
      <w:r>
        <w:t xml:space="preserve"> v seznamu položek.</w:t>
      </w:r>
    </w:p>
    <w:p w14:paraId="1B3DB29C" w14:textId="77777777" w:rsidR="00835489" w:rsidRDefault="00062293">
      <w:r>
        <w:lastRenderedPageBreak/>
        <w:t xml:space="preserve">U již zadaných položek nabízí seznam podle typu položky další akce. U výdeje a aplikace přípravku jsou to akce </w:t>
      </w:r>
      <w:r>
        <w:rPr>
          <w:b/>
        </w:rPr>
        <w:t>Upravit přípravek</w:t>
      </w:r>
      <w:r>
        <w:t xml:space="preserve">, </w:t>
      </w:r>
      <w:r>
        <w:rPr>
          <w:b/>
        </w:rPr>
        <w:t>Upravit a zkontrolovat přípravek</w:t>
      </w:r>
      <w:r>
        <w:t xml:space="preserve">, </w:t>
      </w:r>
      <w:r>
        <w:rPr>
          <w:b/>
        </w:rPr>
        <w:t>Prodloužit léčbu</w:t>
      </w:r>
      <w:r>
        <w:t xml:space="preserve">, </w:t>
      </w:r>
      <w:r>
        <w:rPr>
          <w:b/>
        </w:rPr>
        <w:t>Prodloužit a změnit léčbu</w:t>
      </w:r>
      <w:r>
        <w:t xml:space="preserve"> (jen u položky se skupinou zvířat), </w:t>
      </w:r>
      <w:r>
        <w:rPr>
          <w:b/>
        </w:rPr>
        <w:t>Zadat nepoužitelné léčivo</w:t>
      </w:r>
      <w:r>
        <w:t xml:space="preserve"> (jen u aplikace registrovaného přípravku) a </w:t>
      </w:r>
      <w:r>
        <w:rPr>
          <w:b/>
        </w:rPr>
        <w:t>Smazat přípravek</w:t>
      </w:r>
      <w:r>
        <w:t xml:space="preserve">. Před smazáním se aplikace zeptá „Opravdu chcete smazat přípravek?". U receptů jsou to akce </w:t>
      </w:r>
      <w:r>
        <w:rPr>
          <w:b/>
        </w:rPr>
        <w:t>Tisk</w:t>
      </w:r>
      <w:r>
        <w:t xml:space="preserve"> a </w:t>
      </w:r>
      <w:r>
        <w:rPr>
          <w:b/>
        </w:rPr>
        <w:t>Export do PDF</w:t>
      </w:r>
      <w:r>
        <w:t xml:space="preserve">, u receptu pro MK navíc </w:t>
      </w:r>
      <w:r>
        <w:rPr>
          <w:b/>
        </w:rPr>
        <w:t>Export do XML</w:t>
      </w:r>
      <w:r>
        <w:t xml:space="preserve">. Uložené recepty nelze upravovat ani mazat. Po doplnění nebo úpravě položek se aktualizuje příznak úplnosti </w:t>
      </w:r>
      <w:r>
        <w:rPr>
          <w:b/>
        </w:rPr>
        <w:t>Obsahuje požadované údaje</w:t>
      </w:r>
      <w:r>
        <w:t xml:space="preserve"> u případu i u jednotlivých položek.</w:t>
      </w:r>
    </w:p>
    <w:p w14:paraId="0D9E9431" w14:textId="77777777" w:rsidR="00A140C5" w:rsidRDefault="00E4781F">
      <w:pPr>
        <w:spacing w:before="240"/>
        <w:jc w:val="center"/>
      </w:pPr>
      <w:r>
        <w:rPr>
          <w:noProof/>
        </w:rPr>
        <w:drawing>
          <wp:inline distT="0" distB="0" distL="0" distR="0" wp14:anchorId="3D9EBD86" wp14:editId="0DD99307">
            <wp:extent cx="5486400" cy="3193416"/>
            <wp:effectExtent l="0" t="0" r="0" b="0"/>
            <wp:docPr id="860000001" name="o025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1" name="o025_0"/>
                    <pic:cNvPicPr/>
                  </pic:nvPicPr>
                  <pic:blipFill>
                    <a:blip r:embed="rId44"/>
                    <a:stretch>
                      <a:fillRect/>
                    </a:stretch>
                  </pic:blipFill>
                  <pic:spPr>
                    <a:xfrm>
                      <a:off x="0" y="0"/>
                      <a:ext cx="5486400" cy="3193416"/>
                    </a:xfrm>
                    <a:prstGeom prst="rect">
                      <a:avLst/>
                    </a:prstGeom>
                  </pic:spPr>
                </pic:pic>
              </a:graphicData>
            </a:graphic>
          </wp:inline>
        </w:drawing>
      </w:r>
    </w:p>
    <w:p w14:paraId="1A5D78C3" w14:textId="77777777" w:rsidR="00A140C5" w:rsidRDefault="00E4781F">
      <w:pPr>
        <w:spacing w:before="0" w:after="240"/>
        <w:jc w:val="center"/>
      </w:pPr>
      <w:r>
        <w:rPr>
          <w:i/>
          <w:color w:val="595959"/>
          <w:sz w:val="18"/>
          <w:szCs w:val="18"/>
        </w:rPr>
        <w:t>Detail rozpracovaného léčebného případu se čtyřmi tlačítky (Vydat přípravek, Přidat přípravek, Přidat recept, Změnit léčbu).</w:t>
      </w:r>
    </w:p>
    <w:p w14:paraId="0EEE9866" w14:textId="77777777" w:rsidR="00A140C5" w:rsidRDefault="00E4781F">
      <w:pPr>
        <w:spacing w:before="240"/>
        <w:jc w:val="center"/>
      </w:pPr>
      <w:r>
        <w:rPr>
          <w:noProof/>
        </w:rPr>
        <w:drawing>
          <wp:inline distT="0" distB="0" distL="0" distR="0" wp14:anchorId="6EEA22BF" wp14:editId="2743E3DD">
            <wp:extent cx="5486400" cy="3198792"/>
            <wp:effectExtent l="0" t="0" r="0" b="0"/>
            <wp:docPr id="860000002" name="o02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2" name="o025_1"/>
                    <pic:cNvPicPr/>
                  </pic:nvPicPr>
                  <pic:blipFill>
                    <a:blip r:embed="rId45"/>
                    <a:stretch>
                      <a:fillRect/>
                    </a:stretch>
                  </pic:blipFill>
                  <pic:spPr>
                    <a:xfrm>
                      <a:off x="0" y="0"/>
                      <a:ext cx="5486400" cy="3198792"/>
                    </a:xfrm>
                    <a:prstGeom prst="rect">
                      <a:avLst/>
                    </a:prstGeom>
                  </pic:spPr>
                </pic:pic>
              </a:graphicData>
            </a:graphic>
          </wp:inline>
        </w:drawing>
      </w:r>
    </w:p>
    <w:p w14:paraId="7259466F" w14:textId="77777777" w:rsidR="00A140C5" w:rsidRDefault="00E4781F">
      <w:pPr>
        <w:spacing w:before="0" w:after="240"/>
        <w:jc w:val="center"/>
      </w:pPr>
      <w:r>
        <w:rPr>
          <w:i/>
          <w:color w:val="595959"/>
          <w:sz w:val="18"/>
          <w:szCs w:val="18"/>
        </w:rPr>
        <w:t>Kontextová nabídka akcí u položky léčebného případu.</w:t>
      </w:r>
    </w:p>
    <w:p w14:paraId="65F0182B" w14:textId="77777777" w:rsidR="00A140C5" w:rsidRDefault="00E4781F">
      <w:pPr>
        <w:spacing w:before="240"/>
        <w:jc w:val="center"/>
      </w:pPr>
      <w:r>
        <w:rPr>
          <w:noProof/>
        </w:rPr>
        <w:lastRenderedPageBreak/>
        <w:drawing>
          <wp:inline distT="0" distB="0" distL="0" distR="0" wp14:anchorId="72894D1B" wp14:editId="185FEB03">
            <wp:extent cx="5486400" cy="3192165"/>
            <wp:effectExtent l="0" t="0" r="0" b="0"/>
            <wp:docPr id="860000003" name="o02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3" name="o025_2"/>
                    <pic:cNvPicPr/>
                  </pic:nvPicPr>
                  <pic:blipFill>
                    <a:blip r:embed="rId46"/>
                    <a:stretch>
                      <a:fillRect/>
                    </a:stretch>
                  </pic:blipFill>
                  <pic:spPr>
                    <a:xfrm>
                      <a:off x="0" y="0"/>
                      <a:ext cx="5486400" cy="3192165"/>
                    </a:xfrm>
                    <a:prstGeom prst="rect">
                      <a:avLst/>
                    </a:prstGeom>
                  </pic:spPr>
                </pic:pic>
              </a:graphicData>
            </a:graphic>
          </wp:inline>
        </w:drawing>
      </w:r>
    </w:p>
    <w:p w14:paraId="46DC0F99" w14:textId="77777777" w:rsidR="00A140C5" w:rsidRDefault="00E4781F">
      <w:pPr>
        <w:spacing w:before="0" w:after="240"/>
        <w:jc w:val="center"/>
      </w:pPr>
      <w:r>
        <w:rPr>
          <w:i/>
          <w:color w:val="595959"/>
          <w:sz w:val="18"/>
          <w:szCs w:val="18"/>
        </w:rPr>
        <w:t>Kontextová nabídka akcí u položky léčebného případu.</w:t>
      </w:r>
    </w:p>
    <w:p w14:paraId="36EEB977" w14:textId="77777777" w:rsidR="00766E85" w:rsidRDefault="00766E85" w:rsidP="00766E85">
      <w:pPr>
        <w:pStyle w:val="Nadpis2"/>
      </w:pPr>
      <w:bookmarkStart w:id="40" w:name="_Toc241746245"/>
      <w:r>
        <w:t>Léčivé přípravky</w:t>
      </w:r>
      <w:bookmarkEnd w:id="40"/>
    </w:p>
    <w:p w14:paraId="78504DE7" w14:textId="77777777" w:rsidR="00835489" w:rsidRDefault="00E4781F">
      <w:r>
        <w:rPr>
          <w:b/>
        </w:rPr>
        <w:t>Léčivé přípravky</w:t>
      </w:r>
      <w:r>
        <w:t xml:space="preserve"> je rozcestník, který sdružuje všechny činnosti spojené se správou léčivých přípravků. Pokrývá celý postup od objednání u distributora přes příjem a skladování až po vykázání spotřeby. Otevřete jej z domovské obrazovky aplikace klepnutím na dlaždici </w:t>
      </w:r>
      <w:r>
        <w:rPr>
          <w:b/>
        </w:rPr>
        <w:t>Léčivé přípravky</w:t>
      </w:r>
      <w:r>
        <w:t>. Dlaždice nese popis Agenda správy léčivých přípravků.</w:t>
      </w:r>
    </w:p>
    <w:p w14:paraId="69FE8448" w14:textId="77777777" w:rsidR="00835489" w:rsidRDefault="00E4781F">
      <w:r>
        <w:t>Po otevření rozcestníku se zobrazí dlaždice jednotlivých činností. Na každou z nich přejdete klepnutím na příslušnou dlaždici. Zpět na domovskou obrazovku se vrátíte přes drobečkovou navigaci v horní části obrazovky.</w:t>
      </w:r>
    </w:p>
    <w:p w14:paraId="190FB69A" w14:textId="068A27C6" w:rsidR="00835489" w:rsidRDefault="00E4781F">
      <w:pPr>
        <w:pStyle w:val="Bullet1"/>
      </w:pPr>
      <w:r>
        <w:rPr>
          <w:b/>
        </w:rPr>
        <w:t>Žádanky</w:t>
      </w:r>
      <w:r>
        <w:t xml:space="preserve"> – „objednávka“ léčivých přípravků z lékárny.</w:t>
      </w:r>
    </w:p>
    <w:p w14:paraId="0ADCE7BF" w14:textId="77777777" w:rsidR="00835489" w:rsidRDefault="00E4781F">
      <w:pPr>
        <w:pStyle w:val="Bullet1"/>
      </w:pPr>
      <w:r>
        <w:rPr>
          <w:b/>
        </w:rPr>
        <w:t>Dodací listy</w:t>
      </w:r>
      <w:r>
        <w:t xml:space="preserve"> – evidence dodacích listů léčivých přípravků (příjem dodaných přípravků).</w:t>
      </w:r>
    </w:p>
    <w:p w14:paraId="57B34DE5" w14:textId="76506AFA" w:rsidR="00835489" w:rsidRDefault="00E4781F">
      <w:pPr>
        <w:pStyle w:val="Bullet1"/>
      </w:pPr>
      <w:r>
        <w:rPr>
          <w:b/>
        </w:rPr>
        <w:t>Sklad</w:t>
      </w:r>
      <w:r>
        <w:t xml:space="preserve"> – nahlížení na evidenci léčivých přípravků (nenačaté, v použití, vyřazené).</w:t>
      </w:r>
    </w:p>
    <w:p w14:paraId="14C03D49" w14:textId="77777777" w:rsidR="00835489" w:rsidRDefault="00E4781F">
      <w:pPr>
        <w:pStyle w:val="Bullet1"/>
      </w:pPr>
      <w:r>
        <w:rPr>
          <w:b/>
        </w:rPr>
        <w:t>Nepoužití přípravku</w:t>
      </w:r>
      <w:r>
        <w:t xml:space="preserve"> – evidence nepoužitých léčivých přípravků a jejich likvidace.</w:t>
      </w:r>
    </w:p>
    <w:p w14:paraId="2DFBCCFF" w14:textId="77777777" w:rsidR="00835489" w:rsidRDefault="00E4781F">
      <w:pPr>
        <w:pStyle w:val="Bullet1"/>
      </w:pPr>
      <w:r>
        <w:rPr>
          <w:b/>
        </w:rPr>
        <w:t>Bilance</w:t>
      </w:r>
      <w:r>
        <w:t xml:space="preserve"> – porovnání evidence použitých léčivých přípravků se skladem před hlášením.</w:t>
      </w:r>
    </w:p>
    <w:p w14:paraId="2FF4244F" w14:textId="306DD7B1" w:rsidR="00835489" w:rsidRDefault="00E4781F">
      <w:pPr>
        <w:pStyle w:val="Bullet1"/>
      </w:pPr>
      <w:r>
        <w:rPr>
          <w:b/>
        </w:rPr>
        <w:t>Hlášení použití LP</w:t>
      </w:r>
      <w:r>
        <w:t xml:space="preserve"> – příprava a odeslání hlášení o použití léčivých přípravků na ÚSKVBL.</w:t>
      </w:r>
    </w:p>
    <w:p w14:paraId="51B874D7" w14:textId="77777777" w:rsidR="005E6004" w:rsidRDefault="00E4781F">
      <w:pPr>
        <w:spacing w:before="240"/>
        <w:jc w:val="center"/>
      </w:pPr>
      <w:r>
        <w:rPr>
          <w:noProof/>
        </w:rPr>
        <w:lastRenderedPageBreak/>
        <w:drawing>
          <wp:inline distT="0" distB="0" distL="0" distR="0" wp14:anchorId="27D7B6F2" wp14:editId="19922B46">
            <wp:extent cx="5486400" cy="3199148"/>
            <wp:effectExtent l="0" t="0" r="0" b="0"/>
            <wp:docPr id="1926292552" name="vet-lecive-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2" name=""/>
                    <pic:cNvPicPr/>
                  </pic:nvPicPr>
                  <pic:blipFill>
                    <a:blip r:embed="rId47"/>
                    <a:stretch>
                      <a:fillRect/>
                    </a:stretch>
                  </pic:blipFill>
                  <pic:spPr>
                    <a:xfrm>
                      <a:off x="0" y="0"/>
                      <a:ext cx="5486400" cy="3199148"/>
                    </a:xfrm>
                    <a:prstGeom prst="rect">
                      <a:avLst/>
                    </a:prstGeom>
                  </pic:spPr>
                </pic:pic>
              </a:graphicData>
            </a:graphic>
          </wp:inline>
        </w:drawing>
      </w:r>
    </w:p>
    <w:p w14:paraId="10F75AC9" w14:textId="77777777" w:rsidR="005E6004" w:rsidRDefault="00E4781F">
      <w:pPr>
        <w:spacing w:before="0" w:after="240"/>
        <w:jc w:val="center"/>
      </w:pPr>
      <w:r>
        <w:rPr>
          <w:i/>
          <w:color w:val="595959"/>
          <w:sz w:val="18"/>
          <w:szCs w:val="18"/>
        </w:rPr>
        <w:t>Rozcestník Léčivé přípravky.</w:t>
      </w:r>
    </w:p>
    <w:p w14:paraId="68928AF6" w14:textId="77777777" w:rsidR="00C871AA" w:rsidRDefault="00C871AA" w:rsidP="003016D8">
      <w:pPr>
        <w:pStyle w:val="Nadpis3"/>
      </w:pPr>
      <w:bookmarkStart w:id="41" w:name="_Toc241746246"/>
      <w:r>
        <w:t>Žádanky</w:t>
      </w:r>
      <w:bookmarkEnd w:id="41"/>
    </w:p>
    <w:p w14:paraId="5E15492B" w14:textId="77777777" w:rsidR="00835489" w:rsidRDefault="00E4781F">
      <w:r>
        <w:t>Žádanka slouží k objednání léčivých přípravků z lékárny. Na jejím základě lékárna připraví a dodá objednané přípravky veterináři společně s dodacím listem. Žádanka je jednou z možností, jak přípravky získat. Z vytvořené žádanky vznikne dodací list a z něj se přípravky přijmou na sklad.</w:t>
      </w:r>
    </w:p>
    <w:p w14:paraId="2180326C" w14:textId="77777777" w:rsidR="00876C40" w:rsidRDefault="00E4781F">
      <w:r>
        <w:t xml:space="preserve">Přehled žádanek otevřete z domovské stránky přes dlaždici </w:t>
      </w:r>
      <w:r>
        <w:rPr>
          <w:b/>
        </w:rPr>
        <w:t>Léčivé přípravky</w:t>
      </w:r>
      <w:r>
        <w:t xml:space="preserve"> a následně </w:t>
      </w:r>
      <w:r>
        <w:rPr>
          <w:b/>
        </w:rPr>
        <w:t>Žádanky</w:t>
      </w:r>
      <w:r>
        <w:t xml:space="preserve">. </w:t>
      </w:r>
      <w:r>
        <w:rPr>
          <w:b/>
        </w:rPr>
        <w:t>Žádanky</w:t>
      </w:r>
      <w:r>
        <w:t xml:space="preserve"> jsou rozděleny podle stavu do čtyř záložek:</w:t>
      </w:r>
    </w:p>
    <w:p w14:paraId="4E1B2CC7" w14:textId="77777777" w:rsidR="00876C40" w:rsidRDefault="00E4781F">
      <w:pPr>
        <w:pStyle w:val="Bullet1"/>
      </w:pPr>
      <w:r>
        <w:rPr>
          <w:b/>
        </w:rPr>
        <w:t>Vytvořené</w:t>
      </w:r>
      <w:r>
        <w:t xml:space="preserve"> – nově založené žádanky, které je možné upravovat, zneplatnit nebo z nich vytvořit dodací list,</w:t>
      </w:r>
    </w:p>
    <w:p w14:paraId="0391BC71" w14:textId="77777777" w:rsidR="00876C40" w:rsidRDefault="00E4781F">
      <w:pPr>
        <w:pStyle w:val="Bullet1"/>
      </w:pPr>
      <w:r>
        <w:rPr>
          <w:b/>
        </w:rPr>
        <w:t>Dodané</w:t>
      </w:r>
      <w:r>
        <w:t xml:space="preserve"> – žádanky, ke kterým již byl vytvořen dodací list (objednané přípravky byly dodány),</w:t>
      </w:r>
    </w:p>
    <w:p w14:paraId="08F6EEFB" w14:textId="77777777" w:rsidR="00876C40" w:rsidRDefault="00E4781F">
      <w:pPr>
        <w:pStyle w:val="Bullet1"/>
      </w:pPr>
      <w:r>
        <w:rPr>
          <w:b/>
        </w:rPr>
        <w:t>Zneplatněné</w:t>
      </w:r>
      <w:r>
        <w:t xml:space="preserve"> – zneplatněné žádanky,</w:t>
      </w:r>
    </w:p>
    <w:p w14:paraId="043AC1F1" w14:textId="77777777" w:rsidR="00876C40" w:rsidRDefault="00E4781F">
      <w:pPr>
        <w:pStyle w:val="Bullet1"/>
      </w:pPr>
      <w:r>
        <w:rPr>
          <w:b/>
        </w:rPr>
        <w:t>Archivované</w:t>
      </w:r>
      <w:r>
        <w:t xml:space="preserve"> – žádanky přesunuté do archivu.</w:t>
      </w:r>
    </w:p>
    <w:p w14:paraId="7B7E355E" w14:textId="77777777" w:rsidR="00835489" w:rsidRDefault="00E4781F">
      <w:r>
        <w:t xml:space="preserve">U každé žádanky se zobrazují sloupce </w:t>
      </w:r>
      <w:r>
        <w:rPr>
          <w:b/>
        </w:rPr>
        <w:t>Datum</w:t>
      </w:r>
      <w:r>
        <w:t xml:space="preserve">, </w:t>
      </w:r>
      <w:r>
        <w:rPr>
          <w:b/>
        </w:rPr>
        <w:t>Přípravky</w:t>
      </w:r>
      <w:r>
        <w:t xml:space="preserve">, </w:t>
      </w:r>
      <w:r>
        <w:rPr>
          <w:b/>
        </w:rPr>
        <w:t>Jméno dodavatele</w:t>
      </w:r>
      <w:r>
        <w:t xml:space="preserve">, </w:t>
      </w:r>
      <w:r>
        <w:rPr>
          <w:b/>
        </w:rPr>
        <w:t>IČO dodavatele</w:t>
      </w:r>
      <w:r>
        <w:t xml:space="preserve"> a </w:t>
      </w:r>
      <w:r>
        <w:rPr>
          <w:b/>
        </w:rPr>
        <w:t>Dodací listy</w:t>
      </w:r>
      <w:r>
        <w:t xml:space="preserve">. Na záložce </w:t>
      </w:r>
      <w:r>
        <w:rPr>
          <w:b/>
        </w:rPr>
        <w:t>Dodané</w:t>
      </w:r>
      <w:r>
        <w:t xml:space="preserve"> přibývá sloupec </w:t>
      </w:r>
      <w:r>
        <w:rPr>
          <w:b/>
        </w:rPr>
        <w:t>Datum dodání</w:t>
      </w:r>
      <w:r>
        <w:t xml:space="preserve">. Na záložce </w:t>
      </w:r>
      <w:r>
        <w:rPr>
          <w:b/>
        </w:rPr>
        <w:t>Zneplatněné</w:t>
      </w:r>
      <w:r>
        <w:t xml:space="preserve"> přibývá sloupec </w:t>
      </w:r>
      <w:r>
        <w:rPr>
          <w:b/>
        </w:rPr>
        <w:t>Datum zneplatnění</w:t>
      </w:r>
      <w:r>
        <w:t xml:space="preserve">. Na záložce </w:t>
      </w:r>
      <w:r>
        <w:rPr>
          <w:b/>
        </w:rPr>
        <w:t>Archivované</w:t>
      </w:r>
      <w:r>
        <w:t xml:space="preserve"> přibývají sloupce </w:t>
      </w:r>
      <w:r>
        <w:rPr>
          <w:b/>
        </w:rPr>
        <w:t>Datum dodání</w:t>
      </w:r>
      <w:r>
        <w:t xml:space="preserve">, </w:t>
      </w:r>
      <w:r>
        <w:rPr>
          <w:b/>
        </w:rPr>
        <w:t>Datum zneplatnění</w:t>
      </w:r>
      <w:r>
        <w:t xml:space="preserve"> a </w:t>
      </w:r>
      <w:r>
        <w:rPr>
          <w:b/>
        </w:rPr>
        <w:t>Datum archivace</w:t>
      </w:r>
      <w:r>
        <w:t>. U každé záložky je v závorce uveden počet žádanek v daném stavu.</w:t>
      </w:r>
    </w:p>
    <w:p w14:paraId="2B210ACB" w14:textId="77777777" w:rsidR="00835489" w:rsidRDefault="00E4781F">
      <w:r>
        <w:t xml:space="preserve">Novou žádanku založíte tlačítkem </w:t>
      </w:r>
      <w:r>
        <w:rPr>
          <w:b/>
        </w:rPr>
        <w:t>Nová žádanka</w:t>
      </w:r>
      <w:r>
        <w:t xml:space="preserve"> v pravém horním rohu. Tlačítko je k dispozici na záložce </w:t>
      </w:r>
      <w:r>
        <w:rPr>
          <w:b/>
        </w:rPr>
        <w:t>Vytvořené</w:t>
      </w:r>
      <w:r>
        <w:t>. Akce nad jednotlivými žádankami otevřete tlačítkem se třemi tečkami v posledním sloupci příslušného řádku.</w:t>
      </w:r>
    </w:p>
    <w:p w14:paraId="35CC53C3" w14:textId="77777777" w:rsidR="00835489" w:rsidRDefault="00E4781F">
      <w:r>
        <w:t xml:space="preserve">Ve sloupci </w:t>
      </w:r>
      <w:r>
        <w:rPr>
          <w:b/>
        </w:rPr>
        <w:t>Přípravky</w:t>
      </w:r>
      <w:r>
        <w:t xml:space="preserve"> se zobrazují nejvýše tři přípravky, včetně magistraliter přípravků a veterinárních speciálních léčebných programů. Ostatní shrnuje údaj „+ 2 další", resp. „+ 5 dalších". Po najetí myší na tento údaj se zobrazí jejich seznam, nejvýše deset názvů. Filtrujete-li sloupec podle názvu přípravku, vyhovující přípravky se v buňce zobrazí jako první.</w:t>
      </w:r>
    </w:p>
    <w:p w14:paraId="7C62805F" w14:textId="77777777" w:rsidR="005E6004" w:rsidRDefault="00E4781F">
      <w:pPr>
        <w:spacing w:before="240"/>
        <w:jc w:val="center"/>
      </w:pPr>
      <w:r>
        <w:rPr>
          <w:noProof/>
        </w:rPr>
        <w:lastRenderedPageBreak/>
        <w:drawing>
          <wp:inline distT="0" distB="0" distL="0" distR="0" wp14:anchorId="50E1FB7E" wp14:editId="0879F4A8">
            <wp:extent cx="5486400" cy="3199863"/>
            <wp:effectExtent l="0" t="0" r="0" b="0"/>
            <wp:docPr id="1926292549" name="Seznam žáda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49" name=""/>
                    <pic:cNvPicPr/>
                  </pic:nvPicPr>
                  <pic:blipFill>
                    <a:blip r:embed="rId48"/>
                    <a:stretch>
                      <a:fillRect/>
                    </a:stretch>
                  </pic:blipFill>
                  <pic:spPr>
                    <a:xfrm>
                      <a:off x="0" y="0"/>
                      <a:ext cx="5486400" cy="3199863"/>
                    </a:xfrm>
                    <a:prstGeom prst="rect">
                      <a:avLst/>
                    </a:prstGeom>
                  </pic:spPr>
                </pic:pic>
              </a:graphicData>
            </a:graphic>
          </wp:inline>
        </w:drawing>
      </w:r>
    </w:p>
    <w:p w14:paraId="5FA097AD" w14:textId="77777777" w:rsidR="005E6004" w:rsidRDefault="00E4781F">
      <w:pPr>
        <w:spacing w:before="0" w:after="240"/>
        <w:jc w:val="center"/>
      </w:pPr>
      <w:r>
        <w:rPr>
          <w:i/>
          <w:color w:val="595959"/>
          <w:sz w:val="18"/>
          <w:szCs w:val="18"/>
        </w:rPr>
        <w:t>Přehled (seznam) žádanek.</w:t>
      </w:r>
    </w:p>
    <w:p w14:paraId="300A6821" w14:textId="77777777" w:rsidR="009F6B33" w:rsidRDefault="009F6B33" w:rsidP="009F6B33">
      <w:pPr>
        <w:pStyle w:val="Nadpis4"/>
      </w:pPr>
      <w:bookmarkStart w:id="42" w:name="_Toc241746247"/>
      <w:r>
        <w:t>Založení nové žádanky</w:t>
      </w:r>
      <w:bookmarkEnd w:id="42"/>
    </w:p>
    <w:p w14:paraId="1A497D80" w14:textId="77777777" w:rsidR="00876C40" w:rsidRDefault="00E4781F">
      <w:r>
        <w:t xml:space="preserve">Novou žádanku založíte v přehledu </w:t>
      </w:r>
      <w:r>
        <w:rPr>
          <w:b/>
        </w:rPr>
        <w:t>Žádanky</w:t>
      </w:r>
      <w:r>
        <w:t xml:space="preserve"> tlačítkem </w:t>
      </w:r>
      <w:r>
        <w:rPr>
          <w:b/>
        </w:rPr>
        <w:t>Nová žádanka</w:t>
      </w:r>
      <w:r>
        <w:t>. Otevře se formulář rozdělený do několika částí.</w:t>
      </w:r>
    </w:p>
    <w:p w14:paraId="1060643B" w14:textId="77777777" w:rsidR="00876C40" w:rsidRDefault="00E4781F">
      <w:pPr>
        <w:pStyle w:val="Bullet1"/>
        <w:numPr>
          <w:ilvl w:val="0"/>
          <w:numId w:val="0"/>
        </w:numPr>
        <w:jc w:val="center"/>
      </w:pPr>
      <w:r>
        <w:rPr>
          <w:noProof/>
        </w:rPr>
        <w:drawing>
          <wp:inline distT="0" distB="0" distL="0" distR="0" wp14:anchorId="652ECCEB" wp14:editId="4F783B4C">
            <wp:extent cx="5486400" cy="4140802"/>
            <wp:effectExtent l="0" t="0" r="0" b="0"/>
            <wp:docPr id="820000001" name="obrZad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00001" name="obrZadanka"/>
                    <pic:cNvPicPr/>
                  </pic:nvPicPr>
                  <pic:blipFill>
                    <a:blip r:embed="rId49"/>
                    <a:stretch>
                      <a:fillRect/>
                    </a:stretch>
                  </pic:blipFill>
                  <pic:spPr>
                    <a:xfrm>
                      <a:off x="0" y="0"/>
                      <a:ext cx="5486400" cy="4140802"/>
                    </a:xfrm>
                    <a:prstGeom prst="rect">
                      <a:avLst/>
                    </a:prstGeom>
                  </pic:spPr>
                </pic:pic>
              </a:graphicData>
            </a:graphic>
          </wp:inline>
        </w:drawing>
      </w:r>
    </w:p>
    <w:p w14:paraId="2EE7AECD" w14:textId="77777777" w:rsidR="005E6004" w:rsidRDefault="00E4781F">
      <w:pPr>
        <w:spacing w:before="0" w:after="240"/>
        <w:jc w:val="center"/>
      </w:pPr>
      <w:r>
        <w:rPr>
          <w:i/>
          <w:color w:val="595959"/>
          <w:sz w:val="18"/>
          <w:szCs w:val="18"/>
        </w:rPr>
        <w:t>Formulář Nová žádanka.</w:t>
      </w:r>
    </w:p>
    <w:p w14:paraId="5CF1DEE8" w14:textId="77777777" w:rsidR="00876C40" w:rsidRDefault="00E4781F">
      <w:r>
        <w:t>Postupně vyplňte jednotlivé části formuláře:</w:t>
      </w:r>
    </w:p>
    <w:p w14:paraId="20889E58" w14:textId="77777777" w:rsidR="00835489" w:rsidRDefault="00E4781F">
      <w:pPr>
        <w:pStyle w:val="Bullet1"/>
      </w:pPr>
      <w:r>
        <w:rPr>
          <w:b/>
        </w:rPr>
        <w:lastRenderedPageBreak/>
        <w:t>Identifikace</w:t>
      </w:r>
      <w:r>
        <w:t xml:space="preserve"> – aplikace automaticky vygeneruje </w:t>
      </w:r>
      <w:r>
        <w:rPr>
          <w:b/>
        </w:rPr>
        <w:t>Technický identifikátor receptu</w:t>
      </w:r>
      <w:r>
        <w:t xml:space="preserve">, </w:t>
      </w:r>
      <w:r>
        <w:rPr>
          <w:b/>
        </w:rPr>
        <w:t>Identifikátor receptu</w:t>
      </w:r>
      <w:r>
        <w:t xml:space="preserve"> a </w:t>
      </w:r>
      <w:r>
        <w:rPr>
          <w:b/>
        </w:rPr>
        <w:t>PIN</w:t>
      </w:r>
      <w:r>
        <w:t>. Tyto údaje nelze měnit.</w:t>
      </w:r>
    </w:p>
    <w:p w14:paraId="13307EA8" w14:textId="77777777" w:rsidR="00835489" w:rsidRDefault="00E4781F">
      <w:pPr>
        <w:pStyle w:val="Bullet1"/>
      </w:pPr>
      <w:r>
        <w:rPr>
          <w:b/>
        </w:rPr>
        <w:t>Přípravky</w:t>
      </w:r>
      <w:r>
        <w:t xml:space="preserve"> – tlačítkem </w:t>
      </w:r>
      <w:r>
        <w:rPr>
          <w:b/>
        </w:rPr>
        <w:t>Přidat přípravek</w:t>
      </w:r>
      <w:r>
        <w:t xml:space="preserve"> otevřete dialog </w:t>
      </w:r>
      <w:r>
        <w:rPr>
          <w:b/>
        </w:rPr>
        <w:t>Vyberte léčivý přípravek</w:t>
      </w:r>
      <w:r>
        <w:t xml:space="preserve"> a zvolte požadované balení přípravku. Aplikace doplní </w:t>
      </w:r>
      <w:r>
        <w:rPr>
          <w:b/>
        </w:rPr>
        <w:t>Název</w:t>
      </w:r>
      <w:r>
        <w:t xml:space="preserve">, </w:t>
      </w:r>
      <w:r>
        <w:rPr>
          <w:b/>
        </w:rPr>
        <w:t>Sílu</w:t>
      </w:r>
      <w:r>
        <w:t xml:space="preserve">, </w:t>
      </w:r>
      <w:r>
        <w:rPr>
          <w:b/>
        </w:rPr>
        <w:t>Lékovou formu</w:t>
      </w:r>
      <w:r>
        <w:t xml:space="preserve">, </w:t>
      </w:r>
      <w:r>
        <w:rPr>
          <w:b/>
        </w:rPr>
        <w:t>Kód balení</w:t>
      </w:r>
      <w:r>
        <w:t xml:space="preserve"> a </w:t>
      </w:r>
      <w:r>
        <w:rPr>
          <w:b/>
        </w:rPr>
        <w:t>Velikost</w:t>
      </w:r>
      <w:r>
        <w:t xml:space="preserve">. Ke každému kódu balení zadejte </w:t>
      </w:r>
      <w:r>
        <w:rPr>
          <w:b/>
        </w:rPr>
        <w:t>Počet</w:t>
      </w:r>
      <w:r>
        <w:t xml:space="preserve">. Počet musí být větší než 0. Název, lékovou formu i kód balení lze změnit tlačítkem u pole. Kód balení se vybírá v dialogu </w:t>
      </w:r>
      <w:r>
        <w:rPr>
          <w:b/>
        </w:rPr>
        <w:t>Vyberte balení</w:t>
      </w:r>
      <w:r>
        <w:t xml:space="preserve"> z balení zvoleného přípravku.</w:t>
      </w:r>
    </w:p>
    <w:p w14:paraId="6ECC7994" w14:textId="77777777" w:rsidR="00835489" w:rsidRDefault="00E4781F">
      <w:pPr>
        <w:pStyle w:val="Bullet1"/>
      </w:pPr>
      <w:r>
        <w:rPr>
          <w:b/>
        </w:rPr>
        <w:t>Magistraliter přípravek</w:t>
      </w:r>
      <w:r>
        <w:t xml:space="preserve"> – v případě potřeby jej přidáte tlačítkem </w:t>
      </w:r>
      <w:r>
        <w:rPr>
          <w:b/>
        </w:rPr>
        <w:t>Přidat magistraliter přípravek</w:t>
      </w:r>
      <w:r>
        <w:t xml:space="preserve">. V dialogu </w:t>
      </w:r>
      <w:r>
        <w:rPr>
          <w:b/>
        </w:rPr>
        <w:t>Vyber přípravek</w:t>
      </w:r>
      <w:r>
        <w:t xml:space="preserve"> zvolte přípravek z číselníku </w:t>
      </w:r>
      <w:r>
        <w:rPr>
          <w:b/>
        </w:rPr>
        <w:t>Magistraliter přípravky</w:t>
      </w:r>
      <w:r>
        <w:t xml:space="preserve">. Z číselníku se převezmou </w:t>
      </w:r>
      <w:r>
        <w:rPr>
          <w:b/>
        </w:rPr>
        <w:t>Označení přípravku</w:t>
      </w:r>
      <w:r>
        <w:t xml:space="preserve">, </w:t>
      </w:r>
      <w:r>
        <w:rPr>
          <w:b/>
        </w:rPr>
        <w:t>Způsob zadání</w:t>
      </w:r>
      <w:r>
        <w:t xml:space="preserve"> (</w:t>
      </w:r>
      <w:r>
        <w:rPr>
          <w:b/>
        </w:rPr>
        <w:t>Předpisem</w:t>
      </w:r>
      <w:r>
        <w:t xml:space="preserve">, nebo </w:t>
      </w:r>
      <w:r>
        <w:rPr>
          <w:b/>
        </w:rPr>
        <w:t>Dle lékopisu</w:t>
      </w:r>
      <w:r>
        <w:t>) a </w:t>
      </w:r>
      <w:r>
        <w:rPr>
          <w:b/>
        </w:rPr>
        <w:t>Celkové množství</w:t>
      </w:r>
      <w:r>
        <w:t xml:space="preserve">. U přípravku dle lékopisu se převezme také </w:t>
      </w:r>
      <w:r>
        <w:rPr>
          <w:b/>
        </w:rPr>
        <w:t>Název dle lékopisu</w:t>
      </w:r>
      <w:r>
        <w:t xml:space="preserve">. Zadejte </w:t>
      </w:r>
      <w:r>
        <w:rPr>
          <w:b/>
        </w:rPr>
        <w:t>Počet balení</w:t>
      </w:r>
      <w:r>
        <w:t>. Počet musí být větší než 0.</w:t>
      </w:r>
    </w:p>
    <w:p w14:paraId="42096D8A" w14:textId="77777777" w:rsidR="00835489" w:rsidRDefault="00E4781F">
      <w:pPr>
        <w:pStyle w:val="Bullet1"/>
      </w:pPr>
      <w:r>
        <w:rPr>
          <w:b/>
        </w:rPr>
        <w:t>Veterinární speciální léčebný program</w:t>
      </w:r>
      <w:r>
        <w:t xml:space="preserve"> – obdobně jej přidáte tlačítkem </w:t>
      </w:r>
      <w:r>
        <w:rPr>
          <w:b/>
        </w:rPr>
        <w:t>Přidat veterinární speciální léčebný program</w:t>
      </w:r>
      <w:r>
        <w:t xml:space="preserve">. Program vyberete v dialogu </w:t>
      </w:r>
      <w:r>
        <w:rPr>
          <w:b/>
        </w:rPr>
        <w:t>Vyber program</w:t>
      </w:r>
      <w:r>
        <w:t xml:space="preserve">. </w:t>
      </w:r>
      <w:r>
        <w:rPr>
          <w:b/>
        </w:rPr>
        <w:t>Označení přípravku</w:t>
      </w:r>
      <w:r>
        <w:t xml:space="preserve"> a </w:t>
      </w:r>
      <w:r>
        <w:rPr>
          <w:b/>
        </w:rPr>
        <w:t>Celkové množství</w:t>
      </w:r>
      <w:r>
        <w:t xml:space="preserve"> se převezmou z číselníku. Zadejte </w:t>
      </w:r>
      <w:r>
        <w:rPr>
          <w:b/>
        </w:rPr>
        <w:t>Počet balení</w:t>
      </w:r>
      <w:r>
        <w:t>, který musí být větší než 0.</w:t>
      </w:r>
    </w:p>
    <w:p w14:paraId="5533E633" w14:textId="77777777" w:rsidR="00E5658F" w:rsidRDefault="00E4781F">
      <w:pPr>
        <w:pStyle w:val="Bullet1"/>
      </w:pPr>
      <w:r>
        <w:t>Upřesňující pokyny – volné textové pole pro doplňující pokyny k žádance (například bližší určení přípravy nebo způsobu výdeje).</w:t>
      </w:r>
    </w:p>
    <w:p w14:paraId="1A9DE7C5" w14:textId="77777777" w:rsidR="00835489" w:rsidRDefault="00E4781F">
      <w:pPr>
        <w:pStyle w:val="Bullet1"/>
      </w:pPr>
      <w:r>
        <w:rPr>
          <w:b/>
        </w:rPr>
        <w:t>Datum</w:t>
      </w:r>
      <w:r>
        <w:t xml:space="preserve"> – pole </w:t>
      </w:r>
      <w:r>
        <w:rPr>
          <w:b/>
        </w:rPr>
        <w:t>Datum vystavení receptu</w:t>
      </w:r>
      <w:r>
        <w:t xml:space="preserve"> je předvyplněno aktuálním datem. V případě potřeby je můžete změnit. Datum nesmí být v budoucnosti.</w:t>
      </w:r>
    </w:p>
    <w:p w14:paraId="2A622F19" w14:textId="77777777" w:rsidR="00835489" w:rsidRDefault="00E4781F">
      <w:pPr>
        <w:pStyle w:val="Bullet1"/>
      </w:pPr>
      <w:r>
        <w:rPr>
          <w:b/>
        </w:rPr>
        <w:t>Dodavatel</w:t>
      </w:r>
      <w:r>
        <w:t xml:space="preserve"> – vyplňte </w:t>
      </w:r>
      <w:r>
        <w:rPr>
          <w:b/>
        </w:rPr>
        <w:t>IČO</w:t>
      </w:r>
      <w:r>
        <w:t xml:space="preserve"> a </w:t>
      </w:r>
      <w:r>
        <w:rPr>
          <w:b/>
        </w:rPr>
        <w:t>Jméno / firma</w:t>
      </w:r>
      <w:r>
        <w:t xml:space="preserve"> dodavatele. Volitelně doplňte </w:t>
      </w:r>
      <w:r>
        <w:rPr>
          <w:b/>
        </w:rPr>
        <w:t>Adresa / sídlo</w:t>
      </w:r>
      <w:r>
        <w:t xml:space="preserve">, </w:t>
      </w:r>
      <w:r>
        <w:rPr>
          <w:b/>
        </w:rPr>
        <w:t>Telefon</w:t>
      </w:r>
      <w:r>
        <w:t xml:space="preserve">, </w:t>
      </w:r>
      <w:r>
        <w:rPr>
          <w:b/>
        </w:rPr>
        <w:t>Mobilní telefon</w:t>
      </w:r>
      <w:r>
        <w:t xml:space="preserve">, </w:t>
      </w:r>
      <w:r>
        <w:rPr>
          <w:b/>
        </w:rPr>
        <w:t>Datová schránka</w:t>
      </w:r>
      <w:r>
        <w:t xml:space="preserve">, </w:t>
      </w:r>
      <w:r>
        <w:rPr>
          <w:b/>
        </w:rPr>
        <w:t>E-mail</w:t>
      </w:r>
      <w:r>
        <w:t xml:space="preserve"> a </w:t>
      </w:r>
      <w:r>
        <w:rPr>
          <w:b/>
        </w:rPr>
        <w:t>Provozovna</w:t>
      </w:r>
      <w:r>
        <w:t xml:space="preserve">. Telefonní čísla a e-mail musí mít platný formát. Datová schránka musí mít přesně 7 znaků. Údaje dodavatele lze vybrat z číselníku dodavatelů tlačítkem pro výběr u polí </w:t>
      </w:r>
      <w:r>
        <w:rPr>
          <w:b/>
        </w:rPr>
        <w:t>IČO</w:t>
      </w:r>
      <w:r>
        <w:t xml:space="preserve">, </w:t>
      </w:r>
      <w:r>
        <w:rPr>
          <w:b/>
        </w:rPr>
        <w:t>Jméno / firma</w:t>
      </w:r>
      <w:r>
        <w:t xml:space="preserve">, </w:t>
      </w:r>
      <w:r>
        <w:rPr>
          <w:b/>
        </w:rPr>
        <w:t>Telefon</w:t>
      </w:r>
      <w:r>
        <w:t xml:space="preserve">, </w:t>
      </w:r>
      <w:r>
        <w:rPr>
          <w:b/>
        </w:rPr>
        <w:t>Mobilní telefon</w:t>
      </w:r>
      <w:r>
        <w:t xml:space="preserve">, </w:t>
      </w:r>
      <w:r>
        <w:rPr>
          <w:b/>
        </w:rPr>
        <w:t>Datová schránka</w:t>
      </w:r>
      <w:r>
        <w:t xml:space="preserve"> a </w:t>
      </w:r>
      <w:r>
        <w:rPr>
          <w:b/>
        </w:rPr>
        <w:t>E-mail</w:t>
      </w:r>
      <w:r>
        <w:t>.</w:t>
      </w:r>
    </w:p>
    <w:p w14:paraId="4FE683D6" w14:textId="77777777" w:rsidR="00835489" w:rsidRDefault="00E4781F">
      <w:r>
        <w:t xml:space="preserve">Vyplněnou žádanku uložíte tlačítkem </w:t>
      </w:r>
      <w:r>
        <w:rPr>
          <w:b/>
        </w:rPr>
        <w:t>Uložit žádanku</w:t>
      </w:r>
      <w:r>
        <w:t xml:space="preserve">. Žádanka musí obsahovat alespoň jeden přípravek, magistraliter přípravek nebo veterinární speciální léčebný program. Po úspěšném uložení se zobrazí potvrzení „Žádanka byla úspěšně uložena" a žádanka se zařadí do záložky </w:t>
      </w:r>
      <w:r>
        <w:rPr>
          <w:b/>
        </w:rPr>
        <w:t>Vytvořené</w:t>
      </w:r>
      <w:r>
        <w:t>.</w:t>
      </w:r>
    </w:p>
    <w:p w14:paraId="4C5D167C" w14:textId="77777777" w:rsidR="00835489" w:rsidRDefault="00E4781F">
      <w:r>
        <w:t xml:space="preserve">Žádanka zároveň slouží jako recept, tedy jako objednávka léčivých přípravků z lékárny pro veterinárního lékaře. Vytvořenou žádanku následně odešlete lékárně. Po dodání objednaných přípravků k ní v aplikaci vytvoříte dodací list. Tím se žádanka automaticky přesune do stavu </w:t>
      </w:r>
      <w:r>
        <w:rPr>
          <w:b/>
        </w:rPr>
        <w:t>Dodané</w:t>
      </w:r>
      <w:r>
        <w:t xml:space="preserve">. Postup popisuje oddíl </w:t>
      </w:r>
      <w:r>
        <w:rPr>
          <w:b/>
        </w:rPr>
        <w:t>Dodací listy</w:t>
      </w:r>
      <w:r>
        <w:t>, část Vytvoření nového dodacího listu ze žádanky.</w:t>
      </w:r>
    </w:p>
    <w:p w14:paraId="56EE24DA" w14:textId="77777777" w:rsidR="009F6B33" w:rsidRDefault="009F6B33" w:rsidP="009F6B33">
      <w:pPr>
        <w:pStyle w:val="Nadpis4"/>
      </w:pPr>
      <w:bookmarkStart w:id="43" w:name="_Toc241746248"/>
      <w:r>
        <w:t>Možné akce nad žádankami</w:t>
      </w:r>
      <w:bookmarkEnd w:id="43"/>
    </w:p>
    <w:p w14:paraId="2249E98E" w14:textId="77777777" w:rsidR="00835489" w:rsidRDefault="00E4781F">
      <w:r>
        <w:t xml:space="preserve">Akce nad žádankou otevřete tlačítkem se třemi tečkami v posledním sloupci příslušného řádku. Více žádanek lze zpracovat hromadně. Označte je v levém sloupci a zvolte akci z nabídky </w:t>
      </w:r>
      <w:r>
        <w:rPr>
          <w:b/>
        </w:rPr>
        <w:t>Akce</w:t>
      </w:r>
      <w:r>
        <w:t xml:space="preserve"> v záhlaví posledního sloupce. Nabídka dostupných akcí závisí na stavu žádanky:</w:t>
      </w:r>
    </w:p>
    <w:p w14:paraId="2000FFC9" w14:textId="77777777" w:rsidR="00835489" w:rsidRDefault="00E4781F">
      <w:pPr>
        <w:pStyle w:val="Bullet1"/>
      </w:pPr>
      <w:r>
        <w:rPr>
          <w:b/>
        </w:rPr>
        <w:t>Vytvořené</w:t>
      </w:r>
      <w:r>
        <w:t xml:space="preserve"> – </w:t>
      </w:r>
      <w:r>
        <w:rPr>
          <w:b/>
        </w:rPr>
        <w:t>Editovat</w:t>
      </w:r>
      <w:r>
        <w:t xml:space="preserve">, </w:t>
      </w:r>
      <w:r>
        <w:rPr>
          <w:b/>
        </w:rPr>
        <w:t>Zneplatnění</w:t>
      </w:r>
      <w:r>
        <w:t xml:space="preserve">, </w:t>
      </w:r>
      <w:r>
        <w:rPr>
          <w:b/>
        </w:rPr>
        <w:t>Tisk</w:t>
      </w:r>
      <w:r>
        <w:t xml:space="preserve">, </w:t>
      </w:r>
      <w:r>
        <w:rPr>
          <w:b/>
        </w:rPr>
        <w:t>Export do PDF</w:t>
      </w:r>
      <w:r>
        <w:t xml:space="preserve">, </w:t>
      </w:r>
      <w:r>
        <w:rPr>
          <w:b/>
        </w:rPr>
        <w:t>Smazat</w:t>
      </w:r>
      <w:r>
        <w:t>,</w:t>
      </w:r>
    </w:p>
    <w:p w14:paraId="2A7C3C57" w14:textId="77777777" w:rsidR="00835489" w:rsidRDefault="00E4781F">
      <w:pPr>
        <w:pStyle w:val="Bullet1"/>
      </w:pPr>
      <w:r>
        <w:rPr>
          <w:b/>
        </w:rPr>
        <w:t>Dodané</w:t>
      </w:r>
      <w:r>
        <w:t xml:space="preserve"> – </w:t>
      </w:r>
      <w:r>
        <w:rPr>
          <w:b/>
        </w:rPr>
        <w:t>Zneplatnění</w:t>
      </w:r>
      <w:r>
        <w:t xml:space="preserve">, </w:t>
      </w:r>
      <w:r>
        <w:rPr>
          <w:b/>
        </w:rPr>
        <w:t>Archivovat</w:t>
      </w:r>
      <w:r>
        <w:t xml:space="preserve">, </w:t>
      </w:r>
      <w:r>
        <w:rPr>
          <w:b/>
        </w:rPr>
        <w:t>Tisk</w:t>
      </w:r>
      <w:r>
        <w:t xml:space="preserve">, </w:t>
      </w:r>
      <w:r>
        <w:rPr>
          <w:b/>
        </w:rPr>
        <w:t>Export do PDF</w:t>
      </w:r>
      <w:r>
        <w:t>,</w:t>
      </w:r>
    </w:p>
    <w:p w14:paraId="1E87834C" w14:textId="77777777" w:rsidR="00835489" w:rsidRDefault="00E4781F">
      <w:pPr>
        <w:pStyle w:val="Bullet1"/>
      </w:pPr>
      <w:r>
        <w:rPr>
          <w:b/>
        </w:rPr>
        <w:t>Zneplatněné</w:t>
      </w:r>
      <w:r>
        <w:t xml:space="preserve"> – </w:t>
      </w:r>
      <w:r>
        <w:rPr>
          <w:b/>
        </w:rPr>
        <w:t>Vrátit zpět</w:t>
      </w:r>
      <w:r>
        <w:t xml:space="preserve">, </w:t>
      </w:r>
      <w:r>
        <w:rPr>
          <w:b/>
        </w:rPr>
        <w:t>Archivovat</w:t>
      </w:r>
      <w:r>
        <w:t xml:space="preserve">, </w:t>
      </w:r>
      <w:r>
        <w:rPr>
          <w:b/>
        </w:rPr>
        <w:t>Tisk</w:t>
      </w:r>
      <w:r>
        <w:t xml:space="preserve">, </w:t>
      </w:r>
      <w:r>
        <w:rPr>
          <w:b/>
        </w:rPr>
        <w:t>Export do PDF</w:t>
      </w:r>
      <w:r>
        <w:t>,</w:t>
      </w:r>
    </w:p>
    <w:p w14:paraId="2CDD9681" w14:textId="77777777" w:rsidR="00835489" w:rsidRDefault="00E4781F">
      <w:pPr>
        <w:pStyle w:val="Bullet1"/>
      </w:pPr>
      <w:r>
        <w:rPr>
          <w:b/>
        </w:rPr>
        <w:t>Archivované</w:t>
      </w:r>
      <w:r>
        <w:t xml:space="preserve"> – </w:t>
      </w:r>
      <w:r>
        <w:rPr>
          <w:b/>
        </w:rPr>
        <w:t>Vrátit zpět</w:t>
      </w:r>
      <w:r>
        <w:t xml:space="preserve">, </w:t>
      </w:r>
      <w:r>
        <w:rPr>
          <w:b/>
        </w:rPr>
        <w:t>Tisk</w:t>
      </w:r>
      <w:r>
        <w:t xml:space="preserve">, </w:t>
      </w:r>
      <w:r>
        <w:rPr>
          <w:b/>
        </w:rPr>
        <w:t>Export do PDF</w:t>
      </w:r>
      <w:r>
        <w:t>.</w:t>
      </w:r>
    </w:p>
    <w:p w14:paraId="2B5F8885" w14:textId="77777777" w:rsidR="00835489" w:rsidRDefault="00E4781F">
      <w:r>
        <w:t>Před provedením akce aplikace zobrazí potvrzovací dotaz, například „Opravdu chcete zneplatnit žádanku č. …?". Po dokončení akce se zobrazí notifikace, například „Žádanka úspěšně zneplatněna.".</w:t>
      </w:r>
    </w:p>
    <w:p w14:paraId="0929B7FB" w14:textId="77777777" w:rsidR="005E6004" w:rsidRDefault="00E4781F">
      <w:pPr>
        <w:spacing w:before="240"/>
        <w:jc w:val="center"/>
      </w:pPr>
      <w:r>
        <w:rPr>
          <w:noProof/>
        </w:rPr>
        <w:lastRenderedPageBreak/>
        <w:drawing>
          <wp:inline distT="0" distB="0" distL="0" distR="0" wp14:anchorId="5287A9FA" wp14:editId="3990ADB8">
            <wp:extent cx="5486400" cy="3202906"/>
            <wp:effectExtent l="0" t="0" r="0" b="0"/>
            <wp:docPr id="800000013" name="obr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13" name="obr027"/>
                    <pic:cNvPicPr/>
                  </pic:nvPicPr>
                  <pic:blipFill>
                    <a:blip r:embed="rId50"/>
                    <a:stretch>
                      <a:fillRect/>
                    </a:stretch>
                  </pic:blipFill>
                  <pic:spPr>
                    <a:xfrm>
                      <a:off x="0" y="0"/>
                      <a:ext cx="5486400" cy="3202906"/>
                    </a:xfrm>
                    <a:prstGeom prst="rect">
                      <a:avLst/>
                    </a:prstGeom>
                  </pic:spPr>
                </pic:pic>
              </a:graphicData>
            </a:graphic>
          </wp:inline>
        </w:drawing>
      </w:r>
    </w:p>
    <w:p w14:paraId="2083D2EE" w14:textId="77777777" w:rsidR="005E6004" w:rsidRDefault="00E4781F">
      <w:pPr>
        <w:spacing w:before="0" w:after="240"/>
        <w:jc w:val="center"/>
      </w:pPr>
      <w:r>
        <w:rPr>
          <w:i/>
          <w:color w:val="595959"/>
          <w:sz w:val="18"/>
          <w:szCs w:val="18"/>
        </w:rPr>
        <w:t>Možné akce nad žádankami.</w:t>
      </w:r>
    </w:p>
    <w:p w14:paraId="3ABC5D38" w14:textId="77777777" w:rsidR="00372698" w:rsidRPr="00372698" w:rsidRDefault="00372698" w:rsidP="00E634E9"/>
    <w:p w14:paraId="675105AF" w14:textId="77777777" w:rsidR="00F37F7A" w:rsidRDefault="009F6B33" w:rsidP="009F6B33">
      <w:pPr>
        <w:pStyle w:val="Nadpis4"/>
      </w:pPr>
      <w:bookmarkStart w:id="44" w:name="_Toc241746249"/>
      <w:r>
        <w:t>Zobrazení detailu žádanky</w:t>
      </w:r>
      <w:bookmarkEnd w:id="44"/>
    </w:p>
    <w:p w14:paraId="787F27E6" w14:textId="77777777" w:rsidR="00835489" w:rsidRDefault="00E4781F">
      <w:r>
        <w:t xml:space="preserve">Detail žádanky zobrazíte kliknutím na datum ve sloupci </w:t>
      </w:r>
      <w:r>
        <w:rPr>
          <w:b/>
        </w:rPr>
        <w:t>Datum</w:t>
      </w:r>
      <w:r>
        <w:t>. Detail je pouze pro čtení. Obsahuje identifikátory receptu (</w:t>
      </w:r>
      <w:r>
        <w:rPr>
          <w:b/>
        </w:rPr>
        <w:t>Technický identifikátor receptu</w:t>
      </w:r>
      <w:r>
        <w:t xml:space="preserve">, </w:t>
      </w:r>
      <w:r>
        <w:rPr>
          <w:b/>
        </w:rPr>
        <w:t>Identifikátor receptu</w:t>
      </w:r>
      <w:r>
        <w:t xml:space="preserve">, </w:t>
      </w:r>
      <w:r>
        <w:rPr>
          <w:b/>
        </w:rPr>
        <w:t>PIN</w:t>
      </w:r>
      <w:r>
        <w:t xml:space="preserve">) a všechny zadané přípravky s názvem, silou, lékovou formou, kódy balení a počty. Dále obsahuje magistraliter přípravky, veterinární speciální léčebné programy, </w:t>
      </w:r>
      <w:r>
        <w:rPr>
          <w:b/>
        </w:rPr>
        <w:t>Upřesňující pokyny</w:t>
      </w:r>
      <w:r>
        <w:t>, datum vystavení receptu a údaje dodavatele. Detail slouží k ověření obsahu žádanky před odesláním lékárně i po dodání přípravků.</w:t>
      </w:r>
    </w:p>
    <w:p w14:paraId="1E1DC2CE" w14:textId="77777777" w:rsidR="00835489" w:rsidRDefault="00E4781F">
      <w:r>
        <w:t xml:space="preserve">V záhlaví detailu jsou tlačítka </w:t>
      </w:r>
      <w:r>
        <w:rPr>
          <w:b/>
        </w:rPr>
        <w:t>Export do PDF</w:t>
      </w:r>
      <w:r>
        <w:t xml:space="preserve"> a </w:t>
      </w:r>
      <w:r>
        <w:rPr>
          <w:b/>
        </w:rPr>
        <w:t>Tisk</w:t>
      </w:r>
      <w:r>
        <w:t xml:space="preserve">. U žádanky ve stavu </w:t>
      </w:r>
      <w:r>
        <w:rPr>
          <w:b/>
        </w:rPr>
        <w:t>Vytvořené</w:t>
      </w:r>
      <w:r>
        <w:t xml:space="preserve"> obsahuje nabídka akcí v záhlaví detailu také akci </w:t>
      </w:r>
      <w:r>
        <w:rPr>
          <w:b/>
        </w:rPr>
        <w:t>Editovat</w:t>
      </w:r>
      <w:r>
        <w:t xml:space="preserve">. Export a tisk spustíte také v seznamu žádanek akcemi </w:t>
      </w:r>
      <w:r>
        <w:rPr>
          <w:b/>
        </w:rPr>
        <w:t>Export do PDF</w:t>
      </w:r>
      <w:r>
        <w:t xml:space="preserve"> a </w:t>
      </w:r>
      <w:r>
        <w:rPr>
          <w:b/>
        </w:rPr>
        <w:t>Tisk</w:t>
      </w:r>
      <w:r>
        <w:t xml:space="preserve"> v nabídce u řádku. Po označení více žádanek lze použít hromadné akce </w:t>
      </w:r>
      <w:r>
        <w:rPr>
          <w:b/>
        </w:rPr>
        <w:t>Export sestavy do PDF</w:t>
      </w:r>
      <w:r>
        <w:t xml:space="preserve"> a </w:t>
      </w:r>
      <w:r>
        <w:rPr>
          <w:b/>
        </w:rPr>
        <w:t>Tisk sestavy</w:t>
      </w:r>
      <w:r>
        <w:t>. Po úspěšném exportu ze seznamu se zobrazí notifikace „Export proběhl úspěšně", při neúspěchu „Export selhal".</w:t>
      </w:r>
    </w:p>
    <w:p w14:paraId="7C3FB785" w14:textId="77777777" w:rsidR="005E6004" w:rsidRDefault="00E4781F">
      <w:pPr>
        <w:spacing w:before="240"/>
        <w:jc w:val="center"/>
      </w:pPr>
      <w:r>
        <w:rPr>
          <w:noProof/>
        </w:rPr>
        <w:lastRenderedPageBreak/>
        <w:drawing>
          <wp:inline distT="0" distB="0" distL="0" distR="0" wp14:anchorId="7E6533C5" wp14:editId="0B801B29">
            <wp:extent cx="5486400" cy="4558999"/>
            <wp:effectExtent l="0" t="0" r="0" b="0"/>
            <wp:docPr id="800000014" name="obr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14" name="obr028"/>
                    <pic:cNvPicPr/>
                  </pic:nvPicPr>
                  <pic:blipFill>
                    <a:blip r:embed="rId51"/>
                    <a:stretch>
                      <a:fillRect/>
                    </a:stretch>
                  </pic:blipFill>
                  <pic:spPr>
                    <a:xfrm>
                      <a:off x="0" y="0"/>
                      <a:ext cx="5486400" cy="4558999"/>
                    </a:xfrm>
                    <a:prstGeom prst="rect">
                      <a:avLst/>
                    </a:prstGeom>
                  </pic:spPr>
                </pic:pic>
              </a:graphicData>
            </a:graphic>
          </wp:inline>
        </w:drawing>
      </w:r>
    </w:p>
    <w:p w14:paraId="337058F6" w14:textId="77777777" w:rsidR="005E6004" w:rsidRDefault="00E4781F">
      <w:pPr>
        <w:spacing w:before="0" w:after="240"/>
        <w:jc w:val="center"/>
      </w:pPr>
      <w:r>
        <w:rPr>
          <w:i/>
          <w:color w:val="595959"/>
          <w:sz w:val="18"/>
          <w:szCs w:val="18"/>
        </w:rPr>
        <w:t>Zobrazení detailu žádanky.</w:t>
      </w:r>
    </w:p>
    <w:p w14:paraId="0625D377" w14:textId="77777777" w:rsidR="00F37F7A" w:rsidRDefault="00F37F7A" w:rsidP="009F6B33">
      <w:pPr>
        <w:pStyle w:val="Nadpis4"/>
      </w:pPr>
      <w:bookmarkStart w:id="45" w:name="_Toc241746250"/>
      <w:r>
        <w:t>Editace žádanky</w:t>
      </w:r>
      <w:bookmarkEnd w:id="45"/>
    </w:p>
    <w:p w14:paraId="6DC48C90" w14:textId="77777777" w:rsidR="00835489" w:rsidRDefault="00E4781F">
      <w:r>
        <w:t xml:space="preserve">Upravit lze pouze žádanku ve stavu </w:t>
      </w:r>
      <w:r>
        <w:rPr>
          <w:b/>
        </w:rPr>
        <w:t>Vytvořené</w:t>
      </w:r>
      <w:r>
        <w:t xml:space="preserve">. V nabídce </w:t>
      </w:r>
      <w:r>
        <w:rPr>
          <w:b/>
        </w:rPr>
        <w:t>Akce</w:t>
      </w:r>
      <w:r>
        <w:t xml:space="preserve"> zvolte </w:t>
      </w:r>
      <w:r>
        <w:rPr>
          <w:b/>
        </w:rPr>
        <w:t>Editovat</w:t>
      </w:r>
      <w:r>
        <w:t xml:space="preserve">. Otevře se stejný formulář jako při zakládání, s předvyplněnými údaji. Po provedení úprav žádanku uložte tlačítkem </w:t>
      </w:r>
      <w:r>
        <w:rPr>
          <w:b/>
        </w:rPr>
        <w:t>Uložit žádanku</w:t>
      </w:r>
      <w:r>
        <w:t xml:space="preserve">. Žádanky ve stavech </w:t>
      </w:r>
      <w:r>
        <w:rPr>
          <w:b/>
        </w:rPr>
        <w:t>Dodané</w:t>
      </w:r>
      <w:r>
        <w:t xml:space="preserve">, </w:t>
      </w:r>
      <w:r>
        <w:rPr>
          <w:b/>
        </w:rPr>
        <w:t>Zneplatněné</w:t>
      </w:r>
      <w:r>
        <w:t xml:space="preserve"> a </w:t>
      </w:r>
      <w:r>
        <w:rPr>
          <w:b/>
        </w:rPr>
        <w:t>Archivované</w:t>
      </w:r>
      <w:r>
        <w:t xml:space="preserve"> upravovat nelze.</w:t>
      </w:r>
    </w:p>
    <w:p w14:paraId="2D9AE564" w14:textId="77777777" w:rsidR="0052075D" w:rsidRDefault="00F37F7A" w:rsidP="009F6B33">
      <w:pPr>
        <w:pStyle w:val="Nadpis4"/>
      </w:pPr>
      <w:bookmarkStart w:id="46" w:name="_Toc241746251"/>
      <w:r>
        <w:t>Přechody mezi jednotlivými stavy</w:t>
      </w:r>
      <w:bookmarkEnd w:id="46"/>
    </w:p>
    <w:p w14:paraId="2A5EE8E6" w14:textId="77777777" w:rsidR="00876C40" w:rsidRDefault="00E4781F">
      <w:r>
        <w:t>Žádanka během zpracování prochází těmito stavy a přechody:</w:t>
      </w:r>
    </w:p>
    <w:p w14:paraId="1619828B" w14:textId="77777777" w:rsidR="00876C40" w:rsidRDefault="00E4781F">
      <w:pPr>
        <w:pStyle w:val="Bullet1"/>
      </w:pPr>
      <w:r>
        <w:rPr>
          <w:b/>
        </w:rPr>
        <w:t>Vytvořené</w:t>
      </w:r>
      <w:r>
        <w:t xml:space="preserve"> → </w:t>
      </w:r>
      <w:r>
        <w:rPr>
          <w:b/>
        </w:rPr>
        <w:t>Dodané</w:t>
      </w:r>
      <w:r>
        <w:t xml:space="preserve"> – automaticky ve chvíli, kdy ze žádanky vytvoříte dodací list,</w:t>
      </w:r>
    </w:p>
    <w:p w14:paraId="6BB1D0CE" w14:textId="77777777" w:rsidR="00876C40" w:rsidRDefault="00E4781F">
      <w:pPr>
        <w:pStyle w:val="Bullet1"/>
      </w:pPr>
      <w:r>
        <w:rPr>
          <w:b/>
        </w:rPr>
        <w:t>Vytvořené</w:t>
      </w:r>
      <w:r>
        <w:t xml:space="preserve"> nebo </w:t>
      </w:r>
      <w:r>
        <w:rPr>
          <w:b/>
        </w:rPr>
        <w:t>Dodané</w:t>
      </w:r>
      <w:r>
        <w:t xml:space="preserve"> → </w:t>
      </w:r>
      <w:r>
        <w:rPr>
          <w:b/>
        </w:rPr>
        <w:t>Zneplatněné</w:t>
      </w:r>
      <w:r>
        <w:t xml:space="preserve"> – akcí </w:t>
      </w:r>
      <w:r>
        <w:rPr>
          <w:b/>
        </w:rPr>
        <w:t>Zneplatnění</w:t>
      </w:r>
      <w:r>
        <w:t>,</w:t>
      </w:r>
    </w:p>
    <w:p w14:paraId="1FA46586" w14:textId="77777777" w:rsidR="00876C40" w:rsidRDefault="00E4781F">
      <w:pPr>
        <w:pStyle w:val="Bullet1"/>
      </w:pPr>
      <w:r>
        <w:rPr>
          <w:b/>
        </w:rPr>
        <w:t>Zneplatněné</w:t>
      </w:r>
      <w:r>
        <w:t xml:space="preserve"> → původní stav (</w:t>
      </w:r>
      <w:r>
        <w:rPr>
          <w:b/>
        </w:rPr>
        <w:t>Vytvořené</w:t>
      </w:r>
      <w:r>
        <w:t xml:space="preserve"> nebo </w:t>
      </w:r>
      <w:r>
        <w:rPr>
          <w:b/>
        </w:rPr>
        <w:t>Dodané</w:t>
      </w:r>
      <w:r>
        <w:t xml:space="preserve">) – akcí </w:t>
      </w:r>
      <w:r>
        <w:rPr>
          <w:b/>
        </w:rPr>
        <w:t>Vrátit zpět</w:t>
      </w:r>
      <w:r>
        <w:t>,</w:t>
      </w:r>
    </w:p>
    <w:p w14:paraId="406658A3" w14:textId="77777777" w:rsidR="00835489" w:rsidRDefault="00E4781F">
      <w:pPr>
        <w:pStyle w:val="Bullet1"/>
      </w:pPr>
      <w:r>
        <w:rPr>
          <w:b/>
        </w:rPr>
        <w:t>Dodané</w:t>
      </w:r>
      <w:r>
        <w:t xml:space="preserve"> nebo </w:t>
      </w:r>
      <w:r>
        <w:rPr>
          <w:b/>
        </w:rPr>
        <w:t>Zneplatněné</w:t>
      </w:r>
      <w:r>
        <w:t xml:space="preserve"> → </w:t>
      </w:r>
      <w:r>
        <w:rPr>
          <w:b/>
        </w:rPr>
        <w:t>Archivované</w:t>
      </w:r>
      <w:r>
        <w:t xml:space="preserve"> – ručně akcí </w:t>
      </w:r>
      <w:r>
        <w:rPr>
          <w:b/>
        </w:rPr>
        <w:t>Archivovat</w:t>
      </w:r>
      <w:r>
        <w:t>. Dodané a zneplatněné žádanky aplikace archivuje také automaticky 10 dní po dodání, resp. zneplatnění,</w:t>
      </w:r>
    </w:p>
    <w:p w14:paraId="6971959C" w14:textId="77777777" w:rsidR="00876C40" w:rsidRDefault="00E4781F">
      <w:pPr>
        <w:pStyle w:val="Bullet1"/>
      </w:pPr>
      <w:r>
        <w:rPr>
          <w:b/>
        </w:rPr>
        <w:t>Archivované</w:t>
      </w:r>
      <w:r>
        <w:t xml:space="preserve"> → původní stav – akcí </w:t>
      </w:r>
      <w:r>
        <w:rPr>
          <w:b/>
        </w:rPr>
        <w:t>Vrátit zpět</w:t>
      </w:r>
      <w:r>
        <w:t>.</w:t>
      </w:r>
    </w:p>
    <w:p w14:paraId="2881A4F3" w14:textId="77777777" w:rsidR="00835489" w:rsidRDefault="00E4781F">
      <w:r>
        <w:t xml:space="preserve">Přechod do stavu </w:t>
      </w:r>
      <w:r>
        <w:rPr>
          <w:b/>
        </w:rPr>
        <w:t>Dodané</w:t>
      </w:r>
      <w:r>
        <w:t xml:space="preserve"> je tedy navázán na vytvoření dodacího listu ze žádanky. Tím se v aplikaci propojí objednávka s její dodávkou.</w:t>
      </w:r>
    </w:p>
    <w:p w14:paraId="30ADF76C" w14:textId="77777777" w:rsidR="00835489" w:rsidRDefault="00E4781F">
      <w:r>
        <w:t xml:space="preserve">Dodací list lze vytvořit i ze žádanky, která je již ve stavu </w:t>
      </w:r>
      <w:r>
        <w:rPr>
          <w:b/>
        </w:rPr>
        <w:t>Dodané</w:t>
      </w:r>
      <w:r>
        <w:t>. Z jedné žádanky tak může vzniknout více dodacích listů. Smazání ani odmítnutí dodacího listu stav žádanky nemění.</w:t>
      </w:r>
    </w:p>
    <w:p w14:paraId="2AB52F77" w14:textId="77777777" w:rsidR="00C871AA" w:rsidRDefault="00C871AA" w:rsidP="003016D8">
      <w:pPr>
        <w:pStyle w:val="Nadpis3"/>
      </w:pPr>
      <w:bookmarkStart w:id="47" w:name="_Toc241746252"/>
      <w:r>
        <w:t>Dodací listy</w:t>
      </w:r>
      <w:bookmarkEnd w:id="47"/>
    </w:p>
    <w:p w14:paraId="1891DB47" w14:textId="77777777" w:rsidR="00835489" w:rsidRDefault="00E4781F">
      <w:r>
        <w:t xml:space="preserve">Dodací list dokumentuje přípravky dodané lékárnou nebo distributorem. Je to mezikrok mezi objednáním přípravků žádankou a jejich uložením do skladu. Nejprve zaevidujete dodací list. Teprve přijetím jeho položek na </w:t>
      </w:r>
      <w:r>
        <w:lastRenderedPageBreak/>
        <w:t>sklad se přípravky promítnou do skladových zásob. Žádanka je přitom jen jednou z cest, jak se přípravky do skladu dostanou.</w:t>
      </w:r>
    </w:p>
    <w:p w14:paraId="3771B17E" w14:textId="77777777" w:rsidR="00835489" w:rsidRDefault="00E4781F">
      <w:r>
        <w:t xml:space="preserve">Seznam dodacích listů otevřete z rozcestníku </w:t>
      </w:r>
      <w:r>
        <w:rPr>
          <w:b/>
        </w:rPr>
        <w:t>Léčivé přípravky</w:t>
      </w:r>
      <w:r>
        <w:t xml:space="preserve"> volbou </w:t>
      </w:r>
      <w:r>
        <w:rPr>
          <w:b/>
        </w:rPr>
        <w:t>Dodací listy</w:t>
      </w:r>
      <w:r>
        <w:t>. Stránka má název Seznam dodacích listů a záznamy jsou rozdělené do záložek podle stavu.</w:t>
      </w:r>
    </w:p>
    <w:p w14:paraId="1FB304B8" w14:textId="77777777" w:rsidR="00835489" w:rsidRDefault="00E4781F">
      <w:pPr>
        <w:pStyle w:val="Bullet1"/>
      </w:pPr>
      <w:r>
        <w:rPr>
          <w:b/>
        </w:rPr>
        <w:t>K přijetí</w:t>
      </w:r>
      <w:r>
        <w:t xml:space="preserve"> – nově zaevidované dodací listy, jejichž položky ještě nebyly přijaty na sklad.</w:t>
      </w:r>
    </w:p>
    <w:p w14:paraId="31C8C76F" w14:textId="77777777" w:rsidR="00835489" w:rsidRDefault="00E4781F">
      <w:pPr>
        <w:pStyle w:val="Bullet1"/>
      </w:pPr>
      <w:r>
        <w:rPr>
          <w:b/>
        </w:rPr>
        <w:t>Přijaté</w:t>
      </w:r>
      <w:r>
        <w:t xml:space="preserve"> – dodací listy, u kterých byly položky přijaty na sklad.</w:t>
      </w:r>
    </w:p>
    <w:p w14:paraId="73507D69" w14:textId="77777777" w:rsidR="00835489" w:rsidRDefault="00E4781F">
      <w:pPr>
        <w:pStyle w:val="Bullet1"/>
      </w:pPr>
      <w:r>
        <w:rPr>
          <w:b/>
        </w:rPr>
        <w:t>Vrácené</w:t>
      </w:r>
      <w:r>
        <w:t xml:space="preserve"> – dodací listy, které byly odmítnuty akcí </w:t>
      </w:r>
      <w:r>
        <w:rPr>
          <w:b/>
        </w:rPr>
        <w:t>Odmítnout</w:t>
      </w:r>
      <w:r>
        <w:t>.</w:t>
      </w:r>
    </w:p>
    <w:p w14:paraId="1D4DC420" w14:textId="77777777" w:rsidR="00835489" w:rsidRDefault="00E4781F">
      <w:pPr>
        <w:pStyle w:val="Bullet1"/>
      </w:pPr>
      <w:r>
        <w:rPr>
          <w:b/>
        </w:rPr>
        <w:t>Archivované</w:t>
      </w:r>
      <w:r>
        <w:t xml:space="preserve"> – dodací listy přesunuté do archivu.</w:t>
      </w:r>
    </w:p>
    <w:p w14:paraId="4B69C2AF" w14:textId="77777777" w:rsidR="00835489" w:rsidRDefault="00E4781F">
      <w:r>
        <w:t>U každé záložky je v závorce uveden počet dodacích listů v daném stavu.</w:t>
      </w:r>
    </w:p>
    <w:p w14:paraId="286994ED" w14:textId="77777777" w:rsidR="00D930DB" w:rsidRDefault="00E4781F">
      <w:r>
        <w:t>Seznam zobrazuje tyto sloupce:</w:t>
      </w:r>
    </w:p>
    <w:p w14:paraId="75830935" w14:textId="77777777" w:rsidR="00D930DB" w:rsidRDefault="00E4781F">
      <w:pPr>
        <w:pStyle w:val="Bullet1"/>
      </w:pPr>
      <w:r>
        <w:rPr>
          <w:b/>
        </w:rPr>
        <w:t>Číslo</w:t>
      </w:r>
    </w:p>
    <w:p w14:paraId="3F05308A" w14:textId="77777777" w:rsidR="00D930DB" w:rsidRDefault="00E4781F">
      <w:pPr>
        <w:pStyle w:val="Bullet1"/>
      </w:pPr>
      <w:r>
        <w:rPr>
          <w:b/>
        </w:rPr>
        <w:t>IČO dodavatele</w:t>
      </w:r>
    </w:p>
    <w:p w14:paraId="4523E264" w14:textId="77777777" w:rsidR="00D930DB" w:rsidRDefault="00E4781F">
      <w:pPr>
        <w:pStyle w:val="Bullet1"/>
      </w:pPr>
      <w:r>
        <w:rPr>
          <w:b/>
        </w:rPr>
        <w:t>Název dodavatele</w:t>
      </w:r>
    </w:p>
    <w:p w14:paraId="0CB10261" w14:textId="77777777" w:rsidR="00D930DB" w:rsidRDefault="00E4781F">
      <w:pPr>
        <w:pStyle w:val="Bullet1"/>
      </w:pPr>
      <w:r>
        <w:rPr>
          <w:b/>
        </w:rPr>
        <w:t>Název odběratele</w:t>
      </w:r>
    </w:p>
    <w:p w14:paraId="7DB4F3DD" w14:textId="77777777" w:rsidR="00D930DB" w:rsidRDefault="00E4781F">
      <w:pPr>
        <w:pStyle w:val="Bullet1"/>
      </w:pPr>
      <w:r>
        <w:rPr>
          <w:b/>
        </w:rPr>
        <w:t>Datum vystavení</w:t>
      </w:r>
    </w:p>
    <w:p w14:paraId="6A24A5B6" w14:textId="77777777" w:rsidR="00D930DB" w:rsidRDefault="00E4781F">
      <w:pPr>
        <w:pStyle w:val="Bullet1"/>
      </w:pPr>
      <w:r>
        <w:rPr>
          <w:b/>
        </w:rPr>
        <w:t>Datum archivace</w:t>
      </w:r>
      <w:r>
        <w:t xml:space="preserve"> – pouze na záložce </w:t>
      </w:r>
      <w:r>
        <w:rPr>
          <w:b/>
        </w:rPr>
        <w:t>Archivované</w:t>
      </w:r>
    </w:p>
    <w:p w14:paraId="1AF61D79" w14:textId="77777777" w:rsidR="00D930DB" w:rsidRDefault="00E4781F">
      <w:pPr>
        <w:pStyle w:val="Bullet1"/>
      </w:pPr>
      <w:r>
        <w:rPr>
          <w:b/>
        </w:rPr>
        <w:t>Datum přijetí</w:t>
      </w:r>
      <w:r>
        <w:t xml:space="preserve"> – na záložkách </w:t>
      </w:r>
      <w:r>
        <w:rPr>
          <w:b/>
        </w:rPr>
        <w:t>Přijaté</w:t>
      </w:r>
      <w:r>
        <w:t xml:space="preserve"> a </w:t>
      </w:r>
      <w:r>
        <w:rPr>
          <w:b/>
        </w:rPr>
        <w:t>Archivované</w:t>
      </w:r>
    </w:p>
    <w:p w14:paraId="6ED56313" w14:textId="77777777" w:rsidR="00D930DB" w:rsidRDefault="00E4781F">
      <w:pPr>
        <w:pStyle w:val="Bullet1"/>
      </w:pPr>
      <w:r>
        <w:rPr>
          <w:b/>
        </w:rPr>
        <w:t>Datum vrácení</w:t>
      </w:r>
      <w:r>
        <w:t xml:space="preserve"> – na záložkách </w:t>
      </w:r>
      <w:r>
        <w:rPr>
          <w:b/>
        </w:rPr>
        <w:t>Vrácené</w:t>
      </w:r>
      <w:r>
        <w:t xml:space="preserve"> a </w:t>
      </w:r>
      <w:r>
        <w:rPr>
          <w:b/>
        </w:rPr>
        <w:t>Archivované</w:t>
      </w:r>
    </w:p>
    <w:p w14:paraId="66FC86E1" w14:textId="77777777" w:rsidR="00835489" w:rsidRDefault="00E4781F">
      <w:pPr>
        <w:pStyle w:val="Bullet1"/>
      </w:pPr>
      <w:r>
        <w:rPr>
          <w:b/>
        </w:rPr>
        <w:t>Přípravky</w:t>
      </w:r>
      <w:r>
        <w:t xml:space="preserve"> – názvy přípravků na dodacím listu. Zobrazí se nejvýše tři, další shrnuje údaj „+ N další". Jejich seznam se zobrazí po najetí myší.</w:t>
      </w:r>
    </w:p>
    <w:p w14:paraId="0B46D1FB" w14:textId="77777777" w:rsidR="00D930DB" w:rsidRDefault="00E4781F">
      <w:r>
        <w:t>Kliknutím na číslo dodacího listu otevřete jeho detail.</w:t>
      </w:r>
    </w:p>
    <w:p w14:paraId="2A29FDAB" w14:textId="77777777" w:rsidR="00835489" w:rsidRDefault="00E4781F">
      <w:r>
        <w:rPr>
          <w:b/>
        </w:rPr>
        <w:t>Nový dodací list</w:t>
      </w:r>
      <w:r>
        <w:t xml:space="preserve"> lze vytvořit třemi způsoby. Odpovídající akce jsou dostupné na záložce </w:t>
      </w:r>
      <w:r>
        <w:rPr>
          <w:b/>
        </w:rPr>
        <w:t>K přijetí</w:t>
      </w:r>
      <w:r>
        <w:t>.</w:t>
      </w:r>
    </w:p>
    <w:p w14:paraId="67993548" w14:textId="77777777" w:rsidR="00835489" w:rsidRDefault="00E4781F">
      <w:pPr>
        <w:pStyle w:val="Bullet1"/>
      </w:pPr>
      <w:r>
        <w:rPr>
          <w:b/>
        </w:rPr>
        <w:t>Nový DL</w:t>
      </w:r>
      <w:r>
        <w:t xml:space="preserve"> – ruční vytvoření prázdného dodacího listu.</w:t>
      </w:r>
    </w:p>
    <w:p w14:paraId="7B9DF9AC" w14:textId="77777777" w:rsidR="00835489" w:rsidRDefault="00E4781F">
      <w:pPr>
        <w:pStyle w:val="Bullet1"/>
      </w:pPr>
      <w:r>
        <w:rPr>
          <w:b/>
        </w:rPr>
        <w:t>Vytvořit ze žádanky</w:t>
      </w:r>
      <w:r>
        <w:t xml:space="preserve"> – vytvoření dodacího listu na základě dříve vytvořené žádanky.</w:t>
      </w:r>
    </w:p>
    <w:p w14:paraId="7680389D" w14:textId="30EAC77E" w:rsidR="00835489" w:rsidRDefault="00E4781F">
      <w:pPr>
        <w:pStyle w:val="Bullet1"/>
      </w:pPr>
      <w:r>
        <w:rPr>
          <w:b/>
        </w:rPr>
        <w:t>Nahrát</w:t>
      </w:r>
      <w:r>
        <w:t xml:space="preserve"> DL – nahrání dodacího listu od dodavatele ze souboru XML.</w:t>
      </w:r>
    </w:p>
    <w:p w14:paraId="7811A1B7" w14:textId="77777777" w:rsidR="005E6004" w:rsidRDefault="00E4781F">
      <w:pPr>
        <w:spacing w:before="240"/>
        <w:jc w:val="center"/>
      </w:pPr>
      <w:r>
        <w:rPr>
          <w:noProof/>
        </w:rPr>
        <w:drawing>
          <wp:inline distT="0" distB="0" distL="0" distR="0" wp14:anchorId="1792C93D" wp14:editId="753EF476">
            <wp:extent cx="5486400" cy="3206310"/>
            <wp:effectExtent l="0" t="0" r="0" b="0"/>
            <wp:docPr id="1926292555" name="vet-dl-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5" name=""/>
                    <pic:cNvPicPr/>
                  </pic:nvPicPr>
                  <pic:blipFill>
                    <a:blip r:embed="rId52"/>
                    <a:stretch>
                      <a:fillRect/>
                    </a:stretch>
                  </pic:blipFill>
                  <pic:spPr>
                    <a:xfrm>
                      <a:off x="0" y="0"/>
                      <a:ext cx="5486400" cy="3206310"/>
                    </a:xfrm>
                    <a:prstGeom prst="rect">
                      <a:avLst/>
                    </a:prstGeom>
                  </pic:spPr>
                </pic:pic>
              </a:graphicData>
            </a:graphic>
          </wp:inline>
        </w:drawing>
      </w:r>
    </w:p>
    <w:p w14:paraId="6219CA51" w14:textId="77777777" w:rsidR="005E6004" w:rsidRDefault="00E4781F">
      <w:pPr>
        <w:spacing w:before="0" w:after="240"/>
        <w:jc w:val="center"/>
      </w:pPr>
      <w:r>
        <w:rPr>
          <w:i/>
          <w:color w:val="595959"/>
          <w:sz w:val="18"/>
          <w:szCs w:val="18"/>
        </w:rPr>
        <w:t>Přehled (seznam) dodacích listů.</w:t>
      </w:r>
    </w:p>
    <w:p w14:paraId="1D5903CB" w14:textId="77777777" w:rsidR="00746646" w:rsidRDefault="00D0096A" w:rsidP="000526B5">
      <w:pPr>
        <w:pStyle w:val="Nadpis4"/>
      </w:pPr>
      <w:bookmarkStart w:id="48" w:name="_Toc241746253"/>
      <w:r>
        <w:lastRenderedPageBreak/>
        <w:t>Vytvoření nového dodacího listu nahráním</w:t>
      </w:r>
      <w:bookmarkEnd w:id="48"/>
    </w:p>
    <w:p w14:paraId="2108E8BB" w14:textId="77777777" w:rsidR="00835489" w:rsidRDefault="00E4781F">
      <w:r>
        <w:t xml:space="preserve">Třetí možností je nahrát dodací list ze souboru, který obdržíte od dodavatele ve formátu XML. Na záložce </w:t>
      </w:r>
      <w:r>
        <w:rPr>
          <w:b/>
        </w:rPr>
        <w:t>K přijetí</w:t>
      </w:r>
      <w:r>
        <w:t xml:space="preserve"> klikněte na </w:t>
      </w:r>
      <w:r>
        <w:rPr>
          <w:b/>
        </w:rPr>
        <w:t>Nahrát DL</w:t>
      </w:r>
      <w:r>
        <w:t xml:space="preserve">. Otevře se dialog </w:t>
      </w:r>
      <w:r>
        <w:rPr>
          <w:b/>
        </w:rPr>
        <w:t>Nahrát dodací list</w:t>
      </w:r>
      <w:r>
        <w:t xml:space="preserve"> pro výběr souborů.</w:t>
      </w:r>
    </w:p>
    <w:p w14:paraId="7E198E69" w14:textId="77777777" w:rsidR="00835489" w:rsidRDefault="00E4781F">
      <w:r>
        <w:t xml:space="preserve">Vyberte jeden nebo více souborů. Po úspěšném nahrání se zobrazí notifikace „Dodací listy byly nahrány" a dodací listy se zařadí na záložku </w:t>
      </w:r>
      <w:r>
        <w:rPr>
          <w:b/>
        </w:rPr>
        <w:t>K přijetí</w:t>
      </w:r>
      <w:r>
        <w:t>. Pokud se některý soubor nepodaří nahrát, aplikace na to upozorní a důvod uvede u daného souboru. Odeberete-li soubor ze seznamu v dialogu, aplikace dodací list nahraný z tohoto souboru opět smaže.</w:t>
      </w:r>
    </w:p>
    <w:p w14:paraId="4D800FE5" w14:textId="77777777" w:rsidR="00835489" w:rsidRDefault="00E4781F">
      <w:r>
        <w:t>Nahrávat lze pouze soubory ve formátu XML. Najednou můžete vybrat a nahrát i více souborů.</w:t>
      </w:r>
    </w:p>
    <w:p w14:paraId="4FBB4EFC" w14:textId="77777777" w:rsidR="00835489" w:rsidRDefault="00E4781F">
      <w:r>
        <w:t>Při nahrávání aplikace ověří formát XML a povinné údaje dodacího listu. Povinné jsou číslo, datum, dodavatel a odběratel a u položek popis, šarže, datum expirace a množství. Datum expirace musí být v budoucnu. Dodací list se stejným číslem od stejného dodavatele nesmí již existovat. Nevyhovující soubor aplikace nenahraje a důvod uvede u daného souboru.</w:t>
      </w:r>
    </w:p>
    <w:p w14:paraId="38463124" w14:textId="77777777" w:rsidR="00835489" w:rsidRDefault="00E4781F">
      <w:r>
        <w:t>Položky s nerozpoznaným kódem SÚKL aplikace přeskočí s upozorněním a zbytek dodacího listu nahraje. Položky bez kódu SÚKL přeskočí bez upozornění. Pokud po vynechání položek dodací list neobsahuje žádnou položku, nenahraje se a u souboru se zobrazí text „Dodací list neobsahuje žádné položky."</w:t>
      </w:r>
    </w:p>
    <w:p w14:paraId="753206C9" w14:textId="77777777" w:rsidR="00A140C5" w:rsidRDefault="00E4781F">
      <w:pPr>
        <w:spacing w:before="240"/>
        <w:jc w:val="center"/>
      </w:pPr>
      <w:r>
        <w:rPr>
          <w:noProof/>
        </w:rPr>
        <w:drawing>
          <wp:inline distT="0" distB="0" distL="0" distR="0" wp14:anchorId="7A5C1C3E" wp14:editId="3AB47FF1">
            <wp:extent cx="3152331" cy="2196322"/>
            <wp:effectExtent l="0" t="0" r="0" b="0"/>
            <wp:docPr id="860000006" name="o030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6" name="o030_0"/>
                    <pic:cNvPicPr/>
                  </pic:nvPicPr>
                  <pic:blipFill>
                    <a:blip r:embed="rId53"/>
                    <a:stretch>
                      <a:fillRect/>
                    </a:stretch>
                  </pic:blipFill>
                  <pic:spPr>
                    <a:xfrm>
                      <a:off x="0" y="0"/>
                      <a:ext cx="3152331" cy="2196322"/>
                    </a:xfrm>
                    <a:prstGeom prst="rect">
                      <a:avLst/>
                    </a:prstGeom>
                  </pic:spPr>
                </pic:pic>
              </a:graphicData>
            </a:graphic>
          </wp:inline>
        </w:drawing>
      </w:r>
    </w:p>
    <w:p w14:paraId="1B3B5205" w14:textId="77777777" w:rsidR="00A140C5" w:rsidRDefault="00E4781F">
      <w:pPr>
        <w:spacing w:before="0" w:after="240"/>
        <w:jc w:val="center"/>
      </w:pPr>
      <w:r>
        <w:rPr>
          <w:i/>
          <w:color w:val="595959"/>
          <w:sz w:val="18"/>
          <w:szCs w:val="18"/>
        </w:rPr>
        <w:t>Dialog Nahrát dodací list s výběrem souboru.</w:t>
      </w:r>
    </w:p>
    <w:p w14:paraId="4DC64D2D" w14:textId="77777777" w:rsidR="00A140C5" w:rsidRDefault="00E4781F">
      <w:pPr>
        <w:spacing w:before="240"/>
        <w:jc w:val="center"/>
      </w:pPr>
      <w:r>
        <w:rPr>
          <w:noProof/>
        </w:rPr>
        <w:drawing>
          <wp:inline distT="0" distB="0" distL="0" distR="0" wp14:anchorId="399D1F7C" wp14:editId="5BCDB734">
            <wp:extent cx="5486400" cy="3192165"/>
            <wp:effectExtent l="0" t="0" r="0" b="0"/>
            <wp:docPr id="860000007" name="o030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7" name="o030_1"/>
                    <pic:cNvPicPr/>
                  </pic:nvPicPr>
                  <pic:blipFill>
                    <a:blip r:embed="rId54"/>
                    <a:stretch>
                      <a:fillRect/>
                    </a:stretch>
                  </pic:blipFill>
                  <pic:spPr>
                    <a:xfrm>
                      <a:off x="0" y="0"/>
                      <a:ext cx="5486400" cy="3192165"/>
                    </a:xfrm>
                    <a:prstGeom prst="rect">
                      <a:avLst/>
                    </a:prstGeom>
                  </pic:spPr>
                </pic:pic>
              </a:graphicData>
            </a:graphic>
          </wp:inline>
        </w:drawing>
      </w:r>
    </w:p>
    <w:p w14:paraId="4B8B9C80" w14:textId="77777777" w:rsidR="00A140C5" w:rsidRDefault="00E4781F">
      <w:pPr>
        <w:spacing w:before="0" w:after="240"/>
        <w:jc w:val="center"/>
      </w:pPr>
      <w:r>
        <w:rPr>
          <w:i/>
          <w:color w:val="595959"/>
          <w:sz w:val="18"/>
          <w:szCs w:val="18"/>
        </w:rPr>
        <w:t>Dialog Nahrát dodací list s výběrem souboru.</w:t>
      </w:r>
    </w:p>
    <w:p w14:paraId="42A9C0D8" w14:textId="77777777" w:rsidR="00D0096A" w:rsidRDefault="00D0096A" w:rsidP="000526B5">
      <w:pPr>
        <w:pStyle w:val="Nadpis4"/>
      </w:pPr>
      <w:bookmarkStart w:id="49" w:name="_Toc241746254"/>
      <w:r>
        <w:lastRenderedPageBreak/>
        <w:t>Vytvoření nového dodacího listu ze žádanky</w:t>
      </w:r>
      <w:bookmarkEnd w:id="49"/>
    </w:p>
    <w:p w14:paraId="4F4791A1" w14:textId="77777777" w:rsidR="00835489" w:rsidRDefault="00E4781F">
      <w:r>
        <w:t xml:space="preserve">Pokud jste přípravky objednali žádankou, vytvořte dodací list z této žádanky. Údaje se přenesou a žádanka se zároveň posune do stavu </w:t>
      </w:r>
      <w:r>
        <w:rPr>
          <w:b/>
        </w:rPr>
        <w:t>Dodané</w:t>
      </w:r>
      <w:r>
        <w:t xml:space="preserve">. Na záložce </w:t>
      </w:r>
      <w:r>
        <w:rPr>
          <w:b/>
        </w:rPr>
        <w:t>K přijetí</w:t>
      </w:r>
      <w:r>
        <w:t xml:space="preserve"> klikněte na </w:t>
      </w:r>
      <w:r>
        <w:rPr>
          <w:b/>
        </w:rPr>
        <w:t>Vytvořit ze žádanky</w:t>
      </w:r>
      <w:r>
        <w:t xml:space="preserve">. Otevře se formulář </w:t>
      </w:r>
      <w:r>
        <w:rPr>
          <w:b/>
        </w:rPr>
        <w:t>Nový dodací list ze žádanky</w:t>
      </w:r>
      <w:r>
        <w:t xml:space="preserve"> se sekcemi </w:t>
      </w:r>
      <w:r>
        <w:rPr>
          <w:b/>
        </w:rPr>
        <w:t>Žádanka</w:t>
      </w:r>
      <w:r>
        <w:t xml:space="preserve"> a </w:t>
      </w:r>
      <w:r>
        <w:rPr>
          <w:b/>
        </w:rPr>
        <w:t>Dodací list</w:t>
      </w:r>
      <w:r>
        <w:t>.</w:t>
      </w:r>
    </w:p>
    <w:p w14:paraId="2EBA9026" w14:textId="77777777" w:rsidR="00835489" w:rsidRDefault="00E4781F">
      <w:r>
        <w:t xml:space="preserve">V sekci </w:t>
      </w:r>
      <w:r>
        <w:rPr>
          <w:b/>
        </w:rPr>
        <w:t>Žádanka</w:t>
      </w:r>
      <w:r>
        <w:t xml:space="preserve"> vyberte zdrojovou žádanku. Tlačítkem u polí </w:t>
      </w:r>
      <w:r>
        <w:rPr>
          <w:b/>
        </w:rPr>
        <w:t>Datum vystavení receptu</w:t>
      </w:r>
      <w:r>
        <w:t xml:space="preserve">, </w:t>
      </w:r>
      <w:r>
        <w:rPr>
          <w:b/>
        </w:rPr>
        <w:t>IČO</w:t>
      </w:r>
      <w:r>
        <w:t xml:space="preserve"> nebo </w:t>
      </w:r>
      <w:r>
        <w:rPr>
          <w:b/>
        </w:rPr>
        <w:t>Jméno / firma</w:t>
      </w:r>
      <w:r>
        <w:t xml:space="preserve"> otevřete dialog </w:t>
      </w:r>
      <w:r>
        <w:rPr>
          <w:b/>
        </w:rPr>
        <w:t>Vyberte žádanku</w:t>
      </w:r>
      <w:r>
        <w:t xml:space="preserve">. V něm žádanku vyhledáte podle IČO nebo jména dodavatele. Zadáte-li datum vystavení receptu, nabídnou se žádanky od tohoto data. V dialogu se nabízejí žádanky ve stavu </w:t>
      </w:r>
      <w:r>
        <w:rPr>
          <w:b/>
        </w:rPr>
        <w:t>Vytvořené</w:t>
      </w:r>
      <w:r>
        <w:t xml:space="preserve"> a </w:t>
      </w:r>
      <w:r>
        <w:rPr>
          <w:b/>
        </w:rPr>
        <w:t>Dodané</w:t>
      </w:r>
      <w:r>
        <w:t>.</w:t>
      </w:r>
    </w:p>
    <w:p w14:paraId="5FA67588" w14:textId="77777777" w:rsidR="00835489" w:rsidRDefault="00E4781F">
      <w:r>
        <w:t>Po výběru žádanky se do dodacího listu přenesou údaje o dodavateli (</w:t>
      </w:r>
      <w:r>
        <w:rPr>
          <w:b/>
        </w:rPr>
        <w:t>IČ dodavatele</w:t>
      </w:r>
      <w:r>
        <w:t xml:space="preserve">, </w:t>
      </w:r>
      <w:r>
        <w:rPr>
          <w:b/>
        </w:rPr>
        <w:t>Název dodavatele</w:t>
      </w:r>
      <w:r>
        <w:t xml:space="preserve">) a seznam objednaných přípravků. V sekci </w:t>
      </w:r>
      <w:r>
        <w:rPr>
          <w:b/>
        </w:rPr>
        <w:t>Dodací list</w:t>
      </w:r>
      <w:r>
        <w:t xml:space="preserve"> vyplňte </w:t>
      </w:r>
      <w:r>
        <w:rPr>
          <w:b/>
        </w:rPr>
        <w:t>Číslo (dodacího listu)</w:t>
      </w:r>
      <w:r>
        <w:t xml:space="preserve"> a případně </w:t>
      </w:r>
      <w:r>
        <w:rPr>
          <w:b/>
        </w:rPr>
        <w:t>Identifikace skladu</w:t>
      </w:r>
      <w:r>
        <w:t xml:space="preserve">. </w:t>
      </w:r>
      <w:r>
        <w:rPr>
          <w:b/>
        </w:rPr>
        <w:t>Datum vystavení</w:t>
      </w:r>
      <w:r>
        <w:t xml:space="preserve"> se nastaví na dnešní datum a nelze je změnit. Odběratel je předvyplněn údaji vaší organizace.</w:t>
      </w:r>
    </w:p>
    <w:p w14:paraId="2303BB2C" w14:textId="77777777" w:rsidR="00835489" w:rsidRDefault="00E4781F">
      <w:r>
        <w:t xml:space="preserve">U přenesených položek doplňte do mřížky chybějící údaje </w:t>
      </w:r>
      <w:r>
        <w:rPr>
          <w:b/>
        </w:rPr>
        <w:t>Šarže</w:t>
      </w:r>
      <w:r>
        <w:t xml:space="preserve"> a </w:t>
      </w:r>
      <w:r>
        <w:rPr>
          <w:b/>
        </w:rPr>
        <w:t>Expirace</w:t>
      </w:r>
      <w:r>
        <w:t xml:space="preserve">, které žádanka neobsahuje. Datum expirace musí být v budoucnu. </w:t>
      </w:r>
      <w:r>
        <w:rPr>
          <w:b/>
        </w:rPr>
        <w:t>Počet balení</w:t>
      </w:r>
      <w:r>
        <w:t xml:space="preserve"> se přebírá ze žádanky a v mřížce jej nelze měnit. Položku, která nebyla dodána, odstraníte akcí </w:t>
      </w:r>
      <w:r>
        <w:rPr>
          <w:b/>
        </w:rPr>
        <w:t>Odebrat</w:t>
      </w:r>
      <w:r>
        <w:t xml:space="preserve">. Dodací list uložte tlačítkem </w:t>
      </w:r>
      <w:r>
        <w:rPr>
          <w:b/>
        </w:rPr>
        <w:t>Uložit dodací list</w:t>
      </w:r>
      <w:r>
        <w:t>.</w:t>
      </w:r>
    </w:p>
    <w:p w14:paraId="2DA6FE59" w14:textId="77777777" w:rsidR="00835489" w:rsidRDefault="00E4781F">
      <w:r>
        <w:t xml:space="preserve">Uložením se dodací list zařadí na záložku </w:t>
      </w:r>
      <w:r>
        <w:rPr>
          <w:b/>
        </w:rPr>
        <w:t>K přijetí</w:t>
      </w:r>
      <w:r>
        <w:t xml:space="preserve"> a původní žádanka se automaticky přesune do stavu </w:t>
      </w:r>
      <w:r>
        <w:rPr>
          <w:b/>
        </w:rPr>
        <w:t>Dodané</w:t>
      </w:r>
      <w:r>
        <w:t>. Tím je propojen objednací a dodací krok.</w:t>
      </w:r>
    </w:p>
    <w:p w14:paraId="2C1DAA52" w14:textId="77777777" w:rsidR="005E6004" w:rsidRDefault="00E4781F">
      <w:pPr>
        <w:spacing w:before="240"/>
        <w:jc w:val="center"/>
      </w:pPr>
      <w:r>
        <w:rPr>
          <w:noProof/>
        </w:rPr>
        <w:drawing>
          <wp:inline distT="0" distB="0" distL="0" distR="0" wp14:anchorId="0B3541C4" wp14:editId="1528A917">
            <wp:extent cx="5486400" cy="3202546"/>
            <wp:effectExtent l="0" t="0" r="0" b="0"/>
            <wp:docPr id="1926292556" name="vet-dl-zezadan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6" name=""/>
                    <pic:cNvPicPr/>
                  </pic:nvPicPr>
                  <pic:blipFill>
                    <a:blip r:embed="rId55"/>
                    <a:stretch>
                      <a:fillRect/>
                    </a:stretch>
                  </pic:blipFill>
                  <pic:spPr>
                    <a:xfrm>
                      <a:off x="0" y="0"/>
                      <a:ext cx="5486400" cy="3202546"/>
                    </a:xfrm>
                    <a:prstGeom prst="rect">
                      <a:avLst/>
                    </a:prstGeom>
                  </pic:spPr>
                </pic:pic>
              </a:graphicData>
            </a:graphic>
          </wp:inline>
        </w:drawing>
      </w:r>
    </w:p>
    <w:p w14:paraId="09BBD769" w14:textId="77777777" w:rsidR="005E6004" w:rsidRDefault="00E4781F">
      <w:pPr>
        <w:spacing w:before="0" w:after="240"/>
        <w:jc w:val="center"/>
      </w:pPr>
      <w:r>
        <w:rPr>
          <w:i/>
          <w:color w:val="595959"/>
          <w:sz w:val="18"/>
          <w:szCs w:val="18"/>
        </w:rPr>
        <w:t>Vytvoření nového dodacího listu ze žádanky.</w:t>
      </w:r>
    </w:p>
    <w:p w14:paraId="5E15F5E0" w14:textId="77777777" w:rsidR="00D0096A" w:rsidRDefault="00D0096A" w:rsidP="000526B5">
      <w:pPr>
        <w:pStyle w:val="Nadpis4"/>
      </w:pPr>
      <w:bookmarkStart w:id="50" w:name="_Toc241746255"/>
      <w:r>
        <w:t>Manuální vytvoření nového dodacího listu</w:t>
      </w:r>
      <w:bookmarkEnd w:id="50"/>
    </w:p>
    <w:p w14:paraId="66F08569" w14:textId="77777777" w:rsidR="00835489" w:rsidRDefault="00E4781F">
      <w:r>
        <w:t xml:space="preserve">Ruční vytvoření použijete, když dodací list nevytváříte ze žádanky ani nenahráváte elektronický dodací list ze souboru XML. Na záložce </w:t>
      </w:r>
      <w:r>
        <w:rPr>
          <w:b/>
        </w:rPr>
        <w:t>K přijetí</w:t>
      </w:r>
      <w:r>
        <w:t xml:space="preserve"> klikněte na </w:t>
      </w:r>
      <w:r>
        <w:rPr>
          <w:b/>
        </w:rPr>
        <w:t>Nový DL</w:t>
      </w:r>
      <w:r>
        <w:t xml:space="preserve">. Otevře se formulář </w:t>
      </w:r>
      <w:r>
        <w:rPr>
          <w:b/>
        </w:rPr>
        <w:t>Nový dodací list</w:t>
      </w:r>
      <w:r>
        <w:t xml:space="preserve"> rozdělený na hlavičku a seznam přípravků.</w:t>
      </w:r>
    </w:p>
    <w:p w14:paraId="2A25658E" w14:textId="5CCDBAEA" w:rsidR="00835489" w:rsidRDefault="00E4781F">
      <w:r>
        <w:t>V hlavičce vyplňte údaje o dodacím listu. Povinná pole jsou označena.</w:t>
      </w:r>
    </w:p>
    <w:p w14:paraId="77B5BEB7" w14:textId="3E16ED44" w:rsidR="00835489" w:rsidRDefault="00E4781F">
      <w:pPr>
        <w:pStyle w:val="Bullet1"/>
      </w:pPr>
      <w:r>
        <w:t>Číslo (dodacího listu) – číslo dodacího listu (povinné).</w:t>
      </w:r>
    </w:p>
    <w:p w14:paraId="57A4EF42" w14:textId="77777777" w:rsidR="00835489" w:rsidRDefault="00E4781F">
      <w:pPr>
        <w:pStyle w:val="Bullet1"/>
      </w:pPr>
      <w:r>
        <w:rPr>
          <w:b/>
        </w:rPr>
        <w:t>IČO dodavatele</w:t>
      </w:r>
      <w:r>
        <w:t xml:space="preserve"> a </w:t>
      </w:r>
      <w:r>
        <w:rPr>
          <w:b/>
        </w:rPr>
        <w:t>Název dodavatele</w:t>
      </w:r>
      <w:r>
        <w:t xml:space="preserve"> – povinné údaje. Dodavatele lze vyhledat tlačítkem u pole v dialogu </w:t>
      </w:r>
      <w:r>
        <w:rPr>
          <w:b/>
        </w:rPr>
        <w:t>Vyberte dodavatele</w:t>
      </w:r>
      <w:r>
        <w:t>, nebo jej zadat ručně.</w:t>
      </w:r>
    </w:p>
    <w:p w14:paraId="65ED7449" w14:textId="77777777" w:rsidR="00835489" w:rsidRDefault="00E4781F">
      <w:pPr>
        <w:pStyle w:val="Bullet1"/>
      </w:pPr>
      <w:r>
        <w:t>Identifikace skladu – nepovinné označení skladu.</w:t>
      </w:r>
    </w:p>
    <w:p w14:paraId="6192FA45" w14:textId="77777777" w:rsidR="00835489" w:rsidRDefault="00E4781F">
      <w:pPr>
        <w:pStyle w:val="Bullet1"/>
      </w:pPr>
      <w:r>
        <w:t>IČO odběratele a Název odběratele – předvyplněno údaji vaší organizace, needitovatelné.</w:t>
      </w:r>
    </w:p>
    <w:p w14:paraId="4F3F0D7C" w14:textId="77777777" w:rsidR="00835489" w:rsidRDefault="00E4781F">
      <w:pPr>
        <w:pStyle w:val="Bullet1"/>
      </w:pPr>
      <w:r>
        <w:rPr>
          <w:b/>
        </w:rPr>
        <w:t>Datum vystavení</w:t>
      </w:r>
      <w:r>
        <w:t xml:space="preserve"> – datum vystavení dodacího listu (předvyplněno dnešním datem).</w:t>
      </w:r>
    </w:p>
    <w:p w14:paraId="0C8B63BA" w14:textId="77777777" w:rsidR="00835489" w:rsidRDefault="00E4781F">
      <w:r>
        <w:lastRenderedPageBreak/>
        <w:t xml:space="preserve">Do seznamu přípravků přidáte položku tlačítkem </w:t>
      </w:r>
      <w:r>
        <w:rPr>
          <w:b/>
        </w:rPr>
        <w:t>Přidat přípravek</w:t>
      </w:r>
      <w:r>
        <w:t xml:space="preserve"> nad mřížkou Přípravky. Otevře se formulář </w:t>
      </w:r>
      <w:r>
        <w:rPr>
          <w:b/>
        </w:rPr>
        <w:t>Přidat přípravek</w:t>
      </w:r>
      <w:r>
        <w:t>.</w:t>
      </w:r>
    </w:p>
    <w:p w14:paraId="24838315" w14:textId="77777777" w:rsidR="00835489" w:rsidRDefault="00E4781F">
      <w:pPr>
        <w:pStyle w:val="Bullet1"/>
      </w:pPr>
      <w:r>
        <w:rPr>
          <w:b/>
        </w:rPr>
        <w:t>Kód balení</w:t>
      </w:r>
      <w:r>
        <w:t xml:space="preserve"> – povinný údaj. Přípravek lze vyhledat tlačítkem u pole v dialogu </w:t>
      </w:r>
      <w:r>
        <w:rPr>
          <w:b/>
        </w:rPr>
        <w:t>Vyberte léčivý přípravek</w:t>
      </w:r>
      <w:r>
        <w:t xml:space="preserve">. Dialog má záložky </w:t>
      </w:r>
      <w:r>
        <w:rPr>
          <w:b/>
        </w:rPr>
        <w:t>Léčivé přípravky</w:t>
      </w:r>
      <w:r>
        <w:t xml:space="preserve">, </w:t>
      </w:r>
      <w:r>
        <w:rPr>
          <w:b/>
        </w:rPr>
        <w:t>Magistraliter přípravky</w:t>
      </w:r>
      <w:r>
        <w:t xml:space="preserve"> a </w:t>
      </w:r>
      <w:r>
        <w:rPr>
          <w:b/>
        </w:rPr>
        <w:t>Veterinární speciální léčebné programy</w:t>
      </w:r>
      <w:r>
        <w:t>.</w:t>
      </w:r>
    </w:p>
    <w:p w14:paraId="1E95AF7B" w14:textId="77777777" w:rsidR="00835489" w:rsidRDefault="00E4781F">
      <w:pPr>
        <w:pStyle w:val="Bullet1"/>
      </w:pPr>
      <w:r>
        <w:t>Název – název přípravku, rovněž s možností výběru z dialogu. Povinné.</w:t>
      </w:r>
    </w:p>
    <w:p w14:paraId="6B40FF2F" w14:textId="77777777" w:rsidR="00835489" w:rsidRDefault="00E4781F">
      <w:pPr>
        <w:pStyle w:val="Bullet1"/>
      </w:pPr>
      <w:r>
        <w:rPr>
          <w:b/>
        </w:rPr>
        <w:t>Počet balení</w:t>
      </w:r>
      <w:r>
        <w:t xml:space="preserve"> – musí být větší než 0.</w:t>
      </w:r>
    </w:p>
    <w:p w14:paraId="2C8667CA" w14:textId="77777777" w:rsidR="00835489" w:rsidRDefault="00E4781F">
      <w:pPr>
        <w:pStyle w:val="Bullet1"/>
      </w:pPr>
      <w:r>
        <w:t>Šarže – číslo šarže (povinné).</w:t>
      </w:r>
    </w:p>
    <w:p w14:paraId="7721E157" w14:textId="77777777" w:rsidR="00835489" w:rsidRDefault="00E4781F">
      <w:pPr>
        <w:pStyle w:val="Bullet1"/>
      </w:pPr>
      <w:r>
        <w:rPr>
          <w:b/>
        </w:rPr>
        <w:t>Expirace</w:t>
      </w:r>
      <w:r>
        <w:t xml:space="preserve"> – datum expirace (povinné). Musí být v budoucnu.</w:t>
      </w:r>
    </w:p>
    <w:p w14:paraId="683F0623" w14:textId="77777777" w:rsidR="00835489" w:rsidRDefault="00E4781F">
      <w:r>
        <w:t xml:space="preserve">Položku uložte tlačítkem </w:t>
      </w:r>
      <w:r>
        <w:rPr>
          <w:b/>
        </w:rPr>
        <w:t>Uložit přípravek</w:t>
      </w:r>
      <w:r>
        <w:t xml:space="preserve">, nebo tlačítkem </w:t>
      </w:r>
      <w:r>
        <w:rPr>
          <w:b/>
        </w:rPr>
        <w:t>Uložit a zadat další</w:t>
      </w:r>
      <w:r>
        <w:t xml:space="preserve"> pokračujte rovnou zadáním dalšího přípravku. Po přidání se přípravky zobrazí v mřížce Přípravky.</w:t>
      </w:r>
    </w:p>
    <w:p w14:paraId="59801DFA" w14:textId="77777777" w:rsidR="00835489" w:rsidRDefault="00E4781F">
      <w:r>
        <w:t xml:space="preserve">Celý dodací list nakonec uložte tlačítkem </w:t>
      </w:r>
      <w:r>
        <w:rPr>
          <w:b/>
        </w:rPr>
        <w:t>Uložit dodací list</w:t>
      </w:r>
      <w:r>
        <w:t xml:space="preserve">. Dodací list musí obsahovat alespoň jeden přípravek. U stejného dodavatele nesmí již existovat dodací list se stejným číslem. V takovém případě se zobrazí upozornění „Dodací list s uvedeným číslem a dodavatelem již existuje." Po uložení se dodací list objeví v seznamu na záložce </w:t>
      </w:r>
      <w:r>
        <w:rPr>
          <w:b/>
        </w:rPr>
        <w:t>K přijetí</w:t>
      </w:r>
      <w:r>
        <w:t>.</w:t>
      </w:r>
    </w:p>
    <w:p w14:paraId="6ADFFCD0" w14:textId="77777777" w:rsidR="00A140C5" w:rsidRDefault="00E4781F">
      <w:pPr>
        <w:spacing w:before="240"/>
        <w:jc w:val="center"/>
      </w:pPr>
      <w:r>
        <w:rPr>
          <w:noProof/>
        </w:rPr>
        <w:drawing>
          <wp:inline distT="0" distB="0" distL="0" distR="0" wp14:anchorId="32C7A2A4" wp14:editId="2FB72B2C">
            <wp:extent cx="5486400" cy="3192165"/>
            <wp:effectExtent l="0" t="0" r="0" b="0"/>
            <wp:docPr id="860000004" name="o029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4" name="o029_0"/>
                    <pic:cNvPicPr/>
                  </pic:nvPicPr>
                  <pic:blipFill>
                    <a:blip r:embed="rId56"/>
                    <a:stretch>
                      <a:fillRect/>
                    </a:stretch>
                  </pic:blipFill>
                  <pic:spPr>
                    <a:xfrm>
                      <a:off x="0" y="0"/>
                      <a:ext cx="5486400" cy="3192165"/>
                    </a:xfrm>
                    <a:prstGeom prst="rect">
                      <a:avLst/>
                    </a:prstGeom>
                  </pic:spPr>
                </pic:pic>
              </a:graphicData>
            </a:graphic>
          </wp:inline>
        </w:drawing>
      </w:r>
    </w:p>
    <w:p w14:paraId="2DF2A063" w14:textId="77777777" w:rsidR="00A140C5" w:rsidRDefault="00E4781F">
      <w:pPr>
        <w:spacing w:before="0" w:after="240"/>
        <w:jc w:val="center"/>
      </w:pPr>
      <w:r>
        <w:rPr>
          <w:i/>
          <w:color w:val="595959"/>
          <w:sz w:val="18"/>
          <w:szCs w:val="18"/>
        </w:rPr>
        <w:t>Formulář Nový dodací list (hlavička a mřížka Přípravky).</w:t>
      </w:r>
    </w:p>
    <w:p w14:paraId="4FFFD44D" w14:textId="77777777" w:rsidR="00A140C5" w:rsidRDefault="00E4781F">
      <w:pPr>
        <w:spacing w:before="240"/>
        <w:jc w:val="center"/>
      </w:pPr>
      <w:r>
        <w:rPr>
          <w:noProof/>
        </w:rPr>
        <w:lastRenderedPageBreak/>
        <w:drawing>
          <wp:inline distT="0" distB="0" distL="0" distR="0" wp14:anchorId="20FFF64D" wp14:editId="1698AE1C">
            <wp:extent cx="5486400" cy="3185928"/>
            <wp:effectExtent l="0" t="0" r="0" b="0"/>
            <wp:docPr id="860000005" name="o02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5" name="o029_1"/>
                    <pic:cNvPicPr/>
                  </pic:nvPicPr>
                  <pic:blipFill>
                    <a:blip r:embed="rId57"/>
                    <a:stretch>
                      <a:fillRect/>
                    </a:stretch>
                  </pic:blipFill>
                  <pic:spPr>
                    <a:xfrm>
                      <a:off x="0" y="0"/>
                      <a:ext cx="5486400" cy="3185928"/>
                    </a:xfrm>
                    <a:prstGeom prst="rect">
                      <a:avLst/>
                    </a:prstGeom>
                  </pic:spPr>
                </pic:pic>
              </a:graphicData>
            </a:graphic>
          </wp:inline>
        </w:drawing>
      </w:r>
    </w:p>
    <w:p w14:paraId="24805BC0" w14:textId="77777777" w:rsidR="00A140C5" w:rsidRDefault="00E4781F">
      <w:pPr>
        <w:spacing w:before="0" w:after="240"/>
        <w:jc w:val="center"/>
      </w:pPr>
      <w:r>
        <w:rPr>
          <w:i/>
          <w:color w:val="595959"/>
          <w:sz w:val="18"/>
          <w:szCs w:val="18"/>
        </w:rPr>
        <w:t>Dílčí formulář Přidat přípravek.</w:t>
      </w:r>
    </w:p>
    <w:p w14:paraId="60E109F4" w14:textId="77777777" w:rsidR="00746646" w:rsidRDefault="00746646" w:rsidP="000526B5">
      <w:pPr>
        <w:pStyle w:val="Nadpis4"/>
      </w:pPr>
      <w:bookmarkStart w:id="51" w:name="_Toc241746256"/>
      <w:r>
        <w:t>Možné akce nad dodacími listy</w:t>
      </w:r>
      <w:bookmarkEnd w:id="51"/>
    </w:p>
    <w:p w14:paraId="557B4004" w14:textId="156133B5" w:rsidR="00835489" w:rsidRDefault="00E4781F">
      <w:r>
        <w:t>Akce nad dodacími listy se liší podle stavu (záložky). Akce jsou dostupné jednotlivě u řádku přes nabídku akcí, případně hromadně po označení více dodacích listů.</w:t>
      </w:r>
    </w:p>
    <w:p w14:paraId="7453CF3D" w14:textId="77777777" w:rsidR="00835489" w:rsidRDefault="00E4781F">
      <w:r>
        <w:t xml:space="preserve">Na záložce </w:t>
      </w:r>
      <w:r>
        <w:rPr>
          <w:b/>
        </w:rPr>
        <w:t>K přijetí</w:t>
      </w:r>
      <w:r>
        <w:t xml:space="preserve"> jsou dostupné tyto akce:</w:t>
      </w:r>
    </w:p>
    <w:p w14:paraId="4E4245AE" w14:textId="77777777" w:rsidR="00835489" w:rsidRDefault="00E4781F">
      <w:pPr>
        <w:pStyle w:val="Bullet1"/>
      </w:pPr>
      <w:r>
        <w:rPr>
          <w:b/>
        </w:rPr>
        <w:t>Editovat</w:t>
      </w:r>
      <w:r>
        <w:t xml:space="preserve"> – otevře dodací list k úpravě.</w:t>
      </w:r>
    </w:p>
    <w:p w14:paraId="7BBB70FA" w14:textId="77777777" w:rsidR="00835489" w:rsidRDefault="00E4781F">
      <w:pPr>
        <w:pStyle w:val="Bullet1"/>
      </w:pPr>
      <w:r>
        <w:rPr>
          <w:b/>
        </w:rPr>
        <w:t>Odmítnout</w:t>
      </w:r>
      <w:r>
        <w:t xml:space="preserve"> – odmítne dodací list a přesune jej na záložku </w:t>
      </w:r>
      <w:r>
        <w:rPr>
          <w:b/>
        </w:rPr>
        <w:t>Vrácené</w:t>
      </w:r>
      <w:r>
        <w:t>. Aplikace se zeptá „Opravdu chcete odmítnout dodací list č. {0}?".</w:t>
      </w:r>
    </w:p>
    <w:p w14:paraId="1BE51D18" w14:textId="77777777" w:rsidR="00835489" w:rsidRDefault="00E4781F">
      <w:pPr>
        <w:pStyle w:val="Bullet1"/>
      </w:pPr>
      <w:r>
        <w:rPr>
          <w:b/>
        </w:rPr>
        <w:t>Smazat</w:t>
      </w:r>
      <w:r>
        <w:t xml:space="preserve"> – odstraní dodací list. Aplikace se zeptá „Opravdu chcete smazat dodací list č. {0}?".</w:t>
      </w:r>
    </w:p>
    <w:p w14:paraId="41A7AD37" w14:textId="77777777" w:rsidR="00835489" w:rsidRDefault="00E4781F">
      <w:pPr>
        <w:pStyle w:val="Bullet1"/>
      </w:pPr>
      <w:r>
        <w:rPr>
          <w:b/>
        </w:rPr>
        <w:t>Přijmout všechny položky</w:t>
      </w:r>
      <w:r>
        <w:t xml:space="preserve"> – přijme všechny položky dokladu na sklad najednou. Akce je dostupná jednotlivě u dodacího listu, jehož všechny položky jsou ve stavu </w:t>
      </w:r>
      <w:r>
        <w:rPr>
          <w:b/>
        </w:rPr>
        <w:t>Nenaskladněn</w:t>
      </w:r>
      <w:r>
        <w:t>. U dodacích listů s magistraliter přípravky nebo veterinárními speciálními léčebnými programy proto dostupná není.</w:t>
      </w:r>
    </w:p>
    <w:p w14:paraId="27421DBA" w14:textId="77777777" w:rsidR="00835489" w:rsidRDefault="00E4781F">
      <w:r>
        <w:t xml:space="preserve">Na záložkách </w:t>
      </w:r>
      <w:r>
        <w:rPr>
          <w:b/>
        </w:rPr>
        <w:t>Přijaté</w:t>
      </w:r>
      <w:r>
        <w:t xml:space="preserve"> a </w:t>
      </w:r>
      <w:r>
        <w:rPr>
          <w:b/>
        </w:rPr>
        <w:t>Vrácené</w:t>
      </w:r>
      <w:r>
        <w:t xml:space="preserve"> jsou dostupné akce:</w:t>
      </w:r>
    </w:p>
    <w:p w14:paraId="1B7CA446" w14:textId="77777777" w:rsidR="00835489" w:rsidRDefault="00E4781F">
      <w:pPr>
        <w:pStyle w:val="Bullet1"/>
      </w:pPr>
      <w:r>
        <w:rPr>
          <w:b/>
        </w:rPr>
        <w:t>Vrátit zpět</w:t>
      </w:r>
      <w:r>
        <w:t xml:space="preserve"> – vrátí dodací list do předchozího stavu. Aplikace se zeptá „Opravdu chcete vrátit dodací list č. {0}?". U dodacího listu ve stavu </w:t>
      </w:r>
      <w:r>
        <w:rPr>
          <w:b/>
        </w:rPr>
        <w:t>Přijaté</w:t>
      </w:r>
      <w:r>
        <w:t xml:space="preserve"> aplikace akci nepovolí, dokud jsou některé položky naskladněné nebo zaevidované. Zobrazí upozornění „Některé položky dodacího listu jsou naskladněny nebo zaevidovány. Pro přesun je nutné je nejprve odskladnit nebo u nich zrušit evidenci."</w:t>
      </w:r>
    </w:p>
    <w:p w14:paraId="74785D3C" w14:textId="77777777" w:rsidR="00835489" w:rsidRDefault="00E4781F">
      <w:pPr>
        <w:pStyle w:val="Bullet1"/>
      </w:pPr>
      <w:r>
        <w:rPr>
          <w:b/>
        </w:rPr>
        <w:t>Archivovat</w:t>
      </w:r>
      <w:r>
        <w:t xml:space="preserve"> – přesune dodací list na záložku </w:t>
      </w:r>
      <w:r>
        <w:rPr>
          <w:b/>
        </w:rPr>
        <w:t>Archivované</w:t>
      </w:r>
      <w:r>
        <w:t xml:space="preserve">. Aplikace se zeptá „Opravdu chcete archivovat dodací list č. {0}?". Akce je dostupná u dodacích listů ve stavu </w:t>
      </w:r>
      <w:r>
        <w:rPr>
          <w:b/>
        </w:rPr>
        <w:t>Přijaté</w:t>
      </w:r>
      <w:r>
        <w:t xml:space="preserve"> i </w:t>
      </w:r>
      <w:r>
        <w:rPr>
          <w:b/>
        </w:rPr>
        <w:t>Vrácené</w:t>
      </w:r>
      <w:r>
        <w:t>.</w:t>
      </w:r>
    </w:p>
    <w:p w14:paraId="6E1DC8D9" w14:textId="77777777" w:rsidR="00835489" w:rsidRDefault="00E4781F">
      <w:r>
        <w:t xml:space="preserve">Na záložce </w:t>
      </w:r>
      <w:r>
        <w:rPr>
          <w:b/>
        </w:rPr>
        <w:t>Archivované</w:t>
      </w:r>
      <w:r>
        <w:t xml:space="preserve"> zůstává dostupná pouze akce </w:t>
      </w:r>
      <w:r>
        <w:rPr>
          <w:b/>
        </w:rPr>
        <w:t>Vrátit zpět</w:t>
      </w:r>
      <w:r>
        <w:t xml:space="preserve">. Vrátí dodací list do předchozího stavu </w:t>
      </w:r>
      <w:r>
        <w:rPr>
          <w:b/>
        </w:rPr>
        <w:t>Přijaté</w:t>
      </w:r>
      <w:r>
        <w:t xml:space="preserve"> nebo </w:t>
      </w:r>
      <w:r>
        <w:rPr>
          <w:b/>
        </w:rPr>
        <w:t>Vrácené</w:t>
      </w:r>
      <w:r>
        <w:t>, a to bez ohledu na to, zda jsou jeho položky naskladněné.</w:t>
      </w:r>
    </w:p>
    <w:p w14:paraId="3F237C56" w14:textId="77777777" w:rsidR="00746646" w:rsidRDefault="00746646" w:rsidP="000526B5">
      <w:pPr>
        <w:pStyle w:val="Nadpis4"/>
      </w:pPr>
      <w:bookmarkStart w:id="52" w:name="_Toc241746257"/>
      <w:r>
        <w:t>Zobrazení detailu dodacího listu</w:t>
      </w:r>
      <w:bookmarkEnd w:id="52"/>
    </w:p>
    <w:p w14:paraId="246D7A68" w14:textId="77777777" w:rsidR="00835489" w:rsidRDefault="00E4781F">
      <w:r>
        <w:t>Detail dodacího listu otevřete kliknutím na jeho číslo v seznamu. Detail je pouze pro čtení a má název Dodací list č. {číslo}. Vedle nadpisu je uveden aktuální Stav dodacího listu.</w:t>
      </w:r>
    </w:p>
    <w:p w14:paraId="3408A5AE" w14:textId="77777777" w:rsidR="00835489" w:rsidRDefault="00E4781F">
      <w:r>
        <w:t xml:space="preserve">V horní části jsou v dlaždicích základní údaje </w:t>
      </w:r>
      <w:r>
        <w:rPr>
          <w:b/>
        </w:rPr>
        <w:t>Datum vystavení</w:t>
      </w:r>
      <w:r>
        <w:t xml:space="preserve">, </w:t>
      </w:r>
      <w:r>
        <w:rPr>
          <w:b/>
        </w:rPr>
        <w:t>Datum vytvoření</w:t>
      </w:r>
      <w:r>
        <w:t xml:space="preserve">, </w:t>
      </w:r>
      <w:r>
        <w:rPr>
          <w:b/>
        </w:rPr>
        <w:t>Dodavatel</w:t>
      </w:r>
      <w:r>
        <w:t xml:space="preserve"> a </w:t>
      </w:r>
      <w:r>
        <w:rPr>
          <w:b/>
        </w:rPr>
        <w:t>IČO</w:t>
      </w:r>
      <w:r>
        <w:t xml:space="preserve">. Tlačítkem se šipkou zobrazíte úplnou hlavičku včetně dodavatele, odběratele a identifikace skladu. Tlačítkem </w:t>
      </w:r>
      <w:r>
        <w:rPr>
          <w:b/>
        </w:rPr>
        <w:t>Méně informací</w:t>
      </w:r>
      <w:r>
        <w:t xml:space="preserve"> ji opět skryjete.</w:t>
      </w:r>
    </w:p>
    <w:p w14:paraId="717EE54F" w14:textId="77777777" w:rsidR="00835489" w:rsidRDefault="00E4781F">
      <w:r>
        <w:t xml:space="preserve">Spodní mřížka obsahuje položky dodacího listu se sloupci </w:t>
      </w:r>
      <w:r>
        <w:rPr>
          <w:b/>
        </w:rPr>
        <w:t>Kód balení</w:t>
      </w:r>
      <w:r>
        <w:t xml:space="preserve">, </w:t>
      </w:r>
      <w:r>
        <w:rPr>
          <w:b/>
        </w:rPr>
        <w:t>Název</w:t>
      </w:r>
      <w:r>
        <w:t xml:space="preserve">, </w:t>
      </w:r>
      <w:r>
        <w:rPr>
          <w:b/>
        </w:rPr>
        <w:t>Název přípravku</w:t>
      </w:r>
      <w:r>
        <w:t xml:space="preserve">, </w:t>
      </w:r>
      <w:r>
        <w:rPr>
          <w:b/>
        </w:rPr>
        <w:t>Velikost balení</w:t>
      </w:r>
      <w:r>
        <w:t xml:space="preserve">, </w:t>
      </w:r>
      <w:r>
        <w:rPr>
          <w:b/>
        </w:rPr>
        <w:t>Stav</w:t>
      </w:r>
      <w:r>
        <w:t xml:space="preserve">, </w:t>
      </w:r>
      <w:r>
        <w:rPr>
          <w:b/>
        </w:rPr>
        <w:t>Počet balení</w:t>
      </w:r>
      <w:r>
        <w:t xml:space="preserve">, </w:t>
      </w:r>
      <w:r>
        <w:rPr>
          <w:b/>
        </w:rPr>
        <w:t>Šarže</w:t>
      </w:r>
      <w:r>
        <w:t xml:space="preserve"> a </w:t>
      </w:r>
      <w:r>
        <w:rPr>
          <w:b/>
        </w:rPr>
        <w:t>Expirace</w:t>
      </w:r>
      <w:r>
        <w:t xml:space="preserve">. U přijatých a archivovaných dodacích listů přibývá sloupec </w:t>
      </w:r>
      <w:r>
        <w:rPr>
          <w:b/>
        </w:rPr>
        <w:t>Datum přijetí</w:t>
      </w:r>
      <w:r>
        <w:t xml:space="preserve">. </w:t>
      </w:r>
      <w:r>
        <w:lastRenderedPageBreak/>
        <w:t xml:space="preserve">Stav každé položky je </w:t>
      </w:r>
      <w:r>
        <w:rPr>
          <w:b/>
        </w:rPr>
        <w:t>Nenaskladněn</w:t>
      </w:r>
      <w:r>
        <w:t xml:space="preserve">, </w:t>
      </w:r>
      <w:r>
        <w:rPr>
          <w:b/>
        </w:rPr>
        <w:t>Naskladněn</w:t>
      </w:r>
      <w:r>
        <w:t xml:space="preserve">, </w:t>
      </w:r>
      <w:r>
        <w:rPr>
          <w:b/>
        </w:rPr>
        <w:t>Nezaevidován</w:t>
      </w:r>
      <w:r>
        <w:t xml:space="preserve"> nebo </w:t>
      </w:r>
      <w:r>
        <w:rPr>
          <w:b/>
        </w:rPr>
        <w:t>Zaevidován</w:t>
      </w:r>
      <w:r>
        <w:t xml:space="preserve">. Stavy </w:t>
      </w:r>
      <w:r>
        <w:rPr>
          <w:b/>
        </w:rPr>
        <w:t>Nezaevidován</w:t>
      </w:r>
      <w:r>
        <w:t xml:space="preserve"> a </w:t>
      </w:r>
      <w:r>
        <w:rPr>
          <w:b/>
        </w:rPr>
        <w:t>Zaevidován</w:t>
      </w:r>
      <w:r>
        <w:t xml:space="preserve"> mají magistraliter přípravky a veterinární speciální léčebné programy.</w:t>
      </w:r>
    </w:p>
    <w:p w14:paraId="50DFFF43" w14:textId="77777777" w:rsidR="00835489" w:rsidRDefault="00E4781F">
      <w:r>
        <w:t>Přímo z detailu můžete pracovat s jednotlivými položkami i s více označenými položkami najednou. Dostupné akce závisí na stavu dodacího listu:</w:t>
      </w:r>
    </w:p>
    <w:p w14:paraId="1744240F" w14:textId="77777777" w:rsidR="00835489" w:rsidRDefault="00E4781F">
      <w:pPr>
        <w:pStyle w:val="Bullet1"/>
      </w:pPr>
      <w:r>
        <w:rPr>
          <w:b/>
        </w:rPr>
        <w:t>Přijmout na sklad</w:t>
      </w:r>
      <w:r>
        <w:t xml:space="preserve"> – naskladní vybrané položky ve stavu </w:t>
      </w:r>
      <w:r>
        <w:rPr>
          <w:b/>
        </w:rPr>
        <w:t>Nenaskladněn</w:t>
      </w:r>
      <w:r>
        <w:t xml:space="preserve"> (viz Příjem na sklad). Akce je dostupná u dodacích listů ve stavu </w:t>
      </w:r>
      <w:r>
        <w:rPr>
          <w:b/>
        </w:rPr>
        <w:t>K přijetí</w:t>
      </w:r>
      <w:r>
        <w:t xml:space="preserve"> a </w:t>
      </w:r>
      <w:r>
        <w:rPr>
          <w:b/>
        </w:rPr>
        <w:t>Přijaté</w:t>
      </w:r>
      <w:r>
        <w:t>.</w:t>
      </w:r>
    </w:p>
    <w:p w14:paraId="7F0289BC" w14:textId="77777777" w:rsidR="00835489" w:rsidRDefault="00E4781F">
      <w:pPr>
        <w:pStyle w:val="Bullet1"/>
      </w:pPr>
      <w:r>
        <w:rPr>
          <w:b/>
        </w:rPr>
        <w:t>Zaevidovat</w:t>
      </w:r>
      <w:r>
        <w:t xml:space="preserve"> – zaeviduje vybrané položky ve stavu </w:t>
      </w:r>
      <w:r>
        <w:rPr>
          <w:b/>
        </w:rPr>
        <w:t>Nezaevidován</w:t>
      </w:r>
      <w:r>
        <w:t xml:space="preserve">. Akce je dostupná u dodacích listů ve stavu </w:t>
      </w:r>
      <w:r>
        <w:rPr>
          <w:b/>
        </w:rPr>
        <w:t>K přijetí</w:t>
      </w:r>
      <w:r>
        <w:t xml:space="preserve"> a </w:t>
      </w:r>
      <w:r>
        <w:rPr>
          <w:b/>
        </w:rPr>
        <w:t>Přijaté</w:t>
      </w:r>
      <w:r>
        <w:t>. Zaevidování proběhne bez dalšího dialogu k aktuálnímu datu.</w:t>
      </w:r>
    </w:p>
    <w:p w14:paraId="419B180C" w14:textId="77777777" w:rsidR="00835489" w:rsidRDefault="00E4781F">
      <w:pPr>
        <w:pStyle w:val="Bullet1"/>
      </w:pPr>
      <w:r>
        <w:rPr>
          <w:b/>
        </w:rPr>
        <w:t>Odebrat ze skladu</w:t>
      </w:r>
      <w:r>
        <w:t xml:space="preserve"> – u přijatého dodacího listu vyřadí naskladněné položky ze skladu. Před provedením se aplikace zeptá „Opravdu chcete přípravek odebrat ze skladu?". Akci lze provést jen tehdy, pokud položky dosud nebyly spotřebovány. Jinak aplikace zobrazí upozornění „Dodací list nelze odebrat ze skladu. Na skladě není dostatečné množství."</w:t>
      </w:r>
    </w:p>
    <w:p w14:paraId="67F21CE4" w14:textId="77777777" w:rsidR="00835489" w:rsidRDefault="00E4781F">
      <w:pPr>
        <w:pStyle w:val="Bullet1"/>
      </w:pPr>
      <w:r>
        <w:rPr>
          <w:b/>
        </w:rPr>
        <w:t>Zrušit evidenci</w:t>
      </w:r>
      <w:r>
        <w:t xml:space="preserve"> – u přijatého dodacího listu zruší evidenci zaevidovaných položek.</w:t>
      </w:r>
    </w:p>
    <w:p w14:paraId="7FCF627D" w14:textId="77777777" w:rsidR="00835489" w:rsidRDefault="00E4781F">
      <w:r>
        <w:t xml:space="preserve">Akce </w:t>
      </w:r>
      <w:r>
        <w:rPr>
          <w:b/>
        </w:rPr>
        <w:t>Zaevidovat</w:t>
      </w:r>
      <w:r>
        <w:t xml:space="preserve"> a </w:t>
      </w:r>
      <w:r>
        <w:rPr>
          <w:b/>
        </w:rPr>
        <w:t>Zrušit evidenci</w:t>
      </w:r>
      <w:r>
        <w:t xml:space="preserve"> se u magistraliter přípravků a veterinárních speciálních léčebných programů používají místo běžného naskladnění. Tyto položky se na sklad nepřijímají, pouze se evidují.</w:t>
      </w:r>
    </w:p>
    <w:p w14:paraId="704AAD10" w14:textId="77777777" w:rsidR="005E6004" w:rsidRDefault="00E4781F">
      <w:pPr>
        <w:spacing w:before="240"/>
        <w:jc w:val="center"/>
      </w:pPr>
      <w:r>
        <w:rPr>
          <w:noProof/>
        </w:rPr>
        <w:drawing>
          <wp:inline distT="0" distB="0" distL="0" distR="0" wp14:anchorId="53EB8343" wp14:editId="0D178C1E">
            <wp:extent cx="5486400" cy="3198610"/>
            <wp:effectExtent l="0" t="0" r="0" b="0"/>
            <wp:docPr id="1926292557" name="vet-dl-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7" name=""/>
                    <pic:cNvPicPr/>
                  </pic:nvPicPr>
                  <pic:blipFill>
                    <a:blip r:embed="rId58"/>
                    <a:stretch>
                      <a:fillRect/>
                    </a:stretch>
                  </pic:blipFill>
                  <pic:spPr>
                    <a:xfrm>
                      <a:off x="0" y="0"/>
                      <a:ext cx="5486400" cy="3198610"/>
                    </a:xfrm>
                    <a:prstGeom prst="rect">
                      <a:avLst/>
                    </a:prstGeom>
                  </pic:spPr>
                </pic:pic>
              </a:graphicData>
            </a:graphic>
          </wp:inline>
        </w:drawing>
      </w:r>
    </w:p>
    <w:p w14:paraId="160506B8" w14:textId="77777777" w:rsidR="005E6004" w:rsidRDefault="00E4781F">
      <w:pPr>
        <w:spacing w:before="0" w:after="240"/>
        <w:jc w:val="center"/>
      </w:pPr>
      <w:r>
        <w:rPr>
          <w:i/>
          <w:color w:val="595959"/>
          <w:sz w:val="18"/>
          <w:szCs w:val="18"/>
        </w:rPr>
        <w:t>Detail dodacího listu.</w:t>
      </w:r>
    </w:p>
    <w:p w14:paraId="0E1C8519" w14:textId="77777777" w:rsidR="00746646" w:rsidRDefault="00D9523A" w:rsidP="00746646">
      <w:pPr>
        <w:pStyle w:val="Nadpis5"/>
      </w:pPr>
      <w:bookmarkStart w:id="53" w:name="_Toc241746258"/>
      <w:r>
        <w:t>Příjem na sklad</w:t>
      </w:r>
      <w:bookmarkEnd w:id="53"/>
    </w:p>
    <w:p w14:paraId="2411E9F4" w14:textId="3A6044D6" w:rsidR="00835489" w:rsidRDefault="00E4781F">
      <w:r>
        <w:t xml:space="preserve">Přijetí na sklad je krok, kterým se přípravky z dodacího listu skutečně promítnou do skladových zásob. Položky lze přijmout buď hromadně ze seznamu akcí </w:t>
      </w:r>
      <w:r>
        <w:rPr>
          <w:b/>
        </w:rPr>
        <w:t>Přijmout všechny položky</w:t>
      </w:r>
      <w:r>
        <w:t xml:space="preserve">, nebo jednotlivě z detailu dodacího listu akcí </w:t>
      </w:r>
      <w:r>
        <w:rPr>
          <w:b/>
        </w:rPr>
        <w:t>Přijmout na sklad</w:t>
      </w:r>
      <w:r>
        <w:t>.</w:t>
      </w:r>
    </w:p>
    <w:p w14:paraId="49F8E468" w14:textId="77777777" w:rsidR="00835489" w:rsidRDefault="00E4781F">
      <w:r>
        <w:t xml:space="preserve">Po vyvolání akce se zobrazí dialog </w:t>
      </w:r>
      <w:r>
        <w:rPr>
          <w:b/>
        </w:rPr>
        <w:t>Přidat na sklad k datu</w:t>
      </w:r>
      <w:r>
        <w:t>, ve kterém zvolíte datum naskladnění. Aplikace nabídne předvyplněné datum. Datum nesmí být v budoucnosti. Potvrzením se přípravky přidají na sklad a zobrazí se notifikace, například „Přípravek přidán na sklad." nebo „Všechny přípravky byly přidány na sklad.".</w:t>
      </w:r>
    </w:p>
    <w:p w14:paraId="35AFE063" w14:textId="77777777" w:rsidR="00835489" w:rsidRDefault="00E4781F">
      <w:r>
        <w:t>Naskladnit ani odebrat ze skladu nelze k datu v uzavřeném čtvrtletí, tedy v uzavřené bilanci. Aplikace v takovém případě zobrazí upozornění „Dodací list nelze naskladnit, bilance je uzavřená."</w:t>
      </w:r>
    </w:p>
    <w:p w14:paraId="2B9E2746" w14:textId="77777777" w:rsidR="00835489" w:rsidRDefault="00E4781F">
      <w:r>
        <w:t>Naskladněním se stav položky změní z </w:t>
      </w:r>
      <w:r>
        <w:rPr>
          <w:b/>
        </w:rPr>
        <w:t>Nenaskladněn</w:t>
      </w:r>
      <w:r>
        <w:t xml:space="preserve"> na </w:t>
      </w:r>
      <w:r>
        <w:rPr>
          <w:b/>
        </w:rPr>
        <w:t>Naskladněn</w:t>
      </w:r>
      <w:r>
        <w:t xml:space="preserve">. Akcí </w:t>
      </w:r>
      <w:r>
        <w:rPr>
          <w:b/>
        </w:rPr>
        <w:t>Zaevidovat</w:t>
      </w:r>
      <w:r>
        <w:t xml:space="preserve"> se stav položky změní z </w:t>
      </w:r>
      <w:r>
        <w:rPr>
          <w:b/>
        </w:rPr>
        <w:t>Nezaevidován</w:t>
      </w:r>
      <w:r>
        <w:t xml:space="preserve"> na </w:t>
      </w:r>
      <w:r>
        <w:rPr>
          <w:b/>
        </w:rPr>
        <w:t>Zaevidován</w:t>
      </w:r>
      <w:r>
        <w:t xml:space="preserve">. Jakmile je první položka naskladněna nebo zaevidována, přesune se celý dodací list ze stavu </w:t>
      </w:r>
      <w:r>
        <w:rPr>
          <w:b/>
        </w:rPr>
        <w:t>K přijetí</w:t>
      </w:r>
      <w:r>
        <w:t xml:space="preserve"> do stavu </w:t>
      </w:r>
      <w:r>
        <w:rPr>
          <w:b/>
        </w:rPr>
        <w:t>Přijaté</w:t>
      </w:r>
      <w:r>
        <w:t xml:space="preserve">. Jako </w:t>
      </w:r>
      <w:r>
        <w:rPr>
          <w:b/>
        </w:rPr>
        <w:t>Datum přijetí</w:t>
      </w:r>
      <w:r>
        <w:t xml:space="preserve"> se nastaví zvolené datum naskladnění, při zaevidování aktuální datum.</w:t>
      </w:r>
    </w:p>
    <w:p w14:paraId="3AC3487F" w14:textId="77777777" w:rsidR="00835489" w:rsidRDefault="00E4781F">
      <w:r>
        <w:lastRenderedPageBreak/>
        <w:t xml:space="preserve">Naskladnění lze vrátit. U přijatého dodacího listu vyřadíte položky ze skladu akcí </w:t>
      </w:r>
      <w:r>
        <w:rPr>
          <w:b/>
        </w:rPr>
        <w:t>Odebrat ze skladu</w:t>
      </w:r>
      <w:r>
        <w:t xml:space="preserve">. U zaevidovaných položek použijte akci </w:t>
      </w:r>
      <w:r>
        <w:rPr>
          <w:b/>
        </w:rPr>
        <w:t>Zrušit evidenci</w:t>
      </w:r>
      <w:r>
        <w:t xml:space="preserve">. Dokud není žádná položka naskladněná ani zaevidovaná, lze celý dodací list vrátit akcí </w:t>
      </w:r>
      <w:r>
        <w:rPr>
          <w:b/>
        </w:rPr>
        <w:t>Vrátit zpět</w:t>
      </w:r>
      <w:r>
        <w:t xml:space="preserve"> do stavu </w:t>
      </w:r>
      <w:r>
        <w:rPr>
          <w:b/>
        </w:rPr>
        <w:t>K přijetí</w:t>
      </w:r>
      <w:r>
        <w:t>.</w:t>
      </w:r>
    </w:p>
    <w:p w14:paraId="30BA989B" w14:textId="77777777" w:rsidR="00835489" w:rsidRDefault="00E4781F">
      <w:r>
        <w:t>Aplikace předvyplní datum naskladnění. Je-li kvartál podle data vystavení dodacího listu otevřený, nabídne toto datum. Jinak nabídne počátek prvního otevřeného čtvrtletí. Datum nelze nastavit do budoucnosti, horní mezí je dnešní datum.</w:t>
      </w:r>
    </w:p>
    <w:p w14:paraId="59DF8D7F" w14:textId="77777777" w:rsidR="005E6004" w:rsidRDefault="00E4781F">
      <w:pPr>
        <w:spacing w:before="240"/>
        <w:jc w:val="center"/>
      </w:pPr>
      <w:r>
        <w:rPr>
          <w:noProof/>
        </w:rPr>
        <w:drawing>
          <wp:inline distT="0" distB="0" distL="0" distR="0" wp14:anchorId="128458AA" wp14:editId="7A4A21EF">
            <wp:extent cx="5486400" cy="3201294"/>
            <wp:effectExtent l="0" t="0" r="0" b="0"/>
            <wp:docPr id="800000017" name="obr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17" name="obr031"/>
                    <pic:cNvPicPr/>
                  </pic:nvPicPr>
                  <pic:blipFill>
                    <a:blip r:embed="rId59"/>
                    <a:stretch>
                      <a:fillRect/>
                    </a:stretch>
                  </pic:blipFill>
                  <pic:spPr>
                    <a:xfrm>
                      <a:off x="0" y="0"/>
                      <a:ext cx="5486400" cy="3201294"/>
                    </a:xfrm>
                    <a:prstGeom prst="rect">
                      <a:avLst/>
                    </a:prstGeom>
                  </pic:spPr>
                </pic:pic>
              </a:graphicData>
            </a:graphic>
          </wp:inline>
        </w:drawing>
      </w:r>
    </w:p>
    <w:p w14:paraId="70441401" w14:textId="77777777" w:rsidR="005E6004" w:rsidRDefault="00E4781F">
      <w:pPr>
        <w:spacing w:before="0" w:after="240"/>
        <w:jc w:val="center"/>
      </w:pPr>
      <w:r>
        <w:rPr>
          <w:i/>
          <w:color w:val="595959"/>
          <w:sz w:val="18"/>
          <w:szCs w:val="18"/>
        </w:rPr>
        <w:t>Dialog Přidat na sklad k datu při příjmu položek na sklad.</w:t>
      </w:r>
    </w:p>
    <w:p w14:paraId="404C4339" w14:textId="77777777" w:rsidR="00D9523A" w:rsidRDefault="00746646" w:rsidP="00746646">
      <w:pPr>
        <w:pStyle w:val="Nadpis4"/>
      </w:pPr>
      <w:bookmarkStart w:id="54" w:name="_Toc241746259"/>
      <w:r>
        <w:t>Editace dodacího listu</w:t>
      </w:r>
      <w:bookmarkEnd w:id="54"/>
    </w:p>
    <w:p w14:paraId="33734C7D" w14:textId="77777777" w:rsidR="00835489" w:rsidRDefault="00E4781F">
      <w:r>
        <w:t xml:space="preserve">Editovat lze dodací list ve stavu </w:t>
      </w:r>
      <w:r>
        <w:rPr>
          <w:b/>
        </w:rPr>
        <w:t>K přijetí</w:t>
      </w:r>
      <w:r>
        <w:t xml:space="preserve">. Editaci spustíte v seznamu akcí </w:t>
      </w:r>
      <w:r>
        <w:rPr>
          <w:b/>
        </w:rPr>
        <w:t>Editovat</w:t>
      </w:r>
      <w:r>
        <w:t xml:space="preserve"> u příslušného dodacího listu na záložce </w:t>
      </w:r>
      <w:r>
        <w:rPr>
          <w:b/>
        </w:rPr>
        <w:t>K přijetí</w:t>
      </w:r>
      <w:r>
        <w:t xml:space="preserve">. Případně použijte akci </w:t>
      </w:r>
      <w:r>
        <w:rPr>
          <w:b/>
        </w:rPr>
        <w:t>Editovat</w:t>
      </w:r>
      <w:r>
        <w:t xml:space="preserve"> z nabídky v záhlaví detailu dodacího listu. Otevře se formulář </w:t>
      </w:r>
      <w:r>
        <w:rPr>
          <w:b/>
        </w:rPr>
        <w:t>Editace dodacího listu</w:t>
      </w:r>
      <w:r>
        <w:t xml:space="preserve"> se stejnou strukturou jako při vytváření, tedy s hlavičkou a mřížkou </w:t>
      </w:r>
      <w:r>
        <w:rPr>
          <w:b/>
        </w:rPr>
        <w:t>Přípravky</w:t>
      </w:r>
      <w:r>
        <w:t>.</w:t>
      </w:r>
    </w:p>
    <w:p w14:paraId="7292D351" w14:textId="77777777" w:rsidR="00835489" w:rsidRDefault="00E4781F">
      <w:r>
        <w:t xml:space="preserve">V hlavičce lze upravit údaje dodacího listu: </w:t>
      </w:r>
      <w:r>
        <w:rPr>
          <w:b/>
        </w:rPr>
        <w:t>Číslo (dodacího listu)</w:t>
      </w:r>
      <w:r>
        <w:t xml:space="preserve">, dodavatele, </w:t>
      </w:r>
      <w:r>
        <w:rPr>
          <w:b/>
        </w:rPr>
        <w:t>Identifikaci skladu</w:t>
      </w:r>
      <w:r>
        <w:t xml:space="preserve"> a </w:t>
      </w:r>
      <w:r>
        <w:rPr>
          <w:b/>
        </w:rPr>
        <w:t>Datum vystavení</w:t>
      </w:r>
      <w:r>
        <w:t xml:space="preserve">. V mřížce </w:t>
      </w:r>
      <w:r>
        <w:rPr>
          <w:b/>
        </w:rPr>
        <w:t>Přípravky</w:t>
      </w:r>
      <w:r>
        <w:t xml:space="preserve"> přidáte další přípravek tlačítkem </w:t>
      </w:r>
      <w:r>
        <w:rPr>
          <w:b/>
        </w:rPr>
        <w:t>Přidat přípravek</w:t>
      </w:r>
      <w:r>
        <w:t xml:space="preserve">. Existující položku upravíte akcí </w:t>
      </w:r>
      <w:r>
        <w:rPr>
          <w:b/>
        </w:rPr>
        <w:t>Editovat</w:t>
      </w:r>
      <w:r>
        <w:t xml:space="preserve">. Položku odstraníte akcí </w:t>
      </w:r>
      <w:r>
        <w:rPr>
          <w:b/>
        </w:rPr>
        <w:t>Smazat</w:t>
      </w:r>
      <w:r>
        <w:t>, a to i hromadně po označení více položek.</w:t>
      </w:r>
    </w:p>
    <w:p w14:paraId="7DED441A" w14:textId="77777777" w:rsidR="00835489" w:rsidRDefault="00E4781F">
      <w:r>
        <w:t xml:space="preserve">Změny uložíte tlačítkem </w:t>
      </w:r>
      <w:r>
        <w:rPr>
          <w:b/>
        </w:rPr>
        <w:t>Uložit dodací list</w:t>
      </w:r>
      <w:r>
        <w:t>. Zobrazí se notifikace „Dodací list úspěšně uložen".</w:t>
      </w:r>
    </w:p>
    <w:p w14:paraId="7EC06684" w14:textId="77777777" w:rsidR="005E6004" w:rsidRDefault="00E4781F">
      <w:pPr>
        <w:spacing w:before="240"/>
        <w:jc w:val="center"/>
      </w:pPr>
      <w:r>
        <w:rPr>
          <w:noProof/>
        </w:rPr>
        <w:lastRenderedPageBreak/>
        <w:drawing>
          <wp:inline distT="0" distB="0" distL="0" distR="0" wp14:anchorId="0904C62A" wp14:editId="1732E1F2">
            <wp:extent cx="5486400" cy="3196462"/>
            <wp:effectExtent l="0" t="0" r="0" b="0"/>
            <wp:docPr id="800000018" name="obr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18" name="obr032"/>
                    <pic:cNvPicPr/>
                  </pic:nvPicPr>
                  <pic:blipFill>
                    <a:blip r:embed="rId60"/>
                    <a:stretch>
                      <a:fillRect/>
                    </a:stretch>
                  </pic:blipFill>
                  <pic:spPr>
                    <a:xfrm>
                      <a:off x="0" y="0"/>
                      <a:ext cx="5486400" cy="3196462"/>
                    </a:xfrm>
                    <a:prstGeom prst="rect">
                      <a:avLst/>
                    </a:prstGeom>
                  </pic:spPr>
                </pic:pic>
              </a:graphicData>
            </a:graphic>
          </wp:inline>
        </w:drawing>
      </w:r>
    </w:p>
    <w:p w14:paraId="3629D568" w14:textId="77777777" w:rsidR="005E6004" w:rsidRDefault="00E4781F">
      <w:pPr>
        <w:spacing w:before="0" w:after="240"/>
        <w:jc w:val="center"/>
      </w:pPr>
      <w:r>
        <w:rPr>
          <w:i/>
          <w:color w:val="595959"/>
          <w:sz w:val="18"/>
          <w:szCs w:val="18"/>
        </w:rPr>
        <w:t>Formulář Editace dodacího listu.</w:t>
      </w:r>
    </w:p>
    <w:p w14:paraId="645EC3CE" w14:textId="77777777" w:rsidR="0052075D" w:rsidRDefault="00D9523A" w:rsidP="00746646">
      <w:pPr>
        <w:pStyle w:val="Nadpis4"/>
      </w:pPr>
      <w:bookmarkStart w:id="55" w:name="_Toc241746260"/>
      <w:r>
        <w:t>Přechody mezi stavy dodacího listu</w:t>
      </w:r>
      <w:bookmarkEnd w:id="55"/>
    </w:p>
    <w:p w14:paraId="1DD0FAB9" w14:textId="77777777" w:rsidR="00835489" w:rsidRDefault="00E4781F">
      <w:r>
        <w:t xml:space="preserve">Dodací list prochází čtyřmi stavy: </w:t>
      </w:r>
      <w:r>
        <w:rPr>
          <w:b/>
        </w:rPr>
        <w:t>K přijetí</w:t>
      </w:r>
      <w:r>
        <w:t xml:space="preserve">, </w:t>
      </w:r>
      <w:r>
        <w:rPr>
          <w:b/>
        </w:rPr>
        <w:t>Přijaté</w:t>
      </w:r>
      <w:r>
        <w:t xml:space="preserve">, </w:t>
      </w:r>
      <w:r>
        <w:rPr>
          <w:b/>
        </w:rPr>
        <w:t>Vrácené</w:t>
      </w:r>
      <w:r>
        <w:t xml:space="preserve"> a </w:t>
      </w:r>
      <w:r>
        <w:rPr>
          <w:b/>
        </w:rPr>
        <w:t>Archivované</w:t>
      </w:r>
      <w:r>
        <w:t xml:space="preserve">. Nově vytvořený dodací list vzniká vždy ve stavu </w:t>
      </w:r>
      <w:r>
        <w:rPr>
          <w:b/>
        </w:rPr>
        <w:t>K přijetí</w:t>
      </w:r>
      <w:r>
        <w:t>, ať už ho vytvoříte ručně, ze žádanky, nebo nahráním.</w:t>
      </w:r>
    </w:p>
    <w:p w14:paraId="5119C503" w14:textId="77777777" w:rsidR="00835489" w:rsidRDefault="00E4781F">
      <w:r>
        <w:t>Přechody mezi stavy probíhají takto:</w:t>
      </w:r>
    </w:p>
    <w:p w14:paraId="64A7E69E" w14:textId="77777777" w:rsidR="00835489" w:rsidRDefault="00E4781F">
      <w:pPr>
        <w:pStyle w:val="Bullet1"/>
      </w:pPr>
      <w:r>
        <w:rPr>
          <w:b/>
        </w:rPr>
        <w:t>K přijetí</w:t>
      </w:r>
      <w:r>
        <w:t xml:space="preserve"> → </w:t>
      </w:r>
      <w:r>
        <w:rPr>
          <w:b/>
        </w:rPr>
        <w:t>Přijaté</w:t>
      </w:r>
      <w:r>
        <w:t xml:space="preserve"> – přijetím (naskladněním) položek na sklad. Současně se nastaví Datum přijetí.</w:t>
      </w:r>
    </w:p>
    <w:p w14:paraId="18473622" w14:textId="77777777" w:rsidR="00835489" w:rsidRDefault="00E4781F">
      <w:pPr>
        <w:pStyle w:val="Bullet1"/>
      </w:pPr>
      <w:r>
        <w:rPr>
          <w:b/>
        </w:rPr>
        <w:t>K přijetí</w:t>
      </w:r>
      <w:r>
        <w:t xml:space="preserve"> → </w:t>
      </w:r>
      <w:r>
        <w:rPr>
          <w:b/>
        </w:rPr>
        <w:t>Vrácené</w:t>
      </w:r>
      <w:r>
        <w:t xml:space="preserve"> – akcí </w:t>
      </w:r>
      <w:r>
        <w:rPr>
          <w:b/>
        </w:rPr>
        <w:t>Odmítnout</w:t>
      </w:r>
      <w:r>
        <w:t>. Nastaví se Datum vrácení.</w:t>
      </w:r>
    </w:p>
    <w:p w14:paraId="7EF47E0E" w14:textId="77777777" w:rsidR="00835489" w:rsidRDefault="00E4781F">
      <w:pPr>
        <w:pStyle w:val="Bullet1"/>
      </w:pPr>
      <w:r>
        <w:rPr>
          <w:b/>
        </w:rPr>
        <w:t>Přijaté</w:t>
      </w:r>
      <w:r>
        <w:t xml:space="preserve"> → </w:t>
      </w:r>
      <w:r>
        <w:rPr>
          <w:b/>
        </w:rPr>
        <w:t>Archivované</w:t>
      </w:r>
      <w:r>
        <w:t xml:space="preserve"> a </w:t>
      </w:r>
      <w:r>
        <w:rPr>
          <w:b/>
        </w:rPr>
        <w:t>Vrácené</w:t>
      </w:r>
      <w:r>
        <w:t xml:space="preserve"> → </w:t>
      </w:r>
      <w:r>
        <w:rPr>
          <w:b/>
        </w:rPr>
        <w:t>Archivované</w:t>
      </w:r>
      <w:r>
        <w:t xml:space="preserve"> – akcí </w:t>
      </w:r>
      <w:r>
        <w:rPr>
          <w:b/>
        </w:rPr>
        <w:t>Archivovat</w:t>
      </w:r>
      <w:r>
        <w:t>. Nastaví se Datum archivace.</w:t>
      </w:r>
    </w:p>
    <w:p w14:paraId="4BC28502" w14:textId="77777777" w:rsidR="00835489" w:rsidRDefault="00E4781F">
      <w:pPr>
        <w:pStyle w:val="Bullet1"/>
      </w:pPr>
      <w:r>
        <w:rPr>
          <w:b/>
        </w:rPr>
        <w:t>Přijaté</w:t>
      </w:r>
      <w:r>
        <w:t xml:space="preserve"> → </w:t>
      </w:r>
      <w:r>
        <w:rPr>
          <w:b/>
        </w:rPr>
        <w:t>K přijetí</w:t>
      </w:r>
      <w:r>
        <w:t xml:space="preserve"> – akcí </w:t>
      </w:r>
      <w:r>
        <w:rPr>
          <w:b/>
        </w:rPr>
        <w:t>Vrátit zpět</w:t>
      </w:r>
      <w:r>
        <w:t>. Je to možné jen tehdy, pokud dosud nebyla žádná položka naskladněna ani zaevidována.</w:t>
      </w:r>
    </w:p>
    <w:p w14:paraId="5D4CD6CE" w14:textId="77777777" w:rsidR="00835489" w:rsidRDefault="00E4781F">
      <w:pPr>
        <w:pStyle w:val="Bullet1"/>
      </w:pPr>
      <w:r>
        <w:rPr>
          <w:b/>
        </w:rPr>
        <w:t>Vrácené</w:t>
      </w:r>
      <w:r>
        <w:t xml:space="preserve"> → </w:t>
      </w:r>
      <w:r>
        <w:rPr>
          <w:b/>
        </w:rPr>
        <w:t>K přijetí</w:t>
      </w:r>
      <w:r>
        <w:t xml:space="preserve"> – akcí </w:t>
      </w:r>
      <w:r>
        <w:rPr>
          <w:b/>
        </w:rPr>
        <w:t>Vrátit zpět</w:t>
      </w:r>
      <w:r>
        <w:t>.</w:t>
      </w:r>
    </w:p>
    <w:p w14:paraId="2C6A09F0" w14:textId="77777777" w:rsidR="00835489" w:rsidRDefault="00E4781F">
      <w:pPr>
        <w:pStyle w:val="Bullet1"/>
      </w:pPr>
      <w:r>
        <w:rPr>
          <w:b/>
        </w:rPr>
        <w:t>Archivované</w:t>
      </w:r>
      <w:r>
        <w:t xml:space="preserve"> → </w:t>
      </w:r>
      <w:r>
        <w:rPr>
          <w:b/>
        </w:rPr>
        <w:t>Přijaté</w:t>
      </w:r>
      <w:r>
        <w:t xml:space="preserve"> nebo </w:t>
      </w:r>
      <w:r>
        <w:rPr>
          <w:b/>
        </w:rPr>
        <w:t>Vrácené</w:t>
      </w:r>
      <w:r>
        <w:t xml:space="preserve"> – akcí </w:t>
      </w:r>
      <w:r>
        <w:rPr>
          <w:b/>
        </w:rPr>
        <w:t>Vrátit zpět</w:t>
      </w:r>
      <w:r>
        <w:t>. Dodací list se vrátí do stavu, ze kterého byl archivován.</w:t>
      </w:r>
    </w:p>
    <w:p w14:paraId="1FA2FC58" w14:textId="77777777" w:rsidR="00835489" w:rsidRDefault="00E4781F">
      <w:r>
        <w:t xml:space="preserve">Archivaci provádí i automatická úloha. Dodací listy ve stavu </w:t>
      </w:r>
      <w:r>
        <w:rPr>
          <w:b/>
        </w:rPr>
        <w:t>Přijaté</w:t>
      </w:r>
      <w:r>
        <w:t xml:space="preserve"> nebo </w:t>
      </w:r>
      <w:r>
        <w:rPr>
          <w:b/>
        </w:rPr>
        <w:t>Vrácené</w:t>
      </w:r>
      <w:r>
        <w:t xml:space="preserve"> archivuje 10 dní po datu přijetí, resp. vrácení. U přijatých dodacích listů se vychází ze zvoleného data naskladnění. Dodací list naskladněný se zpětným datem proto může být archivován brzy po přijetí. Ručně archivovat lze pouze dodací listy ve stavu </w:t>
      </w:r>
      <w:r>
        <w:rPr>
          <w:b/>
        </w:rPr>
        <w:t>Přijaté</w:t>
      </w:r>
      <w:r>
        <w:t xml:space="preserve"> nebo </w:t>
      </w:r>
      <w:r>
        <w:rPr>
          <w:b/>
        </w:rPr>
        <w:t>Vrácené</w:t>
      </w:r>
      <w:r>
        <w:t>.</w:t>
      </w:r>
    </w:p>
    <w:p w14:paraId="3DAD385C" w14:textId="77777777" w:rsidR="00C871AA" w:rsidRDefault="00C871AA" w:rsidP="003016D8">
      <w:pPr>
        <w:pStyle w:val="Nadpis3"/>
      </w:pPr>
      <w:bookmarkStart w:id="56" w:name="_Toc233143573"/>
      <w:bookmarkStart w:id="57" w:name="_Toc233146879"/>
      <w:bookmarkStart w:id="58" w:name="_Toc233147139"/>
      <w:bookmarkStart w:id="59" w:name="_Toc241746261"/>
      <w:bookmarkEnd w:id="56"/>
      <w:bookmarkEnd w:id="57"/>
      <w:bookmarkEnd w:id="58"/>
      <w:r>
        <w:t>Sklad</w:t>
      </w:r>
      <w:bookmarkEnd w:id="59"/>
    </w:p>
    <w:p w14:paraId="5301B13B" w14:textId="77777777" w:rsidR="00835489" w:rsidRDefault="00E4781F">
      <w:r>
        <w:t xml:space="preserve">Sklad eviduje aktuální skladové zásoby přípravků. Stránku otevřete z rozcestníku </w:t>
      </w:r>
      <w:r>
        <w:rPr>
          <w:b/>
        </w:rPr>
        <w:t>Léčivé přípravky</w:t>
      </w:r>
      <w:r>
        <w:t xml:space="preserve"> volbou </w:t>
      </w:r>
      <w:r>
        <w:rPr>
          <w:b/>
        </w:rPr>
        <w:t>Sklad</w:t>
      </w:r>
      <w:r>
        <w:t xml:space="preserve">. Stránka má název </w:t>
      </w:r>
      <w:r>
        <w:rPr>
          <w:b/>
        </w:rPr>
        <w:t>Sklad</w:t>
      </w:r>
      <w:r>
        <w:t>. Sklad je přehledová agenda jen pro čtení. Jeho obsah se aktualizuje automaticky. Zásoba přibývá přijetím položek dodacích listů na sklad. Ubývá zadáním aplikace, výdeje nebo nepoužití přípravku. Ručně se do skladu zaznamenávat nedá.</w:t>
      </w:r>
    </w:p>
    <w:p w14:paraId="2B55A7AE" w14:textId="77777777" w:rsidR="00835489" w:rsidRDefault="00E4781F">
      <w:r>
        <w:t>Záznamy jsou rozdělené do tří záložek podle stavu skladové položky. U každé záložky je v závorce počet záznamů.</w:t>
      </w:r>
    </w:p>
    <w:p w14:paraId="3CF155C4" w14:textId="77777777" w:rsidR="00835489" w:rsidRDefault="00E4781F">
      <w:pPr>
        <w:pStyle w:val="Bullet1"/>
      </w:pPr>
      <w:r>
        <w:rPr>
          <w:b/>
        </w:rPr>
        <w:t xml:space="preserve">Nenačaté </w:t>
      </w:r>
      <w:r>
        <w:t>– přípravky dosud nezačaté (plné balení).</w:t>
      </w:r>
    </w:p>
    <w:p w14:paraId="117417B9" w14:textId="77777777" w:rsidR="00835489" w:rsidRDefault="00E4781F">
      <w:pPr>
        <w:pStyle w:val="Bullet1"/>
      </w:pPr>
      <w:r>
        <w:rPr>
          <w:b/>
        </w:rPr>
        <w:t xml:space="preserve">V použití </w:t>
      </w:r>
      <w:r>
        <w:t>– přípravky, ze kterých se již odebíralo.</w:t>
      </w:r>
    </w:p>
    <w:p w14:paraId="203DA8FA" w14:textId="77777777" w:rsidR="00835489" w:rsidRDefault="00E4781F">
      <w:pPr>
        <w:pStyle w:val="Bullet1"/>
      </w:pPr>
      <w:r>
        <w:rPr>
          <w:b/>
        </w:rPr>
        <w:t>Vyřazené</w:t>
      </w:r>
      <w:r>
        <w:t xml:space="preserve"> – přípravky, jejichž zásoba klesla na nulu (spotřebované). Po doplnění zásoby se položka vrátí do záložky </w:t>
      </w:r>
      <w:r>
        <w:rPr>
          <w:b/>
        </w:rPr>
        <w:t>V použití</w:t>
      </w:r>
      <w:r>
        <w:t>.</w:t>
      </w:r>
    </w:p>
    <w:p w14:paraId="0BE54BE7" w14:textId="77777777" w:rsidR="00835489" w:rsidRDefault="00E4781F">
      <w:r>
        <w:lastRenderedPageBreak/>
        <w:t>Seznam zobrazuje sloupce Registrační číslo, Název přípravku, Kód balení, Velikost balení a Počet balení. Kliknutím na registrační číslo otevřete detail skladové položky.</w:t>
      </w:r>
    </w:p>
    <w:p w14:paraId="13EE4E16" w14:textId="77777777" w:rsidR="00835489" w:rsidRDefault="00E4781F">
      <w:r>
        <w:t xml:space="preserve">Detail skladové položky má název </w:t>
      </w:r>
      <w:r>
        <w:rPr>
          <w:b/>
        </w:rPr>
        <w:t>Skladový záznam - {název přípravku}</w:t>
      </w:r>
      <w:r>
        <w:t xml:space="preserve"> a je pouze pro čtení. V dlaždicích zobrazuje </w:t>
      </w:r>
      <w:r>
        <w:rPr>
          <w:b/>
        </w:rPr>
        <w:t>Název</w:t>
      </w:r>
      <w:r>
        <w:t xml:space="preserve">, </w:t>
      </w:r>
      <w:r>
        <w:rPr>
          <w:b/>
        </w:rPr>
        <w:t>Registrační číslo</w:t>
      </w:r>
      <w:r>
        <w:t xml:space="preserve">, </w:t>
      </w:r>
      <w:r>
        <w:rPr>
          <w:b/>
        </w:rPr>
        <w:t>Kód balení</w:t>
      </w:r>
      <w:r>
        <w:t xml:space="preserve">, </w:t>
      </w:r>
      <w:r>
        <w:rPr>
          <w:b/>
        </w:rPr>
        <w:t>Velikost balení</w:t>
      </w:r>
      <w:r>
        <w:t xml:space="preserve"> a </w:t>
      </w:r>
      <w:r>
        <w:rPr>
          <w:b/>
        </w:rPr>
        <w:t>Počet</w:t>
      </w:r>
      <w:r>
        <w:t xml:space="preserve"> (počet balení). Vedle nadpisu je uveden stav položky. Spodní mřížka obsahuje jednotlivé šarže přípravku se sloupci </w:t>
      </w:r>
      <w:r>
        <w:rPr>
          <w:b/>
        </w:rPr>
        <w:t>Šarže</w:t>
      </w:r>
      <w:r>
        <w:t xml:space="preserve"> a </w:t>
      </w:r>
      <w:r>
        <w:rPr>
          <w:b/>
        </w:rPr>
        <w:t>Expirace</w:t>
      </w:r>
      <w:r>
        <w:t>.</w:t>
      </w:r>
    </w:p>
    <w:p w14:paraId="3B0E21C6" w14:textId="77777777" w:rsidR="00835489" w:rsidRDefault="00E4781F">
      <w:r>
        <w:t xml:space="preserve">Položky na záložce </w:t>
      </w:r>
      <w:r>
        <w:rPr>
          <w:b/>
        </w:rPr>
        <w:t>Vyřazené</w:t>
      </w:r>
      <w:r>
        <w:t xml:space="preserve"> mají v detailu stav </w:t>
      </w:r>
      <w:r>
        <w:rPr>
          <w:b/>
        </w:rPr>
        <w:t>Spotřebované</w:t>
      </w:r>
      <w:r>
        <w:t>. Název záložky a název stavu položky se tedy liší.</w:t>
      </w:r>
    </w:p>
    <w:p w14:paraId="21CA9505" w14:textId="77777777" w:rsidR="00835489" w:rsidRDefault="00E4781F">
      <w:r>
        <w:t>Vyřazené položky, které se déle než 1 rok nezměnily a jejichž všechny pohyby spadají do čtvrtletí s uzavřenou bilancí, aplikace automaticky odstraňuje.</w:t>
      </w:r>
    </w:p>
    <w:p w14:paraId="7DECCF91" w14:textId="77777777" w:rsidR="005E6004" w:rsidRDefault="00E4781F">
      <w:pPr>
        <w:spacing w:before="240"/>
        <w:jc w:val="center"/>
      </w:pPr>
      <w:r>
        <w:rPr>
          <w:noProof/>
        </w:rPr>
        <w:drawing>
          <wp:inline distT="0" distB="0" distL="0" distR="0" wp14:anchorId="5B670827" wp14:editId="1AB0B549">
            <wp:extent cx="5486400" cy="3226912"/>
            <wp:effectExtent l="0" t="0" r="0" b="0"/>
            <wp:docPr id="1926292558" name="vet-s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8" name=""/>
                    <pic:cNvPicPr/>
                  </pic:nvPicPr>
                  <pic:blipFill>
                    <a:blip r:embed="rId61"/>
                    <a:stretch>
                      <a:fillRect/>
                    </a:stretch>
                  </pic:blipFill>
                  <pic:spPr>
                    <a:xfrm>
                      <a:off x="0" y="0"/>
                      <a:ext cx="5486400" cy="3226912"/>
                    </a:xfrm>
                    <a:prstGeom prst="rect">
                      <a:avLst/>
                    </a:prstGeom>
                  </pic:spPr>
                </pic:pic>
              </a:graphicData>
            </a:graphic>
          </wp:inline>
        </w:drawing>
      </w:r>
    </w:p>
    <w:p w14:paraId="4490F23F" w14:textId="77777777" w:rsidR="005E6004" w:rsidRDefault="00E4781F">
      <w:pPr>
        <w:spacing w:before="0" w:after="240"/>
        <w:jc w:val="center"/>
      </w:pPr>
      <w:r>
        <w:rPr>
          <w:i/>
          <w:color w:val="595959"/>
          <w:sz w:val="18"/>
          <w:szCs w:val="18"/>
        </w:rPr>
        <w:t>Přehled skladu.</w:t>
      </w:r>
    </w:p>
    <w:p w14:paraId="7C7AAB99" w14:textId="77777777" w:rsidR="00C871AA" w:rsidRDefault="00C871AA" w:rsidP="003016D8">
      <w:pPr>
        <w:pStyle w:val="Nadpis3"/>
      </w:pPr>
      <w:bookmarkStart w:id="60" w:name="_Toc241746262"/>
      <w:r>
        <w:t>Nepoužití přípravku</w:t>
      </w:r>
      <w:bookmarkEnd w:id="60"/>
    </w:p>
    <w:p w14:paraId="2EA9CC6F" w14:textId="77777777" w:rsidR="00835489" w:rsidRDefault="00062293">
      <w:r>
        <w:t xml:space="preserve">Agenda </w:t>
      </w:r>
      <w:r>
        <w:rPr>
          <w:b/>
        </w:rPr>
        <w:t>Nepoužití přípravku</w:t>
      </w:r>
      <w:r>
        <w:t xml:space="preserve"> slouží k evidenci léčivých přípravků, které byly vyřazeny ze skladu, aniž byly podány zvířeti nebo vydány. Jde o zlikvidovaná, znehodnocená, prošlá nebo z jiného důvodu nepoužitelná balení a šarže. Záznam o nepoužití zachycuje, kolik přípravku ubylo ze skladu jinak než spotřebou. Do bilance i do hlášení použití LP vstupuje jako odepsané množství ve sloupci </w:t>
      </w:r>
      <w:r>
        <w:rPr>
          <w:b/>
        </w:rPr>
        <w:t>Nepoužito</w:t>
      </w:r>
      <w:r>
        <w:t>. Záznam o nepoužití neobsahuje druh zvířete. V hlášení použití LP a v reportech se proto nepoužité množství uvádí na samostatném řádku bez druhu.</w:t>
      </w:r>
    </w:p>
    <w:p w14:paraId="4D9BB09D" w14:textId="77777777" w:rsidR="00835489" w:rsidRDefault="00E4781F">
      <w:r>
        <w:t xml:space="preserve">Agendu otevřete z rozcestníku </w:t>
      </w:r>
      <w:r>
        <w:rPr>
          <w:b/>
        </w:rPr>
        <w:t>Léčivé přípravky</w:t>
      </w:r>
      <w:r>
        <w:t xml:space="preserve"> volbou </w:t>
      </w:r>
      <w:r>
        <w:rPr>
          <w:b/>
        </w:rPr>
        <w:t>Nepoužití přípravku</w:t>
      </w:r>
      <w:r>
        <w:t>. V záhlaví seznamu je nadpis Nepoužití přípravků.</w:t>
      </w:r>
    </w:p>
    <w:p w14:paraId="242B536F" w14:textId="77777777" w:rsidR="00835489" w:rsidRDefault="00E4781F">
      <w:r>
        <w:t xml:space="preserve">Seznam je rozdělen do dvou záložek podle stavu záznamu. U každé záložky je v závorce uveden počet záznamů. Záložka </w:t>
      </w:r>
      <w:r>
        <w:rPr>
          <w:b/>
        </w:rPr>
        <w:t>Aktivní</w:t>
      </w:r>
      <w:r>
        <w:t xml:space="preserve"> obsahuje rozpracované a platné záznamy nepoužití. Záložka </w:t>
      </w:r>
      <w:r>
        <w:rPr>
          <w:b/>
        </w:rPr>
        <w:t>Archivované</w:t>
      </w:r>
      <w:r>
        <w:t xml:space="preserve"> obsahuje záznamy přesunuté do archivu. Tlačítko </w:t>
      </w:r>
      <w:r>
        <w:rPr>
          <w:b/>
        </w:rPr>
        <w:t>Zadat nepoužití</w:t>
      </w:r>
      <w:r>
        <w:t xml:space="preserve"> pro vytvoření nového záznamu se zobrazuje pouze na záložce </w:t>
      </w:r>
      <w:r>
        <w:rPr>
          <w:b/>
        </w:rPr>
        <w:t>Aktivní</w:t>
      </w:r>
      <w:r>
        <w:t>.</w:t>
      </w:r>
    </w:p>
    <w:p w14:paraId="3D9210DC" w14:textId="77777777" w:rsidR="00835489" w:rsidRDefault="00062293">
      <w:r>
        <w:t xml:space="preserve">Záznamy v seznamu jsou uspořádány do sloupců: </w:t>
      </w:r>
      <w:r>
        <w:rPr>
          <w:b/>
        </w:rPr>
        <w:t>Datum</w:t>
      </w:r>
      <w:r>
        <w:t xml:space="preserve"> (datum nepoužití), </w:t>
      </w:r>
      <w:r>
        <w:rPr>
          <w:b/>
        </w:rPr>
        <w:t>Přípravek</w:t>
      </w:r>
      <w:r>
        <w:t xml:space="preserve"> (název léčivého přípravku), </w:t>
      </w:r>
      <w:r>
        <w:rPr>
          <w:b/>
        </w:rPr>
        <w:t>Velikost balení</w:t>
      </w:r>
      <w:r>
        <w:t xml:space="preserve">, </w:t>
      </w:r>
      <w:r>
        <w:rPr>
          <w:b/>
        </w:rPr>
        <w:t>Nepoužité množství</w:t>
      </w:r>
      <w:r>
        <w:t xml:space="preserve"> (počet balení nebo množství s jednotkou) a </w:t>
      </w:r>
      <w:r>
        <w:rPr>
          <w:b/>
        </w:rPr>
        <w:t>Důvod nepoužití</w:t>
      </w:r>
      <w:r>
        <w:t xml:space="preserve">. Kliknutím na název přípravku ve sloupci </w:t>
      </w:r>
      <w:r>
        <w:rPr>
          <w:b/>
        </w:rPr>
        <w:t>Přípravek</w:t>
      </w:r>
      <w:r>
        <w:t xml:space="preserve"> otevřete detail záznamu.</w:t>
      </w:r>
    </w:p>
    <w:p w14:paraId="07AA23DF" w14:textId="77777777" w:rsidR="005E6004" w:rsidRDefault="00E4781F">
      <w:pPr>
        <w:spacing w:before="240"/>
        <w:jc w:val="center"/>
      </w:pPr>
      <w:r>
        <w:rPr>
          <w:noProof/>
        </w:rPr>
        <w:lastRenderedPageBreak/>
        <w:drawing>
          <wp:inline distT="0" distB="0" distL="0" distR="0" wp14:anchorId="08276154" wp14:editId="69CD82A5">
            <wp:extent cx="5486400" cy="2198058"/>
            <wp:effectExtent l="0" t="0" r="0" b="0"/>
            <wp:docPr id="1926292559" name="vet-nepouz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59" name=""/>
                    <pic:cNvPicPr/>
                  </pic:nvPicPr>
                  <pic:blipFill>
                    <a:blip r:embed="rId62"/>
                    <a:stretch>
                      <a:fillRect/>
                    </a:stretch>
                  </pic:blipFill>
                  <pic:spPr>
                    <a:xfrm>
                      <a:off x="0" y="0"/>
                      <a:ext cx="5486400" cy="2198058"/>
                    </a:xfrm>
                    <a:prstGeom prst="rect">
                      <a:avLst/>
                    </a:prstGeom>
                  </pic:spPr>
                </pic:pic>
              </a:graphicData>
            </a:graphic>
          </wp:inline>
        </w:drawing>
      </w:r>
    </w:p>
    <w:p w14:paraId="11FFFFBB" w14:textId="77777777" w:rsidR="005E6004" w:rsidRDefault="00E4781F">
      <w:pPr>
        <w:spacing w:before="0" w:after="240"/>
        <w:jc w:val="center"/>
      </w:pPr>
      <w:r>
        <w:rPr>
          <w:i/>
          <w:color w:val="595959"/>
          <w:sz w:val="18"/>
          <w:szCs w:val="18"/>
        </w:rPr>
        <w:t>Přehled (seznam) nepoužití přípravku.</w:t>
      </w:r>
    </w:p>
    <w:p w14:paraId="2E4B88E3" w14:textId="77777777" w:rsidR="00BD521D" w:rsidRDefault="00BD521D" w:rsidP="004026F8">
      <w:pPr>
        <w:pStyle w:val="Nadpis4"/>
      </w:pPr>
      <w:bookmarkStart w:id="61" w:name="_Toc241746263"/>
      <w:r>
        <w:t>Založení nového nepoužití přípravku</w:t>
      </w:r>
      <w:bookmarkEnd w:id="61"/>
    </w:p>
    <w:p w14:paraId="01E2FA76" w14:textId="77777777" w:rsidR="00835489" w:rsidRDefault="00E4781F">
      <w:r>
        <w:t>Nový záznam o nepoužití založíte na záložce Aktivní tlačítkem Zadat nepoužití. Otevře se formulář Nepoužití přípravku ve stavu Aktivní.</w:t>
      </w:r>
    </w:p>
    <w:p w14:paraId="6421A86A" w14:textId="77777777" w:rsidR="00835489" w:rsidRDefault="00E4781F">
      <w:pPr>
        <w:pStyle w:val="Bullet1"/>
      </w:pPr>
      <w:r>
        <w:t xml:space="preserve">Vyplňte pole </w:t>
      </w:r>
      <w:r>
        <w:rPr>
          <w:b/>
        </w:rPr>
        <w:t>Datum nepoužití</w:t>
      </w:r>
      <w:r>
        <w:t>. Datum nesmí být v budoucnosti, jinak se zobrazí upozornění „Datum nelze nastavit v budoucnu." Datum také nesmí spadat do čtvrtletí, za které je již uzavřena bilance. V takovém případě aplikace zobrazí upozornění „Nelze zadat použití přípravku. Pro období již byla uzavřena bilance."</w:t>
      </w:r>
    </w:p>
    <w:p w14:paraId="5A7FE7F1" w14:textId="77777777" w:rsidR="00835489" w:rsidRDefault="00E4781F">
      <w:pPr>
        <w:pStyle w:val="Bullet1"/>
      </w:pPr>
      <w:r>
        <w:t xml:space="preserve">V sekci </w:t>
      </w:r>
      <w:r>
        <w:rPr>
          <w:b/>
        </w:rPr>
        <w:t>Léčivý přípravek</w:t>
      </w:r>
      <w:r>
        <w:t xml:space="preserve"> vyberte přípravek. Tlačítkem otevřete dialog </w:t>
      </w:r>
      <w:r>
        <w:rPr>
          <w:b/>
        </w:rPr>
        <w:t>Vyberte léčivý přípravek</w:t>
      </w:r>
      <w:r>
        <w:t>. Nabízeny jsou pouze přípravky, které jsou na skladě.</w:t>
      </w:r>
    </w:p>
    <w:p w14:paraId="3A85BF79" w14:textId="77777777" w:rsidR="00835489" w:rsidRDefault="00E4781F">
      <w:pPr>
        <w:pStyle w:val="Bullet1"/>
      </w:pPr>
      <w:r>
        <w:t xml:space="preserve">V sekci </w:t>
      </w:r>
      <w:r>
        <w:rPr>
          <w:b/>
        </w:rPr>
        <w:t>Balení</w:t>
      </w:r>
      <w:r>
        <w:t xml:space="preserve"> zadejte balení a šarže. Tlačítkem </w:t>
      </w:r>
      <w:r>
        <w:rPr>
          <w:b/>
        </w:rPr>
        <w:t>Přidat balení</w:t>
      </w:r>
      <w:r>
        <w:t xml:space="preserve"> přidáte další balení, tlačítkem </w:t>
      </w:r>
      <w:r>
        <w:rPr>
          <w:b/>
        </w:rPr>
        <w:t>Přidat šarži</w:t>
      </w:r>
      <w:r>
        <w:t xml:space="preserve"> přidáte šarži. Otevře se dialog </w:t>
      </w:r>
      <w:r>
        <w:rPr>
          <w:b/>
        </w:rPr>
        <w:t>Vyberte balení</w:t>
      </w:r>
      <w:r>
        <w:t xml:space="preserve">, resp. </w:t>
      </w:r>
      <w:r>
        <w:rPr>
          <w:b/>
        </w:rPr>
        <w:t>Vyberte šarži</w:t>
      </w:r>
      <w:r>
        <w:t>. U každého balení uveďte nepoužité množství, tedy počet balení nebo množství. Po zadání množství aplikace šarže předvyplní ze skladu, přednostně šarže s nejbližší expirací. Nabízené šarže vždy zkontrolujte podle skutečnosti a případně je upravte ručně. Každé balení musí mít uvedenu alespoň jednu šarži. Nepoužité množství nesmí přesáhnout aktuální skladovou zásobu daného přípravku. Jinak aplikace zobrazí upozornění „Na skladě není dostatečné množství přípravku."</w:t>
      </w:r>
    </w:p>
    <w:p w14:paraId="7A10598C" w14:textId="77777777" w:rsidR="00835489" w:rsidRDefault="00E4781F">
      <w:pPr>
        <w:pStyle w:val="Bullet1"/>
      </w:pPr>
      <w:r>
        <w:t>Do pole Důvod zapište důvod nepoužití.</w:t>
      </w:r>
    </w:p>
    <w:p w14:paraId="7B797045" w14:textId="77777777" w:rsidR="00835489" w:rsidRDefault="00E4781F">
      <w:pPr>
        <w:pStyle w:val="Bullet1"/>
      </w:pPr>
      <w:r>
        <w:t xml:space="preserve">Záznam uložte tlačítkem </w:t>
      </w:r>
      <w:r>
        <w:rPr>
          <w:b/>
        </w:rPr>
        <w:t>Uložit</w:t>
      </w:r>
      <w:r>
        <w:t>. Po uložení se zobrazí notifikace „Nepoužití přípravku uloženo" a vrátíte se na předchozí stránku. Vrátíte se tam, odkud jste formulář otevřeli: do seznamu, do detailu bilance nebo do detailu léčebného případu.</w:t>
      </w:r>
    </w:p>
    <w:p w14:paraId="28ABB0DB" w14:textId="77777777" w:rsidR="00835489" w:rsidRDefault="00E4781F">
      <w:r>
        <w:t>Záznam o nepoužití lze založit i z jiných agend. Údaje se pak předvyplní.</w:t>
      </w:r>
    </w:p>
    <w:p w14:paraId="649D0726" w14:textId="77777777" w:rsidR="00835489" w:rsidRDefault="00E4781F">
      <w:r>
        <w:t xml:space="preserve">Z detailu bilance založíte záznam akcí </w:t>
      </w:r>
      <w:r>
        <w:rPr>
          <w:b/>
        </w:rPr>
        <w:t>Vytvořit nepoužití přípravku</w:t>
      </w:r>
      <w:r>
        <w:t xml:space="preserve"> u konkrétní položky. Předvyplní se přípravek, balení a množství odpovídající rozdílu mezi koncovým stavem a inventurou. Pokud inventura není zadána, předvyplní se celý koncový stav. Jako datum se předvyplní konec čtvrtletí, u probíhajícího čtvrtletí dnešní datum.</w:t>
      </w:r>
    </w:p>
    <w:p w14:paraId="19B0ED7D" w14:textId="77777777" w:rsidR="00835489" w:rsidRDefault="00062293">
      <w:r>
        <w:t xml:space="preserve">Z detailu léčebného případu založíte záznam akcí </w:t>
      </w:r>
      <w:r>
        <w:rPr>
          <w:b/>
        </w:rPr>
        <w:t>Zadat nepoužitelné léčivo</w:t>
      </w:r>
      <w:r>
        <w:t xml:space="preserve"> u položky aplikace registrovaného přípravku. Předvyplní se přípravek a množství z aplikace, datum zahájení aplikace a důvod podle diagnózy.</w:t>
      </w:r>
    </w:p>
    <w:p w14:paraId="17F4BE2D" w14:textId="77777777" w:rsidR="00835489" w:rsidRDefault="00E4781F">
      <w:r>
        <w:t>V obou případech se otevře tentýž formulář s předvyplněnými údaji. Údaje můžete upravit a záznam uložit.</w:t>
      </w:r>
    </w:p>
    <w:p w14:paraId="25025EE2" w14:textId="77777777" w:rsidR="005E6004" w:rsidRDefault="00E4781F">
      <w:pPr>
        <w:spacing w:before="240"/>
        <w:jc w:val="center"/>
      </w:pPr>
      <w:r>
        <w:rPr>
          <w:noProof/>
        </w:rPr>
        <w:lastRenderedPageBreak/>
        <w:drawing>
          <wp:inline distT="0" distB="0" distL="0" distR="0" wp14:anchorId="1612CC98" wp14:editId="6A3FA83A">
            <wp:extent cx="5486400" cy="2661661"/>
            <wp:effectExtent l="0" t="0" r="0" b="0"/>
            <wp:docPr id="800000019" name="obr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19" name="obr033"/>
                    <pic:cNvPicPr/>
                  </pic:nvPicPr>
                  <pic:blipFill>
                    <a:blip r:embed="rId63"/>
                    <a:stretch>
                      <a:fillRect/>
                    </a:stretch>
                  </pic:blipFill>
                  <pic:spPr>
                    <a:xfrm>
                      <a:off x="0" y="0"/>
                      <a:ext cx="5486400" cy="2661661"/>
                    </a:xfrm>
                    <a:prstGeom prst="rect">
                      <a:avLst/>
                    </a:prstGeom>
                  </pic:spPr>
                </pic:pic>
              </a:graphicData>
            </a:graphic>
          </wp:inline>
        </w:drawing>
      </w:r>
    </w:p>
    <w:p w14:paraId="3F8E605B" w14:textId="77777777" w:rsidR="00835489" w:rsidRDefault="00062293">
      <w:pPr>
        <w:spacing w:before="0" w:after="240"/>
        <w:jc w:val="center"/>
      </w:pPr>
      <w:r>
        <w:t>Formulář Nepoužití přípravku (Datum nepoužití, Léčivý přípravek, Balení, Důvod) s tlačítkem Uložit.</w:t>
      </w:r>
    </w:p>
    <w:p w14:paraId="047B5381" w14:textId="77777777" w:rsidR="00014602" w:rsidRPr="00014602" w:rsidRDefault="00014602" w:rsidP="00E634E9"/>
    <w:p w14:paraId="0A3F2B12" w14:textId="77777777" w:rsidR="00BD521D" w:rsidRDefault="00A36E65" w:rsidP="004026F8">
      <w:pPr>
        <w:pStyle w:val="Nadpis4"/>
      </w:pPr>
      <w:bookmarkStart w:id="62" w:name="_Toc241746264"/>
      <w:r>
        <w:t>Možné akce nad záznamy nepoužití přípravku</w:t>
      </w:r>
      <w:bookmarkEnd w:id="62"/>
    </w:p>
    <w:p w14:paraId="21BF3DBA" w14:textId="77777777" w:rsidR="00835489" w:rsidRDefault="00E4781F">
      <w:r>
        <w:t xml:space="preserve">Dostupné akce nad záznamem se liší podle záložky (stavu). Akce vyvoláte z nabídky akcí u řádku v seznamu. Na záložce </w:t>
      </w:r>
      <w:r>
        <w:rPr>
          <w:b/>
        </w:rPr>
        <w:t>Aktivní</w:t>
      </w:r>
      <w:r>
        <w:t xml:space="preserve"> lze akce </w:t>
      </w:r>
      <w:r>
        <w:rPr>
          <w:b/>
        </w:rPr>
        <w:t>Archivovat</w:t>
      </w:r>
      <w:r>
        <w:t xml:space="preserve"> a </w:t>
      </w:r>
      <w:r>
        <w:rPr>
          <w:b/>
        </w:rPr>
        <w:t>Smazat</w:t>
      </w:r>
      <w:r>
        <w:t xml:space="preserve"> provést i hromadně nad více vybranými záznamy. Na záložce </w:t>
      </w:r>
      <w:r>
        <w:rPr>
          <w:b/>
        </w:rPr>
        <w:t>Archivované</w:t>
      </w:r>
      <w:r>
        <w:t xml:space="preserve"> lze hromadně provést akci </w:t>
      </w:r>
      <w:r>
        <w:rPr>
          <w:b/>
        </w:rPr>
        <w:t>Vrátit zpět</w:t>
      </w:r>
      <w:r>
        <w:t>.</w:t>
      </w:r>
    </w:p>
    <w:p w14:paraId="19F118E8" w14:textId="77777777" w:rsidR="00835489" w:rsidRDefault="00E4781F">
      <w:r>
        <w:t>Na záložce Aktivní jsou k dispozici akce:</w:t>
      </w:r>
    </w:p>
    <w:p w14:paraId="515528DD" w14:textId="77777777" w:rsidR="00835489" w:rsidRDefault="00E4781F">
      <w:pPr>
        <w:pStyle w:val="Bullet1"/>
      </w:pPr>
      <w:r>
        <w:rPr>
          <w:b/>
        </w:rPr>
        <w:t>Editovat</w:t>
      </w:r>
      <w:r>
        <w:t xml:space="preserve"> – otevře formulář pro úpravu záznamu.</w:t>
      </w:r>
    </w:p>
    <w:p w14:paraId="4B0D830C" w14:textId="77777777" w:rsidR="00835489" w:rsidRDefault="00E4781F">
      <w:pPr>
        <w:pStyle w:val="Bullet1"/>
      </w:pPr>
      <w:r>
        <w:rPr>
          <w:b/>
        </w:rPr>
        <w:t>Archivovat</w:t>
      </w:r>
      <w:r>
        <w:t xml:space="preserve"> – přesune záznam do archivu (potvrzení „Opravdu chcete archivovat nepoužití přípravku?"). Po archivaci se zobrazí „Nepoužití přípravku bylo archivováno."</w:t>
      </w:r>
    </w:p>
    <w:p w14:paraId="60693840" w14:textId="77777777" w:rsidR="00835489" w:rsidRDefault="00E4781F">
      <w:pPr>
        <w:pStyle w:val="Bullet1"/>
      </w:pPr>
      <w:r>
        <w:rPr>
          <w:b/>
        </w:rPr>
        <w:t>Smazat</w:t>
      </w:r>
      <w:r>
        <w:t xml:space="preserve"> – trvale odstraní záznam (potvrzení „Opravdu chcete smazat nepoužití přípravku?"). Po smazání se zobrazí „Nepoužití přípravku bylo smazáno."</w:t>
      </w:r>
    </w:p>
    <w:p w14:paraId="3F9FE7BC" w14:textId="77777777" w:rsidR="00835489" w:rsidRDefault="00E4781F">
      <w:r>
        <w:t xml:space="preserve">Na záložce </w:t>
      </w:r>
      <w:r>
        <w:rPr>
          <w:b/>
        </w:rPr>
        <w:t>Archivované</w:t>
      </w:r>
      <w:r>
        <w:t xml:space="preserve"> je k dispozici akce:</w:t>
      </w:r>
    </w:p>
    <w:p w14:paraId="7489F421" w14:textId="77777777" w:rsidR="00835489" w:rsidRDefault="00E4781F">
      <w:pPr>
        <w:pStyle w:val="Bullet1"/>
      </w:pPr>
      <w:r>
        <w:rPr>
          <w:b/>
        </w:rPr>
        <w:t>Vrátit zpět</w:t>
      </w:r>
      <w:r>
        <w:t xml:space="preserve"> – vrátí záznam mezi aktivní (potvrzení „Opravdu chcete nepoužití přípravku vrátit zpět mezi aktivní?"). Po vrácení se zobrazí „Nepoužití přípravku bylo vráceno do aktivních."</w:t>
      </w:r>
    </w:p>
    <w:p w14:paraId="3CE449FA" w14:textId="77777777" w:rsidR="00835489" w:rsidRDefault="00E4781F">
      <w:r>
        <w:t>Smazáním záznamu se nepoužité množství vrátí na sklad. Aktivní záznamy aplikace automaticky archivuje 10 dní po jejich poslední změně. Archivované záznamy automaticky skartuje po 6 letech od archivace.</w:t>
      </w:r>
    </w:p>
    <w:p w14:paraId="7E9F5F69" w14:textId="77777777" w:rsidR="00BD521D" w:rsidRDefault="00014602" w:rsidP="004026F8">
      <w:pPr>
        <w:pStyle w:val="Nadpis4"/>
      </w:pPr>
      <w:bookmarkStart w:id="63" w:name="_Toc241746265"/>
      <w:r>
        <w:t>Zobrazení detailu nepoužitého přípravku</w:t>
      </w:r>
      <w:bookmarkEnd w:id="63"/>
    </w:p>
    <w:p w14:paraId="42F52FC6" w14:textId="77777777" w:rsidR="00835489" w:rsidRDefault="00E4781F">
      <w:r>
        <w:t xml:space="preserve">Detail nepoužitého přípravku otevřete kliknutím na název přípravku v seznamu. Detail je pouze pro čtení a údaje v něm nelze měnit. U záznamu ve stavu </w:t>
      </w:r>
      <w:r>
        <w:rPr>
          <w:b/>
        </w:rPr>
        <w:t>Aktivní</w:t>
      </w:r>
      <w:r>
        <w:t xml:space="preserve"> je v záhlaví nabídka s akcí </w:t>
      </w:r>
      <w:r>
        <w:rPr>
          <w:b/>
        </w:rPr>
        <w:t>Editovat</w:t>
      </w:r>
      <w:r>
        <w:t xml:space="preserve">, která otevře formulář pro úpravu záznamu. Ve spodní části je tlačítko </w:t>
      </w:r>
      <w:r>
        <w:rPr>
          <w:b/>
        </w:rPr>
        <w:t>Zpět</w:t>
      </w:r>
      <w:r>
        <w:t>.</w:t>
      </w:r>
    </w:p>
    <w:p w14:paraId="2A5175A1" w14:textId="77777777" w:rsidR="00835489" w:rsidRDefault="00062293">
      <w:r>
        <w:t xml:space="preserve">V záhlaví detailu je nadpis </w:t>
      </w:r>
      <w:r>
        <w:rPr>
          <w:b/>
        </w:rPr>
        <w:t>Nepoužití přípravku</w:t>
      </w:r>
      <w:r>
        <w:t xml:space="preserve"> a stav záznamu. Detail obsahuje pole </w:t>
      </w:r>
      <w:r>
        <w:rPr>
          <w:b/>
        </w:rPr>
        <w:t>Datum nepoužití</w:t>
      </w:r>
      <w:r>
        <w:t xml:space="preserve">, sekce </w:t>
      </w:r>
      <w:r>
        <w:rPr>
          <w:b/>
        </w:rPr>
        <w:t>Léčivý přípravek</w:t>
      </w:r>
      <w:r>
        <w:t xml:space="preserve"> a </w:t>
      </w:r>
      <w:r>
        <w:rPr>
          <w:b/>
        </w:rPr>
        <w:t>Balení</w:t>
      </w:r>
      <w:r>
        <w:t xml:space="preserve"> a pole </w:t>
      </w:r>
      <w:r>
        <w:rPr>
          <w:b/>
        </w:rPr>
        <w:t>Důvod</w:t>
      </w:r>
      <w:r>
        <w:t xml:space="preserve">. Sekce </w:t>
      </w:r>
      <w:r>
        <w:rPr>
          <w:b/>
        </w:rPr>
        <w:t>Léčivý přípravek</w:t>
      </w:r>
      <w:r>
        <w:t xml:space="preserve"> zobrazuje </w:t>
      </w:r>
      <w:r>
        <w:rPr>
          <w:b/>
        </w:rPr>
        <w:t>Název přípravku</w:t>
      </w:r>
      <w:r>
        <w:t xml:space="preserve">, </w:t>
      </w:r>
      <w:r>
        <w:rPr>
          <w:b/>
        </w:rPr>
        <w:t>Síla</w:t>
      </w:r>
      <w:r>
        <w:t xml:space="preserve"> a </w:t>
      </w:r>
      <w:r>
        <w:rPr>
          <w:b/>
        </w:rPr>
        <w:t>Léková forma</w:t>
      </w:r>
      <w:r>
        <w:t xml:space="preserve">. Sekce </w:t>
      </w:r>
      <w:r>
        <w:rPr>
          <w:b/>
        </w:rPr>
        <w:t>Balení</w:t>
      </w:r>
      <w:r>
        <w:t xml:space="preserve"> obsahuje jednotlivá balení a šarže. U balení je uveden </w:t>
      </w:r>
      <w:r>
        <w:rPr>
          <w:b/>
        </w:rPr>
        <w:t>Kód balení</w:t>
      </w:r>
      <w:r>
        <w:t xml:space="preserve">, </w:t>
      </w:r>
      <w:r>
        <w:rPr>
          <w:b/>
        </w:rPr>
        <w:t>Velikost</w:t>
      </w:r>
      <w:r>
        <w:t xml:space="preserve"> a </w:t>
      </w:r>
      <w:r>
        <w:rPr>
          <w:b/>
        </w:rPr>
        <w:t>Počet</w:t>
      </w:r>
      <w:r>
        <w:t xml:space="preserve">, u šarží </w:t>
      </w:r>
      <w:r>
        <w:rPr>
          <w:b/>
        </w:rPr>
        <w:t>Šarže</w:t>
      </w:r>
      <w:r>
        <w:t xml:space="preserve"> a </w:t>
      </w:r>
      <w:r>
        <w:rPr>
          <w:b/>
        </w:rPr>
        <w:t>Datum expirace</w:t>
      </w:r>
      <w:r>
        <w:t>.</w:t>
      </w:r>
    </w:p>
    <w:p w14:paraId="595346B5" w14:textId="77777777" w:rsidR="005E6004" w:rsidRDefault="00E4781F">
      <w:pPr>
        <w:spacing w:before="240"/>
        <w:jc w:val="center"/>
      </w:pPr>
      <w:r>
        <w:rPr>
          <w:noProof/>
        </w:rPr>
        <w:lastRenderedPageBreak/>
        <w:drawing>
          <wp:inline distT="0" distB="0" distL="0" distR="0" wp14:anchorId="27259E13" wp14:editId="692E130B">
            <wp:extent cx="5486400" cy="2661661"/>
            <wp:effectExtent l="0" t="0" r="0" b="0"/>
            <wp:docPr id="800000020" name="obr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20" name="obr034"/>
                    <pic:cNvPicPr/>
                  </pic:nvPicPr>
                  <pic:blipFill>
                    <a:blip r:embed="rId64"/>
                    <a:stretch>
                      <a:fillRect/>
                    </a:stretch>
                  </pic:blipFill>
                  <pic:spPr>
                    <a:xfrm>
                      <a:off x="0" y="0"/>
                      <a:ext cx="5486400" cy="2661661"/>
                    </a:xfrm>
                    <a:prstGeom prst="rect">
                      <a:avLst/>
                    </a:prstGeom>
                  </pic:spPr>
                </pic:pic>
              </a:graphicData>
            </a:graphic>
          </wp:inline>
        </w:drawing>
      </w:r>
    </w:p>
    <w:p w14:paraId="6ACC6857" w14:textId="77777777" w:rsidR="005E6004" w:rsidRDefault="00E4781F">
      <w:pPr>
        <w:spacing w:before="0" w:after="240"/>
        <w:jc w:val="center"/>
      </w:pPr>
      <w:r>
        <w:rPr>
          <w:i/>
          <w:color w:val="595959"/>
          <w:sz w:val="18"/>
          <w:szCs w:val="18"/>
        </w:rPr>
        <w:t>Detail (jen pro čtení) nepoužitého přípravku.</w:t>
      </w:r>
    </w:p>
    <w:p w14:paraId="2E8601C5" w14:textId="77777777" w:rsidR="0019113E" w:rsidRDefault="0019113E" w:rsidP="003016D8">
      <w:pPr>
        <w:pStyle w:val="Nadpis3"/>
      </w:pPr>
      <w:bookmarkStart w:id="64" w:name="_Toc233146885"/>
      <w:bookmarkStart w:id="65" w:name="_Toc233147145"/>
      <w:bookmarkStart w:id="66" w:name="_Toc241746266"/>
      <w:bookmarkEnd w:id="64"/>
      <w:bookmarkEnd w:id="65"/>
      <w:r>
        <w:t>Bilance</w:t>
      </w:r>
      <w:bookmarkEnd w:id="66"/>
    </w:p>
    <w:p w14:paraId="1BC97359" w14:textId="6041312D" w:rsidR="00835489" w:rsidRDefault="00E4781F">
      <w:r>
        <w:t>Bilance porovnává evidenci použitých léčivých přípravků se skladem před odesláním hlášení použití LP. Pro každé balení přípravku zobrazuje za příslušné čtvrtletí počáteční stav, příjmy a odepsané množství (použito, vydáno, nepoužito) a vypočtený koncový stav, který se porovnává se skutečnou inventurou skladu.</w:t>
      </w:r>
    </w:p>
    <w:p w14:paraId="306EC38E" w14:textId="77777777" w:rsidR="00835489" w:rsidRDefault="00E4781F">
      <w:r>
        <w:t xml:space="preserve">Agendu otevřete z rozcestníku </w:t>
      </w:r>
      <w:r>
        <w:rPr>
          <w:b/>
        </w:rPr>
        <w:t>Léčivé přípravky</w:t>
      </w:r>
      <w:r>
        <w:t xml:space="preserve"> volbou </w:t>
      </w:r>
      <w:r>
        <w:rPr>
          <w:b/>
        </w:rPr>
        <w:t>Bilance</w:t>
      </w:r>
      <w:r>
        <w:t xml:space="preserve">. Seznam bilancí obsahuje sloupce </w:t>
      </w:r>
      <w:r>
        <w:rPr>
          <w:b/>
        </w:rPr>
        <w:t>Čtvrtletí</w:t>
      </w:r>
      <w:r>
        <w:t xml:space="preserve">, </w:t>
      </w:r>
      <w:r>
        <w:rPr>
          <w:b/>
        </w:rPr>
        <w:t>Datum od</w:t>
      </w:r>
      <w:r>
        <w:t xml:space="preserve">, </w:t>
      </w:r>
      <w:r>
        <w:rPr>
          <w:b/>
        </w:rPr>
        <w:t>Datum do</w:t>
      </w:r>
      <w:r>
        <w:t xml:space="preserve">, </w:t>
      </w:r>
      <w:r>
        <w:rPr>
          <w:b/>
        </w:rPr>
        <w:t>Datum aktualizace</w:t>
      </w:r>
      <w:r>
        <w:t xml:space="preserve"> a </w:t>
      </w:r>
      <w:r>
        <w:rPr>
          <w:b/>
        </w:rPr>
        <w:t>Stav</w:t>
      </w:r>
      <w:r>
        <w:t xml:space="preserve"> (</w:t>
      </w:r>
      <w:r>
        <w:rPr>
          <w:b/>
        </w:rPr>
        <w:t>Otevřená</w:t>
      </w:r>
      <w:r>
        <w:t xml:space="preserve"> / </w:t>
      </w:r>
      <w:r>
        <w:rPr>
          <w:b/>
        </w:rPr>
        <w:t>Uzavřená</w:t>
      </w:r>
      <w:r>
        <w:t>). Detail bilance otevřete kliknutím na čtvrtletí.</w:t>
      </w:r>
    </w:p>
    <w:p w14:paraId="484D948D" w14:textId="77777777" w:rsidR="00835489" w:rsidRDefault="00E4781F">
      <w:r>
        <w:t xml:space="preserve">Novou bilanci za následující čtvrtletí vytvoříte tlačítkem </w:t>
      </w:r>
      <w:r>
        <w:rPr>
          <w:b/>
        </w:rPr>
        <w:t>Vytvořit bilanci</w:t>
      </w:r>
      <w:r>
        <w:t>. Po úspěchu se zobrazí notifikace „Bilance byla vytvořena." Tlačítko je nedostupné, dokud existuje otevřená bilance. Novou bilanci lze vytvořit, až jsou všechny předchozí bilance uzavřené. Bilanci nelze vytvořit za čtvrtletí, které ještě nezačalo. V takovém případě se zobrazí upozornění „Bilance nemůže být vytvořena do budoucna". První bilance se vytvoří za čtvrtletí, ve kterém proběhl první skladový pohyb.</w:t>
      </w:r>
    </w:p>
    <w:p w14:paraId="1734F207" w14:textId="77777777" w:rsidR="00835489" w:rsidRDefault="00E4781F">
      <w:r>
        <w:t xml:space="preserve">V detailu bilance je tabulka </w:t>
      </w:r>
      <w:r>
        <w:rPr>
          <w:b/>
        </w:rPr>
        <w:t>Bilancované přípravky</w:t>
      </w:r>
      <w:r>
        <w:t xml:space="preserve"> se sloupci </w:t>
      </w:r>
      <w:r>
        <w:rPr>
          <w:b/>
        </w:rPr>
        <w:t>Registrační číslo</w:t>
      </w:r>
      <w:r>
        <w:t xml:space="preserve"> (přípravku), </w:t>
      </w:r>
      <w:r>
        <w:rPr>
          <w:b/>
        </w:rPr>
        <w:t>Název přípravku</w:t>
      </w:r>
      <w:r>
        <w:t xml:space="preserve">, </w:t>
      </w:r>
      <w:r>
        <w:rPr>
          <w:b/>
        </w:rPr>
        <w:t>Kód balení</w:t>
      </w:r>
      <w:r>
        <w:t xml:space="preserve">, </w:t>
      </w:r>
      <w:r>
        <w:rPr>
          <w:b/>
        </w:rPr>
        <w:t>Velikost balení</w:t>
      </w:r>
      <w:r>
        <w:t xml:space="preserve">, </w:t>
      </w:r>
      <w:r>
        <w:rPr>
          <w:b/>
        </w:rPr>
        <w:t>Počáteční stav</w:t>
      </w:r>
      <w:r>
        <w:t xml:space="preserve">, </w:t>
      </w:r>
      <w:r>
        <w:rPr>
          <w:b/>
        </w:rPr>
        <w:t>Přijato</w:t>
      </w:r>
      <w:r>
        <w:t xml:space="preserve">, </w:t>
      </w:r>
      <w:r>
        <w:rPr>
          <w:b/>
        </w:rPr>
        <w:t>Použito</w:t>
      </w:r>
      <w:r>
        <w:t xml:space="preserve">, </w:t>
      </w:r>
      <w:r>
        <w:rPr>
          <w:b/>
        </w:rPr>
        <w:t>Vydáno</w:t>
      </w:r>
      <w:r>
        <w:t xml:space="preserve">, </w:t>
      </w:r>
      <w:r>
        <w:rPr>
          <w:b/>
        </w:rPr>
        <w:t>Nepoužito</w:t>
      </w:r>
      <w:r>
        <w:t xml:space="preserve">, </w:t>
      </w:r>
      <w:r>
        <w:rPr>
          <w:b/>
        </w:rPr>
        <w:t>Koncový stav</w:t>
      </w:r>
      <w:r>
        <w:t xml:space="preserve"> a </w:t>
      </w:r>
      <w:r>
        <w:rPr>
          <w:b/>
        </w:rPr>
        <w:t>Inventura</w:t>
      </w:r>
      <w:r>
        <w:t>.</w:t>
      </w:r>
    </w:p>
    <w:p w14:paraId="58DAD319" w14:textId="77777777" w:rsidR="00835489" w:rsidRDefault="00E4781F">
      <w:r>
        <w:t xml:space="preserve">U bilance ve stavu </w:t>
      </w:r>
      <w:r>
        <w:rPr>
          <w:b/>
        </w:rPr>
        <w:t>Otevřená</w:t>
      </w:r>
      <w:r>
        <w:t xml:space="preserve"> zadejte do sloupce </w:t>
      </w:r>
      <w:r>
        <w:rPr>
          <w:b/>
        </w:rPr>
        <w:t>Inventura</w:t>
      </w:r>
      <w:r>
        <w:t xml:space="preserve"> skutečně zjištěné stavy skladu. Uložte je tlačítkem </w:t>
      </w:r>
      <w:r>
        <w:rPr>
          <w:b/>
        </w:rPr>
        <w:t>Uložit stavy inventury</w:t>
      </w:r>
      <w:r>
        <w:t>. Po uložení se zobrazí notifikace „Koncové stavy byly uloženy." Ikona u inventury signalizuje, zda koncový stav odpovídá inventuře. Pokud tomu tak není, narovnejte zdrojové záznamy tak, aby bilance odpovídala skutečnosti. Doplňte chybějící dodací listy, záznamy o použití nebo výdeji přípravků, případně nepoužití.</w:t>
      </w:r>
    </w:p>
    <w:p w14:paraId="2A4D3834" w14:textId="77777777" w:rsidR="00835489" w:rsidRDefault="00E4781F">
      <w:r>
        <w:t xml:space="preserve">Akce </w:t>
      </w:r>
      <w:r>
        <w:rPr>
          <w:b/>
        </w:rPr>
        <w:t>Přepočítat</w:t>
      </w:r>
      <w:r>
        <w:t xml:space="preserve"> znovu spočítá bilanci z aktuálních dat za dané čtvrtletí. Vychází z aplikací přípravku, výdejů, příjmů a nepoužití. Přepočet probíhá na pozadí. Po dokončení se zobrazí notifikace „Bilance byla přepočtena." Po změně zdrojových záznamů v daném čtvrtletí aplikace přepočet otevřené bilance naplánuje automaticky. Pokud detail otevřete během přepočtu, údaje se po jeho dokončení obnoví.</w:t>
      </w:r>
    </w:p>
    <w:p w14:paraId="39060D1C" w14:textId="77777777" w:rsidR="00835489" w:rsidRDefault="00E4781F">
      <w:r>
        <w:t>Pokud bilance není aktuální, je u data aktualizace zobrazena ikona výstrahy s popiskem „Bilance není aktuální." Takovou bilanci přepočítejte. Neaktuální bilanci nelze uzavřít, aplikace zobrazí upozornění „Nelze uzavřít zastaralou bilanci."</w:t>
      </w:r>
    </w:p>
    <w:p w14:paraId="4E29EFF5" w14:textId="77777777" w:rsidR="00835489" w:rsidRDefault="00E4781F">
      <w:r>
        <w:t xml:space="preserve">Bilanci uzavřete akcí </w:t>
      </w:r>
      <w:r>
        <w:rPr>
          <w:b/>
        </w:rPr>
        <w:t>Uzavřít bilanci</w:t>
      </w:r>
      <w:r>
        <w:t xml:space="preserve">. Uzavřením potvrzujete, že stav odpovídá inventuře. Pokud koncové stavy neodpovídají sloupci </w:t>
      </w:r>
      <w:r>
        <w:rPr>
          <w:b/>
        </w:rPr>
        <w:t>Inventura</w:t>
      </w:r>
      <w:r>
        <w:t>, aplikace uzavření nepovolí a zobrazí upozornění „Koncové stavy musí odpovídat sloupci inventura." Pokud u některých položek inventura chybí, aplikace se zeptá „Chcete zavřít bilanci (bez provedení inventury některých položek)?" Jinak se zeptá „Opravdu chcete uzavřít bilanci?" Bilanci nelze uzavřít ani tehdy, pokud ve čtvrtletí existují rozpracované léčebné případy. Aplikace pak zobrazí upozornění „Nelze uzavřít bilanci, ve čtvrtletí existují rozpracované léčebné případy."</w:t>
      </w:r>
    </w:p>
    <w:p w14:paraId="50248FDA" w14:textId="77777777" w:rsidR="00835489" w:rsidRDefault="00E4781F">
      <w:r>
        <w:t xml:space="preserve">Po uzavření se zobrazí notifikace „Bilance byla uzavřena." Bilance má stav </w:t>
      </w:r>
      <w:r>
        <w:rPr>
          <w:b/>
        </w:rPr>
        <w:t>Uzavřená</w:t>
      </w:r>
      <w:r>
        <w:t xml:space="preserve"> a její položky již nelze editovat. Záznamy s datem v uzavřeném čtvrtletí již nelze zadávat ani měnit. Jde o příjmy z dodacích listů, </w:t>
      </w:r>
      <w:r>
        <w:lastRenderedPageBreak/>
        <w:t>aplikace, výdeje a nepoužití přípravků. Uzavřená bilance je podkladem pro čtvrtletní hlášení použití LP na ÚSKVBL.</w:t>
      </w:r>
    </w:p>
    <w:p w14:paraId="3ECBC299" w14:textId="77777777" w:rsidR="005E6004" w:rsidRDefault="00E4781F">
      <w:pPr>
        <w:spacing w:before="240"/>
        <w:jc w:val="center"/>
      </w:pPr>
      <w:r>
        <w:rPr>
          <w:noProof/>
        </w:rPr>
        <w:drawing>
          <wp:inline distT="0" distB="0" distL="0" distR="0" wp14:anchorId="0C19D773" wp14:editId="566B12A5">
            <wp:extent cx="5486400" cy="3187521"/>
            <wp:effectExtent l="0" t="0" r="0" b="0"/>
            <wp:docPr id="1926292560" name="vet-bi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0" name=""/>
                    <pic:cNvPicPr/>
                  </pic:nvPicPr>
                  <pic:blipFill>
                    <a:blip r:embed="rId65"/>
                    <a:stretch>
                      <a:fillRect/>
                    </a:stretch>
                  </pic:blipFill>
                  <pic:spPr>
                    <a:xfrm>
                      <a:off x="0" y="0"/>
                      <a:ext cx="5486400" cy="3187521"/>
                    </a:xfrm>
                    <a:prstGeom prst="rect">
                      <a:avLst/>
                    </a:prstGeom>
                  </pic:spPr>
                </pic:pic>
              </a:graphicData>
            </a:graphic>
          </wp:inline>
        </w:drawing>
      </w:r>
    </w:p>
    <w:p w14:paraId="405D2399" w14:textId="77777777" w:rsidR="005E6004" w:rsidRDefault="00E4781F">
      <w:pPr>
        <w:spacing w:before="0" w:after="240"/>
        <w:jc w:val="center"/>
      </w:pPr>
      <w:r>
        <w:rPr>
          <w:i/>
          <w:color w:val="595959"/>
          <w:sz w:val="18"/>
          <w:szCs w:val="18"/>
        </w:rPr>
        <w:t>Přehled (seznam) bilancí.</w:t>
      </w:r>
    </w:p>
    <w:p w14:paraId="754FF8D3" w14:textId="77777777" w:rsidR="00725D21" w:rsidRDefault="00725D21" w:rsidP="003016D8">
      <w:pPr>
        <w:pStyle w:val="Nadpis3"/>
      </w:pPr>
      <w:bookmarkStart w:id="67" w:name="_Toc241746267"/>
      <w:r>
        <w:t>Hlášení použití LP</w:t>
      </w:r>
      <w:bookmarkEnd w:id="67"/>
    </w:p>
    <w:p w14:paraId="655484FC" w14:textId="77777777" w:rsidR="00835489" w:rsidRDefault="00E4781F">
      <w:r>
        <w:t xml:space="preserve">Agenda </w:t>
      </w:r>
      <w:r>
        <w:rPr>
          <w:b/>
        </w:rPr>
        <w:t>Hlášení použití LP</w:t>
      </w:r>
      <w:r>
        <w:t xml:space="preserve"> slouží k sestavení a odeslání čtvrtletního hlášení o použití léčivých přípravků na ÚSKVBL. Hlášení shrnuje za zvolené čtvrtletí spotřebu podle balení přípravku a druhu zvířete (množství </w:t>
      </w:r>
      <w:r>
        <w:rPr>
          <w:b/>
        </w:rPr>
        <w:t>Použito</w:t>
      </w:r>
      <w:r>
        <w:t xml:space="preserve">, </w:t>
      </w:r>
      <w:r>
        <w:rPr>
          <w:b/>
        </w:rPr>
        <w:t>Vydáno</w:t>
      </w:r>
      <w:r>
        <w:t xml:space="preserve">, </w:t>
      </w:r>
      <w:r>
        <w:rPr>
          <w:b/>
        </w:rPr>
        <w:t>Nepoužito</w:t>
      </w:r>
      <w:r>
        <w:t xml:space="preserve">, </w:t>
      </w:r>
      <w:r>
        <w:rPr>
          <w:b/>
        </w:rPr>
        <w:t>Recepty</w:t>
      </w:r>
      <w:r>
        <w:t xml:space="preserve"> a </w:t>
      </w:r>
      <w:r>
        <w:rPr>
          <w:b/>
        </w:rPr>
        <w:t>Celkem</w:t>
      </w:r>
      <w:r>
        <w:t>). V režimu veterinárního lékaře hlášení uvádí, zda je čtvrtletí bilancováno: pokud je bilance za dané čtvrtletí v okamžiku výpočtu hlášení uzavřená, hlášení se s ní propojí. Hlášení lze vytvořit i odeslat i bez uzavřené bilance.</w:t>
      </w:r>
    </w:p>
    <w:p w14:paraId="738AD390" w14:textId="77777777" w:rsidR="00835489" w:rsidRDefault="00E4781F">
      <w:r>
        <w:t xml:space="preserve">Agendu otevřete z rozcestníku </w:t>
      </w:r>
      <w:r>
        <w:rPr>
          <w:b/>
        </w:rPr>
        <w:t>Léčivé přípravky</w:t>
      </w:r>
      <w:r>
        <w:t xml:space="preserve"> volbou </w:t>
      </w:r>
      <w:r>
        <w:rPr>
          <w:b/>
        </w:rPr>
        <w:t>Hlášení použití LP</w:t>
      </w:r>
      <w:r>
        <w:t xml:space="preserve">. Seznam hlášení obsahuje sloupce </w:t>
      </w:r>
      <w:r>
        <w:rPr>
          <w:b/>
        </w:rPr>
        <w:t>Čtvrtletí</w:t>
      </w:r>
      <w:r>
        <w:t xml:space="preserve">, </w:t>
      </w:r>
      <w:r>
        <w:rPr>
          <w:b/>
        </w:rPr>
        <w:t>Datum od</w:t>
      </w:r>
      <w:r>
        <w:t xml:space="preserve">, </w:t>
      </w:r>
      <w:r>
        <w:rPr>
          <w:b/>
        </w:rPr>
        <w:t>Datum do</w:t>
      </w:r>
      <w:r>
        <w:t xml:space="preserve">, </w:t>
      </w:r>
      <w:r>
        <w:rPr>
          <w:b/>
        </w:rPr>
        <w:t>Datum odeslání</w:t>
      </w:r>
      <w:r>
        <w:t xml:space="preserve">, </w:t>
      </w:r>
      <w:r>
        <w:rPr>
          <w:b/>
        </w:rPr>
        <w:t>Datum vytvoření</w:t>
      </w:r>
      <w:r>
        <w:t xml:space="preserve">, </w:t>
      </w:r>
      <w:r>
        <w:rPr>
          <w:b/>
        </w:rPr>
        <w:t>Stav</w:t>
      </w:r>
      <w:r>
        <w:t xml:space="preserve"> (</w:t>
      </w:r>
      <w:r>
        <w:rPr>
          <w:b/>
        </w:rPr>
        <w:t>Vytvořeno</w:t>
      </w:r>
      <w:r>
        <w:t xml:space="preserve"> / </w:t>
      </w:r>
      <w:r>
        <w:rPr>
          <w:b/>
        </w:rPr>
        <w:t>Odesláno</w:t>
      </w:r>
      <w:r>
        <w:t xml:space="preserve"> / </w:t>
      </w:r>
      <w:r>
        <w:rPr>
          <w:b/>
        </w:rPr>
        <w:t>Chyba odeslání</w:t>
      </w:r>
      <w:r>
        <w:t>) a </w:t>
      </w:r>
      <w:r>
        <w:rPr>
          <w:b/>
        </w:rPr>
        <w:t>Chybová zpráva</w:t>
      </w:r>
      <w:r>
        <w:t xml:space="preserve">. Ve sloupci </w:t>
      </w:r>
      <w:r>
        <w:rPr>
          <w:b/>
        </w:rPr>
        <w:t>Čtvrtletí</w:t>
      </w:r>
      <w:r>
        <w:t xml:space="preserve"> je u názvu čtvrtletí uvedeno, zda jde o nové hlášení, nebo o opravné hlášení s pořadovým číslem. Detail hlášení otevřete kliknutím na čtvrtletí.</w:t>
      </w:r>
    </w:p>
    <w:p w14:paraId="7E6F272B" w14:textId="77777777" w:rsidR="00835489" w:rsidRDefault="00E4781F">
      <w:r>
        <w:t xml:space="preserve">Nové hlášení vytvoříte tlačítkem </w:t>
      </w:r>
      <w:r>
        <w:rPr>
          <w:b/>
        </w:rPr>
        <w:t>Vytvořit hlášení</w:t>
      </w:r>
      <w:r>
        <w:t xml:space="preserve">. V dialogu </w:t>
      </w:r>
      <w:r>
        <w:rPr>
          <w:b/>
        </w:rPr>
        <w:t>Vytvořit hlášení použití LP</w:t>
      </w:r>
      <w:r>
        <w:t xml:space="preserve"> zvolte čtvrtletí a potvrďte tlačítkem </w:t>
      </w:r>
      <w:r>
        <w:rPr>
          <w:b/>
        </w:rPr>
        <w:t>Vytvořit</w:t>
      </w:r>
      <w:r>
        <w:t xml:space="preserve">. Po úspěchu se zobrazí notifikace „Hlášení použití LP bylo vytvořeno." V nabídce jsou čtvrtletí aktuálního roku od čtvrtletí prvního skladového pohybu až po probíhající čtvrtletí. Čtvrtletí předchozího roku jsou nabízena do konce února. Čtvrtletí, pro které již existuje neodeslané hlášení ve stavu </w:t>
      </w:r>
      <w:r>
        <w:rPr>
          <w:b/>
        </w:rPr>
        <w:t>Vytvořeno</w:t>
      </w:r>
      <w:r>
        <w:t xml:space="preserve"> nebo </w:t>
      </w:r>
      <w:r>
        <w:rPr>
          <w:b/>
        </w:rPr>
        <w:t>Chyba odeslání</w:t>
      </w:r>
      <w:r>
        <w:t>, nabízeno není. Pro čtvrtletí, za které již bylo hlášení odesláno, lze vytvořit opravné hlášení.</w:t>
      </w:r>
    </w:p>
    <w:p w14:paraId="2895AA25" w14:textId="77777777" w:rsidR="00835489" w:rsidRDefault="00E4781F">
      <w:r>
        <w:t xml:space="preserve">V záhlaví detailu hlášení je nabídka akcí </w:t>
      </w:r>
      <w:r>
        <w:rPr>
          <w:b/>
        </w:rPr>
        <w:t>Přepočítat</w:t>
      </w:r>
      <w:r>
        <w:t xml:space="preserve"> a </w:t>
      </w:r>
      <w:r>
        <w:rPr>
          <w:b/>
        </w:rPr>
        <w:t>Odeslat hlášení</w:t>
      </w:r>
      <w:r>
        <w:t xml:space="preserve">. Akce </w:t>
      </w:r>
      <w:r>
        <w:rPr>
          <w:b/>
        </w:rPr>
        <w:t>Přepočítat</w:t>
      </w:r>
      <w:r>
        <w:t xml:space="preserve"> znovu spočítá spotřebu za čtvrtletí. Po dokončení se zobrazí notifikace „Hlášení bylo přepočítáno." Akce </w:t>
      </w:r>
      <w:r>
        <w:rPr>
          <w:b/>
        </w:rPr>
        <w:t>Odeslat hlášení</w:t>
      </w:r>
      <w:r>
        <w:t xml:space="preserve"> odešle hlášení na ÚSKVBL. Obě akce probíhají na pozadí a během jejich běhu jsou nedostupné.</w:t>
      </w:r>
    </w:p>
    <w:p w14:paraId="330AF713" w14:textId="77777777" w:rsidR="00835489" w:rsidRDefault="00E4781F">
      <w:r>
        <w:t xml:space="preserve">Po úspěšném odeslání se zobrazí notifikace „Hlášení úspěšně odesláno." Hlášení má stav </w:t>
      </w:r>
      <w:r>
        <w:rPr>
          <w:b/>
        </w:rPr>
        <w:t>Odesláno</w:t>
      </w:r>
      <w:r>
        <w:t xml:space="preserve"> a vyplní se </w:t>
      </w:r>
      <w:r>
        <w:rPr>
          <w:b/>
        </w:rPr>
        <w:t>Datum odeslání</w:t>
      </w:r>
      <w:r>
        <w:t xml:space="preserve">. Akce </w:t>
      </w:r>
      <w:r>
        <w:rPr>
          <w:b/>
        </w:rPr>
        <w:t>Přepočítat</w:t>
      </w:r>
      <w:r>
        <w:t xml:space="preserve"> i </w:t>
      </w:r>
      <w:r>
        <w:rPr>
          <w:b/>
        </w:rPr>
        <w:t>Odeslat hlášení</w:t>
      </w:r>
      <w:r>
        <w:t xml:space="preserve"> jsou nadále nedostupné.</w:t>
      </w:r>
    </w:p>
    <w:p w14:paraId="329FF204" w14:textId="77777777" w:rsidR="00835489" w:rsidRDefault="00E4781F">
      <w:r>
        <w:t xml:space="preserve">Pokud odeslání selže, zobrazí se notifikace „Hlášení se nepodařilo odeslat." Hlášení má stav </w:t>
      </w:r>
      <w:r>
        <w:rPr>
          <w:b/>
        </w:rPr>
        <w:t>Chyba odeslání</w:t>
      </w:r>
      <w:r>
        <w:t xml:space="preserve">. Důvod je uveden ve sloupci, resp. poli </w:t>
      </w:r>
      <w:r>
        <w:rPr>
          <w:b/>
        </w:rPr>
        <w:t>Chybová zpráva</w:t>
      </w:r>
      <w:r>
        <w:t>. Po opravě údajů můžete hlášení přepočítat a odeslat znovu. Není-li k dispozici připojení k internetu, zobrazí se „Hlášení se nepodařilo odeslat.", ale stav hlášení se nezmění. Aplikace se pokusí hlášení odeslat znovu automaticky po obnovení připojení.</w:t>
      </w:r>
    </w:p>
    <w:p w14:paraId="115C6FCA" w14:textId="77777777" w:rsidR="00835489" w:rsidRDefault="00E4781F">
      <w:r>
        <w:t>Neodeslaná hlášení se po změně záznamů v daném čtvrtletí přepočítají automaticky. V březnu aplikace automaticky vytvoří, přepočítá a odešle všechna dosud neodeslaná hlášení za předchozí rok.</w:t>
      </w:r>
    </w:p>
    <w:p w14:paraId="7DDAED08" w14:textId="77777777" w:rsidR="00835489" w:rsidRDefault="00E4781F">
      <w:r>
        <w:t xml:space="preserve">V záhlaví detailu je vedle nadpisu uveden stav hlášení. Pod ním jsou dlaždice </w:t>
      </w:r>
      <w:r>
        <w:rPr>
          <w:b/>
        </w:rPr>
        <w:t>Čtvrtletí</w:t>
      </w:r>
      <w:r>
        <w:t xml:space="preserve">, </w:t>
      </w:r>
      <w:r>
        <w:rPr>
          <w:b/>
        </w:rPr>
        <w:t>Datum od</w:t>
      </w:r>
      <w:r>
        <w:t xml:space="preserve">, </w:t>
      </w:r>
      <w:r>
        <w:rPr>
          <w:b/>
        </w:rPr>
        <w:t>Datum do</w:t>
      </w:r>
      <w:r>
        <w:t xml:space="preserve">, </w:t>
      </w:r>
      <w:r>
        <w:rPr>
          <w:b/>
        </w:rPr>
        <w:t>Datum vytvoření</w:t>
      </w:r>
      <w:r>
        <w:t xml:space="preserve">, </w:t>
      </w:r>
      <w:r>
        <w:rPr>
          <w:b/>
        </w:rPr>
        <w:t>Datum odeslání</w:t>
      </w:r>
      <w:r>
        <w:t xml:space="preserve"> a </w:t>
      </w:r>
      <w:r>
        <w:rPr>
          <w:b/>
        </w:rPr>
        <w:t>Chybová zpráva</w:t>
      </w:r>
      <w:r>
        <w:t xml:space="preserve">. U veterinárního lékaře je zde vždy také dlaždice </w:t>
      </w:r>
      <w:r>
        <w:rPr>
          <w:b/>
        </w:rPr>
        <w:lastRenderedPageBreak/>
        <w:t>Bilancováno</w:t>
      </w:r>
      <w:r>
        <w:t>. Hodnota Ano je odkazem na příslušnou bilanci. Hodnota Ne znamená, že hlášení s uzavřenou bilancí propojeno není. Propojení se nastaví při výpočtu hlášení. Pokud bilanci uzavřete až po vytvoření hlášení, hlášení před odesláním přepočítejte.</w:t>
      </w:r>
    </w:p>
    <w:p w14:paraId="093FFFF1" w14:textId="77777777" w:rsidR="00F64F40" w:rsidRDefault="00E4781F">
      <w:pPr>
        <w:spacing w:before="240"/>
        <w:jc w:val="center"/>
      </w:pPr>
      <w:r>
        <w:rPr>
          <w:noProof/>
        </w:rPr>
        <w:drawing>
          <wp:inline distT="0" distB="0" distL="0" distR="0" wp14:anchorId="5060EA03" wp14:editId="30FE56B9">
            <wp:extent cx="5486400" cy="3196648"/>
            <wp:effectExtent l="0" t="0" r="0" b="0"/>
            <wp:docPr id="840000006" name="o035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00006" name="o035_0"/>
                    <pic:cNvPicPr/>
                  </pic:nvPicPr>
                  <pic:blipFill>
                    <a:blip r:embed="rId66"/>
                    <a:stretch>
                      <a:fillRect/>
                    </a:stretch>
                  </pic:blipFill>
                  <pic:spPr>
                    <a:xfrm>
                      <a:off x="0" y="0"/>
                      <a:ext cx="5486400" cy="3196648"/>
                    </a:xfrm>
                    <a:prstGeom prst="rect">
                      <a:avLst/>
                    </a:prstGeom>
                  </pic:spPr>
                </pic:pic>
              </a:graphicData>
            </a:graphic>
          </wp:inline>
        </w:drawing>
      </w:r>
    </w:p>
    <w:p w14:paraId="774A6EC7" w14:textId="77777777" w:rsidR="00F64F40" w:rsidRDefault="00E4781F">
      <w:pPr>
        <w:spacing w:before="0" w:after="240"/>
        <w:jc w:val="center"/>
      </w:pPr>
      <w:r>
        <w:rPr>
          <w:i/>
          <w:color w:val="595959"/>
          <w:sz w:val="18"/>
          <w:szCs w:val="18"/>
        </w:rPr>
        <w:t>Přehled (seznam) Hlášení použití LP.</w:t>
      </w:r>
    </w:p>
    <w:p w14:paraId="7D88CB44" w14:textId="77777777" w:rsidR="00F64F40" w:rsidRDefault="00E4781F">
      <w:pPr>
        <w:spacing w:before="240"/>
        <w:jc w:val="center"/>
      </w:pPr>
      <w:r>
        <w:rPr>
          <w:noProof/>
        </w:rPr>
        <w:drawing>
          <wp:inline distT="0" distB="0" distL="0" distR="0" wp14:anchorId="2851C4AF" wp14:editId="63F3405E">
            <wp:extent cx="5486400" cy="3204161"/>
            <wp:effectExtent l="0" t="0" r="0" b="0"/>
            <wp:docPr id="840000007" name="o03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00007" name="o035_1"/>
                    <pic:cNvPicPr/>
                  </pic:nvPicPr>
                  <pic:blipFill>
                    <a:blip r:embed="rId67"/>
                    <a:stretch>
                      <a:fillRect/>
                    </a:stretch>
                  </pic:blipFill>
                  <pic:spPr>
                    <a:xfrm>
                      <a:off x="0" y="0"/>
                      <a:ext cx="5486400" cy="3204161"/>
                    </a:xfrm>
                    <a:prstGeom prst="rect">
                      <a:avLst/>
                    </a:prstGeom>
                  </pic:spPr>
                </pic:pic>
              </a:graphicData>
            </a:graphic>
          </wp:inline>
        </w:drawing>
      </w:r>
    </w:p>
    <w:p w14:paraId="03EADD07" w14:textId="77777777" w:rsidR="00F64F40" w:rsidRDefault="00E4781F">
      <w:pPr>
        <w:spacing w:before="0" w:after="240"/>
        <w:jc w:val="center"/>
      </w:pPr>
      <w:r>
        <w:rPr>
          <w:i/>
          <w:color w:val="595959"/>
          <w:sz w:val="18"/>
          <w:szCs w:val="18"/>
        </w:rPr>
        <w:t>Dialog Vytvořit hlášení použití LP (výběr čtvrtletí).</w:t>
      </w:r>
    </w:p>
    <w:p w14:paraId="642E099E" w14:textId="77777777" w:rsidR="00F64F40" w:rsidRDefault="00E4781F">
      <w:pPr>
        <w:spacing w:before="240"/>
        <w:jc w:val="center"/>
      </w:pPr>
      <w:r>
        <w:rPr>
          <w:noProof/>
        </w:rPr>
        <w:lastRenderedPageBreak/>
        <w:drawing>
          <wp:inline distT="0" distB="0" distL="0" distR="0" wp14:anchorId="05F94B57" wp14:editId="47CBFF61">
            <wp:extent cx="5486400" cy="3196462"/>
            <wp:effectExtent l="0" t="0" r="0" b="0"/>
            <wp:docPr id="840000008" name="o03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00008" name="o035_2"/>
                    <pic:cNvPicPr/>
                  </pic:nvPicPr>
                  <pic:blipFill>
                    <a:blip r:embed="rId68"/>
                    <a:stretch>
                      <a:fillRect/>
                    </a:stretch>
                  </pic:blipFill>
                  <pic:spPr>
                    <a:xfrm>
                      <a:off x="0" y="0"/>
                      <a:ext cx="5486400" cy="3196462"/>
                    </a:xfrm>
                    <a:prstGeom prst="rect">
                      <a:avLst/>
                    </a:prstGeom>
                  </pic:spPr>
                </pic:pic>
              </a:graphicData>
            </a:graphic>
          </wp:inline>
        </w:drawing>
      </w:r>
    </w:p>
    <w:p w14:paraId="5533D574" w14:textId="77777777" w:rsidR="00F64F40" w:rsidRDefault="00E4781F">
      <w:pPr>
        <w:spacing w:before="0" w:after="240"/>
        <w:jc w:val="center"/>
      </w:pPr>
      <w:r>
        <w:rPr>
          <w:i/>
          <w:color w:val="595959"/>
          <w:sz w:val="18"/>
          <w:szCs w:val="18"/>
        </w:rPr>
        <w:t>Detail hlášení s rozpisem spotřeby přípravků.</w:t>
      </w:r>
    </w:p>
    <w:p w14:paraId="47E99F08" w14:textId="77777777" w:rsidR="0052075D" w:rsidRDefault="0052075D" w:rsidP="0052075D">
      <w:pPr>
        <w:pStyle w:val="Nadpis2"/>
      </w:pPr>
      <w:bookmarkStart w:id="68" w:name="_Toc241746268"/>
      <w:r>
        <w:t>Recepty k distribuci</w:t>
      </w:r>
      <w:bookmarkEnd w:id="68"/>
    </w:p>
    <w:p w14:paraId="3FE97328" w14:textId="24A36B52" w:rsidR="00835489" w:rsidRDefault="00E4781F">
      <w:r>
        <w:t>Recepty k distribuci slouží veterinárnímu lékaři k vystavení receptu na léčivý přípravek, který si chovatel vyzvedne (odebere) u distributora uvedeného na receptu. Na rozdíl od běžné evidence v léčebných případech tento recept směřuje k distribuci přípravku chovateli. Agenda je dostupná pouze v režimu veterinárního lékaře.</w:t>
      </w:r>
    </w:p>
    <w:p w14:paraId="1AFBEF25" w14:textId="77777777" w:rsidR="00835489" w:rsidRDefault="00E4781F">
      <w:r>
        <w:t xml:space="preserve">Agendu otevřete z hlavní nabídky položkou </w:t>
      </w:r>
      <w:r>
        <w:rPr>
          <w:b/>
        </w:rPr>
        <w:t>Recepty k distribuci</w:t>
      </w:r>
      <w:r>
        <w:t>. Seznam je rozdělen na záložky podle stavu receptu. V záhlaví každé záložky je v závorce uveden počet záznamů v daném stavu.</w:t>
      </w:r>
    </w:p>
    <w:p w14:paraId="1318E6F8" w14:textId="77777777" w:rsidR="00835489" w:rsidRDefault="00E4781F">
      <w:pPr>
        <w:pStyle w:val="Bullet1"/>
      </w:pPr>
      <w:r>
        <w:rPr>
          <w:b/>
        </w:rPr>
        <w:t>Vystaveno</w:t>
      </w:r>
      <w:r>
        <w:t xml:space="preserve"> – recepty, které byly vystaveny a jsou platné (aktivní).</w:t>
      </w:r>
    </w:p>
    <w:p w14:paraId="17867DA2" w14:textId="77777777" w:rsidR="00835489" w:rsidRDefault="00E4781F">
      <w:pPr>
        <w:pStyle w:val="Bullet1"/>
      </w:pPr>
      <w:r>
        <w:rPr>
          <w:b/>
        </w:rPr>
        <w:t>Archivováno</w:t>
      </w:r>
      <w:r>
        <w:t xml:space="preserve"> – recepty, které byly archivovány (odloženy z aktivního přehledu).</w:t>
      </w:r>
    </w:p>
    <w:p w14:paraId="604E3058" w14:textId="77777777" w:rsidR="00835489" w:rsidRDefault="00E4781F">
      <w:r>
        <w:t>Seznam receptů v obou záložkách obsahuje tyto sloupce:</w:t>
      </w:r>
    </w:p>
    <w:p w14:paraId="2232F2E9" w14:textId="77777777" w:rsidR="00835489" w:rsidRDefault="00E4781F">
      <w:pPr>
        <w:pStyle w:val="Bullet1"/>
      </w:pPr>
      <w:r>
        <w:rPr>
          <w:b/>
        </w:rPr>
        <w:t>Datum</w:t>
      </w:r>
      <w:r>
        <w:t xml:space="preserve"> – datum vystavení receptu. Slouží zároveň jako odkaz pro otevření detailu.</w:t>
      </w:r>
    </w:p>
    <w:p w14:paraId="795D39C3" w14:textId="77777777" w:rsidR="00835489" w:rsidRDefault="00E4781F">
      <w:pPr>
        <w:pStyle w:val="Bullet1"/>
      </w:pPr>
      <w:r>
        <w:rPr>
          <w:b/>
        </w:rPr>
        <w:t>Chovatel</w:t>
      </w:r>
      <w:r>
        <w:t xml:space="preserve"> – jméno chovatele uvedeného na receptu.</w:t>
      </w:r>
    </w:p>
    <w:p w14:paraId="6CF57814" w14:textId="77777777" w:rsidR="00E5658F" w:rsidRDefault="00E4781F">
      <w:pPr>
        <w:pStyle w:val="Bullet1"/>
      </w:pPr>
      <w:r>
        <w:rPr>
          <w:b/>
        </w:rPr>
        <w:t>Distributor</w:t>
      </w:r>
      <w:r>
        <w:t xml:space="preserve"> – distributor, u kterého si chovatel přípravek vyzvedne.</w:t>
      </w:r>
    </w:p>
    <w:p w14:paraId="34A79181" w14:textId="77777777" w:rsidR="00835489" w:rsidRDefault="00E4781F">
      <w:r>
        <w:t xml:space="preserve">Kliknutím na datum v prvním sloupci otevřete detail receptu. Detail je jen pro čtení. Sloupce lze filtrovat a řadit. U sloupce </w:t>
      </w:r>
      <w:r>
        <w:rPr>
          <w:b/>
        </w:rPr>
        <w:t>Datum</w:t>
      </w:r>
      <w:r>
        <w:t xml:space="preserve"> použijete kalendářní filtr, u sloupců </w:t>
      </w:r>
      <w:r>
        <w:rPr>
          <w:b/>
        </w:rPr>
        <w:t>Chovatel</w:t>
      </w:r>
      <w:r>
        <w:t xml:space="preserve"> a </w:t>
      </w:r>
      <w:r>
        <w:rPr>
          <w:b/>
        </w:rPr>
        <w:t>Distributor</w:t>
      </w:r>
      <w:r>
        <w:t xml:space="preserve"> filtr typu obsahuje. Není-li v dané záložce žádný záznam, zobrazí se text „Nejsou k dispozici žádné záznamy receptů k distribuci."</w:t>
      </w:r>
    </w:p>
    <w:p w14:paraId="6EBC27A2" w14:textId="77777777" w:rsidR="005E6004" w:rsidRDefault="00E4781F">
      <w:pPr>
        <w:spacing w:before="240"/>
        <w:jc w:val="center"/>
      </w:pPr>
      <w:r>
        <w:rPr>
          <w:noProof/>
        </w:rPr>
        <w:lastRenderedPageBreak/>
        <w:drawing>
          <wp:inline distT="0" distB="0" distL="0" distR="0" wp14:anchorId="64B722CC" wp14:editId="60BEEAA9">
            <wp:extent cx="5486400" cy="3199148"/>
            <wp:effectExtent l="0" t="0" r="0" b="0"/>
            <wp:docPr id="1926292561" name="vet-recepty-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1" name=""/>
                    <pic:cNvPicPr/>
                  </pic:nvPicPr>
                  <pic:blipFill>
                    <a:blip r:embed="rId69"/>
                    <a:stretch>
                      <a:fillRect/>
                    </a:stretch>
                  </pic:blipFill>
                  <pic:spPr>
                    <a:xfrm>
                      <a:off x="0" y="0"/>
                      <a:ext cx="5486400" cy="3199148"/>
                    </a:xfrm>
                    <a:prstGeom prst="rect">
                      <a:avLst/>
                    </a:prstGeom>
                  </pic:spPr>
                </pic:pic>
              </a:graphicData>
            </a:graphic>
          </wp:inline>
        </w:drawing>
      </w:r>
    </w:p>
    <w:p w14:paraId="6F792525" w14:textId="77777777" w:rsidR="005E6004" w:rsidRDefault="00E4781F">
      <w:pPr>
        <w:spacing w:before="0" w:after="240"/>
        <w:jc w:val="center"/>
      </w:pPr>
      <w:r>
        <w:rPr>
          <w:i/>
          <w:color w:val="595959"/>
          <w:sz w:val="18"/>
          <w:szCs w:val="18"/>
        </w:rPr>
        <w:t>Přehled (seznam) receptů k distribuci.</w:t>
      </w:r>
    </w:p>
    <w:p w14:paraId="17CB3954" w14:textId="77777777" w:rsidR="006942C2" w:rsidRDefault="00C1423F" w:rsidP="006942C2">
      <w:pPr>
        <w:pStyle w:val="Nadpis3"/>
      </w:pPr>
      <w:bookmarkStart w:id="69" w:name="_Toc241746269"/>
      <w:r>
        <w:t>Vytvoření receptu k distribuci</w:t>
      </w:r>
      <w:bookmarkEnd w:id="69"/>
    </w:p>
    <w:p w14:paraId="1746655A" w14:textId="77777777" w:rsidR="00835489" w:rsidRDefault="00E4781F">
      <w:r>
        <w:t xml:space="preserve">Nový recept k distribuci vystavíte v záložce </w:t>
      </w:r>
      <w:r>
        <w:rPr>
          <w:b/>
        </w:rPr>
        <w:t>Vystaveno</w:t>
      </w:r>
      <w:r>
        <w:t xml:space="preserve"> tlačítkem </w:t>
      </w:r>
      <w:r>
        <w:rPr>
          <w:b/>
        </w:rPr>
        <w:t>Vystavit recept</w:t>
      </w:r>
      <w:r>
        <w:t xml:space="preserve"> vpravo nahoře. Otevře se formulář </w:t>
      </w:r>
      <w:r>
        <w:rPr>
          <w:b/>
        </w:rPr>
        <w:t>Nový recept k distribuci</w:t>
      </w:r>
      <w:r>
        <w:t>. Formulář vyplňujte shora dolů po sekcích. Povinná pole jsou označena hvězdičkou. Dokud je nevyplníte, formulář nelze uložit.</w:t>
      </w:r>
    </w:p>
    <w:p w14:paraId="3BCDD80D" w14:textId="77777777" w:rsidR="00835489" w:rsidRDefault="00E4781F">
      <w:r>
        <w:rPr>
          <w:b/>
        </w:rPr>
        <w:t>Identifikace</w:t>
      </w:r>
      <w:r>
        <w:t xml:space="preserve"> – v horní části jsou identifikátory receptu: </w:t>
      </w:r>
      <w:r>
        <w:rPr>
          <w:b/>
        </w:rPr>
        <w:t>Technický identifikátor receptu</w:t>
      </w:r>
      <w:r>
        <w:t xml:space="preserve">, </w:t>
      </w:r>
      <w:r>
        <w:rPr>
          <w:b/>
        </w:rPr>
        <w:t>Identifikátor receptu</w:t>
      </w:r>
      <w:r>
        <w:t xml:space="preserve"> a </w:t>
      </w:r>
      <w:r>
        <w:rPr>
          <w:b/>
        </w:rPr>
        <w:t>PIN</w:t>
      </w:r>
      <w:r>
        <w:t>. Tato pole jsou jen pro čtení. Aplikace je generuje automaticky, nezadáváte je.</w:t>
      </w:r>
    </w:p>
    <w:p w14:paraId="4B31517E" w14:textId="77777777" w:rsidR="00835489" w:rsidRDefault="00E4781F">
      <w:r>
        <w:rPr>
          <w:b/>
        </w:rPr>
        <w:t>Chovatel</w:t>
      </w:r>
      <w:r>
        <w:t xml:space="preserve"> – údaje chovatele zadáte ručně, nebo je vyplníte výběrem z číselníku tlačítkem u pole. Otevře se dialog </w:t>
      </w:r>
      <w:r>
        <w:rPr>
          <w:b/>
        </w:rPr>
        <w:t>Vyberte chovatele</w:t>
      </w:r>
      <w:r>
        <w:t xml:space="preserve">. Povinné jsou </w:t>
      </w:r>
      <w:r>
        <w:rPr>
          <w:b/>
        </w:rPr>
        <w:t>Jméno / Název firmy</w:t>
      </w:r>
      <w:r>
        <w:t xml:space="preserve">, </w:t>
      </w:r>
      <w:r>
        <w:rPr>
          <w:b/>
        </w:rPr>
        <w:t>Typ činnosti</w:t>
      </w:r>
      <w:r>
        <w:t xml:space="preserve">, </w:t>
      </w:r>
      <w:r>
        <w:rPr>
          <w:b/>
        </w:rPr>
        <w:t>IČO</w:t>
      </w:r>
      <w:r>
        <w:t xml:space="preserve">, </w:t>
      </w:r>
      <w:r>
        <w:rPr>
          <w:b/>
        </w:rPr>
        <w:t>Účel chovu zvířat</w:t>
      </w:r>
      <w:r>
        <w:t xml:space="preserve"> a </w:t>
      </w:r>
      <w:r>
        <w:rPr>
          <w:b/>
        </w:rPr>
        <w:t>Prodej ze dvora</w:t>
      </w:r>
      <w:r>
        <w:t xml:space="preserve">. </w:t>
      </w:r>
      <w:r>
        <w:rPr>
          <w:b/>
        </w:rPr>
        <w:t>IČO</w:t>
      </w:r>
      <w:r>
        <w:t xml:space="preserve"> je povinné jen u fyzické osoby podnikající a právnické osoby. Sekce </w:t>
      </w:r>
      <w:r>
        <w:rPr>
          <w:b/>
        </w:rPr>
        <w:t>Hospodářství</w:t>
      </w:r>
      <w:r>
        <w:t xml:space="preserve"> je nepovinná. Pole </w:t>
      </w:r>
      <w:r>
        <w:rPr>
          <w:b/>
        </w:rPr>
        <w:t>Číslo hospodářství</w:t>
      </w:r>
      <w:r>
        <w:t xml:space="preserve"> a </w:t>
      </w:r>
      <w:r>
        <w:rPr>
          <w:b/>
        </w:rPr>
        <w:t>Adresa</w:t>
      </w:r>
      <w:r>
        <w:t xml:space="preserve"> vyplníte ručně, nebo hospodářství vyberete z číselníku. Dialog </w:t>
      </w:r>
      <w:r>
        <w:rPr>
          <w:b/>
        </w:rPr>
        <w:t>Vyberte hospodářství</w:t>
      </w:r>
      <w:r>
        <w:t xml:space="preserve"> nabízí hospodářství vybraného chovatele.</w:t>
      </w:r>
    </w:p>
    <w:p w14:paraId="4086BA72" w14:textId="77777777" w:rsidR="00835489" w:rsidRDefault="00E4781F">
      <w:r>
        <w:rPr>
          <w:b/>
        </w:rPr>
        <w:t>Skupiny zvířat</w:t>
      </w:r>
      <w:r>
        <w:t xml:space="preserve"> – recept obsahuje jednu nebo více skupin zvířat. Další skupinu přidáte tlačítkem </w:t>
      </w:r>
      <w:r>
        <w:rPr>
          <w:b/>
        </w:rPr>
        <w:t>Přidat skupinu zvířat</w:t>
      </w:r>
      <w:r>
        <w:t>. U každé skupiny (</w:t>
      </w:r>
      <w:r>
        <w:rPr>
          <w:b/>
        </w:rPr>
        <w:t>Skupina zvířat</w:t>
      </w:r>
      <w:r>
        <w:t xml:space="preserve">) vyplníte </w:t>
      </w:r>
      <w:r>
        <w:rPr>
          <w:b/>
        </w:rPr>
        <w:t>Druh zvířete</w:t>
      </w:r>
      <w:r>
        <w:t xml:space="preserve">, </w:t>
      </w:r>
      <w:r>
        <w:rPr>
          <w:b/>
        </w:rPr>
        <w:t>Popis</w:t>
      </w:r>
      <w:r>
        <w:t xml:space="preserve">, </w:t>
      </w:r>
      <w:r>
        <w:rPr>
          <w:b/>
        </w:rPr>
        <w:t>Počet</w:t>
      </w:r>
      <w:r>
        <w:t xml:space="preserve"> a </w:t>
      </w:r>
      <w:r>
        <w:rPr>
          <w:b/>
        </w:rPr>
        <w:t>Důvod použití</w:t>
      </w:r>
      <w:r>
        <w:t xml:space="preserve">. Všechna tato pole jsou povinná. </w:t>
      </w:r>
      <w:r>
        <w:rPr>
          <w:b/>
        </w:rPr>
        <w:t>Popis</w:t>
      </w:r>
      <w:r>
        <w:t xml:space="preserve"> zadáte ručně, nebo tlačítkem u pole vyberete zvíře z číselníku. Dialog </w:t>
      </w:r>
      <w:r>
        <w:rPr>
          <w:b/>
        </w:rPr>
        <w:t>Zvíře</w:t>
      </w:r>
      <w:r>
        <w:t xml:space="preserve"> nabízí zvířata vybraného chovatele, hospodářství a druhu.</w:t>
      </w:r>
    </w:p>
    <w:p w14:paraId="5E8D2AD9" w14:textId="77777777" w:rsidR="00835489" w:rsidRDefault="00E4781F">
      <w:r>
        <w:t xml:space="preserve">Každá skupina má vlastní část </w:t>
      </w:r>
      <w:r>
        <w:rPr>
          <w:b/>
        </w:rPr>
        <w:t>Léčivý přípravek</w:t>
      </w:r>
      <w:r>
        <w:t xml:space="preserve">. Do ní tlačítkem </w:t>
      </w:r>
      <w:r>
        <w:rPr>
          <w:b/>
        </w:rPr>
        <w:t>Přidat léčivý přípravek</w:t>
      </w:r>
      <w:r>
        <w:t xml:space="preserve"> přidáte jeden nebo více přípravků. Recept musí obsahovat alespoň jeden přípravek. Nový formulář obsahuje jednu skupinu s jedním přípravkem. Poslední skupinu ani poslední přípravek ve skupině nelze odebrat. U každého přípravku vyplníte tyto části:</w:t>
      </w:r>
    </w:p>
    <w:p w14:paraId="5D82D8A4" w14:textId="77777777" w:rsidR="00835489" w:rsidRDefault="00E4781F">
      <w:pPr>
        <w:pStyle w:val="Bullet1"/>
      </w:pPr>
      <w:r>
        <w:rPr>
          <w:b/>
        </w:rPr>
        <w:t>Registrovaný přípravek</w:t>
      </w:r>
      <w:r>
        <w:t xml:space="preserve"> – pole </w:t>
      </w:r>
      <w:r>
        <w:rPr>
          <w:b/>
        </w:rPr>
        <w:t>Název</w:t>
      </w:r>
      <w:r>
        <w:t xml:space="preserve"> (povinné) vyplníte výběrem z číselníku přípravků tlačítkem u pole. Otevře se dialog </w:t>
      </w:r>
      <w:r>
        <w:rPr>
          <w:b/>
        </w:rPr>
        <w:t>Vyberte léčivý přípravek</w:t>
      </w:r>
      <w:r>
        <w:t xml:space="preserve">. Pole </w:t>
      </w:r>
      <w:r>
        <w:rPr>
          <w:b/>
        </w:rPr>
        <w:t>Síla</w:t>
      </w:r>
      <w:r>
        <w:t xml:space="preserve"> a </w:t>
      </w:r>
      <w:r>
        <w:rPr>
          <w:b/>
        </w:rPr>
        <w:t>Léková forma</w:t>
      </w:r>
      <w:r>
        <w:t xml:space="preserve"> se doplní podle vybraného přípravku.</w:t>
      </w:r>
    </w:p>
    <w:p w14:paraId="2FF209DA" w14:textId="77777777" w:rsidR="00835489" w:rsidRDefault="00E4781F">
      <w:pPr>
        <w:pStyle w:val="Bullet1"/>
      </w:pPr>
      <w:r>
        <w:rPr>
          <w:b/>
        </w:rPr>
        <w:t>Velikost</w:t>
      </w:r>
      <w:r>
        <w:t xml:space="preserve"> a </w:t>
      </w:r>
      <w:r>
        <w:rPr>
          <w:b/>
        </w:rPr>
        <w:t>Počet</w:t>
      </w:r>
      <w:r>
        <w:t xml:space="preserve"> – v poli </w:t>
      </w:r>
      <w:r>
        <w:rPr>
          <w:b/>
        </w:rPr>
        <w:t>Velikost</w:t>
      </w:r>
      <w:r>
        <w:t xml:space="preserve"> (balení) se zobrazí velikost balení. Do pole </w:t>
      </w:r>
      <w:r>
        <w:rPr>
          <w:b/>
        </w:rPr>
        <w:t>Počet</w:t>
      </w:r>
      <w:r>
        <w:t xml:space="preserve"> zadáte počet balení (povinné).</w:t>
      </w:r>
    </w:p>
    <w:p w14:paraId="6AE21E84" w14:textId="77777777" w:rsidR="00835489" w:rsidRDefault="00E4781F">
      <w:pPr>
        <w:pStyle w:val="Bullet1"/>
      </w:pPr>
      <w:r>
        <w:t>Další informace o použití – přepínači označíte, zda jde o použití v režimu Kaskáda, Profylaxe nebo Metafylaxe.</w:t>
      </w:r>
    </w:p>
    <w:p w14:paraId="7FB99A85" w14:textId="77777777" w:rsidR="00835489" w:rsidRDefault="00E4781F">
      <w:pPr>
        <w:pStyle w:val="Bullet1"/>
      </w:pPr>
      <w:r>
        <w:t>Poučení o použití – volný text s pokyny k použití přípravku.</w:t>
      </w:r>
    </w:p>
    <w:p w14:paraId="1579639E" w14:textId="77777777" w:rsidR="00835489" w:rsidRDefault="00E4781F">
      <w:pPr>
        <w:pStyle w:val="Bullet1"/>
      </w:pPr>
      <w:r>
        <w:rPr>
          <w:b/>
        </w:rPr>
        <w:t>Ochranná lhůta</w:t>
      </w:r>
      <w:r>
        <w:t xml:space="preserve"> – přepínači nastavíte typ ochranné lhůty: </w:t>
      </w:r>
      <w:r>
        <w:rPr>
          <w:b/>
        </w:rPr>
        <w:t>OL-PI</w:t>
      </w:r>
      <w:r>
        <w:t xml:space="preserve"> (ochranná lhůta v souladu s podmínkami registrace léčivého přípravku), </w:t>
      </w:r>
      <w:r>
        <w:rPr>
          <w:b/>
        </w:rPr>
        <w:t>OL</w:t>
      </w:r>
      <w:r>
        <w:t xml:space="preserve"> (nedodržující podmínky registrace nebo prodloužená ochranná lhůta) a </w:t>
      </w:r>
      <w:r>
        <w:rPr>
          <w:b/>
        </w:rPr>
        <w:t>OL dle pokynu veterinárního lékaře</w:t>
      </w:r>
      <w:r>
        <w:t xml:space="preserve">. Je-li zapnuta </w:t>
      </w:r>
      <w:r>
        <w:rPr>
          <w:b/>
        </w:rPr>
        <w:t>OL</w:t>
      </w:r>
      <w:r>
        <w:t xml:space="preserve">, zobrazí se část </w:t>
      </w:r>
      <w:r>
        <w:rPr>
          <w:b/>
        </w:rPr>
        <w:t xml:space="preserve">OL pro </w:t>
      </w:r>
      <w:r>
        <w:rPr>
          <w:b/>
        </w:rPr>
        <w:lastRenderedPageBreak/>
        <w:t>komodity</w:t>
      </w:r>
      <w:r>
        <w:t xml:space="preserve">. Ochranné lhůty pro jednotlivé komodity do ní přidáte ručně tlačítkem </w:t>
      </w:r>
      <w:r>
        <w:rPr>
          <w:b/>
        </w:rPr>
        <w:t>Přidat komoditu</w:t>
      </w:r>
      <w:r>
        <w:t xml:space="preserve">, nebo je převezmete ze souhrnu údajů o přípravku (SPC) tlačítkem </w:t>
      </w:r>
      <w:r>
        <w:rPr>
          <w:b/>
        </w:rPr>
        <w:t>Vyplnit dle SPC</w:t>
      </w:r>
      <w:r>
        <w:t xml:space="preserve">. Tlačítko je aktivní až po výběru přípravku. Otevře dialog </w:t>
      </w:r>
      <w:r>
        <w:rPr>
          <w:b/>
        </w:rPr>
        <w:t>Ochranné lhůty dle SPC</w:t>
      </w:r>
      <w:r>
        <w:t xml:space="preserve">, který zobrazí lhůty uvedené v SPC vybraného přípravku, rozdělené podle druhů zvířat. Označte lhůty, které chcete použít, a potvrďte je tlačítkem </w:t>
      </w:r>
      <w:r>
        <w:rPr>
          <w:b/>
        </w:rPr>
        <w:t>Vybrat zvolené</w:t>
      </w:r>
      <w:r>
        <w:t>. Aplikace je doplní jako komodity. Při zapnuté OL musíte zadat alespoň jednu komoditu, jinak se zobrazí upozornění „Ochranná lhůta musí obsahovat alespoň jednu komoditu."</w:t>
      </w:r>
    </w:p>
    <w:p w14:paraId="35EAF434" w14:textId="77777777" w:rsidR="00835489" w:rsidRDefault="00E4781F">
      <w:r>
        <w:rPr>
          <w:b/>
        </w:rPr>
        <w:t>Datum receptu</w:t>
      </w:r>
      <w:r>
        <w:t xml:space="preserve"> – v poli </w:t>
      </w:r>
      <w:r>
        <w:rPr>
          <w:b/>
        </w:rPr>
        <w:t>Datum vystavení</w:t>
      </w:r>
      <w:r>
        <w:t xml:space="preserve"> zadáte datum vystavení receptu. Pole je povinné a je předvyplněno dnešním datem. Datum nesmí být v budoucnosti. V poli </w:t>
      </w:r>
      <w:r>
        <w:rPr>
          <w:b/>
        </w:rPr>
        <w:t>Počet dnů platnosti receptu</w:t>
      </w:r>
      <w:r>
        <w:t xml:space="preserve"> můžete zadat dobu platnosti ve dnech. Toto pole je nepovinné.</w:t>
      </w:r>
    </w:p>
    <w:p w14:paraId="66CE71B4" w14:textId="77777777" w:rsidR="00835489" w:rsidRDefault="00E4781F">
      <w:r>
        <w:rPr>
          <w:b/>
        </w:rPr>
        <w:t>Distributor</w:t>
      </w:r>
      <w:r>
        <w:t xml:space="preserve"> – údaje distributora zadáte ručně, nebo je vyplníte výběrem z číselníku dodavatelů léčiv tlačítkem u pole. Po výběru v dialogu </w:t>
      </w:r>
      <w:r>
        <w:rPr>
          <w:b/>
        </w:rPr>
        <w:t>Vyberte distributora</w:t>
      </w:r>
      <w:r>
        <w:t xml:space="preserve"> se doplní jeho údaje: </w:t>
      </w:r>
      <w:r>
        <w:rPr>
          <w:b/>
        </w:rPr>
        <w:t>IČO</w:t>
      </w:r>
      <w:r>
        <w:t xml:space="preserve">, </w:t>
      </w:r>
      <w:r>
        <w:rPr>
          <w:b/>
        </w:rPr>
        <w:t>Jméno / firma</w:t>
      </w:r>
      <w:r>
        <w:t xml:space="preserve">, </w:t>
      </w:r>
      <w:r>
        <w:rPr>
          <w:b/>
        </w:rPr>
        <w:t>Adresa / sídlo</w:t>
      </w:r>
      <w:r>
        <w:t xml:space="preserve">, </w:t>
      </w:r>
      <w:r>
        <w:rPr>
          <w:b/>
        </w:rPr>
        <w:t>Provozovna</w:t>
      </w:r>
      <w:r>
        <w:t xml:space="preserve"> a kontakty. Povinné jsou </w:t>
      </w:r>
      <w:r>
        <w:rPr>
          <w:b/>
        </w:rPr>
        <w:t>IČO</w:t>
      </w:r>
      <w:r>
        <w:t xml:space="preserve"> a </w:t>
      </w:r>
      <w:r>
        <w:rPr>
          <w:b/>
        </w:rPr>
        <w:t>Jméno / firma</w:t>
      </w:r>
      <w:r>
        <w:t>.</w:t>
      </w:r>
    </w:p>
    <w:p w14:paraId="3B30D475" w14:textId="77777777" w:rsidR="00835489" w:rsidRDefault="00E4781F">
      <w:r>
        <w:t xml:space="preserve">Vyplněný recept uložíte tlačítkem </w:t>
      </w:r>
      <w:r>
        <w:rPr>
          <w:b/>
        </w:rPr>
        <w:t>Uložit recept</w:t>
      </w:r>
      <w:r>
        <w:t xml:space="preserve">. Obsahuje-li formulář chyby, zobrazí se upozornění „Formulář obsahuje chyby" a chybná pole jsou označena. Po úspěšném uložení se zobrazí notifikace „Recept k distribuci úspěšně uložen" a recept se objeví v záložce </w:t>
      </w:r>
      <w:r>
        <w:rPr>
          <w:b/>
        </w:rPr>
        <w:t>Vystaveno</w:t>
      </w:r>
      <w:r>
        <w:t xml:space="preserve">. Tlačítkem </w:t>
      </w:r>
      <w:r>
        <w:rPr>
          <w:b/>
        </w:rPr>
        <w:t>Zpět</w:t>
      </w:r>
      <w:r>
        <w:t xml:space="preserve"> se vrátíte bez uložení. Máte-li neuložené změny, aplikace se nejprve zeptá „Máte neuložené změny. Opravdu chcete formulář zavřít bez uložení?"</w:t>
      </w:r>
    </w:p>
    <w:p w14:paraId="545B7413" w14:textId="77777777" w:rsidR="004B7C10" w:rsidRDefault="00E4781F">
      <w:pPr>
        <w:spacing w:before="240"/>
        <w:jc w:val="center"/>
      </w:pPr>
      <w:r>
        <w:rPr>
          <w:noProof/>
        </w:rPr>
        <w:lastRenderedPageBreak/>
        <w:drawing>
          <wp:inline distT="0" distB="0" distL="0" distR="0" wp14:anchorId="3E9E6373" wp14:editId="5D59F5E9">
            <wp:extent cx="5486400" cy="7360703"/>
            <wp:effectExtent l="0" t="0" r="0" b="0"/>
            <wp:docPr id="890000001" name="obr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00001" name="obr036"/>
                    <pic:cNvPicPr/>
                  </pic:nvPicPr>
                  <pic:blipFill>
                    <a:blip r:embed="rId70"/>
                    <a:stretch>
                      <a:fillRect/>
                    </a:stretch>
                  </pic:blipFill>
                  <pic:spPr>
                    <a:xfrm>
                      <a:off x="0" y="0"/>
                      <a:ext cx="5486400" cy="7360703"/>
                    </a:xfrm>
                    <a:prstGeom prst="rect">
                      <a:avLst/>
                    </a:prstGeom>
                  </pic:spPr>
                </pic:pic>
              </a:graphicData>
            </a:graphic>
          </wp:inline>
        </w:drawing>
      </w:r>
    </w:p>
    <w:p w14:paraId="3F9D5E2C" w14:textId="77777777" w:rsidR="005E6004" w:rsidRDefault="00E4781F">
      <w:pPr>
        <w:spacing w:before="0" w:after="240"/>
        <w:jc w:val="center"/>
      </w:pPr>
      <w:r>
        <w:rPr>
          <w:i/>
          <w:color w:val="595959"/>
          <w:sz w:val="18"/>
          <w:szCs w:val="18"/>
        </w:rPr>
        <w:t>Formulář Nový recept k distribuci.</w:t>
      </w:r>
    </w:p>
    <w:p w14:paraId="73478328" w14:textId="77777777" w:rsidR="006942C2" w:rsidRDefault="00676FAA" w:rsidP="006942C2">
      <w:pPr>
        <w:pStyle w:val="Nadpis3"/>
      </w:pPr>
      <w:bookmarkStart w:id="70" w:name="_Toc241746270"/>
      <w:r>
        <w:t>Zobrazení detailu receptu k distribuci</w:t>
      </w:r>
      <w:bookmarkEnd w:id="70"/>
    </w:p>
    <w:p w14:paraId="6C002C0E" w14:textId="77777777" w:rsidR="00835489" w:rsidRDefault="00E4781F">
      <w:r>
        <w:t xml:space="preserve">Detail receptu k distribuci otevřete kliknutím na datum v seznamu. Detail je jen pro čtení a má nadpis </w:t>
      </w:r>
      <w:r>
        <w:rPr>
          <w:b/>
        </w:rPr>
        <w:t>Recept k distribuci</w:t>
      </w:r>
      <w:r>
        <w:t>. Obsahuje stejné sekce jako formulář pro vystavení, ale bez možnosti úprav.</w:t>
      </w:r>
    </w:p>
    <w:p w14:paraId="12848D3E" w14:textId="77777777" w:rsidR="00835489" w:rsidRDefault="00E4781F">
      <w:r>
        <w:t xml:space="preserve">V detailu vidíte identifikaci receptu, údaje o chovateli a hospodářství a skupiny zvířat (druh zvířete, popis, počet a důvod použití). U každé skupiny jsou uvedeny její léčivé přípravky včetně dalších informací o použití, poučení </w:t>
      </w:r>
      <w:r>
        <w:lastRenderedPageBreak/>
        <w:t xml:space="preserve">o použití a ochranných lhůt. Dále detail obsahuje datum receptu a údaje o distributorovi. V dolní části je uveden </w:t>
      </w:r>
      <w:r>
        <w:rPr>
          <w:b/>
        </w:rPr>
        <w:t>Poskytovatel veterinární péče</w:t>
      </w:r>
      <w:r>
        <w:t xml:space="preserve"> (hlavní uživatel aplikace) a </w:t>
      </w:r>
      <w:r>
        <w:rPr>
          <w:b/>
        </w:rPr>
        <w:t>Odpovědná osoba</w:t>
      </w:r>
      <w:r>
        <w:t xml:space="preserve"> (uživatel, který recept vytvořil).</w:t>
      </w:r>
    </w:p>
    <w:p w14:paraId="718E2DC0" w14:textId="77777777" w:rsidR="00835489" w:rsidRDefault="00E4781F">
      <w:r>
        <w:t xml:space="preserve">V záhlaví detailu jsou tlačítka </w:t>
      </w:r>
      <w:r>
        <w:rPr>
          <w:b/>
        </w:rPr>
        <w:t>Export do PDF</w:t>
      </w:r>
      <w:r>
        <w:t xml:space="preserve"> a </w:t>
      </w:r>
      <w:r>
        <w:rPr>
          <w:b/>
        </w:rPr>
        <w:t>Tisk</w:t>
      </w:r>
      <w:r>
        <w:t xml:space="preserve">. U receptu ve stavu </w:t>
      </w:r>
      <w:r>
        <w:rPr>
          <w:b/>
        </w:rPr>
        <w:t>Vystaveno</w:t>
      </w:r>
      <w:r>
        <w:t xml:space="preserve"> je navíc k dispozici nabídka akcí s akcí </w:t>
      </w:r>
      <w:r>
        <w:rPr>
          <w:b/>
        </w:rPr>
        <w:t>Editovat</w:t>
      </w:r>
      <w:r>
        <w:t>. Jejím prostřednictvím recept upravíte, aniž byste se vraceli do seznamu (viz oddíl Nabídka akcí).</w:t>
      </w:r>
    </w:p>
    <w:p w14:paraId="13A0A755" w14:textId="77777777" w:rsidR="004B7C10" w:rsidRDefault="00E4781F">
      <w:pPr>
        <w:spacing w:before="240"/>
        <w:jc w:val="center"/>
      </w:pPr>
      <w:r>
        <w:rPr>
          <w:noProof/>
        </w:rPr>
        <w:drawing>
          <wp:inline distT="0" distB="0" distL="0" distR="0" wp14:anchorId="5F3BE241" wp14:editId="1763C60F">
            <wp:extent cx="5486400" cy="7528909"/>
            <wp:effectExtent l="0" t="0" r="0" b="0"/>
            <wp:docPr id="890000002" name="obr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00002" name="obr037"/>
                    <pic:cNvPicPr/>
                  </pic:nvPicPr>
                  <pic:blipFill>
                    <a:blip r:embed="rId71"/>
                    <a:stretch>
                      <a:fillRect/>
                    </a:stretch>
                  </pic:blipFill>
                  <pic:spPr>
                    <a:xfrm>
                      <a:off x="0" y="0"/>
                      <a:ext cx="5486400" cy="7528909"/>
                    </a:xfrm>
                    <a:prstGeom prst="rect">
                      <a:avLst/>
                    </a:prstGeom>
                  </pic:spPr>
                </pic:pic>
              </a:graphicData>
            </a:graphic>
          </wp:inline>
        </w:drawing>
      </w:r>
    </w:p>
    <w:p w14:paraId="186FDA63" w14:textId="77777777" w:rsidR="005E6004" w:rsidRDefault="00E4781F">
      <w:pPr>
        <w:spacing w:before="0" w:after="240"/>
        <w:jc w:val="center"/>
      </w:pPr>
      <w:r>
        <w:rPr>
          <w:i/>
          <w:color w:val="595959"/>
          <w:sz w:val="18"/>
          <w:szCs w:val="18"/>
        </w:rPr>
        <w:t>Detail (jen pro čtení) receptu k distribuci s tlačítky pro export a tisk v záhlaví.</w:t>
      </w:r>
    </w:p>
    <w:p w14:paraId="4EB43E36" w14:textId="77777777" w:rsidR="006942C2" w:rsidRDefault="005C474D" w:rsidP="006942C2">
      <w:pPr>
        <w:pStyle w:val="Nadpis3"/>
      </w:pPr>
      <w:bookmarkStart w:id="71" w:name="_Toc241746271"/>
      <w:r>
        <w:lastRenderedPageBreak/>
        <w:t>Přechody mezi stavy</w:t>
      </w:r>
      <w:bookmarkEnd w:id="71"/>
    </w:p>
    <w:p w14:paraId="18B80CA0" w14:textId="77777777" w:rsidR="00835489" w:rsidRDefault="00E4781F">
      <w:r>
        <w:t xml:space="preserve">Recept k distribuci má dva stavy: </w:t>
      </w:r>
      <w:r>
        <w:rPr>
          <w:b/>
        </w:rPr>
        <w:t>Vystaveno</w:t>
      </w:r>
      <w:r>
        <w:t xml:space="preserve"> (aktivní recept) a </w:t>
      </w:r>
      <w:r>
        <w:rPr>
          <w:b/>
        </w:rPr>
        <w:t>Archivováno</w:t>
      </w:r>
      <w:r>
        <w:t>. Mezi stavy přecházíte akcemi v seznamu. Akci spustíte buď z nabídky akcí u jednotlivého řádku, nebo hromadně po označení více receptů.</w:t>
      </w:r>
    </w:p>
    <w:p w14:paraId="7654CA01" w14:textId="77777777" w:rsidR="00835489" w:rsidRDefault="00E4781F">
      <w:r>
        <w:t>Přechody mezi stavy:</w:t>
      </w:r>
    </w:p>
    <w:p w14:paraId="1B82645A" w14:textId="77777777" w:rsidR="00835489" w:rsidRDefault="00E4781F">
      <w:pPr>
        <w:pStyle w:val="Bullet1"/>
      </w:pPr>
      <w:r>
        <w:rPr>
          <w:b/>
        </w:rPr>
        <w:t>Vystaveno</w:t>
      </w:r>
      <w:r>
        <w:t xml:space="preserve"> → </w:t>
      </w:r>
      <w:r>
        <w:rPr>
          <w:b/>
        </w:rPr>
        <w:t>Archivováno</w:t>
      </w:r>
      <w:r>
        <w:t xml:space="preserve"> – akcí </w:t>
      </w:r>
      <w:r>
        <w:rPr>
          <w:b/>
        </w:rPr>
        <w:t>Archivovat</w:t>
      </w:r>
      <w:r>
        <w:t xml:space="preserve">. Aplikace se zeptá „Opravdu chcete archivovat recept k distribuci č. {číslo}?" Po potvrzení se zobrazí „Recept k distribuci byl úspěšně archivován." a recept se přesune do záložky </w:t>
      </w:r>
      <w:r>
        <w:rPr>
          <w:b/>
        </w:rPr>
        <w:t>Archivováno</w:t>
      </w:r>
      <w:r>
        <w:t>.</w:t>
      </w:r>
    </w:p>
    <w:p w14:paraId="36C46CAB" w14:textId="77777777" w:rsidR="00835489" w:rsidRDefault="00E4781F">
      <w:pPr>
        <w:pStyle w:val="Bullet1"/>
      </w:pPr>
      <w:r>
        <w:rPr>
          <w:b/>
        </w:rPr>
        <w:t>Archivováno</w:t>
      </w:r>
      <w:r>
        <w:t xml:space="preserve"> → </w:t>
      </w:r>
      <w:r>
        <w:rPr>
          <w:b/>
        </w:rPr>
        <w:t>Vystaveno</w:t>
      </w:r>
      <w:r>
        <w:t xml:space="preserve"> – akcí </w:t>
      </w:r>
      <w:r>
        <w:rPr>
          <w:b/>
        </w:rPr>
        <w:t>Vrátit zpět</w:t>
      </w:r>
      <w:r>
        <w:t xml:space="preserve">. Aplikace se zeptá „Opravdu chcete vrátit recept k distribuci č. {číslo}?" Po potvrzení se zobrazí „Recept k distribuci byl úspěšně vrácen." a recept se vrátí do záložky </w:t>
      </w:r>
      <w:r>
        <w:rPr>
          <w:b/>
        </w:rPr>
        <w:t>Vystaveno</w:t>
      </w:r>
      <w:r>
        <w:t>.</w:t>
      </w:r>
    </w:p>
    <w:p w14:paraId="576C2D9C" w14:textId="77777777" w:rsidR="00835489" w:rsidRDefault="00E4781F">
      <w:r>
        <w:t xml:space="preserve">U receptů ve stavu </w:t>
      </w:r>
      <w:r>
        <w:rPr>
          <w:b/>
        </w:rPr>
        <w:t>Vystaveno</w:t>
      </w:r>
      <w:r>
        <w:t xml:space="preserve"> jsou v seznamu k dispozici také akce </w:t>
      </w:r>
      <w:r>
        <w:rPr>
          <w:b/>
        </w:rPr>
        <w:t>Editovat</w:t>
      </w:r>
      <w:r>
        <w:t xml:space="preserve"> (úprava receptu) a </w:t>
      </w:r>
      <w:r>
        <w:rPr>
          <w:b/>
        </w:rPr>
        <w:t>Smazat</w:t>
      </w:r>
      <w:r>
        <w:t xml:space="preserve">. Před smazáním se aplikace zeptá „Opravdu chcete smazat recept k distribuci č. {číslo}?" Po potvrzení se zobrazí „Recept k distribuci úspěšně smazán." Ve stavu </w:t>
      </w:r>
      <w:r>
        <w:rPr>
          <w:b/>
        </w:rPr>
        <w:t>Archivováno</w:t>
      </w:r>
      <w:r>
        <w:t xml:space="preserve"> nejsou úprava ani smazání dostupné. V obou stavech lze recept vytisknout a exportovat do PDF (viz následující sekce).</w:t>
      </w:r>
    </w:p>
    <w:p w14:paraId="27DEF726" w14:textId="77777777" w:rsidR="00A140C5" w:rsidRDefault="00E4781F">
      <w:pPr>
        <w:spacing w:before="240"/>
        <w:jc w:val="center"/>
      </w:pPr>
      <w:r>
        <w:rPr>
          <w:noProof/>
        </w:rPr>
        <w:drawing>
          <wp:inline distT="0" distB="0" distL="0" distR="0" wp14:anchorId="7DFA39F3" wp14:editId="038E2D58">
            <wp:extent cx="5486400" cy="3192711"/>
            <wp:effectExtent l="0" t="0" r="0" b="0"/>
            <wp:docPr id="860000008" name="o038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8" name="o038_0"/>
                    <pic:cNvPicPr/>
                  </pic:nvPicPr>
                  <pic:blipFill>
                    <a:blip r:embed="rId72"/>
                    <a:stretch>
                      <a:fillRect/>
                    </a:stretch>
                  </pic:blipFill>
                  <pic:spPr>
                    <a:xfrm>
                      <a:off x="0" y="0"/>
                      <a:ext cx="5486400" cy="3192711"/>
                    </a:xfrm>
                    <a:prstGeom prst="rect">
                      <a:avLst/>
                    </a:prstGeom>
                  </pic:spPr>
                </pic:pic>
              </a:graphicData>
            </a:graphic>
          </wp:inline>
        </w:drawing>
      </w:r>
    </w:p>
    <w:p w14:paraId="774BD88D" w14:textId="77777777" w:rsidR="00835489" w:rsidRDefault="00E4781F">
      <w:pPr>
        <w:spacing w:before="0" w:after="240"/>
        <w:jc w:val="center"/>
      </w:pPr>
      <w:r>
        <w:rPr>
          <w:i/>
          <w:color w:val="595959"/>
          <w:sz w:val="18"/>
          <w:szCs w:val="18"/>
        </w:rPr>
        <w:t>Rozbalená nabídka akcí u řádku receptu k distribuci ve stavu Vystaveno (Editovat, Archivovat, Tisk, Export do PDF, Smazat).</w:t>
      </w:r>
    </w:p>
    <w:p w14:paraId="626DF673" w14:textId="77777777" w:rsidR="00A140C5" w:rsidRDefault="00E4781F">
      <w:pPr>
        <w:spacing w:before="240"/>
        <w:jc w:val="center"/>
      </w:pPr>
      <w:r>
        <w:rPr>
          <w:noProof/>
        </w:rPr>
        <w:lastRenderedPageBreak/>
        <w:drawing>
          <wp:inline distT="0" distB="0" distL="0" distR="0" wp14:anchorId="006E4B6F" wp14:editId="22509939">
            <wp:extent cx="5486400" cy="3198610"/>
            <wp:effectExtent l="0" t="0" r="0" b="0"/>
            <wp:docPr id="860000009" name="o038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09" name="o038_1"/>
                    <pic:cNvPicPr/>
                  </pic:nvPicPr>
                  <pic:blipFill>
                    <a:blip r:embed="rId73"/>
                    <a:stretch>
                      <a:fillRect/>
                    </a:stretch>
                  </pic:blipFill>
                  <pic:spPr>
                    <a:xfrm>
                      <a:off x="0" y="0"/>
                      <a:ext cx="5486400" cy="3198610"/>
                    </a:xfrm>
                    <a:prstGeom prst="rect">
                      <a:avLst/>
                    </a:prstGeom>
                  </pic:spPr>
                </pic:pic>
              </a:graphicData>
            </a:graphic>
          </wp:inline>
        </w:drawing>
      </w:r>
    </w:p>
    <w:p w14:paraId="2F9497CF" w14:textId="77777777" w:rsidR="00A140C5" w:rsidRDefault="00E4781F">
      <w:pPr>
        <w:spacing w:before="0" w:after="240"/>
        <w:jc w:val="center"/>
      </w:pPr>
      <w:r>
        <w:rPr>
          <w:i/>
          <w:color w:val="595959"/>
          <w:sz w:val="18"/>
          <w:szCs w:val="18"/>
        </w:rPr>
        <w:t>Rozbalená nabídka akcí u řádku receptu k distribuci.</w:t>
      </w:r>
    </w:p>
    <w:p w14:paraId="303D0D79" w14:textId="77777777" w:rsidR="006942C2" w:rsidRDefault="00113515" w:rsidP="006942C2">
      <w:pPr>
        <w:pStyle w:val="Nadpis3"/>
      </w:pPr>
      <w:bookmarkStart w:id="72" w:name="_Toc241746272"/>
      <w:r>
        <w:t>Export do PDF</w:t>
      </w:r>
      <w:bookmarkEnd w:id="72"/>
    </w:p>
    <w:p w14:paraId="10185DCC" w14:textId="77777777" w:rsidR="00835489" w:rsidRDefault="00E4781F">
      <w:r>
        <w:t xml:space="preserve">Recept k distribuci lze uložit jako soubor PDF. Export je dostupný dvěma způsoby: z detailu receptu tlačítkem </w:t>
      </w:r>
      <w:r>
        <w:rPr>
          <w:b/>
        </w:rPr>
        <w:t>Export do PDF</w:t>
      </w:r>
      <w:r>
        <w:t xml:space="preserve"> v záhlaví, nebo ze seznamu z nabídky akcí.</w:t>
      </w:r>
    </w:p>
    <w:p w14:paraId="11D31D46" w14:textId="77777777" w:rsidR="00835489" w:rsidRDefault="00E4781F">
      <w:pPr>
        <w:pStyle w:val="Bullet1"/>
      </w:pPr>
      <w:r>
        <w:t xml:space="preserve">Z nabídky akcí u jednotlivého řádku zvolte </w:t>
      </w:r>
      <w:r>
        <w:rPr>
          <w:b/>
        </w:rPr>
        <w:t>Export do PDF</w:t>
      </w:r>
      <w:r>
        <w:t xml:space="preserve"> – uloží se jeden recept.</w:t>
      </w:r>
    </w:p>
    <w:p w14:paraId="6B16C8D0" w14:textId="77777777" w:rsidR="00835489" w:rsidRDefault="00E4781F">
      <w:pPr>
        <w:pStyle w:val="Bullet1"/>
      </w:pPr>
      <w:r>
        <w:t xml:space="preserve">Po označení více receptů zvolte v hromadných akcích </w:t>
      </w:r>
      <w:r>
        <w:rPr>
          <w:b/>
        </w:rPr>
        <w:t>Export sestavy do PDF</w:t>
      </w:r>
      <w:r>
        <w:t xml:space="preserve"> – uloží se vybrané recepty jako jedna sestava.</w:t>
      </w:r>
    </w:p>
    <w:p w14:paraId="6ED1A65D" w14:textId="77777777" w:rsidR="00835489" w:rsidRDefault="00E4781F">
      <w:r>
        <w:t>Po spuštění exportu se otevře dialog pro uložení souboru. Zvolte v něm umístění a název souboru. Typ souboru je přednastaven na PDF a název souboru je předvyplněn. Po úspěšném uložení se zobrazí notifikace „Export proběhl úspěšně". Při neúspěchu se zobrazí „Export selhal". Zavřete-li dialog bez uložení, export se neprovede a žádná notifikace se nezobrazí.</w:t>
      </w:r>
    </w:p>
    <w:p w14:paraId="37E65C4C" w14:textId="77777777" w:rsidR="005E6004" w:rsidRDefault="00E4781F">
      <w:pPr>
        <w:spacing w:before="240"/>
        <w:jc w:val="center"/>
      </w:pPr>
      <w:r>
        <w:rPr>
          <w:noProof/>
        </w:rPr>
        <w:drawing>
          <wp:inline distT="0" distB="0" distL="0" distR="0" wp14:anchorId="2FBA8552" wp14:editId="21995E4D">
            <wp:extent cx="5486400" cy="2901351"/>
            <wp:effectExtent l="0" t="0" r="0" b="0"/>
            <wp:docPr id="800000025" name="obr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25" name="obr039"/>
                    <pic:cNvPicPr/>
                  </pic:nvPicPr>
                  <pic:blipFill>
                    <a:blip r:embed="rId74"/>
                    <a:stretch>
                      <a:fillRect/>
                    </a:stretch>
                  </pic:blipFill>
                  <pic:spPr>
                    <a:xfrm>
                      <a:off x="0" y="0"/>
                      <a:ext cx="5486400" cy="2901351"/>
                    </a:xfrm>
                    <a:prstGeom prst="rect">
                      <a:avLst/>
                    </a:prstGeom>
                  </pic:spPr>
                </pic:pic>
              </a:graphicData>
            </a:graphic>
          </wp:inline>
        </w:drawing>
      </w:r>
    </w:p>
    <w:p w14:paraId="1B6FB43E" w14:textId="77777777" w:rsidR="005E6004" w:rsidRDefault="00E4781F">
      <w:pPr>
        <w:spacing w:before="0" w:after="240"/>
        <w:jc w:val="center"/>
      </w:pPr>
      <w:r>
        <w:rPr>
          <w:i/>
          <w:color w:val="595959"/>
          <w:sz w:val="18"/>
          <w:szCs w:val="18"/>
        </w:rPr>
        <w:t>Dialog pro uložení PDF souboru po spuštění exportu receptu.</w:t>
      </w:r>
    </w:p>
    <w:p w14:paraId="34480702" w14:textId="77777777" w:rsidR="00C11F9D" w:rsidRDefault="00113515" w:rsidP="006942C2">
      <w:pPr>
        <w:pStyle w:val="Nadpis3"/>
      </w:pPr>
      <w:bookmarkStart w:id="73" w:name="_Toc241746273"/>
      <w:r>
        <w:lastRenderedPageBreak/>
        <w:t>Tisk</w:t>
      </w:r>
      <w:bookmarkEnd w:id="73"/>
    </w:p>
    <w:p w14:paraId="5969555A" w14:textId="77777777" w:rsidR="00835489" w:rsidRDefault="00E4781F">
      <w:r>
        <w:t>Recept k distribuci lze vytisknout. Tisk je dostupný z detailu receptu tlačítkem Tisk v záhlaví, nebo ze seznamu z nabídky akcí.</w:t>
      </w:r>
    </w:p>
    <w:p w14:paraId="38FC416D" w14:textId="77777777" w:rsidR="00835489" w:rsidRDefault="00E4781F">
      <w:pPr>
        <w:pStyle w:val="Bullet1"/>
      </w:pPr>
      <w:r>
        <w:t xml:space="preserve">Z nabídky akcí u jednotlivého řádku zvolte </w:t>
      </w:r>
      <w:r>
        <w:rPr>
          <w:b/>
        </w:rPr>
        <w:t>Tisk</w:t>
      </w:r>
      <w:r>
        <w:t xml:space="preserve"> – vytiskne se jeden recept.</w:t>
      </w:r>
    </w:p>
    <w:p w14:paraId="4066C35F" w14:textId="77777777" w:rsidR="00835489" w:rsidRDefault="00E4781F">
      <w:pPr>
        <w:pStyle w:val="Bullet1"/>
      </w:pPr>
      <w:r>
        <w:t xml:space="preserve">Po označení více receptů zvolte v hromadných akcích </w:t>
      </w:r>
      <w:r>
        <w:rPr>
          <w:b/>
        </w:rPr>
        <w:t>Tisk sestavy</w:t>
      </w:r>
      <w:r>
        <w:t xml:space="preserve"> – vytisknou se vybrané recepty jako jedna sestava.</w:t>
      </w:r>
    </w:p>
    <w:p w14:paraId="2DBC2700" w14:textId="77777777" w:rsidR="00835489" w:rsidRDefault="00E4781F">
      <w:r>
        <w:t>Aplikace připraví recept ve formátu PDF a otevře dialog tisku, kde zvolíte tiskárnu a tisk potvrdíte.</w:t>
      </w:r>
    </w:p>
    <w:p w14:paraId="27625FD4" w14:textId="77777777" w:rsidR="005E6004" w:rsidRDefault="00E4781F">
      <w:pPr>
        <w:spacing w:before="240"/>
        <w:jc w:val="center"/>
      </w:pPr>
      <w:r>
        <w:rPr>
          <w:noProof/>
        </w:rPr>
        <w:drawing>
          <wp:inline distT="0" distB="0" distL="0" distR="0" wp14:anchorId="13C37CB4" wp14:editId="4D93B8DE">
            <wp:extent cx="5486400" cy="2891209"/>
            <wp:effectExtent l="0" t="0" r="0" b="0"/>
            <wp:docPr id="800000026" name="obr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26" name="obr040"/>
                    <pic:cNvPicPr/>
                  </pic:nvPicPr>
                  <pic:blipFill>
                    <a:blip r:embed="rId75"/>
                    <a:stretch>
                      <a:fillRect/>
                    </a:stretch>
                  </pic:blipFill>
                  <pic:spPr>
                    <a:xfrm>
                      <a:off x="0" y="0"/>
                      <a:ext cx="5486400" cy="2891209"/>
                    </a:xfrm>
                    <a:prstGeom prst="rect">
                      <a:avLst/>
                    </a:prstGeom>
                  </pic:spPr>
                </pic:pic>
              </a:graphicData>
            </a:graphic>
          </wp:inline>
        </w:drawing>
      </w:r>
    </w:p>
    <w:p w14:paraId="04030F6D" w14:textId="77777777" w:rsidR="005E6004" w:rsidRDefault="00E4781F">
      <w:pPr>
        <w:spacing w:before="0" w:after="240"/>
        <w:jc w:val="center"/>
      </w:pPr>
      <w:r>
        <w:rPr>
          <w:i/>
          <w:color w:val="595959"/>
          <w:sz w:val="18"/>
          <w:szCs w:val="18"/>
        </w:rPr>
        <w:t>Tisk receptu k distribuci (náhled - dialog tisku).</w:t>
      </w:r>
    </w:p>
    <w:p w14:paraId="518004CD" w14:textId="77777777" w:rsidR="0052075D" w:rsidRDefault="0052075D" w:rsidP="0052075D">
      <w:pPr>
        <w:pStyle w:val="Nadpis2"/>
      </w:pPr>
      <w:bookmarkStart w:id="74" w:name="_Toc233146894"/>
      <w:bookmarkStart w:id="75" w:name="_Toc233147154"/>
      <w:bookmarkStart w:id="76" w:name="_Toc241746274"/>
      <w:bookmarkEnd w:id="74"/>
      <w:bookmarkEnd w:id="75"/>
      <w:r>
        <w:t>Číselníky</w:t>
      </w:r>
      <w:bookmarkEnd w:id="76"/>
    </w:p>
    <w:p w14:paraId="74B297E3" w14:textId="77777777" w:rsidR="00835489" w:rsidRDefault="00E4781F">
      <w:r>
        <w:t xml:space="preserve">Číselníky jsou rozcestník pomocných evidencí (registrů), které aplikace používá napříč ostatními agendami. Plníte je jednou a poté z nich vybíráte při zápisu léčebných případů, žádanek, dodacích listů či receptů. Dlaždici </w:t>
      </w:r>
      <w:r>
        <w:rPr>
          <w:b/>
        </w:rPr>
        <w:t>Číselníky</w:t>
      </w:r>
      <w:r>
        <w:t xml:space="preserve"> najdete v hlavní nabídce. Její popis zní Uživatelské číselníky, registry. Číselníky jsou dostupné pouze v režimu veterinárního lékaře.</w:t>
      </w:r>
    </w:p>
    <w:p w14:paraId="61B60422" w14:textId="77777777" w:rsidR="00835489" w:rsidRDefault="00E4781F">
      <w:r>
        <w:t>V detailech propojených číselníků se odkazované záznamy zobrazují jako odkaz „přejít na detail“. Například z detailu zvířete otevřete jeho hospodářství i chovatele a z detailu hospodářství jeho chovatele.</w:t>
      </w:r>
    </w:p>
    <w:p w14:paraId="347C7A7D" w14:textId="77777777" w:rsidR="00835489" w:rsidRDefault="00E4781F">
      <w:r>
        <w:t>Rozcestník Číselníky obsahuje tyto dlaždice (karty):</w:t>
      </w:r>
    </w:p>
    <w:p w14:paraId="2673D904" w14:textId="77777777" w:rsidR="00835489" w:rsidRDefault="00E4781F">
      <w:pPr>
        <w:pStyle w:val="Bullet1"/>
      </w:pPr>
      <w:r>
        <w:rPr>
          <w:b/>
        </w:rPr>
        <w:t>Dodavatelé léčiv</w:t>
      </w:r>
      <w:r>
        <w:t xml:space="preserve"> – číselník dodavatelů léčiv (distributoři, výrobci, lékárny apod.).</w:t>
      </w:r>
    </w:p>
    <w:p w14:paraId="45592C7E" w14:textId="77777777" w:rsidR="00835489" w:rsidRDefault="00E4781F">
      <w:pPr>
        <w:pStyle w:val="Bullet1"/>
      </w:pPr>
      <w:r>
        <w:rPr>
          <w:b/>
        </w:rPr>
        <w:t>Chovatelé</w:t>
      </w:r>
      <w:r>
        <w:t xml:space="preserve"> – číselník chovatelů.</w:t>
      </w:r>
    </w:p>
    <w:p w14:paraId="090CC6E7" w14:textId="77777777" w:rsidR="00835489" w:rsidRDefault="00E4781F">
      <w:pPr>
        <w:pStyle w:val="Bullet1"/>
      </w:pPr>
      <w:r w:rsidRPr="00E74267">
        <w:rPr>
          <w:b/>
          <w:bCs/>
        </w:rPr>
        <w:t>Hospodářství</w:t>
      </w:r>
      <w:r>
        <w:rPr>
          <w:b/>
        </w:rPr>
        <w:t xml:space="preserve"> </w:t>
      </w:r>
      <w:r>
        <w:t>– číselník hospodářství evidovaných chovatelů.</w:t>
      </w:r>
    </w:p>
    <w:p w14:paraId="4A373953" w14:textId="77777777" w:rsidR="00835489" w:rsidRDefault="00E4781F">
      <w:pPr>
        <w:pStyle w:val="Bullet1"/>
      </w:pPr>
      <w:r>
        <w:rPr>
          <w:b/>
        </w:rPr>
        <w:t>Zvířata</w:t>
      </w:r>
      <w:r>
        <w:t xml:space="preserve"> – číselník léčených zvířat.</w:t>
      </w:r>
    </w:p>
    <w:p w14:paraId="439F01D7" w14:textId="324C29DC" w:rsidR="00835489" w:rsidRDefault="00E4781F">
      <w:pPr>
        <w:pStyle w:val="Bullet1"/>
      </w:pPr>
      <w:r>
        <w:rPr>
          <w:b/>
        </w:rPr>
        <w:t>Magistraliter přípravky</w:t>
      </w:r>
      <w:r>
        <w:t xml:space="preserve"> – číselník magistraliter přípravků.</w:t>
      </w:r>
    </w:p>
    <w:p w14:paraId="46166308" w14:textId="287009ED" w:rsidR="00835489" w:rsidRDefault="00E4781F">
      <w:pPr>
        <w:pStyle w:val="Bullet1"/>
      </w:pPr>
      <w:r>
        <w:rPr>
          <w:b/>
        </w:rPr>
        <w:t>Veterinární speciální léčebné programy</w:t>
      </w:r>
      <w:r>
        <w:t xml:space="preserve"> – číselník veterinárních speciálních léčebných programů.</w:t>
      </w:r>
    </w:p>
    <w:p w14:paraId="31AC92DD" w14:textId="77777777" w:rsidR="00835489" w:rsidRDefault="00E4781F">
      <w:r>
        <w:t>Kliknutím na kartu otevřete příslušný seznam záznamů. Záznamy spolu souvisejí: chovatel má jedno nebo více hospodářství a na hospodářství jsou evidována zvířata. Tuto provázanost lze využít už při zakládání (viz Chovatelé a Hospodářství).</w:t>
      </w:r>
    </w:p>
    <w:p w14:paraId="0473800C" w14:textId="77777777" w:rsidR="005E6004" w:rsidRDefault="00E4781F">
      <w:pPr>
        <w:spacing w:before="240"/>
        <w:jc w:val="center"/>
      </w:pPr>
      <w:r>
        <w:rPr>
          <w:noProof/>
        </w:rPr>
        <w:lastRenderedPageBreak/>
        <w:drawing>
          <wp:inline distT="0" distB="0" distL="0" distR="0" wp14:anchorId="3727EE52" wp14:editId="11EE992F">
            <wp:extent cx="5486400" cy="3196462"/>
            <wp:effectExtent l="0" t="0" r="0" b="0"/>
            <wp:docPr id="800000027" name="obr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27" name="obr041"/>
                    <pic:cNvPicPr/>
                  </pic:nvPicPr>
                  <pic:blipFill>
                    <a:blip r:embed="rId76"/>
                    <a:stretch>
                      <a:fillRect/>
                    </a:stretch>
                  </pic:blipFill>
                  <pic:spPr>
                    <a:xfrm>
                      <a:off x="0" y="0"/>
                      <a:ext cx="5486400" cy="3196462"/>
                    </a:xfrm>
                    <a:prstGeom prst="rect">
                      <a:avLst/>
                    </a:prstGeom>
                  </pic:spPr>
                </pic:pic>
              </a:graphicData>
            </a:graphic>
          </wp:inline>
        </w:drawing>
      </w:r>
    </w:p>
    <w:p w14:paraId="5E040FB8" w14:textId="77777777" w:rsidR="005E6004" w:rsidRDefault="00E4781F">
      <w:pPr>
        <w:spacing w:before="0" w:after="240"/>
        <w:jc w:val="center"/>
      </w:pPr>
      <w:r>
        <w:rPr>
          <w:i/>
          <w:color w:val="595959"/>
          <w:sz w:val="18"/>
          <w:szCs w:val="18"/>
        </w:rPr>
        <w:t>Rozcestník Číselníky se šesti dlaždicemi.</w:t>
      </w:r>
    </w:p>
    <w:p w14:paraId="6E88B74D" w14:textId="77777777" w:rsidR="00F34E0E" w:rsidRDefault="00F34E0E" w:rsidP="000C02ED">
      <w:pPr>
        <w:pStyle w:val="Nadpis3"/>
      </w:pPr>
      <w:bookmarkStart w:id="77" w:name="_Toc241746275"/>
      <w:r>
        <w:t>Dodavatelé léčiv</w:t>
      </w:r>
      <w:bookmarkEnd w:id="77"/>
    </w:p>
    <w:p w14:paraId="785AA615" w14:textId="77777777" w:rsidR="00835489" w:rsidRDefault="00E4781F">
      <w:r>
        <w:t>Po kliknutí na kartu Dodavatelé léčiv se otevře přehled s nadpisem Seznam dodavatelů léčiv. V seznamu jsou všichni evidovaní dodavatelé léčiv. Nového dodavatele přidáte tlačítkem Nový dodavatel v pravém horním rohu.</w:t>
      </w:r>
    </w:p>
    <w:p w14:paraId="48A27CAC" w14:textId="77777777" w:rsidR="00835489" w:rsidRDefault="00E4781F">
      <w:r>
        <w:t>Tabulka zobrazuje tyto sloupce:</w:t>
      </w:r>
    </w:p>
    <w:p w14:paraId="1C95B4DE" w14:textId="77777777" w:rsidR="00835489" w:rsidRDefault="00E4781F">
      <w:pPr>
        <w:pStyle w:val="Bullet1"/>
      </w:pPr>
      <w:r>
        <w:rPr>
          <w:b/>
        </w:rPr>
        <w:t>IČO</w:t>
      </w:r>
    </w:p>
    <w:p w14:paraId="36486F15" w14:textId="77777777" w:rsidR="00835489" w:rsidRDefault="00E4781F">
      <w:pPr>
        <w:pStyle w:val="Bullet1"/>
      </w:pPr>
      <w:r>
        <w:rPr>
          <w:b/>
        </w:rPr>
        <w:t>Typ subjektu</w:t>
      </w:r>
    </w:p>
    <w:p w14:paraId="13DA4895" w14:textId="77777777" w:rsidR="00835489" w:rsidRDefault="00E4781F">
      <w:pPr>
        <w:pStyle w:val="Bullet1"/>
      </w:pPr>
      <w:r>
        <w:rPr>
          <w:b/>
        </w:rPr>
        <w:t>Jméno / firma</w:t>
      </w:r>
    </w:p>
    <w:p w14:paraId="381F2856" w14:textId="77777777" w:rsidR="00835489" w:rsidRDefault="00E4781F">
      <w:pPr>
        <w:pStyle w:val="Bullet1"/>
      </w:pPr>
      <w:r>
        <w:rPr>
          <w:b/>
        </w:rPr>
        <w:t>Adresa/sídlo</w:t>
      </w:r>
    </w:p>
    <w:p w14:paraId="1E5B4B87" w14:textId="77777777" w:rsidR="00835489" w:rsidRDefault="00E4781F">
      <w:pPr>
        <w:pStyle w:val="Bullet1"/>
      </w:pPr>
      <w:r>
        <w:rPr>
          <w:b/>
        </w:rPr>
        <w:t>E-mail</w:t>
      </w:r>
    </w:p>
    <w:p w14:paraId="2F6D3D2E" w14:textId="77777777" w:rsidR="00835489" w:rsidRDefault="00E4781F">
      <w:pPr>
        <w:pStyle w:val="Bullet1"/>
      </w:pPr>
      <w:r>
        <w:rPr>
          <w:b/>
        </w:rPr>
        <w:t>Datová schránka</w:t>
      </w:r>
    </w:p>
    <w:p w14:paraId="0CD0DDF6" w14:textId="77777777" w:rsidR="00835489" w:rsidRDefault="00E4781F">
      <w:pPr>
        <w:pStyle w:val="Bullet1"/>
      </w:pPr>
      <w:r>
        <w:rPr>
          <w:b/>
        </w:rPr>
        <w:t>Telefon</w:t>
      </w:r>
    </w:p>
    <w:p w14:paraId="43DFEE73" w14:textId="77777777" w:rsidR="00835489" w:rsidRDefault="00E4781F">
      <w:pPr>
        <w:pStyle w:val="Bullet1"/>
      </w:pPr>
      <w:r>
        <w:rPr>
          <w:b/>
        </w:rPr>
        <w:t>Mobilní telefon</w:t>
      </w:r>
    </w:p>
    <w:p w14:paraId="00CB8195" w14:textId="77777777" w:rsidR="00835489" w:rsidRDefault="00E4781F">
      <w:r>
        <w:t>Sloupce lze filtrovat (např. dle IČO nebo typu subjektu) a řadit. Pokud zatím nejsou žádné záznamy, zobrazí se text „Nejsou k dispozici žádné záznamy".</w:t>
      </w:r>
    </w:p>
    <w:p w14:paraId="5CDBEAFF" w14:textId="77777777" w:rsidR="005E6004" w:rsidRDefault="00E4781F">
      <w:pPr>
        <w:spacing w:before="240"/>
        <w:jc w:val="center"/>
      </w:pPr>
      <w:r>
        <w:rPr>
          <w:noProof/>
        </w:rPr>
        <w:lastRenderedPageBreak/>
        <w:drawing>
          <wp:inline distT="0" distB="0" distL="0" distR="0" wp14:anchorId="097747F1" wp14:editId="400F8DF1">
            <wp:extent cx="5486400" cy="3198610"/>
            <wp:effectExtent l="0" t="0" r="0" b="0"/>
            <wp:docPr id="800000028" name="obr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28" name="obr042"/>
                    <pic:cNvPicPr/>
                  </pic:nvPicPr>
                  <pic:blipFill>
                    <a:blip r:embed="rId77"/>
                    <a:stretch>
                      <a:fillRect/>
                    </a:stretch>
                  </pic:blipFill>
                  <pic:spPr>
                    <a:xfrm>
                      <a:off x="0" y="0"/>
                      <a:ext cx="5486400" cy="3198610"/>
                    </a:xfrm>
                    <a:prstGeom prst="rect">
                      <a:avLst/>
                    </a:prstGeom>
                  </pic:spPr>
                </pic:pic>
              </a:graphicData>
            </a:graphic>
          </wp:inline>
        </w:drawing>
      </w:r>
    </w:p>
    <w:p w14:paraId="7BD31AB7" w14:textId="77777777" w:rsidR="005E6004" w:rsidRDefault="00E4781F">
      <w:pPr>
        <w:spacing w:before="0" w:after="240"/>
        <w:jc w:val="center"/>
      </w:pPr>
      <w:r>
        <w:rPr>
          <w:i/>
          <w:color w:val="595959"/>
          <w:sz w:val="18"/>
          <w:szCs w:val="18"/>
        </w:rPr>
        <w:t>Seznam dodavatelů léčiv s tlačítkem Nový dodavatel.</w:t>
      </w:r>
    </w:p>
    <w:p w14:paraId="55EA03C1" w14:textId="77777777" w:rsidR="000071F9" w:rsidRDefault="00C94943" w:rsidP="00F34E0E">
      <w:pPr>
        <w:pStyle w:val="Nadpis4"/>
      </w:pPr>
      <w:bookmarkStart w:id="78" w:name="_Toc241746276"/>
      <w:r>
        <w:t>Přidání nového dodavatele léčiv</w:t>
      </w:r>
      <w:bookmarkEnd w:id="78"/>
    </w:p>
    <w:p w14:paraId="268D5383" w14:textId="77777777" w:rsidR="00835489" w:rsidRDefault="00E4781F">
      <w:r>
        <w:t xml:space="preserve">Tlačítkem </w:t>
      </w:r>
      <w:r>
        <w:rPr>
          <w:b/>
        </w:rPr>
        <w:t>Nový dodavatel</w:t>
      </w:r>
      <w:r>
        <w:t xml:space="preserve"> otevřete formulář s nadpisem </w:t>
      </w:r>
      <w:r>
        <w:rPr>
          <w:b/>
        </w:rPr>
        <w:t>Nový dodavatel léčiv</w:t>
      </w:r>
      <w:r>
        <w:t xml:space="preserve">. Vyplňte údaje a uložte je tlačítkem </w:t>
      </w:r>
      <w:r>
        <w:rPr>
          <w:b/>
        </w:rPr>
        <w:t>Uložit dodavatele léčiv</w:t>
      </w:r>
      <w:r>
        <w:t>. Po uložení se zobrazí potvrzení „Dodavatel léčiv přidán".</w:t>
      </w:r>
    </w:p>
    <w:p w14:paraId="20827605" w14:textId="77777777" w:rsidR="00835489" w:rsidRDefault="00E4781F">
      <w:r>
        <w:t>Formulář obsahuje pole:</w:t>
      </w:r>
    </w:p>
    <w:p w14:paraId="47F65D5B" w14:textId="77777777" w:rsidR="00835489" w:rsidRDefault="00E4781F">
      <w:pPr>
        <w:pStyle w:val="Bullet1"/>
      </w:pPr>
      <w:r>
        <w:t xml:space="preserve">Typ subjektu (povinné) – výběr ze seznamu: </w:t>
      </w:r>
      <w:r>
        <w:rPr>
          <w:b/>
        </w:rPr>
        <w:t xml:space="preserve">Distributor VLP, Distributor HLP, </w:t>
      </w:r>
      <w:r w:rsidRPr="00E74267">
        <w:rPr>
          <w:b/>
          <w:bCs/>
        </w:rPr>
        <w:t>Výrobce VLP</w:t>
      </w:r>
      <w:r>
        <w:rPr>
          <w:b/>
        </w:rPr>
        <w:t xml:space="preserve">, </w:t>
      </w:r>
      <w:r w:rsidRPr="00E74267">
        <w:rPr>
          <w:b/>
          <w:bCs/>
        </w:rPr>
        <w:t>Lékárna</w:t>
      </w:r>
      <w:r>
        <w:rPr>
          <w:b/>
        </w:rPr>
        <w:t xml:space="preserve">, </w:t>
      </w:r>
      <w:r w:rsidRPr="00E74267">
        <w:rPr>
          <w:b/>
          <w:bCs/>
        </w:rPr>
        <w:t>Výrobce medikovaného krmiva</w:t>
      </w:r>
      <w:r>
        <w:rPr>
          <w:b/>
        </w:rPr>
        <w:t>, Distributor medikovaného krmiva.</w:t>
      </w:r>
    </w:p>
    <w:p w14:paraId="51684719" w14:textId="77777777" w:rsidR="00835489" w:rsidRDefault="00E4781F">
      <w:pPr>
        <w:pStyle w:val="Bullet1"/>
      </w:pPr>
      <w:r>
        <w:t>IČO (povinné)</w:t>
      </w:r>
    </w:p>
    <w:p w14:paraId="287C5829" w14:textId="77777777" w:rsidR="00835489" w:rsidRDefault="00E4781F">
      <w:pPr>
        <w:pStyle w:val="Bullet1"/>
      </w:pPr>
      <w:r>
        <w:t>Jméno / firma (povinné)</w:t>
      </w:r>
    </w:p>
    <w:p w14:paraId="454EDAB6" w14:textId="77777777" w:rsidR="00835489" w:rsidRDefault="00E4781F">
      <w:pPr>
        <w:pStyle w:val="Bullet1"/>
      </w:pPr>
      <w:r>
        <w:t>Adresa/sídlo</w:t>
      </w:r>
    </w:p>
    <w:p w14:paraId="7D294C55" w14:textId="77777777" w:rsidR="00835489" w:rsidRDefault="00E4781F">
      <w:pPr>
        <w:pStyle w:val="Bullet1"/>
      </w:pPr>
      <w:r>
        <w:t>Datová schránka</w:t>
      </w:r>
    </w:p>
    <w:p w14:paraId="34625F60" w14:textId="77777777" w:rsidR="00835489" w:rsidRDefault="00E4781F">
      <w:pPr>
        <w:pStyle w:val="Bullet1"/>
      </w:pPr>
      <w:r>
        <w:t>E-mail</w:t>
      </w:r>
    </w:p>
    <w:p w14:paraId="3CF1C183" w14:textId="77777777" w:rsidR="00835489" w:rsidRDefault="00E4781F">
      <w:pPr>
        <w:pStyle w:val="Bullet1"/>
      </w:pPr>
      <w:r>
        <w:t>Telefon</w:t>
      </w:r>
    </w:p>
    <w:p w14:paraId="21999E0D" w14:textId="77777777" w:rsidR="00835489" w:rsidRDefault="00E4781F">
      <w:pPr>
        <w:pStyle w:val="Bullet1"/>
      </w:pPr>
      <w:r>
        <w:t>Mobilní telefon</w:t>
      </w:r>
    </w:p>
    <w:p w14:paraId="1D511BF0" w14:textId="77777777" w:rsidR="00835489" w:rsidRDefault="00E4781F">
      <w:pPr>
        <w:pStyle w:val="Bullet1"/>
      </w:pPr>
      <w:r>
        <w:t>Provozovna</w:t>
      </w:r>
    </w:p>
    <w:p w14:paraId="6CB4D5C4" w14:textId="77777777" w:rsidR="005E6004" w:rsidRDefault="00E4781F">
      <w:pPr>
        <w:spacing w:before="240"/>
        <w:jc w:val="center"/>
      </w:pPr>
      <w:r>
        <w:rPr>
          <w:noProof/>
        </w:rPr>
        <w:lastRenderedPageBreak/>
        <w:drawing>
          <wp:inline distT="0" distB="0" distL="0" distR="0" wp14:anchorId="2FC52288" wp14:editId="38CA75ED">
            <wp:extent cx="5486400" cy="3206310"/>
            <wp:effectExtent l="0" t="0" r="0" b="0"/>
            <wp:docPr id="800000029" name="obr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29" name="obr043"/>
                    <pic:cNvPicPr/>
                  </pic:nvPicPr>
                  <pic:blipFill>
                    <a:blip r:embed="rId78"/>
                    <a:stretch>
                      <a:fillRect/>
                    </a:stretch>
                  </pic:blipFill>
                  <pic:spPr>
                    <a:xfrm>
                      <a:off x="0" y="0"/>
                      <a:ext cx="5486400" cy="3206310"/>
                    </a:xfrm>
                    <a:prstGeom prst="rect">
                      <a:avLst/>
                    </a:prstGeom>
                  </pic:spPr>
                </pic:pic>
              </a:graphicData>
            </a:graphic>
          </wp:inline>
        </w:drawing>
      </w:r>
    </w:p>
    <w:p w14:paraId="7079A0A2" w14:textId="77777777" w:rsidR="005E6004" w:rsidRDefault="00E4781F">
      <w:pPr>
        <w:spacing w:before="0" w:after="240"/>
        <w:jc w:val="center"/>
      </w:pPr>
      <w:r>
        <w:rPr>
          <w:i/>
          <w:color w:val="595959"/>
          <w:sz w:val="18"/>
          <w:szCs w:val="18"/>
        </w:rPr>
        <w:t>Formulář Nový dodavatel léčiv.</w:t>
      </w:r>
    </w:p>
    <w:p w14:paraId="2252F108" w14:textId="77777777" w:rsidR="00CC2D82" w:rsidRPr="00CC2D82" w:rsidRDefault="00CC2D82" w:rsidP="00E634E9"/>
    <w:p w14:paraId="62F57CBF" w14:textId="77777777" w:rsidR="000C02ED" w:rsidRDefault="006A6D93" w:rsidP="00F34E0E">
      <w:pPr>
        <w:pStyle w:val="Nadpis4"/>
      </w:pPr>
      <w:bookmarkStart w:id="79" w:name="_Toc241746277"/>
      <w:r>
        <w:t>Možné akce nad záznamy</w:t>
      </w:r>
      <w:bookmarkEnd w:id="79"/>
    </w:p>
    <w:p w14:paraId="3F48A4F5" w14:textId="77777777" w:rsidR="00835489" w:rsidRDefault="00E4781F">
      <w:r>
        <w:t>Nad záznamy v seznamu dodavatelů léčiv jsou k dispozici tyto akce:</w:t>
      </w:r>
    </w:p>
    <w:p w14:paraId="490EDD2A" w14:textId="77777777" w:rsidR="00835489" w:rsidRDefault="00E4781F">
      <w:pPr>
        <w:pStyle w:val="Bullet1"/>
      </w:pPr>
      <w:r>
        <w:rPr>
          <w:b/>
        </w:rPr>
        <w:t>Editovat</w:t>
      </w:r>
      <w:r>
        <w:t xml:space="preserve"> – otevře formulář s nadpisem </w:t>
      </w:r>
      <w:r>
        <w:rPr>
          <w:b/>
        </w:rPr>
        <w:t>Editace dodavatele léčiv</w:t>
      </w:r>
      <w:r>
        <w:t xml:space="preserve"> pro úpravu údajů. Po uložení se zobrazí „Dodavatel léčiv upraven".</w:t>
      </w:r>
    </w:p>
    <w:p w14:paraId="5F7420F0" w14:textId="77777777" w:rsidR="00835489" w:rsidRDefault="00E4781F">
      <w:pPr>
        <w:pStyle w:val="Bullet1"/>
      </w:pPr>
      <w:r>
        <w:rPr>
          <w:b/>
        </w:rPr>
        <w:t>Smazat</w:t>
      </w:r>
      <w:r>
        <w:t xml:space="preserve"> – odstraní vybraný záznam. Aplikace se zeptá „Opravdu chcete smazat dodavatele léčiv?" a po potvrzení zobrazí „Dodavatel byl smazán".</w:t>
      </w:r>
    </w:p>
    <w:p w14:paraId="7209773F" w14:textId="77777777" w:rsidR="00835489" w:rsidRDefault="00E4781F">
      <w:r>
        <w:t xml:space="preserve">Akce </w:t>
      </w:r>
      <w:r>
        <w:rPr>
          <w:b/>
        </w:rPr>
        <w:t>Editovat</w:t>
      </w:r>
      <w:r>
        <w:t xml:space="preserve"> a </w:t>
      </w:r>
      <w:r>
        <w:rPr>
          <w:b/>
        </w:rPr>
        <w:t>Smazat</w:t>
      </w:r>
      <w:r>
        <w:t xml:space="preserve"> vyvoláte u jednotlivého řádku. Více označených záznamů smažete najednou hromadnou akcí </w:t>
      </w:r>
      <w:r>
        <w:rPr>
          <w:b/>
        </w:rPr>
        <w:t>Smazat</w:t>
      </w:r>
      <w:r>
        <w:t xml:space="preserve"> nad seznamem.</w:t>
      </w:r>
    </w:p>
    <w:p w14:paraId="05145E5E" w14:textId="77777777" w:rsidR="005E6004" w:rsidRDefault="00E4781F">
      <w:pPr>
        <w:spacing w:before="240"/>
        <w:jc w:val="center"/>
      </w:pPr>
      <w:r>
        <w:rPr>
          <w:noProof/>
        </w:rPr>
        <w:drawing>
          <wp:inline distT="0" distB="0" distL="0" distR="0" wp14:anchorId="4A1AD99E" wp14:editId="031B580C">
            <wp:extent cx="5486400" cy="3196462"/>
            <wp:effectExtent l="0" t="0" r="0" b="0"/>
            <wp:docPr id="800000030" name="obr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0" name="obr044"/>
                    <pic:cNvPicPr/>
                  </pic:nvPicPr>
                  <pic:blipFill>
                    <a:blip r:embed="rId79"/>
                    <a:stretch>
                      <a:fillRect/>
                    </a:stretch>
                  </pic:blipFill>
                  <pic:spPr>
                    <a:xfrm>
                      <a:off x="0" y="0"/>
                      <a:ext cx="5486400" cy="3196462"/>
                    </a:xfrm>
                    <a:prstGeom prst="rect">
                      <a:avLst/>
                    </a:prstGeom>
                  </pic:spPr>
                </pic:pic>
              </a:graphicData>
            </a:graphic>
          </wp:inline>
        </w:drawing>
      </w:r>
    </w:p>
    <w:p w14:paraId="7974E4D5" w14:textId="77777777" w:rsidR="005E6004" w:rsidRDefault="00E4781F">
      <w:pPr>
        <w:spacing w:before="0" w:after="240"/>
        <w:jc w:val="center"/>
      </w:pPr>
      <w:r>
        <w:rPr>
          <w:i/>
          <w:color w:val="595959"/>
          <w:sz w:val="18"/>
          <w:szCs w:val="18"/>
        </w:rPr>
        <w:t>Nabídka akcí u řádku dodavatele.</w:t>
      </w:r>
    </w:p>
    <w:p w14:paraId="173B3328" w14:textId="77777777" w:rsidR="00871F4F" w:rsidRDefault="006A6D93" w:rsidP="001945B4">
      <w:pPr>
        <w:pStyle w:val="Nadpis3"/>
      </w:pPr>
      <w:bookmarkStart w:id="80" w:name="_Toc241746278"/>
      <w:r>
        <w:lastRenderedPageBreak/>
        <w:t>Chovatelé</w:t>
      </w:r>
      <w:bookmarkEnd w:id="80"/>
    </w:p>
    <w:p w14:paraId="1BB5DB72" w14:textId="77777777" w:rsidR="00835489" w:rsidRDefault="00E4781F">
      <w:r>
        <w:t>Karta Chovatelé otevře přehled s nadpisem Seznam chovatelů. Obsahuje všechny evidované chovatele. Nového založíte tlačítkem Nový chovatel vpravo nahoře.</w:t>
      </w:r>
    </w:p>
    <w:p w14:paraId="2AB07257" w14:textId="77777777" w:rsidR="00835489" w:rsidRDefault="00E4781F">
      <w:r>
        <w:t>Tabulka zobrazuje sloupce:</w:t>
      </w:r>
    </w:p>
    <w:p w14:paraId="2160E64C" w14:textId="77777777" w:rsidR="00835489" w:rsidRDefault="00E4781F">
      <w:pPr>
        <w:pStyle w:val="Bullet1"/>
      </w:pPr>
      <w:r>
        <w:rPr>
          <w:b/>
        </w:rPr>
        <w:t>IČO</w:t>
      </w:r>
    </w:p>
    <w:p w14:paraId="1D6FAAA2" w14:textId="77777777" w:rsidR="00835489" w:rsidRDefault="00E4781F">
      <w:pPr>
        <w:pStyle w:val="Bullet1"/>
      </w:pPr>
      <w:r>
        <w:rPr>
          <w:b/>
        </w:rPr>
        <w:t>Jméno / Firma</w:t>
      </w:r>
    </w:p>
    <w:p w14:paraId="5FF1C518" w14:textId="77777777" w:rsidR="00835489" w:rsidRDefault="00E4781F">
      <w:pPr>
        <w:pStyle w:val="Bullet1"/>
      </w:pPr>
      <w:r>
        <w:rPr>
          <w:b/>
        </w:rPr>
        <w:t>Adresa / Sídlo</w:t>
      </w:r>
    </w:p>
    <w:p w14:paraId="3C726E7B" w14:textId="77777777" w:rsidR="00835489" w:rsidRDefault="00E4781F">
      <w:pPr>
        <w:pStyle w:val="Bullet1"/>
      </w:pPr>
      <w:r>
        <w:rPr>
          <w:b/>
        </w:rPr>
        <w:t>Účel chovu zvířat</w:t>
      </w:r>
    </w:p>
    <w:p w14:paraId="5EE78BB0" w14:textId="77777777" w:rsidR="00835489" w:rsidRDefault="00E4781F">
      <w:pPr>
        <w:pStyle w:val="Bullet1"/>
      </w:pPr>
      <w:r>
        <w:rPr>
          <w:b/>
        </w:rPr>
        <w:t>Prodej ze dvora</w:t>
      </w:r>
      <w:r>
        <w:t xml:space="preserve"> (Ano / Ne)</w:t>
      </w:r>
    </w:p>
    <w:p w14:paraId="41E7B022" w14:textId="77777777" w:rsidR="00835489" w:rsidRDefault="00E4781F">
      <w:pPr>
        <w:pStyle w:val="Bullet1"/>
      </w:pPr>
      <w:r>
        <w:rPr>
          <w:b/>
        </w:rPr>
        <w:t>Kontaktní údaje</w:t>
      </w:r>
    </w:p>
    <w:p w14:paraId="384B6C09" w14:textId="77777777" w:rsidR="00835489" w:rsidRDefault="00E4781F">
      <w:pPr>
        <w:pStyle w:val="Bullet1"/>
      </w:pPr>
      <w:r>
        <w:rPr>
          <w:b/>
        </w:rPr>
        <w:t>Kontaktní osoba</w:t>
      </w:r>
    </w:p>
    <w:p w14:paraId="2951C9C3" w14:textId="77777777" w:rsidR="00835489" w:rsidRDefault="00E4781F">
      <w:r>
        <w:t>Není-li žádný chovatel, zobrazí se text „Nejsou k dispozici žádní chovatelé."</w:t>
      </w:r>
    </w:p>
    <w:p w14:paraId="147BB16C" w14:textId="77777777" w:rsidR="005E6004" w:rsidRDefault="00E4781F">
      <w:pPr>
        <w:spacing w:before="240"/>
        <w:jc w:val="center"/>
      </w:pPr>
      <w:r>
        <w:rPr>
          <w:noProof/>
        </w:rPr>
        <w:drawing>
          <wp:inline distT="0" distB="0" distL="0" distR="0" wp14:anchorId="4B0D6913" wp14:editId="5C84D7E4">
            <wp:extent cx="5486400" cy="3188420"/>
            <wp:effectExtent l="0" t="0" r="0" b="0"/>
            <wp:docPr id="800000031" name="obr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1" name="obr045"/>
                    <pic:cNvPicPr/>
                  </pic:nvPicPr>
                  <pic:blipFill>
                    <a:blip r:embed="rId80"/>
                    <a:stretch>
                      <a:fillRect/>
                    </a:stretch>
                  </pic:blipFill>
                  <pic:spPr>
                    <a:xfrm>
                      <a:off x="0" y="0"/>
                      <a:ext cx="5486400" cy="3188420"/>
                    </a:xfrm>
                    <a:prstGeom prst="rect">
                      <a:avLst/>
                    </a:prstGeom>
                  </pic:spPr>
                </pic:pic>
              </a:graphicData>
            </a:graphic>
          </wp:inline>
        </w:drawing>
      </w:r>
    </w:p>
    <w:p w14:paraId="68524164" w14:textId="77777777" w:rsidR="005E6004" w:rsidRDefault="00E4781F">
      <w:pPr>
        <w:spacing w:before="0" w:after="240"/>
        <w:jc w:val="center"/>
      </w:pPr>
      <w:r>
        <w:rPr>
          <w:i/>
          <w:color w:val="595959"/>
          <w:sz w:val="18"/>
          <w:szCs w:val="18"/>
        </w:rPr>
        <w:t>Seznam chovatelů.</w:t>
      </w:r>
    </w:p>
    <w:p w14:paraId="35F2D893" w14:textId="77777777" w:rsidR="00871F4F" w:rsidRDefault="00A2655F" w:rsidP="00871F4F">
      <w:pPr>
        <w:pStyle w:val="Nadpis4"/>
      </w:pPr>
      <w:bookmarkStart w:id="81" w:name="_Toc233146900"/>
      <w:bookmarkStart w:id="82" w:name="_Toc233147160"/>
      <w:bookmarkStart w:id="83" w:name="_Toc241746279"/>
      <w:bookmarkEnd w:id="81"/>
      <w:bookmarkEnd w:id="82"/>
      <w:r>
        <w:t>Přidání nového chovatele</w:t>
      </w:r>
      <w:bookmarkEnd w:id="83"/>
    </w:p>
    <w:p w14:paraId="3E0C944D" w14:textId="77777777" w:rsidR="00835489" w:rsidRDefault="00E4781F">
      <w:r>
        <w:t>Tlačítkem Nový chovatel otevřete formulář s nadpisem Nový chovatel, rozdělený na sekce Chovatel a Kontaktní osoba.</w:t>
      </w:r>
    </w:p>
    <w:p w14:paraId="03A21BAD" w14:textId="77777777" w:rsidR="00835489" w:rsidRDefault="00E4781F">
      <w:r>
        <w:t>V sekci Chovatel vyplníte:</w:t>
      </w:r>
    </w:p>
    <w:p w14:paraId="7D0C7D2F" w14:textId="77777777" w:rsidR="00835489" w:rsidRDefault="00E4781F">
      <w:pPr>
        <w:pStyle w:val="Bullet1"/>
      </w:pPr>
      <w:r>
        <w:t>Jméno / Firma (povinné)</w:t>
      </w:r>
    </w:p>
    <w:p w14:paraId="632B5CE6" w14:textId="77777777" w:rsidR="00835489" w:rsidRDefault="00E4781F">
      <w:pPr>
        <w:pStyle w:val="Bullet1"/>
      </w:pPr>
      <w:r>
        <w:t>Typ činnosti (povinné) – Fyzická osoba podnikající, Fyzická osoba nepodnikající, Právnická osoba.</w:t>
      </w:r>
    </w:p>
    <w:p w14:paraId="19ECBB23" w14:textId="77777777" w:rsidR="00835489" w:rsidRDefault="00E4781F">
      <w:pPr>
        <w:pStyle w:val="Bullet1"/>
      </w:pPr>
      <w:r>
        <w:rPr>
          <w:b/>
        </w:rPr>
        <w:t>IČO</w:t>
      </w:r>
      <w:r>
        <w:t xml:space="preserve"> – povinné u typu </w:t>
      </w:r>
      <w:r>
        <w:rPr>
          <w:b/>
        </w:rPr>
        <w:t>Fyzická osoba podnikající</w:t>
      </w:r>
      <w:r>
        <w:t xml:space="preserve"> a </w:t>
      </w:r>
      <w:r>
        <w:rPr>
          <w:b/>
        </w:rPr>
        <w:t>Právnická osoba</w:t>
      </w:r>
      <w:r>
        <w:t>. U nepodnikající fyzické osoby se nezadává.</w:t>
      </w:r>
    </w:p>
    <w:p w14:paraId="05F6159C" w14:textId="77777777" w:rsidR="00835489" w:rsidRDefault="00E4781F">
      <w:pPr>
        <w:pStyle w:val="Bullet1"/>
      </w:pPr>
      <w:r>
        <w:t>Adresa / Sídlo</w:t>
      </w:r>
    </w:p>
    <w:p w14:paraId="4CA7A39D" w14:textId="77777777" w:rsidR="00835489" w:rsidRDefault="00E4781F">
      <w:pPr>
        <w:pStyle w:val="Bullet1"/>
      </w:pPr>
      <w:r>
        <w:t>Účel chovu zvířat (povinné) – Potravinová výroba / Nepotravinová výroba.</w:t>
      </w:r>
    </w:p>
    <w:p w14:paraId="563CA2BD" w14:textId="77777777" w:rsidR="00835489" w:rsidRDefault="00E4781F">
      <w:pPr>
        <w:pStyle w:val="Bullet1"/>
      </w:pPr>
      <w:r>
        <w:t>Prodej ze dvora (povinné) – Ano / Ne.</w:t>
      </w:r>
    </w:p>
    <w:p w14:paraId="6F3C0B4B" w14:textId="77777777" w:rsidR="00835489" w:rsidRDefault="00E4781F">
      <w:pPr>
        <w:pStyle w:val="Bullet1"/>
      </w:pPr>
      <w:r>
        <w:t>E-mail, Telefon, Mobilní telefon, Datová schránka.</w:t>
      </w:r>
    </w:p>
    <w:p w14:paraId="6D8A25E4" w14:textId="77777777" w:rsidR="00835489" w:rsidRDefault="00E4781F">
      <w:r>
        <w:t>V sekci Kontaktní osoba vyplníte Jméno, E-mail, Telefon a Mobilní telefon kontaktní osoby.</w:t>
      </w:r>
    </w:p>
    <w:p w14:paraId="75537E9B" w14:textId="77777777" w:rsidR="00835489" w:rsidRDefault="00E4781F">
      <w:r>
        <w:lastRenderedPageBreak/>
        <w:t xml:space="preserve">Návazné založení: na formuláři nového chovatele jsou kromě tlačítka </w:t>
      </w:r>
      <w:r>
        <w:rPr>
          <w:b/>
        </w:rPr>
        <w:t>Uložit chovatele</w:t>
      </w:r>
      <w:r>
        <w:t xml:space="preserve"> také tlačítka </w:t>
      </w:r>
      <w:r>
        <w:rPr>
          <w:b/>
        </w:rPr>
        <w:t>Uložit a zadat hospodářství</w:t>
      </w:r>
      <w:r>
        <w:t xml:space="preserve"> a </w:t>
      </w:r>
      <w:r>
        <w:rPr>
          <w:b/>
        </w:rPr>
        <w:t>Uložit a zadat zvíře</w:t>
      </w:r>
      <w:r>
        <w:t xml:space="preserve">. Při editaci existujícího chovatele se tato tlačítka nezobrazují. Tlačítkem </w:t>
      </w:r>
      <w:r>
        <w:rPr>
          <w:b/>
        </w:rPr>
        <w:t>Uložit a zadat hospodářství</w:t>
      </w:r>
      <w:r>
        <w:t xml:space="preserve"> chovatele uložíte a přejdete na založení hospodářství, ve kterém je tento chovatel předvyplněn. Tlačítkem </w:t>
      </w:r>
      <w:r>
        <w:rPr>
          <w:b/>
        </w:rPr>
        <w:t>Uložit a zadat zvíře</w:t>
      </w:r>
      <w:r>
        <w:t xml:space="preserve"> přejdete přímo na založení zvířete, ve kterém je tento chovatel předvyplněn. Po uložení kterýmkoli z těchto tlačítek se zobrazí potvrzení „Chovatel přidán".</w:t>
      </w:r>
    </w:p>
    <w:p w14:paraId="36A38C45" w14:textId="77777777" w:rsidR="005E6004" w:rsidRDefault="00E4781F">
      <w:pPr>
        <w:spacing w:before="240"/>
        <w:jc w:val="center"/>
      </w:pPr>
      <w:r>
        <w:rPr>
          <w:noProof/>
        </w:rPr>
        <w:drawing>
          <wp:inline distT="0" distB="0" distL="0" distR="0" wp14:anchorId="6F5B3C70" wp14:editId="1A2A8322">
            <wp:extent cx="5486400" cy="3205054"/>
            <wp:effectExtent l="0" t="0" r="0" b="0"/>
            <wp:docPr id="800000032" name="obr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2" name="obr046"/>
                    <pic:cNvPicPr/>
                  </pic:nvPicPr>
                  <pic:blipFill>
                    <a:blip r:embed="rId81"/>
                    <a:stretch>
                      <a:fillRect/>
                    </a:stretch>
                  </pic:blipFill>
                  <pic:spPr>
                    <a:xfrm>
                      <a:off x="0" y="0"/>
                      <a:ext cx="5486400" cy="3205054"/>
                    </a:xfrm>
                    <a:prstGeom prst="rect">
                      <a:avLst/>
                    </a:prstGeom>
                  </pic:spPr>
                </pic:pic>
              </a:graphicData>
            </a:graphic>
          </wp:inline>
        </w:drawing>
      </w:r>
    </w:p>
    <w:p w14:paraId="7A6A4A01" w14:textId="77777777" w:rsidR="005E6004" w:rsidRDefault="00E4781F">
      <w:pPr>
        <w:spacing w:before="0" w:after="240"/>
        <w:jc w:val="center"/>
      </w:pPr>
      <w:r>
        <w:rPr>
          <w:i/>
          <w:color w:val="595959"/>
          <w:sz w:val="18"/>
          <w:szCs w:val="18"/>
        </w:rPr>
        <w:t>Formulář Nový chovatel s tlačítky Uložit a zadat hospodářství, Uložit a zadat zvíře.</w:t>
      </w:r>
    </w:p>
    <w:p w14:paraId="6D2F6087" w14:textId="77777777" w:rsidR="001945B4" w:rsidRDefault="00A2655F" w:rsidP="00871F4F">
      <w:pPr>
        <w:pStyle w:val="Nadpis4"/>
      </w:pPr>
      <w:bookmarkStart w:id="84" w:name="_Toc241746280"/>
      <w:r>
        <w:t>Jednotlivé akce nad záznamy</w:t>
      </w:r>
      <w:bookmarkEnd w:id="84"/>
    </w:p>
    <w:p w14:paraId="2BB8A878" w14:textId="77777777" w:rsidR="00835489" w:rsidRDefault="00E4781F">
      <w:r>
        <w:t>Nad jednotlivými chovateli jsou k dispozici akce:</w:t>
      </w:r>
    </w:p>
    <w:p w14:paraId="5BE00938" w14:textId="77777777" w:rsidR="00835489" w:rsidRDefault="00E4781F">
      <w:pPr>
        <w:pStyle w:val="Bullet1"/>
      </w:pPr>
      <w:r>
        <w:rPr>
          <w:b/>
        </w:rPr>
        <w:t>Editovat</w:t>
      </w:r>
      <w:r>
        <w:t xml:space="preserve"> – otevře formulář </w:t>
      </w:r>
      <w:r>
        <w:rPr>
          <w:b/>
        </w:rPr>
        <w:t>Editace chovatele</w:t>
      </w:r>
      <w:r>
        <w:t>. Po uložení se zobrazí „Chovatel upraven".</w:t>
      </w:r>
    </w:p>
    <w:p w14:paraId="5C6EADAB" w14:textId="77777777" w:rsidR="00835489" w:rsidRDefault="00062293">
      <w:pPr>
        <w:pStyle w:val="Bullet1"/>
      </w:pPr>
      <w:r>
        <w:rPr>
          <w:b/>
        </w:rPr>
        <w:t>Smazat</w:t>
      </w:r>
      <w:r>
        <w:t xml:space="preserve"> – aplikace se zeptá „Opravdu chcete smazat chovatele?" a po potvrzení zobrazí „Chovatel byl smazán". Smazáním chovatele se smažou také všechna jeho hospodářství a zvířata. Má-li chovatel hospodářství nebo zvířata, aplikace je uvede i s počtem přímo v dotazu, například „Opravdu chcete smazat chovatele? Spolu s ním se smažou i jeho hospodářství (2) a zvířata (5).".</w:t>
      </w:r>
    </w:p>
    <w:p w14:paraId="73DE08F9" w14:textId="77777777" w:rsidR="00835489" w:rsidRDefault="00062293">
      <w:r>
        <w:t xml:space="preserve">Více označených chovatelů smažete najednou hromadnou akcí </w:t>
      </w:r>
      <w:r>
        <w:rPr>
          <w:b/>
        </w:rPr>
        <w:t>Smazat</w:t>
      </w:r>
      <w:r>
        <w:t xml:space="preserve"> nad seznamem. Dotaz pak uvádí počet vybraných chovatelů a případně i počet hospodářství a zvířat, která se smažou spolu s nimi.</w:t>
      </w:r>
    </w:p>
    <w:p w14:paraId="5AA6075E" w14:textId="77777777" w:rsidR="005E6004" w:rsidRDefault="00E4781F">
      <w:pPr>
        <w:spacing w:before="240"/>
        <w:jc w:val="center"/>
      </w:pPr>
      <w:r>
        <w:rPr>
          <w:noProof/>
        </w:rPr>
        <w:lastRenderedPageBreak/>
        <w:drawing>
          <wp:inline distT="0" distB="0" distL="0" distR="0" wp14:anchorId="6BF57F4C" wp14:editId="44217F8B">
            <wp:extent cx="5486400" cy="3166387"/>
            <wp:effectExtent l="0" t="0" r="0" b="0"/>
            <wp:docPr id="800000033" name="obr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3" name="obr047"/>
                    <pic:cNvPicPr/>
                  </pic:nvPicPr>
                  <pic:blipFill>
                    <a:blip r:embed="rId82"/>
                    <a:stretch>
                      <a:fillRect/>
                    </a:stretch>
                  </pic:blipFill>
                  <pic:spPr>
                    <a:xfrm>
                      <a:off x="0" y="0"/>
                      <a:ext cx="5486400" cy="3166387"/>
                    </a:xfrm>
                    <a:prstGeom prst="rect">
                      <a:avLst/>
                    </a:prstGeom>
                  </pic:spPr>
                </pic:pic>
              </a:graphicData>
            </a:graphic>
          </wp:inline>
        </w:drawing>
      </w:r>
    </w:p>
    <w:p w14:paraId="47B23D9C" w14:textId="77777777" w:rsidR="00835489" w:rsidRDefault="00E4781F">
      <w:pPr>
        <w:spacing w:before="0" w:after="240"/>
        <w:jc w:val="center"/>
      </w:pPr>
      <w:r>
        <w:rPr>
          <w:i/>
          <w:color w:val="595959"/>
          <w:sz w:val="18"/>
          <w:szCs w:val="18"/>
        </w:rPr>
        <w:t>Nabídka akcí u řádku chovatele.</w:t>
      </w:r>
    </w:p>
    <w:p w14:paraId="34FDBFAD" w14:textId="77777777" w:rsidR="00871F4F" w:rsidRDefault="0098032B" w:rsidP="00207F2D">
      <w:pPr>
        <w:pStyle w:val="Nadpis3"/>
      </w:pPr>
      <w:bookmarkStart w:id="85" w:name="_Toc233146903"/>
      <w:bookmarkStart w:id="86" w:name="_Toc233147163"/>
      <w:bookmarkStart w:id="87" w:name="_Toc241746281"/>
      <w:bookmarkEnd w:id="85"/>
      <w:bookmarkEnd w:id="86"/>
      <w:r>
        <w:t>Hospodářství</w:t>
      </w:r>
      <w:bookmarkEnd w:id="87"/>
    </w:p>
    <w:p w14:paraId="20901134" w14:textId="77777777" w:rsidR="00835489" w:rsidRDefault="00E4781F">
      <w:r>
        <w:t>Karta Hospodářství otevře přehled s nadpisem Seznam hospodářství. Obsahuje hospodářství evidovaných chovatelů. Nové založíte tlačítkem Nové hospodářství.</w:t>
      </w:r>
    </w:p>
    <w:p w14:paraId="51F0B99A" w14:textId="77777777" w:rsidR="00835489" w:rsidRDefault="00E4781F">
      <w:r>
        <w:t>Tabulka zobrazuje sloupce:</w:t>
      </w:r>
    </w:p>
    <w:p w14:paraId="48335DA1" w14:textId="77777777" w:rsidR="00835489" w:rsidRDefault="00E4781F">
      <w:pPr>
        <w:pStyle w:val="Bullet1"/>
      </w:pPr>
      <w:r>
        <w:rPr>
          <w:b/>
        </w:rPr>
        <w:t>Chovatel</w:t>
      </w:r>
    </w:p>
    <w:p w14:paraId="3983815A" w14:textId="77777777" w:rsidR="00835489" w:rsidRDefault="00E4781F">
      <w:pPr>
        <w:pStyle w:val="Bullet1"/>
      </w:pPr>
      <w:r>
        <w:rPr>
          <w:b/>
        </w:rPr>
        <w:t>Číslo hospodářství</w:t>
      </w:r>
    </w:p>
    <w:p w14:paraId="0EDF8AF7" w14:textId="77777777" w:rsidR="00835489" w:rsidRDefault="00E4781F">
      <w:pPr>
        <w:pStyle w:val="Bullet1"/>
      </w:pPr>
      <w:r>
        <w:rPr>
          <w:b/>
        </w:rPr>
        <w:t>Adresa</w:t>
      </w:r>
    </w:p>
    <w:p w14:paraId="30E2E08D" w14:textId="77777777" w:rsidR="00835489" w:rsidRDefault="00E4781F">
      <w:pPr>
        <w:pStyle w:val="Bullet1"/>
      </w:pPr>
      <w:r>
        <w:rPr>
          <w:b/>
        </w:rPr>
        <w:t>E-mail</w:t>
      </w:r>
    </w:p>
    <w:p w14:paraId="0ACD4B41" w14:textId="77777777" w:rsidR="00835489" w:rsidRDefault="00E4781F">
      <w:pPr>
        <w:pStyle w:val="Bullet1"/>
      </w:pPr>
      <w:r>
        <w:rPr>
          <w:b/>
        </w:rPr>
        <w:t>Telefon</w:t>
      </w:r>
    </w:p>
    <w:p w14:paraId="00CCC1C7" w14:textId="77777777" w:rsidR="00835489" w:rsidRDefault="00E4781F">
      <w:pPr>
        <w:pStyle w:val="Bullet1"/>
      </w:pPr>
      <w:r>
        <w:rPr>
          <w:b/>
        </w:rPr>
        <w:t>Mobilní telefon</w:t>
      </w:r>
    </w:p>
    <w:p w14:paraId="4A329582" w14:textId="77777777" w:rsidR="00835489" w:rsidRDefault="00E4781F">
      <w:pPr>
        <w:pStyle w:val="Bullet1"/>
      </w:pPr>
      <w:r>
        <w:rPr>
          <w:b/>
        </w:rPr>
        <w:t>Datová schránka</w:t>
      </w:r>
    </w:p>
    <w:p w14:paraId="119E6822" w14:textId="77777777" w:rsidR="00835489" w:rsidRDefault="00E4781F">
      <w:pPr>
        <w:pStyle w:val="Bullet1"/>
      </w:pPr>
      <w:r>
        <w:rPr>
          <w:b/>
        </w:rPr>
        <w:t>Kontaktní osoba</w:t>
      </w:r>
    </w:p>
    <w:p w14:paraId="050D9F5F" w14:textId="77777777" w:rsidR="00835489" w:rsidRDefault="00E4781F">
      <w:r>
        <w:t>Není-li žádné hospodářství, zobrazí se text „Nejsou k dispozici žádná hospodářství".</w:t>
      </w:r>
    </w:p>
    <w:p w14:paraId="6B4F9557" w14:textId="77777777" w:rsidR="005E6004" w:rsidRDefault="00E4781F">
      <w:pPr>
        <w:spacing w:before="240"/>
        <w:jc w:val="center"/>
      </w:pPr>
      <w:r>
        <w:rPr>
          <w:noProof/>
        </w:rPr>
        <w:lastRenderedPageBreak/>
        <w:drawing>
          <wp:inline distT="0" distB="0" distL="0" distR="0" wp14:anchorId="5426D7EE" wp14:editId="71369688">
            <wp:extent cx="5486400" cy="3198610"/>
            <wp:effectExtent l="0" t="0" r="0" b="0"/>
            <wp:docPr id="800000034" name="obr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4" name="obr048"/>
                    <pic:cNvPicPr/>
                  </pic:nvPicPr>
                  <pic:blipFill>
                    <a:blip r:embed="rId83"/>
                    <a:stretch>
                      <a:fillRect/>
                    </a:stretch>
                  </pic:blipFill>
                  <pic:spPr>
                    <a:xfrm>
                      <a:off x="0" y="0"/>
                      <a:ext cx="5486400" cy="3198610"/>
                    </a:xfrm>
                    <a:prstGeom prst="rect">
                      <a:avLst/>
                    </a:prstGeom>
                  </pic:spPr>
                </pic:pic>
              </a:graphicData>
            </a:graphic>
          </wp:inline>
        </w:drawing>
      </w:r>
    </w:p>
    <w:p w14:paraId="67211514" w14:textId="77777777" w:rsidR="005E6004" w:rsidRDefault="00E4781F">
      <w:pPr>
        <w:spacing w:before="0" w:after="240"/>
        <w:jc w:val="center"/>
      </w:pPr>
      <w:r>
        <w:rPr>
          <w:i/>
          <w:color w:val="595959"/>
          <w:sz w:val="18"/>
          <w:szCs w:val="18"/>
        </w:rPr>
        <w:t>Seznam hospodářství.</w:t>
      </w:r>
    </w:p>
    <w:p w14:paraId="287DDD8A" w14:textId="77777777" w:rsidR="00247777" w:rsidRDefault="00207F2D" w:rsidP="00247777">
      <w:pPr>
        <w:pStyle w:val="Nadpis4"/>
      </w:pPr>
      <w:bookmarkStart w:id="88" w:name="_Toc241746282"/>
      <w:r>
        <w:t xml:space="preserve">Přidání nového </w:t>
      </w:r>
      <w:r w:rsidR="0098032B">
        <w:t>hospodářství</w:t>
      </w:r>
      <w:bookmarkEnd w:id="88"/>
    </w:p>
    <w:p w14:paraId="1928D57E" w14:textId="77777777" w:rsidR="00835489" w:rsidRDefault="00E4781F">
      <w:r>
        <w:t>Tlačítkem Nové hospodářství otevřete formulář s nadpisem Nové hospodářství, rozdělený na sekce Chovatel, Hospodářství a Kontaktní osoba.</w:t>
      </w:r>
    </w:p>
    <w:p w14:paraId="53E5EF64" w14:textId="77777777" w:rsidR="00835489" w:rsidRDefault="00E4781F">
      <w:r>
        <w:t xml:space="preserve">V sekci </w:t>
      </w:r>
      <w:r>
        <w:rPr>
          <w:b/>
        </w:rPr>
        <w:t>Chovatel</w:t>
      </w:r>
      <w:r>
        <w:t xml:space="preserve"> vyberete chovatele (povinné). Tlačítko pro výběr u pole </w:t>
      </w:r>
      <w:r>
        <w:rPr>
          <w:b/>
        </w:rPr>
        <w:t>Chovatel</w:t>
      </w:r>
      <w:r>
        <w:t xml:space="preserve"> otevře dialog </w:t>
      </w:r>
      <w:r>
        <w:rPr>
          <w:b/>
        </w:rPr>
        <w:t>Vyberte chovatele</w:t>
      </w:r>
      <w:r>
        <w:t>.</w:t>
      </w:r>
    </w:p>
    <w:p w14:paraId="7828B978" w14:textId="77777777" w:rsidR="00835489" w:rsidRDefault="00E4781F">
      <w:r>
        <w:t>V sekci Hospodářství vyplníte:</w:t>
      </w:r>
    </w:p>
    <w:p w14:paraId="4D6029C1" w14:textId="77777777" w:rsidR="00835489" w:rsidRDefault="00E4781F">
      <w:pPr>
        <w:pStyle w:val="Bullet1"/>
      </w:pPr>
      <w:r>
        <w:t>Číslo hospodářství (povinné)</w:t>
      </w:r>
    </w:p>
    <w:p w14:paraId="7D2EA002" w14:textId="77777777" w:rsidR="00835489" w:rsidRDefault="00E4781F">
      <w:pPr>
        <w:pStyle w:val="Bullet1"/>
      </w:pPr>
      <w:r>
        <w:t>Adresa</w:t>
      </w:r>
    </w:p>
    <w:p w14:paraId="00BD7733" w14:textId="77777777" w:rsidR="00835489" w:rsidRDefault="00E4781F">
      <w:pPr>
        <w:pStyle w:val="Bullet1"/>
      </w:pPr>
      <w:r>
        <w:t>E-mail, Telefon, Mobilní telefon, Datová schránka.</w:t>
      </w:r>
    </w:p>
    <w:p w14:paraId="7F928669" w14:textId="77777777" w:rsidR="00835489" w:rsidRDefault="00E4781F">
      <w:r>
        <w:t>V sekci Kontaktní osoba vyplníte Jméno, E-mail, Telefon a Mobilní telefon.</w:t>
      </w:r>
    </w:p>
    <w:p w14:paraId="1654DB65" w14:textId="77777777" w:rsidR="00835489" w:rsidRDefault="00E4781F">
      <w:r>
        <w:t xml:space="preserve">Návazné založení zvířete: na formuláři nového hospodářství je kromě tlačítka </w:t>
      </w:r>
      <w:r>
        <w:rPr>
          <w:b/>
        </w:rPr>
        <w:t>Uložit hospodářství</w:t>
      </w:r>
      <w:r>
        <w:t xml:space="preserve"> také tlačítko </w:t>
      </w:r>
      <w:r>
        <w:rPr>
          <w:b/>
        </w:rPr>
        <w:t>Uložit a zadat zvíře</w:t>
      </w:r>
      <w:r>
        <w:t>. Při editaci existujícího hospodářství se nezobrazuje. Tímto tlačítkem hospodářství uložíte a rovnou přejdete na založení zvířete. Chovatel i toto hospodářství v něm budou předvyplněny. Po uložení se zobrazí potvrzení „Hospodářství přidáno".</w:t>
      </w:r>
    </w:p>
    <w:p w14:paraId="6E7CDD33" w14:textId="77777777" w:rsidR="00F64F40" w:rsidRDefault="00E4781F">
      <w:pPr>
        <w:spacing w:before="240"/>
        <w:jc w:val="center"/>
      </w:pPr>
      <w:r>
        <w:rPr>
          <w:noProof/>
        </w:rPr>
        <w:lastRenderedPageBreak/>
        <w:drawing>
          <wp:inline distT="0" distB="0" distL="0" distR="0" wp14:anchorId="054BC5FD" wp14:editId="46F73188">
            <wp:extent cx="5486400" cy="3193416"/>
            <wp:effectExtent l="0" t="0" r="0" b="0"/>
            <wp:docPr id="840000012" name="o049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00012" name="o049_0"/>
                    <pic:cNvPicPr/>
                  </pic:nvPicPr>
                  <pic:blipFill>
                    <a:blip r:embed="rId84"/>
                    <a:stretch>
                      <a:fillRect/>
                    </a:stretch>
                  </pic:blipFill>
                  <pic:spPr>
                    <a:xfrm>
                      <a:off x="0" y="0"/>
                      <a:ext cx="5486400" cy="3193416"/>
                    </a:xfrm>
                    <a:prstGeom prst="rect">
                      <a:avLst/>
                    </a:prstGeom>
                  </pic:spPr>
                </pic:pic>
              </a:graphicData>
            </a:graphic>
          </wp:inline>
        </w:drawing>
      </w:r>
    </w:p>
    <w:p w14:paraId="473ED6F4" w14:textId="77777777" w:rsidR="00F64F40" w:rsidRDefault="00E4781F">
      <w:pPr>
        <w:spacing w:before="0" w:after="240"/>
        <w:jc w:val="center"/>
      </w:pPr>
      <w:r>
        <w:rPr>
          <w:i/>
          <w:color w:val="595959"/>
          <w:sz w:val="18"/>
          <w:szCs w:val="18"/>
        </w:rPr>
        <w:t>Formulář Nové hospodářství.</w:t>
      </w:r>
    </w:p>
    <w:p w14:paraId="50C917FF" w14:textId="77777777" w:rsidR="00F64F40" w:rsidRDefault="00E4781F">
      <w:pPr>
        <w:spacing w:before="240"/>
        <w:jc w:val="center"/>
      </w:pPr>
      <w:r>
        <w:rPr>
          <w:noProof/>
        </w:rPr>
        <w:drawing>
          <wp:inline distT="0" distB="0" distL="0" distR="0" wp14:anchorId="14341835" wp14:editId="2D916F03">
            <wp:extent cx="5486400" cy="3189668"/>
            <wp:effectExtent l="0" t="0" r="0" b="0"/>
            <wp:docPr id="840000013" name="o04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00013" name="o049_1"/>
                    <pic:cNvPicPr/>
                  </pic:nvPicPr>
                  <pic:blipFill>
                    <a:blip r:embed="rId85"/>
                    <a:stretch>
                      <a:fillRect/>
                    </a:stretch>
                  </pic:blipFill>
                  <pic:spPr>
                    <a:xfrm>
                      <a:off x="0" y="0"/>
                      <a:ext cx="5486400" cy="3189668"/>
                    </a:xfrm>
                    <a:prstGeom prst="rect">
                      <a:avLst/>
                    </a:prstGeom>
                  </pic:spPr>
                </pic:pic>
              </a:graphicData>
            </a:graphic>
          </wp:inline>
        </w:drawing>
      </w:r>
    </w:p>
    <w:p w14:paraId="4DAA64CE" w14:textId="77777777" w:rsidR="00F64F40" w:rsidRDefault="00E4781F">
      <w:pPr>
        <w:spacing w:before="0" w:after="240"/>
        <w:jc w:val="center"/>
      </w:pPr>
      <w:r>
        <w:rPr>
          <w:i/>
          <w:color w:val="595959"/>
          <w:sz w:val="18"/>
          <w:szCs w:val="18"/>
        </w:rPr>
        <w:t>Dialog Vyberte chovatele otevřený nad formulářem.</w:t>
      </w:r>
    </w:p>
    <w:p w14:paraId="06803F02" w14:textId="77777777" w:rsidR="00207F2D" w:rsidRDefault="00207F2D" w:rsidP="00247777">
      <w:pPr>
        <w:pStyle w:val="Nadpis4"/>
      </w:pPr>
      <w:bookmarkStart w:id="89" w:name="_Toc241746283"/>
      <w:r>
        <w:t>Jednotlivé akce nad záznamy</w:t>
      </w:r>
      <w:bookmarkEnd w:id="89"/>
    </w:p>
    <w:p w14:paraId="645BECA3" w14:textId="77777777" w:rsidR="00835489" w:rsidRDefault="00E4781F">
      <w:r>
        <w:t>Nad jednotlivými hospodářstvími jsou k dispozici akce:</w:t>
      </w:r>
    </w:p>
    <w:p w14:paraId="5C7CAEC2" w14:textId="77777777" w:rsidR="00835489" w:rsidRDefault="00E4781F">
      <w:pPr>
        <w:pStyle w:val="Bullet1"/>
      </w:pPr>
      <w:r>
        <w:rPr>
          <w:b/>
        </w:rPr>
        <w:t>Editovat</w:t>
      </w:r>
      <w:r>
        <w:t xml:space="preserve"> – otevře formulář </w:t>
      </w:r>
      <w:r>
        <w:rPr>
          <w:b/>
        </w:rPr>
        <w:t>Editace hospodářství</w:t>
      </w:r>
      <w:r>
        <w:t>. Po uložení se zobrazí „Hospodářství upraveno".</w:t>
      </w:r>
    </w:p>
    <w:p w14:paraId="3296A88A" w14:textId="77777777" w:rsidR="00835489" w:rsidRDefault="00062293">
      <w:pPr>
        <w:pStyle w:val="Bullet1"/>
      </w:pPr>
      <w:r>
        <w:rPr>
          <w:b/>
        </w:rPr>
        <w:t>Smazat</w:t>
      </w:r>
      <w:r>
        <w:t xml:space="preserve"> – aplikace se zeptá „Opravdu chcete smazat hospodářství?" a po potvrzení zobrazí „Hospodářství bylo smazáno". Smazáním hospodářství se smažou také zvířata, která jsou k němu přiřazena. Aplikace je v takovém případě uvede i s počtem přímo v dotazu: „Opravdu chcete smazat hospodářství? Spolu s ním se smažou i zvířata, která jsou k němu přiřazena (3).".</w:t>
      </w:r>
    </w:p>
    <w:p w14:paraId="64BEBF87" w14:textId="77777777" w:rsidR="00835489" w:rsidRDefault="00062293">
      <w:r>
        <w:t xml:space="preserve">Více označených hospodářství smažete najednou hromadnou akcí </w:t>
      </w:r>
      <w:r>
        <w:rPr>
          <w:b/>
        </w:rPr>
        <w:t>Smazat</w:t>
      </w:r>
      <w:r>
        <w:t xml:space="preserve"> nad seznamem. Dotaz pak uvádí počet vybraných hospodářství a případně i počet zvířat, která se smažou spolu s nimi.</w:t>
      </w:r>
    </w:p>
    <w:p w14:paraId="71B558BB" w14:textId="77777777" w:rsidR="005E6004" w:rsidRDefault="00E4781F">
      <w:pPr>
        <w:spacing w:before="240"/>
        <w:jc w:val="center"/>
      </w:pPr>
      <w:r>
        <w:rPr>
          <w:noProof/>
        </w:rPr>
        <w:lastRenderedPageBreak/>
        <w:drawing>
          <wp:inline distT="0" distB="0" distL="0" distR="0" wp14:anchorId="1F4BB841" wp14:editId="36E85348">
            <wp:extent cx="5486400" cy="3188420"/>
            <wp:effectExtent l="0" t="0" r="0" b="0"/>
            <wp:docPr id="800000036" name="obr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6" name="obr050"/>
                    <pic:cNvPicPr/>
                  </pic:nvPicPr>
                  <pic:blipFill>
                    <a:blip r:embed="rId86"/>
                    <a:stretch>
                      <a:fillRect/>
                    </a:stretch>
                  </pic:blipFill>
                  <pic:spPr>
                    <a:xfrm>
                      <a:off x="0" y="0"/>
                      <a:ext cx="5486400" cy="3188420"/>
                    </a:xfrm>
                    <a:prstGeom prst="rect">
                      <a:avLst/>
                    </a:prstGeom>
                  </pic:spPr>
                </pic:pic>
              </a:graphicData>
            </a:graphic>
          </wp:inline>
        </w:drawing>
      </w:r>
    </w:p>
    <w:p w14:paraId="5519E1E3" w14:textId="77777777" w:rsidR="005E6004" w:rsidRDefault="00E4781F">
      <w:pPr>
        <w:spacing w:before="0" w:after="240"/>
        <w:jc w:val="center"/>
      </w:pPr>
      <w:r>
        <w:rPr>
          <w:i/>
          <w:color w:val="595959"/>
          <w:sz w:val="18"/>
          <w:szCs w:val="18"/>
        </w:rPr>
        <w:t>Nabídka akcí u řádku hospodářství.</w:t>
      </w:r>
    </w:p>
    <w:p w14:paraId="288901FA" w14:textId="77777777" w:rsidR="00E45A01" w:rsidRDefault="005F3705" w:rsidP="0098032B">
      <w:pPr>
        <w:pStyle w:val="Nadpis3"/>
      </w:pPr>
      <w:bookmarkStart w:id="90" w:name="_Toc233146907"/>
      <w:bookmarkStart w:id="91" w:name="_Toc233147167"/>
      <w:bookmarkStart w:id="92" w:name="_Toc241746284"/>
      <w:bookmarkEnd w:id="90"/>
      <w:bookmarkEnd w:id="91"/>
      <w:r>
        <w:t>Zvířata</w:t>
      </w:r>
      <w:bookmarkEnd w:id="92"/>
    </w:p>
    <w:p w14:paraId="010E5001" w14:textId="77777777" w:rsidR="00835489" w:rsidRDefault="00E4781F">
      <w:r>
        <w:t xml:space="preserve">Karta Zvířata otevře přehled s nadpisem Zvířata chovatelů. Obsahuje evidovaná léčená zvířata. Nové založíte tlačítkem </w:t>
      </w:r>
      <w:r>
        <w:rPr>
          <w:b/>
        </w:rPr>
        <w:t>Nové zvíře</w:t>
      </w:r>
      <w:r>
        <w:t>.</w:t>
      </w:r>
    </w:p>
    <w:p w14:paraId="1D1FD9CF" w14:textId="77777777" w:rsidR="00835489" w:rsidRDefault="00E4781F">
      <w:r>
        <w:t>Tabulka zobrazuje sloupce:</w:t>
      </w:r>
    </w:p>
    <w:p w14:paraId="69F38A74" w14:textId="77777777" w:rsidR="00835489" w:rsidRDefault="00E4781F">
      <w:pPr>
        <w:pStyle w:val="Bullet1"/>
      </w:pPr>
      <w:r>
        <w:rPr>
          <w:b/>
        </w:rPr>
        <w:t>Chovatel</w:t>
      </w:r>
    </w:p>
    <w:p w14:paraId="3F136895" w14:textId="77777777" w:rsidR="00835489" w:rsidRDefault="00E4781F">
      <w:pPr>
        <w:pStyle w:val="Bullet1"/>
      </w:pPr>
      <w:r>
        <w:rPr>
          <w:b/>
        </w:rPr>
        <w:t>IČO</w:t>
      </w:r>
    </w:p>
    <w:p w14:paraId="669FF597" w14:textId="77777777" w:rsidR="00835489" w:rsidRDefault="00E4781F">
      <w:pPr>
        <w:pStyle w:val="Bullet1"/>
      </w:pPr>
      <w:r>
        <w:rPr>
          <w:b/>
        </w:rPr>
        <w:t>Hospodářství</w:t>
      </w:r>
    </w:p>
    <w:p w14:paraId="219D9D6A" w14:textId="77777777" w:rsidR="00835489" w:rsidRDefault="00E4781F">
      <w:pPr>
        <w:pStyle w:val="Bullet1"/>
      </w:pPr>
      <w:r>
        <w:rPr>
          <w:b/>
        </w:rPr>
        <w:t>Druh zvířete</w:t>
      </w:r>
    </w:p>
    <w:p w14:paraId="36ACB324" w14:textId="77777777" w:rsidR="00835489" w:rsidRDefault="00E4781F">
      <w:pPr>
        <w:pStyle w:val="Bullet1"/>
      </w:pPr>
      <w:r>
        <w:rPr>
          <w:b/>
        </w:rPr>
        <w:t>Označení</w:t>
      </w:r>
    </w:p>
    <w:p w14:paraId="148EF2D0" w14:textId="77777777" w:rsidR="00835489" w:rsidRDefault="00E4781F">
      <w:r>
        <w:t>Není-li žádné zvíře, zobrazí se text „Nejsou k dispozici žádná zvířata."</w:t>
      </w:r>
    </w:p>
    <w:p w14:paraId="5CFBA74A" w14:textId="77777777" w:rsidR="005E6004" w:rsidRDefault="00E4781F">
      <w:pPr>
        <w:spacing w:before="240"/>
        <w:jc w:val="center"/>
      </w:pPr>
      <w:r>
        <w:rPr>
          <w:noProof/>
        </w:rPr>
        <w:lastRenderedPageBreak/>
        <w:drawing>
          <wp:inline distT="0" distB="0" distL="0" distR="0" wp14:anchorId="09CFCE72" wp14:editId="042FA45D">
            <wp:extent cx="5486400" cy="3195919"/>
            <wp:effectExtent l="0" t="0" r="0" b="0"/>
            <wp:docPr id="800000037" name="obr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7" name="obr051"/>
                    <pic:cNvPicPr/>
                  </pic:nvPicPr>
                  <pic:blipFill>
                    <a:blip r:embed="rId87"/>
                    <a:stretch>
                      <a:fillRect/>
                    </a:stretch>
                  </pic:blipFill>
                  <pic:spPr>
                    <a:xfrm>
                      <a:off x="0" y="0"/>
                      <a:ext cx="5486400" cy="3195919"/>
                    </a:xfrm>
                    <a:prstGeom prst="rect">
                      <a:avLst/>
                    </a:prstGeom>
                  </pic:spPr>
                </pic:pic>
              </a:graphicData>
            </a:graphic>
          </wp:inline>
        </w:drawing>
      </w:r>
    </w:p>
    <w:p w14:paraId="3D4DBC51" w14:textId="77777777" w:rsidR="005E6004" w:rsidRDefault="00E4781F">
      <w:pPr>
        <w:spacing w:before="0" w:after="240"/>
        <w:jc w:val="center"/>
      </w:pPr>
      <w:r>
        <w:rPr>
          <w:i/>
          <w:color w:val="595959"/>
          <w:sz w:val="18"/>
          <w:szCs w:val="18"/>
        </w:rPr>
        <w:t>Přehled Zvířata chovatelů.</w:t>
      </w:r>
    </w:p>
    <w:p w14:paraId="2909F2B2" w14:textId="77777777" w:rsidR="00E45A01" w:rsidRDefault="00F00E81" w:rsidP="00E45A01">
      <w:pPr>
        <w:pStyle w:val="Nadpis4"/>
      </w:pPr>
      <w:bookmarkStart w:id="93" w:name="_Toc241746285"/>
      <w:r>
        <w:t>Přidání nového zvířete</w:t>
      </w:r>
      <w:bookmarkEnd w:id="93"/>
    </w:p>
    <w:p w14:paraId="14A57D12" w14:textId="77777777" w:rsidR="00835489" w:rsidRDefault="00E4781F">
      <w:r>
        <w:t xml:space="preserve">Tlačítkem </w:t>
      </w:r>
      <w:r>
        <w:rPr>
          <w:b/>
        </w:rPr>
        <w:t>Nové zvíře</w:t>
      </w:r>
      <w:r>
        <w:t xml:space="preserve"> otevřete formulář s nadpisem Nové zvíře, rozdělený na sekce Chovatel, Hospodářství a Zvíře.</w:t>
      </w:r>
    </w:p>
    <w:p w14:paraId="397DFC91" w14:textId="77777777" w:rsidR="00835489" w:rsidRDefault="00E4781F">
      <w:r>
        <w:t xml:space="preserve">Nejprve vyberete chovatele (povinné) a případně hospodářství (nepovinné). Tlačítka pro výběr u těchto polí otevírají dialogy </w:t>
      </w:r>
      <w:r>
        <w:rPr>
          <w:b/>
        </w:rPr>
        <w:t>Vyberte chovatele</w:t>
      </w:r>
      <w:r>
        <w:t xml:space="preserve"> a </w:t>
      </w:r>
      <w:r>
        <w:rPr>
          <w:b/>
        </w:rPr>
        <w:t>Vyberte hospodářství</w:t>
      </w:r>
      <w:r>
        <w:t xml:space="preserve">. Dialog </w:t>
      </w:r>
      <w:r>
        <w:rPr>
          <w:b/>
        </w:rPr>
        <w:t>Vyberte hospodářství</w:t>
      </w:r>
      <w:r>
        <w:t xml:space="preserve"> nabízí hospodářství vybraného chovatele. </w:t>
      </w:r>
      <w:r>
        <w:rPr>
          <w:b/>
        </w:rPr>
        <w:t>Druh zvířete</w:t>
      </w:r>
      <w:r>
        <w:t xml:space="preserve"> (povinné) vyberete v dialogu </w:t>
      </w:r>
      <w:r>
        <w:rPr>
          <w:b/>
        </w:rPr>
        <w:t>Vyberte druh zvířete</w:t>
      </w:r>
      <w:r>
        <w:t>. U již uloženého zvířete jsou vybraný chovatel i hospodářství zároveň odkazem na jejich záznam v číselníku. Při zakládání nového zvířete se odkaz nenabízí. Stejný odkaz na chovatele najdete i na detailu hospodářství.</w:t>
      </w:r>
    </w:p>
    <w:p w14:paraId="5EA88222" w14:textId="77777777" w:rsidR="00835489" w:rsidRDefault="00E4781F">
      <w:r>
        <w:t>V sekci Zvíře přepínačem zvolíte, zda zadáváte zvíře jako Individuální nebo jako Skupina:</w:t>
      </w:r>
    </w:p>
    <w:p w14:paraId="01953868" w14:textId="77777777" w:rsidR="00835489" w:rsidRDefault="00E4781F">
      <w:pPr>
        <w:pStyle w:val="Bullet1"/>
      </w:pPr>
      <w:r>
        <w:t>Skupina: zadáte Počet zvířat a Poznámku.</w:t>
      </w:r>
    </w:p>
    <w:p w14:paraId="197BA462" w14:textId="77777777" w:rsidR="00835489" w:rsidRDefault="00E4781F">
      <w:pPr>
        <w:pStyle w:val="Bullet1"/>
      </w:pPr>
      <w:r>
        <w:rPr>
          <w:b/>
        </w:rPr>
        <w:t>Individuální</w:t>
      </w:r>
      <w:r>
        <w:t xml:space="preserve">: zadáte </w:t>
      </w:r>
      <w:r>
        <w:rPr>
          <w:b/>
        </w:rPr>
        <w:t>Typ označení (hlavní)</w:t>
      </w:r>
      <w:r>
        <w:t xml:space="preserve"> (povinné) a </w:t>
      </w:r>
      <w:r>
        <w:rPr>
          <w:b/>
        </w:rPr>
        <w:t>Číslo či popis</w:t>
      </w:r>
      <w:r>
        <w:t xml:space="preserve"> (povinné). Typ označení je např. Čip, Tetování, Známka, Náramek (spěnkový), Kroužek, Vrubování, Výžeh, Bolus (bachorový), Popis (znaky), Aktivní prostředek, Vymražení nebo Jiný/Ostatní. Dále lze vyplnit </w:t>
      </w:r>
      <w:r>
        <w:rPr>
          <w:b/>
        </w:rPr>
        <w:t>Další označení</w:t>
      </w:r>
      <w:r>
        <w:t xml:space="preserve">, </w:t>
      </w:r>
      <w:r>
        <w:rPr>
          <w:b/>
        </w:rPr>
        <w:t>Datum označení</w:t>
      </w:r>
      <w:r>
        <w:t xml:space="preserve">, </w:t>
      </w:r>
      <w:r>
        <w:rPr>
          <w:b/>
        </w:rPr>
        <w:t>Plemeno</w:t>
      </w:r>
      <w:r>
        <w:t xml:space="preserve">, </w:t>
      </w:r>
      <w:r>
        <w:rPr>
          <w:b/>
        </w:rPr>
        <w:t>Pohlaví</w:t>
      </w:r>
      <w:r>
        <w:t xml:space="preserve"> (Samec / Samice), </w:t>
      </w:r>
      <w:r>
        <w:rPr>
          <w:b/>
        </w:rPr>
        <w:t>Datum narození</w:t>
      </w:r>
      <w:r>
        <w:t xml:space="preserve">, </w:t>
      </w:r>
      <w:r>
        <w:rPr>
          <w:b/>
        </w:rPr>
        <w:t>Srst</w:t>
      </w:r>
      <w:r>
        <w:t xml:space="preserve">, </w:t>
      </w:r>
      <w:r>
        <w:rPr>
          <w:b/>
        </w:rPr>
        <w:t>Barva</w:t>
      </w:r>
      <w:r>
        <w:t xml:space="preserve">, </w:t>
      </w:r>
      <w:r>
        <w:rPr>
          <w:b/>
        </w:rPr>
        <w:t>Znaky</w:t>
      </w:r>
      <w:r>
        <w:t xml:space="preserve">, </w:t>
      </w:r>
      <w:r>
        <w:rPr>
          <w:b/>
        </w:rPr>
        <w:t>Pas</w:t>
      </w:r>
      <w:r>
        <w:t xml:space="preserve"> a </w:t>
      </w:r>
      <w:r>
        <w:rPr>
          <w:b/>
        </w:rPr>
        <w:t>Další údaje</w:t>
      </w:r>
      <w:r>
        <w:t>.</w:t>
      </w:r>
    </w:p>
    <w:p w14:paraId="75F56CFA" w14:textId="77777777" w:rsidR="00835489" w:rsidRDefault="00E4781F">
      <w:r>
        <w:t xml:space="preserve">Záznam uložíte tlačítkem </w:t>
      </w:r>
      <w:r>
        <w:rPr>
          <w:b/>
        </w:rPr>
        <w:t>Uložit zvíře</w:t>
      </w:r>
      <w:r>
        <w:t xml:space="preserve">. Pro rychlé zadávání více zvířat slouží tlačítko </w:t>
      </w:r>
      <w:r>
        <w:rPr>
          <w:b/>
        </w:rPr>
        <w:t>Uložit a zadat další</w:t>
      </w:r>
      <w:r>
        <w:t>. Zvíře uloží a otevře nový formulář s předvyplněným chovatelem a hospodářstvím. Toto tlačítko se zobrazuje jen při zakládání nového zvířete. Po uložení se zobrazí potvrzení „Zvíře přidáno".</w:t>
      </w:r>
    </w:p>
    <w:p w14:paraId="327AC31F" w14:textId="77777777" w:rsidR="00A140C5" w:rsidRDefault="00E4781F">
      <w:pPr>
        <w:spacing w:before="240"/>
        <w:jc w:val="center"/>
      </w:pPr>
      <w:r>
        <w:rPr>
          <w:noProof/>
        </w:rPr>
        <w:lastRenderedPageBreak/>
        <w:drawing>
          <wp:inline distT="0" distB="0" distL="0" distR="0" wp14:anchorId="0912E685" wp14:editId="35222DE2">
            <wp:extent cx="5486400" cy="3192165"/>
            <wp:effectExtent l="0" t="0" r="0" b="0"/>
            <wp:docPr id="860000010" name="o052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0" name="o052_0"/>
                    <pic:cNvPicPr/>
                  </pic:nvPicPr>
                  <pic:blipFill>
                    <a:blip r:embed="rId88"/>
                    <a:stretch>
                      <a:fillRect/>
                    </a:stretch>
                  </pic:blipFill>
                  <pic:spPr>
                    <a:xfrm>
                      <a:off x="0" y="0"/>
                      <a:ext cx="5486400" cy="3192165"/>
                    </a:xfrm>
                    <a:prstGeom prst="rect">
                      <a:avLst/>
                    </a:prstGeom>
                  </pic:spPr>
                </pic:pic>
              </a:graphicData>
            </a:graphic>
          </wp:inline>
        </w:drawing>
      </w:r>
    </w:p>
    <w:p w14:paraId="2A9C3FA0" w14:textId="77777777" w:rsidR="00A140C5" w:rsidRDefault="00E4781F">
      <w:pPr>
        <w:spacing w:before="0" w:after="240"/>
        <w:jc w:val="center"/>
      </w:pPr>
      <w:r>
        <w:rPr>
          <w:i/>
          <w:color w:val="595959"/>
          <w:sz w:val="18"/>
          <w:szCs w:val="18"/>
        </w:rPr>
        <w:t>Formulář Nové zvíře s přepínačem Individuální / Skupina.</w:t>
      </w:r>
    </w:p>
    <w:p w14:paraId="47419BEA" w14:textId="77777777" w:rsidR="00A140C5" w:rsidRDefault="00E4781F">
      <w:pPr>
        <w:spacing w:before="240"/>
        <w:jc w:val="center"/>
      </w:pPr>
      <w:r>
        <w:rPr>
          <w:noProof/>
        </w:rPr>
        <w:drawing>
          <wp:inline distT="0" distB="0" distL="0" distR="0" wp14:anchorId="7B4703B6" wp14:editId="6E66660C">
            <wp:extent cx="5486400" cy="3192165"/>
            <wp:effectExtent l="0" t="0" r="0" b="0"/>
            <wp:docPr id="860000011" name="o05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1" name="o052_1"/>
                    <pic:cNvPicPr/>
                  </pic:nvPicPr>
                  <pic:blipFill>
                    <a:blip r:embed="rId89"/>
                    <a:stretch>
                      <a:fillRect/>
                    </a:stretch>
                  </pic:blipFill>
                  <pic:spPr>
                    <a:xfrm>
                      <a:off x="0" y="0"/>
                      <a:ext cx="5486400" cy="3192165"/>
                    </a:xfrm>
                    <a:prstGeom prst="rect">
                      <a:avLst/>
                    </a:prstGeom>
                  </pic:spPr>
                </pic:pic>
              </a:graphicData>
            </a:graphic>
          </wp:inline>
        </w:drawing>
      </w:r>
    </w:p>
    <w:p w14:paraId="3B074217" w14:textId="77777777" w:rsidR="00A140C5" w:rsidRDefault="00E4781F">
      <w:pPr>
        <w:spacing w:before="0" w:after="240"/>
        <w:jc w:val="center"/>
      </w:pPr>
      <w:r>
        <w:rPr>
          <w:i/>
          <w:color w:val="595959"/>
          <w:sz w:val="18"/>
          <w:szCs w:val="18"/>
        </w:rPr>
        <w:t>Formulář Nové zvíře s přepínačem Individuální / Skupina.</w:t>
      </w:r>
    </w:p>
    <w:p w14:paraId="722585A3" w14:textId="77777777" w:rsidR="0098032B" w:rsidRDefault="00F00E81" w:rsidP="00E45A01">
      <w:pPr>
        <w:pStyle w:val="Nadpis4"/>
      </w:pPr>
      <w:bookmarkStart w:id="94" w:name="_Toc241746286"/>
      <w:r>
        <w:t>Možné akce nad záznamy</w:t>
      </w:r>
      <w:bookmarkEnd w:id="94"/>
    </w:p>
    <w:p w14:paraId="60A6070F" w14:textId="77777777" w:rsidR="00835489" w:rsidRDefault="00E4781F">
      <w:r>
        <w:t>Nad jednotlivými zvířaty jsou k dispozici akce:</w:t>
      </w:r>
    </w:p>
    <w:p w14:paraId="7E099074" w14:textId="77777777" w:rsidR="00835489" w:rsidRDefault="00E4781F">
      <w:pPr>
        <w:pStyle w:val="Bullet1"/>
      </w:pPr>
      <w:r>
        <w:rPr>
          <w:b/>
        </w:rPr>
        <w:t>Editovat</w:t>
      </w:r>
      <w:r>
        <w:t xml:space="preserve"> – otevře formulář </w:t>
      </w:r>
      <w:r>
        <w:rPr>
          <w:b/>
        </w:rPr>
        <w:t>Editace zvířete</w:t>
      </w:r>
      <w:r>
        <w:t>. Po uložení se zobrazí „Zvíře upraveno".</w:t>
      </w:r>
    </w:p>
    <w:p w14:paraId="2415001B" w14:textId="77777777" w:rsidR="00835489" w:rsidRDefault="00E4781F">
      <w:pPr>
        <w:pStyle w:val="Bullet1"/>
      </w:pPr>
      <w:r>
        <w:rPr>
          <w:b/>
        </w:rPr>
        <w:t>Smazat</w:t>
      </w:r>
      <w:r>
        <w:t xml:space="preserve"> – aplikace se zeptá „Opravdu chcete smazat zvíře?" a po potvrzení zobrazí „Zvíře bylo smazáno".</w:t>
      </w:r>
    </w:p>
    <w:p w14:paraId="5F0AE696" w14:textId="77777777" w:rsidR="00835489" w:rsidRDefault="00E4781F">
      <w:r>
        <w:t xml:space="preserve">Více označených zvířat smažete najednou hromadnou akcí </w:t>
      </w:r>
      <w:r>
        <w:rPr>
          <w:b/>
        </w:rPr>
        <w:t>Smazat</w:t>
      </w:r>
      <w:r>
        <w:t xml:space="preserve"> nad seznamem.</w:t>
      </w:r>
    </w:p>
    <w:p w14:paraId="4A81166B" w14:textId="77777777" w:rsidR="005E6004" w:rsidRDefault="00E4781F">
      <w:pPr>
        <w:spacing w:before="240"/>
        <w:jc w:val="center"/>
      </w:pPr>
      <w:r>
        <w:rPr>
          <w:noProof/>
        </w:rPr>
        <w:lastRenderedPageBreak/>
        <w:drawing>
          <wp:inline distT="0" distB="0" distL="0" distR="0" wp14:anchorId="35EC54DB" wp14:editId="46802CC6">
            <wp:extent cx="5486400" cy="3189467"/>
            <wp:effectExtent l="0" t="0" r="0" b="0"/>
            <wp:docPr id="800000039" name="obr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39" name="obr053"/>
                    <pic:cNvPicPr/>
                  </pic:nvPicPr>
                  <pic:blipFill>
                    <a:blip r:embed="rId90"/>
                    <a:stretch>
                      <a:fillRect/>
                    </a:stretch>
                  </pic:blipFill>
                  <pic:spPr>
                    <a:xfrm>
                      <a:off x="0" y="0"/>
                      <a:ext cx="5486400" cy="3189467"/>
                    </a:xfrm>
                    <a:prstGeom prst="rect">
                      <a:avLst/>
                    </a:prstGeom>
                  </pic:spPr>
                </pic:pic>
              </a:graphicData>
            </a:graphic>
          </wp:inline>
        </w:drawing>
      </w:r>
    </w:p>
    <w:p w14:paraId="5545D552" w14:textId="77777777" w:rsidR="005E6004" w:rsidRDefault="00E4781F">
      <w:pPr>
        <w:spacing w:before="0" w:after="240"/>
        <w:jc w:val="center"/>
      </w:pPr>
      <w:r>
        <w:rPr>
          <w:i/>
          <w:color w:val="595959"/>
          <w:sz w:val="18"/>
          <w:szCs w:val="18"/>
        </w:rPr>
        <w:t>Nabídka akcí u řádku zvířete.</w:t>
      </w:r>
    </w:p>
    <w:p w14:paraId="0FA74D5E" w14:textId="77777777" w:rsidR="00413204" w:rsidRDefault="00D90CD2" w:rsidP="005F3705">
      <w:pPr>
        <w:pStyle w:val="Nadpis3"/>
      </w:pPr>
      <w:bookmarkStart w:id="95" w:name="_Toc233146911"/>
      <w:bookmarkStart w:id="96" w:name="_Toc233147171"/>
      <w:bookmarkStart w:id="97" w:name="_Toc241746287"/>
      <w:bookmarkEnd w:id="95"/>
      <w:bookmarkEnd w:id="96"/>
      <w:r w:rsidRPr="00D90CD2">
        <w:t>Magistraliter přípravky</w:t>
      </w:r>
      <w:bookmarkEnd w:id="97"/>
    </w:p>
    <w:p w14:paraId="5E7234F8" w14:textId="77777777" w:rsidR="00835489" w:rsidRDefault="00E4781F">
      <w:r>
        <w:t xml:space="preserve">Karta Magistraliter přípravky otevře přehled s nadpisem Magistraliter přípravky. Slouží jako číselník vlastních (magistraliter) přípravků, které pak vybíráte v dalších agendách. Nový založíte tlačítkem </w:t>
      </w:r>
      <w:r>
        <w:rPr>
          <w:b/>
        </w:rPr>
        <w:t>Nový přípravek</w:t>
      </w:r>
      <w:r>
        <w:t>.</w:t>
      </w:r>
    </w:p>
    <w:p w14:paraId="5E6709B9" w14:textId="77777777" w:rsidR="00835489" w:rsidRDefault="00E4781F">
      <w:r>
        <w:t>Tabulka zobrazuje sloupce:</w:t>
      </w:r>
    </w:p>
    <w:p w14:paraId="31ECF32C" w14:textId="77777777" w:rsidR="00835489" w:rsidRDefault="00E4781F">
      <w:pPr>
        <w:pStyle w:val="Bullet1"/>
      </w:pPr>
      <w:r>
        <w:rPr>
          <w:b/>
        </w:rPr>
        <w:t>Označení přípravku</w:t>
      </w:r>
    </w:p>
    <w:p w14:paraId="6A39A737" w14:textId="77777777" w:rsidR="00835489" w:rsidRDefault="00E4781F">
      <w:pPr>
        <w:pStyle w:val="Bullet1"/>
      </w:pPr>
      <w:r>
        <w:rPr>
          <w:b/>
        </w:rPr>
        <w:t>Látka</w:t>
      </w:r>
    </w:p>
    <w:p w14:paraId="40D0C6B7" w14:textId="77777777" w:rsidR="00835489" w:rsidRDefault="00E4781F">
      <w:pPr>
        <w:pStyle w:val="Bullet1"/>
      </w:pPr>
      <w:r>
        <w:rPr>
          <w:b/>
        </w:rPr>
        <w:t>Název dle lékopisu</w:t>
      </w:r>
    </w:p>
    <w:p w14:paraId="24643D3D" w14:textId="77777777" w:rsidR="00835489" w:rsidRDefault="00E4781F">
      <w:pPr>
        <w:pStyle w:val="Bullet1"/>
      </w:pPr>
      <w:r>
        <w:rPr>
          <w:b/>
        </w:rPr>
        <w:t>Celkové množství</w:t>
      </w:r>
    </w:p>
    <w:p w14:paraId="48B90FE1" w14:textId="77777777" w:rsidR="00835489" w:rsidRDefault="00E4781F">
      <w:r>
        <w:t>Není-li žádný přípravek, zobrazí se text „Nejsou k dispozici žádné přípravky."</w:t>
      </w:r>
    </w:p>
    <w:p w14:paraId="73158B72" w14:textId="77777777" w:rsidR="005E6004" w:rsidRDefault="00E4781F">
      <w:pPr>
        <w:spacing w:before="240"/>
        <w:jc w:val="center"/>
      </w:pPr>
      <w:r>
        <w:rPr>
          <w:noProof/>
        </w:rPr>
        <w:drawing>
          <wp:inline distT="0" distB="0" distL="0" distR="0" wp14:anchorId="3E429241" wp14:editId="1AF197CA">
            <wp:extent cx="5486400" cy="3189668"/>
            <wp:effectExtent l="0" t="0" r="0" b="0"/>
            <wp:docPr id="800000040" name="obr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0" name="obr054"/>
                    <pic:cNvPicPr/>
                  </pic:nvPicPr>
                  <pic:blipFill>
                    <a:blip r:embed="rId91"/>
                    <a:stretch>
                      <a:fillRect/>
                    </a:stretch>
                  </pic:blipFill>
                  <pic:spPr>
                    <a:xfrm>
                      <a:off x="0" y="0"/>
                      <a:ext cx="5486400" cy="3189668"/>
                    </a:xfrm>
                    <a:prstGeom prst="rect">
                      <a:avLst/>
                    </a:prstGeom>
                  </pic:spPr>
                </pic:pic>
              </a:graphicData>
            </a:graphic>
          </wp:inline>
        </w:drawing>
      </w:r>
    </w:p>
    <w:p w14:paraId="1C937A65" w14:textId="77777777" w:rsidR="005E6004" w:rsidRDefault="00E4781F">
      <w:pPr>
        <w:spacing w:before="0" w:after="240"/>
        <w:jc w:val="center"/>
      </w:pPr>
      <w:r>
        <w:rPr>
          <w:i/>
          <w:color w:val="595959"/>
          <w:sz w:val="18"/>
          <w:szCs w:val="18"/>
        </w:rPr>
        <w:lastRenderedPageBreak/>
        <w:t>Přehled Magistraliter přípravky.</w:t>
      </w:r>
    </w:p>
    <w:p w14:paraId="30DB8F6D" w14:textId="77777777" w:rsidR="00413204" w:rsidRDefault="00F00E81" w:rsidP="00413204">
      <w:pPr>
        <w:pStyle w:val="Nadpis4"/>
      </w:pPr>
      <w:bookmarkStart w:id="98" w:name="_Toc241746288"/>
      <w:r>
        <w:t>Přidání nového Magistraliter přípravku</w:t>
      </w:r>
      <w:bookmarkEnd w:id="98"/>
    </w:p>
    <w:p w14:paraId="55119954" w14:textId="77777777" w:rsidR="00835489" w:rsidRDefault="00E4781F">
      <w:r>
        <w:t>Tlačítkem Nový přípravek otevřete formulář s nadpisem Nový přípravek. V sekci Přípravek nahoře zvolíte přepínačem způsob zadání: Předpisem nebo Dle lékopisu.</w:t>
      </w:r>
    </w:p>
    <w:p w14:paraId="1F34208E" w14:textId="77777777" w:rsidR="00835489" w:rsidRDefault="00E4781F">
      <w:r>
        <w:t>Společná pole: Označení přípravku (povinné) a Celkové množství (povinné, s jednotkou).</w:t>
      </w:r>
    </w:p>
    <w:p w14:paraId="2DD1B6C9" w14:textId="77777777" w:rsidR="00835489" w:rsidRDefault="00E4781F">
      <w:r>
        <w:t>Při zadání Předpisem doplníte:</w:t>
      </w:r>
    </w:p>
    <w:p w14:paraId="615E16A2" w14:textId="77777777" w:rsidR="00835489" w:rsidRDefault="00E4781F">
      <w:pPr>
        <w:pStyle w:val="Bullet1"/>
      </w:pPr>
      <w:r>
        <w:t>Návod použití přípravku (povinné).</w:t>
      </w:r>
    </w:p>
    <w:p w14:paraId="5C593F91" w14:textId="77777777" w:rsidR="00835489" w:rsidRDefault="00E4781F">
      <w:pPr>
        <w:pStyle w:val="Bullet1"/>
      </w:pPr>
      <w:r>
        <w:t xml:space="preserve">V sekci </w:t>
      </w:r>
      <w:r>
        <w:rPr>
          <w:b/>
        </w:rPr>
        <w:t>Vlastní předpis</w:t>
      </w:r>
      <w:r>
        <w:t xml:space="preserve"> jednu nebo více látek. U každé látky vyplníte </w:t>
      </w:r>
      <w:r>
        <w:rPr>
          <w:b/>
        </w:rPr>
        <w:t>Identifikace</w:t>
      </w:r>
      <w:r>
        <w:t xml:space="preserve"> (povinné) a </w:t>
      </w:r>
      <w:r>
        <w:rPr>
          <w:b/>
        </w:rPr>
        <w:t>Celkové množství</w:t>
      </w:r>
      <w:r>
        <w:t xml:space="preserve"> s jednotkou (povinné). Další látku přidáte tlačítkem </w:t>
      </w:r>
      <w:r>
        <w:rPr>
          <w:b/>
        </w:rPr>
        <w:t>Přidat položku</w:t>
      </w:r>
      <w:r>
        <w:t>.</w:t>
      </w:r>
    </w:p>
    <w:p w14:paraId="4EE5ADF0" w14:textId="77777777" w:rsidR="00835489" w:rsidRDefault="00E4781F">
      <w:pPr>
        <w:pStyle w:val="Bullet1"/>
      </w:pPr>
      <w:r>
        <w:t>V sekci Pokyny pro přípravu pole Zpracování do lékové formy, Počet dávek, Další úpravy léčivého přípravku, Obal léčivého přípravku a Další pokyny.</w:t>
      </w:r>
    </w:p>
    <w:p w14:paraId="63C8DBE6" w14:textId="77777777" w:rsidR="00835489" w:rsidRDefault="00E4781F">
      <w:r>
        <w:t xml:space="preserve">Při zadání </w:t>
      </w:r>
      <w:r>
        <w:rPr>
          <w:b/>
        </w:rPr>
        <w:t>Dle lékopisu</w:t>
      </w:r>
      <w:r>
        <w:t xml:space="preserve"> vyplníte místo návodu </w:t>
      </w:r>
      <w:r>
        <w:rPr>
          <w:b/>
        </w:rPr>
        <w:t>Název dle lékopisu</w:t>
      </w:r>
      <w:r>
        <w:t xml:space="preserve"> (povinné). Sekce s vlastním předpisem a pokyny se nezobrazují.</w:t>
      </w:r>
    </w:p>
    <w:p w14:paraId="35D80FE5" w14:textId="77777777" w:rsidR="00835489" w:rsidRDefault="00E4781F">
      <w:r>
        <w:t xml:space="preserve">Přípravek uložíte tlačítkem </w:t>
      </w:r>
      <w:r>
        <w:rPr>
          <w:b/>
        </w:rPr>
        <w:t>Uložit přípravek</w:t>
      </w:r>
      <w:r>
        <w:t>. Po uložení se zobrazí „Přípravek úspěšně uložen."</w:t>
      </w:r>
    </w:p>
    <w:p w14:paraId="207F3D48" w14:textId="77777777" w:rsidR="00A140C5" w:rsidRDefault="00E4781F">
      <w:pPr>
        <w:spacing w:before="240"/>
        <w:jc w:val="center"/>
      </w:pPr>
      <w:r>
        <w:rPr>
          <w:noProof/>
        </w:rPr>
        <w:drawing>
          <wp:inline distT="0" distB="0" distL="0" distR="0" wp14:anchorId="6965C56E" wp14:editId="0053FC89">
            <wp:extent cx="5486400" cy="3209351"/>
            <wp:effectExtent l="0" t="0" r="0" b="0"/>
            <wp:docPr id="860000012" name="o055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2" name="o055_0"/>
                    <pic:cNvPicPr/>
                  </pic:nvPicPr>
                  <pic:blipFill>
                    <a:blip r:embed="rId92"/>
                    <a:stretch>
                      <a:fillRect/>
                    </a:stretch>
                  </pic:blipFill>
                  <pic:spPr>
                    <a:xfrm>
                      <a:off x="0" y="0"/>
                      <a:ext cx="5486400" cy="3209351"/>
                    </a:xfrm>
                    <a:prstGeom prst="rect">
                      <a:avLst/>
                    </a:prstGeom>
                  </pic:spPr>
                </pic:pic>
              </a:graphicData>
            </a:graphic>
          </wp:inline>
        </w:drawing>
      </w:r>
    </w:p>
    <w:p w14:paraId="4C5EAD3A" w14:textId="77777777" w:rsidR="00A140C5" w:rsidRDefault="00E4781F">
      <w:pPr>
        <w:spacing w:before="0" w:after="240"/>
        <w:jc w:val="center"/>
      </w:pPr>
      <w:r>
        <w:rPr>
          <w:i/>
          <w:color w:val="595959"/>
          <w:sz w:val="18"/>
          <w:szCs w:val="18"/>
        </w:rPr>
        <w:t>Formulář Nový přípravek s přepínačem způsobu zadání (Předpisem / Dle lékopisu).</w:t>
      </w:r>
    </w:p>
    <w:p w14:paraId="67285B24" w14:textId="77777777" w:rsidR="00A140C5" w:rsidRDefault="00E4781F">
      <w:pPr>
        <w:spacing w:before="240"/>
        <w:jc w:val="center"/>
      </w:pPr>
      <w:r>
        <w:rPr>
          <w:noProof/>
        </w:rPr>
        <w:lastRenderedPageBreak/>
        <w:drawing>
          <wp:inline distT="0" distB="0" distL="0" distR="0" wp14:anchorId="310BB2A4" wp14:editId="28D11120">
            <wp:extent cx="5486400" cy="3198610"/>
            <wp:effectExtent l="0" t="0" r="0" b="0"/>
            <wp:docPr id="860000013" name="o05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3" name="o055_1"/>
                    <pic:cNvPicPr/>
                  </pic:nvPicPr>
                  <pic:blipFill>
                    <a:blip r:embed="rId93"/>
                    <a:stretch>
                      <a:fillRect/>
                    </a:stretch>
                  </pic:blipFill>
                  <pic:spPr>
                    <a:xfrm>
                      <a:off x="0" y="0"/>
                      <a:ext cx="5486400" cy="3198610"/>
                    </a:xfrm>
                    <a:prstGeom prst="rect">
                      <a:avLst/>
                    </a:prstGeom>
                  </pic:spPr>
                </pic:pic>
              </a:graphicData>
            </a:graphic>
          </wp:inline>
        </w:drawing>
      </w:r>
    </w:p>
    <w:p w14:paraId="123D6273" w14:textId="77777777" w:rsidR="00A140C5" w:rsidRDefault="00E4781F">
      <w:pPr>
        <w:spacing w:before="0" w:after="240"/>
        <w:jc w:val="center"/>
      </w:pPr>
      <w:r>
        <w:rPr>
          <w:i/>
          <w:color w:val="595959"/>
          <w:sz w:val="18"/>
          <w:szCs w:val="18"/>
        </w:rPr>
        <w:t>Formulář Nový přípravek s přepínačem způsobu zadání (Předpisem / Dle lékopisu).</w:t>
      </w:r>
    </w:p>
    <w:p w14:paraId="6C3B3BCD" w14:textId="77777777" w:rsidR="005F3705" w:rsidRDefault="00F00E81" w:rsidP="00413204">
      <w:pPr>
        <w:pStyle w:val="Nadpis4"/>
      </w:pPr>
      <w:bookmarkStart w:id="99" w:name="_Toc241746289"/>
      <w:r>
        <w:t>Možné akce nad záznamy</w:t>
      </w:r>
      <w:bookmarkEnd w:id="99"/>
    </w:p>
    <w:p w14:paraId="663C63AC" w14:textId="77777777" w:rsidR="00835489" w:rsidRDefault="00E4781F">
      <w:r>
        <w:t>Nad jednotlivými magistraliter přípravky jsou k dispozici akce:</w:t>
      </w:r>
    </w:p>
    <w:p w14:paraId="6E7BB4D7" w14:textId="77777777" w:rsidR="00835489" w:rsidRDefault="00E4781F">
      <w:pPr>
        <w:pStyle w:val="Bullet1"/>
      </w:pPr>
      <w:r>
        <w:rPr>
          <w:b/>
        </w:rPr>
        <w:t>Editovat</w:t>
      </w:r>
      <w:r>
        <w:t xml:space="preserve"> – otevře formulář </w:t>
      </w:r>
      <w:r>
        <w:rPr>
          <w:b/>
        </w:rPr>
        <w:t>Editace přípravku</w:t>
      </w:r>
      <w:r>
        <w:t>. Po uložení se zobrazí „Přípravek úspěšně uložen."</w:t>
      </w:r>
    </w:p>
    <w:p w14:paraId="6BB2B034" w14:textId="77777777" w:rsidR="00835489" w:rsidRDefault="00E4781F">
      <w:pPr>
        <w:pStyle w:val="Bullet1"/>
      </w:pPr>
      <w:r>
        <w:rPr>
          <w:b/>
        </w:rPr>
        <w:t>Smazat</w:t>
      </w:r>
      <w:r>
        <w:t xml:space="preserve"> – aplikace se zeptá „Opravdu chcete smazat přípravek?" a po potvrzení zobrazí „Přípravek úspěšně smazán."</w:t>
      </w:r>
    </w:p>
    <w:p w14:paraId="59D48950" w14:textId="77777777" w:rsidR="00835489" w:rsidRDefault="00E4781F">
      <w:r>
        <w:t xml:space="preserve">Více označených přípravků smažete najednou hromadnou akcí </w:t>
      </w:r>
      <w:r>
        <w:rPr>
          <w:b/>
        </w:rPr>
        <w:t>Smazat</w:t>
      </w:r>
      <w:r>
        <w:t xml:space="preserve"> nad seznamem.</w:t>
      </w:r>
    </w:p>
    <w:p w14:paraId="0355559D" w14:textId="77777777" w:rsidR="005E6004" w:rsidRDefault="00E4781F">
      <w:pPr>
        <w:spacing w:before="240"/>
        <w:jc w:val="center"/>
      </w:pPr>
      <w:r>
        <w:rPr>
          <w:noProof/>
        </w:rPr>
        <w:drawing>
          <wp:inline distT="0" distB="0" distL="0" distR="0" wp14:anchorId="7C2F98B5" wp14:editId="490243CD">
            <wp:extent cx="5486400" cy="3198610"/>
            <wp:effectExtent l="0" t="0" r="0" b="0"/>
            <wp:docPr id="800000042" name="obr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2" name="obr056"/>
                    <pic:cNvPicPr/>
                  </pic:nvPicPr>
                  <pic:blipFill>
                    <a:blip r:embed="rId94"/>
                    <a:stretch>
                      <a:fillRect/>
                    </a:stretch>
                  </pic:blipFill>
                  <pic:spPr>
                    <a:xfrm>
                      <a:off x="0" y="0"/>
                      <a:ext cx="5486400" cy="3198610"/>
                    </a:xfrm>
                    <a:prstGeom prst="rect">
                      <a:avLst/>
                    </a:prstGeom>
                  </pic:spPr>
                </pic:pic>
              </a:graphicData>
            </a:graphic>
          </wp:inline>
        </w:drawing>
      </w:r>
    </w:p>
    <w:p w14:paraId="7BC212D1" w14:textId="77777777" w:rsidR="005E6004" w:rsidRDefault="00E4781F">
      <w:pPr>
        <w:spacing w:before="0" w:after="240"/>
        <w:jc w:val="center"/>
      </w:pPr>
      <w:r>
        <w:rPr>
          <w:i/>
          <w:color w:val="595959"/>
          <w:sz w:val="18"/>
          <w:szCs w:val="18"/>
        </w:rPr>
        <w:t>Nabídka akcí u řádku magistraliter přípravku.</w:t>
      </w:r>
    </w:p>
    <w:p w14:paraId="2FFEB9E4" w14:textId="77777777" w:rsidR="00361952" w:rsidRDefault="009D1F44" w:rsidP="003016D8">
      <w:pPr>
        <w:pStyle w:val="Nadpis3"/>
      </w:pPr>
      <w:bookmarkStart w:id="100" w:name="_Toc233146915"/>
      <w:bookmarkStart w:id="101" w:name="_Toc233147175"/>
      <w:bookmarkStart w:id="102" w:name="_Toc241746290"/>
      <w:bookmarkEnd w:id="100"/>
      <w:bookmarkEnd w:id="101"/>
      <w:r>
        <w:lastRenderedPageBreak/>
        <w:t>Veterinární speciální léčebné programy (VSLP)</w:t>
      </w:r>
      <w:bookmarkEnd w:id="102"/>
    </w:p>
    <w:p w14:paraId="5183CA55" w14:textId="77777777" w:rsidR="00835489" w:rsidRDefault="00E4781F">
      <w:r>
        <w:t>Karta Veterinární speciální léčebné programy otevře přehled se stejnojmenným nadpisem Veterinární speciální léčebné programy. Jde o číselník používaných programů (VSLP). Nový založíte tlačítkem Nový program.</w:t>
      </w:r>
    </w:p>
    <w:p w14:paraId="47F5FB0A" w14:textId="77777777" w:rsidR="00835489" w:rsidRDefault="00E4781F">
      <w:r>
        <w:t>Tabulka zobrazuje sloupce:</w:t>
      </w:r>
    </w:p>
    <w:p w14:paraId="42AC9882" w14:textId="77777777" w:rsidR="00835489" w:rsidRDefault="00E4781F">
      <w:pPr>
        <w:pStyle w:val="Bullet1"/>
      </w:pPr>
      <w:r>
        <w:rPr>
          <w:b/>
        </w:rPr>
        <w:t>Označení přípravku</w:t>
      </w:r>
    </w:p>
    <w:p w14:paraId="72637FF3" w14:textId="77777777" w:rsidR="00835489" w:rsidRDefault="00E4781F">
      <w:pPr>
        <w:pStyle w:val="Bullet1"/>
      </w:pPr>
      <w:r>
        <w:rPr>
          <w:b/>
        </w:rPr>
        <w:t>Látka</w:t>
      </w:r>
    </w:p>
    <w:p w14:paraId="6E308D7A" w14:textId="77777777" w:rsidR="00835489" w:rsidRDefault="00E4781F">
      <w:pPr>
        <w:pStyle w:val="Bullet1"/>
      </w:pPr>
      <w:r>
        <w:rPr>
          <w:b/>
        </w:rPr>
        <w:t>Celkové množství</w:t>
      </w:r>
    </w:p>
    <w:p w14:paraId="4139C5CB" w14:textId="77777777" w:rsidR="00835489" w:rsidRDefault="00E4781F">
      <w:r>
        <w:t>Není-li žádný program, zobrazí se text „Nejsou k dispozici žádné programy."</w:t>
      </w:r>
    </w:p>
    <w:p w14:paraId="5F58D144" w14:textId="77777777" w:rsidR="005E6004" w:rsidRDefault="00E4781F">
      <w:pPr>
        <w:spacing w:before="240"/>
        <w:jc w:val="center"/>
      </w:pPr>
      <w:r>
        <w:rPr>
          <w:noProof/>
        </w:rPr>
        <w:drawing>
          <wp:inline distT="0" distB="0" distL="0" distR="0" wp14:anchorId="76EFE69C" wp14:editId="6C6EF863">
            <wp:extent cx="5486400" cy="3195919"/>
            <wp:effectExtent l="0" t="0" r="0" b="0"/>
            <wp:docPr id="800000043" name="obr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3" name="obr057"/>
                    <pic:cNvPicPr/>
                  </pic:nvPicPr>
                  <pic:blipFill>
                    <a:blip r:embed="rId95"/>
                    <a:stretch>
                      <a:fillRect/>
                    </a:stretch>
                  </pic:blipFill>
                  <pic:spPr>
                    <a:xfrm>
                      <a:off x="0" y="0"/>
                      <a:ext cx="5486400" cy="3195919"/>
                    </a:xfrm>
                    <a:prstGeom prst="rect">
                      <a:avLst/>
                    </a:prstGeom>
                  </pic:spPr>
                </pic:pic>
              </a:graphicData>
            </a:graphic>
          </wp:inline>
        </w:drawing>
      </w:r>
    </w:p>
    <w:p w14:paraId="6D60F97D" w14:textId="77777777" w:rsidR="005E6004" w:rsidRDefault="00E4781F">
      <w:pPr>
        <w:spacing w:before="0" w:after="240"/>
        <w:jc w:val="center"/>
      </w:pPr>
      <w:r>
        <w:rPr>
          <w:i/>
          <w:color w:val="595959"/>
          <w:sz w:val="18"/>
          <w:szCs w:val="18"/>
        </w:rPr>
        <w:t>Přehled Veterinární speciální léčebné programy.</w:t>
      </w:r>
    </w:p>
    <w:p w14:paraId="38B51A52" w14:textId="77777777" w:rsidR="00C60432" w:rsidRPr="00C60432" w:rsidRDefault="00C60432" w:rsidP="00E634E9"/>
    <w:p w14:paraId="16BF9DA6" w14:textId="77777777" w:rsidR="00361952" w:rsidRDefault="00D90CD2" w:rsidP="00361952">
      <w:pPr>
        <w:pStyle w:val="Nadpis4"/>
      </w:pPr>
      <w:bookmarkStart w:id="103" w:name="_Toc241746291"/>
      <w:r>
        <w:t>Přidání nového programu</w:t>
      </w:r>
      <w:bookmarkEnd w:id="103"/>
    </w:p>
    <w:p w14:paraId="230983AD" w14:textId="77777777" w:rsidR="00835489" w:rsidRDefault="00E4781F">
      <w:r>
        <w:t xml:space="preserve">Tlačítkem </w:t>
      </w:r>
      <w:r>
        <w:rPr>
          <w:b/>
        </w:rPr>
        <w:t>Nový program</w:t>
      </w:r>
      <w:r>
        <w:t xml:space="preserve"> otevřete formulář s nadpisem </w:t>
      </w:r>
      <w:r>
        <w:rPr>
          <w:b/>
        </w:rPr>
        <w:t>Nový program</w:t>
      </w:r>
      <w:r>
        <w:t xml:space="preserve">. V sekci </w:t>
      </w:r>
      <w:r>
        <w:rPr>
          <w:b/>
        </w:rPr>
        <w:t>Program</w:t>
      </w:r>
      <w:r>
        <w:t xml:space="preserve"> vyplníte tato povinná pole: </w:t>
      </w:r>
      <w:r>
        <w:rPr>
          <w:b/>
        </w:rPr>
        <w:t>Program</w:t>
      </w:r>
      <w:r>
        <w:t xml:space="preserve"> (označení programu), </w:t>
      </w:r>
      <w:r>
        <w:rPr>
          <w:b/>
        </w:rPr>
        <w:t>Celkové množství</w:t>
      </w:r>
      <w:r>
        <w:t xml:space="preserve"> s jednotkou a </w:t>
      </w:r>
      <w:r>
        <w:rPr>
          <w:b/>
        </w:rPr>
        <w:t>Návod použití přípravku</w:t>
      </w:r>
      <w:r>
        <w:t>.</w:t>
      </w:r>
    </w:p>
    <w:p w14:paraId="5AF8C295" w14:textId="77777777" w:rsidR="00835489" w:rsidRDefault="00E4781F">
      <w:r>
        <w:t xml:space="preserve">V sekci </w:t>
      </w:r>
      <w:r>
        <w:rPr>
          <w:b/>
        </w:rPr>
        <w:t>Vlastní předpis</w:t>
      </w:r>
      <w:r>
        <w:t xml:space="preserve"> zadáte jednu nebo více látek. U každé látky vyplníte </w:t>
      </w:r>
      <w:r>
        <w:rPr>
          <w:b/>
        </w:rPr>
        <w:t>Identifikace</w:t>
      </w:r>
      <w:r>
        <w:t xml:space="preserve"> (povinné) a </w:t>
      </w:r>
      <w:r>
        <w:rPr>
          <w:b/>
        </w:rPr>
        <w:t>Celkové množství</w:t>
      </w:r>
      <w:r>
        <w:t xml:space="preserve"> s jednotkou (povinné). Další látku přidáte tlačítkem </w:t>
      </w:r>
      <w:r>
        <w:rPr>
          <w:b/>
        </w:rPr>
        <w:t>Přidat položku</w:t>
      </w:r>
      <w:r>
        <w:t>.</w:t>
      </w:r>
    </w:p>
    <w:p w14:paraId="76BC6B72" w14:textId="77777777" w:rsidR="00835489" w:rsidRDefault="00E4781F">
      <w:r>
        <w:t>V sekci Pokyny pro přípravu doplníte podle potřeby Zpracování do lékové formy, Počet dávek, Další úpravy léčivého přípravku, Obal léčivého přípravku a Další pokyny.</w:t>
      </w:r>
    </w:p>
    <w:p w14:paraId="16BD073A" w14:textId="77777777" w:rsidR="00835489" w:rsidRDefault="00E4781F">
      <w:r>
        <w:t xml:space="preserve">Program uložíte tlačítkem </w:t>
      </w:r>
      <w:r>
        <w:rPr>
          <w:b/>
        </w:rPr>
        <w:t>Uložit program</w:t>
      </w:r>
      <w:r>
        <w:t>. Po uložení se zobrazí „Program úspěšně uložen."</w:t>
      </w:r>
    </w:p>
    <w:p w14:paraId="3C501DCE" w14:textId="77777777" w:rsidR="005E6004" w:rsidRDefault="00E4781F">
      <w:pPr>
        <w:spacing w:before="240"/>
        <w:jc w:val="center"/>
      </w:pPr>
      <w:r>
        <w:rPr>
          <w:noProof/>
        </w:rPr>
        <w:lastRenderedPageBreak/>
        <w:drawing>
          <wp:inline distT="0" distB="0" distL="0" distR="0" wp14:anchorId="783BE8C5" wp14:editId="2D5DC2AE">
            <wp:extent cx="5486400" cy="3179276"/>
            <wp:effectExtent l="0" t="0" r="0" b="0"/>
            <wp:docPr id="800000044" name="obr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4" name="obr058"/>
                    <pic:cNvPicPr/>
                  </pic:nvPicPr>
                  <pic:blipFill>
                    <a:blip r:embed="rId96"/>
                    <a:stretch>
                      <a:fillRect/>
                    </a:stretch>
                  </pic:blipFill>
                  <pic:spPr>
                    <a:xfrm>
                      <a:off x="0" y="0"/>
                      <a:ext cx="5486400" cy="3179276"/>
                    </a:xfrm>
                    <a:prstGeom prst="rect">
                      <a:avLst/>
                    </a:prstGeom>
                  </pic:spPr>
                </pic:pic>
              </a:graphicData>
            </a:graphic>
          </wp:inline>
        </w:drawing>
      </w:r>
    </w:p>
    <w:p w14:paraId="6894492A" w14:textId="77777777" w:rsidR="005E6004" w:rsidRDefault="00E4781F">
      <w:pPr>
        <w:spacing w:before="0" w:after="240"/>
        <w:jc w:val="center"/>
      </w:pPr>
      <w:r>
        <w:rPr>
          <w:i/>
          <w:color w:val="595959"/>
          <w:sz w:val="18"/>
          <w:szCs w:val="18"/>
        </w:rPr>
        <w:t>Formulář Nový program.</w:t>
      </w:r>
    </w:p>
    <w:p w14:paraId="03462797" w14:textId="77777777" w:rsidR="00207F2D" w:rsidRDefault="00D90CD2" w:rsidP="00361952">
      <w:pPr>
        <w:pStyle w:val="Nadpis4"/>
      </w:pPr>
      <w:bookmarkStart w:id="104" w:name="_Toc241746292"/>
      <w:r>
        <w:t>Jednotlivé akce nad záznamy</w:t>
      </w:r>
      <w:bookmarkEnd w:id="104"/>
    </w:p>
    <w:p w14:paraId="0CDDD3BB" w14:textId="77777777" w:rsidR="00835489" w:rsidRDefault="00E4781F">
      <w:r>
        <w:t>Nad jednotlivými programy jsou k dispozici akce:</w:t>
      </w:r>
    </w:p>
    <w:p w14:paraId="13DAA39E" w14:textId="77777777" w:rsidR="00835489" w:rsidRDefault="00E4781F">
      <w:pPr>
        <w:pStyle w:val="Bullet1"/>
      </w:pPr>
      <w:r>
        <w:rPr>
          <w:b/>
        </w:rPr>
        <w:t>Editovat</w:t>
      </w:r>
      <w:r>
        <w:t xml:space="preserve"> – otevře formulář </w:t>
      </w:r>
      <w:r>
        <w:rPr>
          <w:b/>
        </w:rPr>
        <w:t>Editace programu</w:t>
      </w:r>
      <w:r>
        <w:t>. Po uložení se zobrazí „Program úspěšně uložen."</w:t>
      </w:r>
    </w:p>
    <w:p w14:paraId="526615C3" w14:textId="77777777" w:rsidR="00835489" w:rsidRDefault="00E4781F">
      <w:pPr>
        <w:pStyle w:val="Bullet1"/>
      </w:pPr>
      <w:r>
        <w:rPr>
          <w:b/>
        </w:rPr>
        <w:t>Smazat</w:t>
      </w:r>
      <w:r>
        <w:t xml:space="preserve"> – aplikace se zeptá „Opravdu chcete smazat program?" a po potvrzení zobrazí „Program úspěšně smazán."</w:t>
      </w:r>
    </w:p>
    <w:p w14:paraId="32DE2B1F" w14:textId="77777777" w:rsidR="00835489" w:rsidRDefault="00E4781F">
      <w:r>
        <w:t xml:space="preserve">Více označených programů smažete najednou hromadnou akcí </w:t>
      </w:r>
      <w:r>
        <w:rPr>
          <w:b/>
        </w:rPr>
        <w:t>Smazat</w:t>
      </w:r>
      <w:r>
        <w:t xml:space="preserve"> nad seznamem.</w:t>
      </w:r>
    </w:p>
    <w:p w14:paraId="1BC7CE97" w14:textId="77777777" w:rsidR="005E6004" w:rsidRDefault="00E4781F">
      <w:pPr>
        <w:spacing w:before="240"/>
        <w:jc w:val="center"/>
      </w:pPr>
      <w:r>
        <w:rPr>
          <w:noProof/>
        </w:rPr>
        <w:drawing>
          <wp:inline distT="0" distB="0" distL="0" distR="0" wp14:anchorId="01026375" wp14:editId="53AE359A">
            <wp:extent cx="5486400" cy="3187521"/>
            <wp:effectExtent l="0" t="0" r="0" b="0"/>
            <wp:docPr id="800000045" name="obr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5" name="obr059"/>
                    <pic:cNvPicPr/>
                  </pic:nvPicPr>
                  <pic:blipFill>
                    <a:blip r:embed="rId97"/>
                    <a:stretch>
                      <a:fillRect/>
                    </a:stretch>
                  </pic:blipFill>
                  <pic:spPr>
                    <a:xfrm>
                      <a:off x="0" y="0"/>
                      <a:ext cx="5486400" cy="3187521"/>
                    </a:xfrm>
                    <a:prstGeom prst="rect">
                      <a:avLst/>
                    </a:prstGeom>
                  </pic:spPr>
                </pic:pic>
              </a:graphicData>
            </a:graphic>
          </wp:inline>
        </w:drawing>
      </w:r>
    </w:p>
    <w:p w14:paraId="5B4D33C5" w14:textId="77777777" w:rsidR="005E6004" w:rsidRDefault="00E4781F">
      <w:pPr>
        <w:spacing w:before="0" w:after="240"/>
        <w:jc w:val="center"/>
      </w:pPr>
      <w:r>
        <w:rPr>
          <w:i/>
          <w:color w:val="595959"/>
          <w:sz w:val="18"/>
          <w:szCs w:val="18"/>
        </w:rPr>
        <w:t>Nabídka akcí u řádku programu.</w:t>
      </w:r>
    </w:p>
    <w:p w14:paraId="29CB42A0" w14:textId="77777777" w:rsidR="0052075D" w:rsidRDefault="0052075D" w:rsidP="0052075D">
      <w:pPr>
        <w:pStyle w:val="Nadpis2"/>
      </w:pPr>
      <w:bookmarkStart w:id="105" w:name="_Toc233146919"/>
      <w:bookmarkStart w:id="106" w:name="_Toc233147179"/>
      <w:bookmarkStart w:id="107" w:name="_Toc241746293"/>
      <w:bookmarkEnd w:id="105"/>
      <w:bookmarkEnd w:id="106"/>
      <w:r>
        <w:lastRenderedPageBreak/>
        <w:t>Reporty</w:t>
      </w:r>
      <w:bookmarkEnd w:id="107"/>
    </w:p>
    <w:p w14:paraId="6C7A0C81" w14:textId="77777777" w:rsidR="00835489" w:rsidRDefault="00E4781F">
      <w:r>
        <w:t xml:space="preserve">Reporty jsou rozcestník se dvěma sestavami, které shrnují evidovanou spotřebu léčivých přípravků za zvolené období. Obě sestavy čerpají ze stejných zdrojů dat: Aplikace přípravku, Výdeje, Nepoužití a recepty. Liší se pouze úhlem pohledu. </w:t>
      </w:r>
      <w:r>
        <w:rPr>
          <w:b/>
        </w:rPr>
        <w:t>Provozní bilance</w:t>
      </w:r>
      <w:r>
        <w:t xml:space="preserve"> zobrazuje spotřebu podle druhů zvířat, </w:t>
      </w:r>
      <w:r>
        <w:rPr>
          <w:b/>
        </w:rPr>
        <w:t>Report chovatelů</w:t>
      </w:r>
      <w:r>
        <w:t xml:space="preserve"> podle jednotlivých chovatelů.</w:t>
      </w:r>
    </w:p>
    <w:p w14:paraId="73F9BE0D" w14:textId="77777777" w:rsidR="00835489" w:rsidRDefault="00E4781F">
      <w:r>
        <w:t>Reporty slouží jako kontrolní a podkladová sestava před odesláním hlášení o použití léčivých přípravků na ÚSKVBL. Pomáhají ověřit, že evidovaná spotřeba odpovídá skutečnosti, a umožňují data vyexportovat pro další zpracování.</w:t>
      </w:r>
    </w:p>
    <w:p w14:paraId="4EFCEEE2" w14:textId="77777777" w:rsidR="00835489" w:rsidRDefault="00E4781F">
      <w:pPr>
        <w:pStyle w:val="Bullet1"/>
      </w:pPr>
      <w:r>
        <w:t xml:space="preserve">Na domovské stránce zvolte dlaždici </w:t>
      </w:r>
      <w:r>
        <w:rPr>
          <w:b/>
        </w:rPr>
        <w:t>Reporty</w:t>
      </w:r>
      <w:r>
        <w:t>.</w:t>
      </w:r>
    </w:p>
    <w:p w14:paraId="58653F2C" w14:textId="77777777" w:rsidR="00835489" w:rsidRDefault="00E4781F">
      <w:pPr>
        <w:pStyle w:val="Bullet1"/>
      </w:pPr>
      <w:r>
        <w:t xml:space="preserve">V rozcestníku vyberte požadovanou sestavu: </w:t>
      </w:r>
      <w:r>
        <w:rPr>
          <w:b/>
        </w:rPr>
        <w:t>Provozní bilance</w:t>
      </w:r>
      <w:r>
        <w:t xml:space="preserve">, nebo </w:t>
      </w:r>
      <w:r>
        <w:rPr>
          <w:b/>
        </w:rPr>
        <w:t>Report chovatelů</w:t>
      </w:r>
      <w:r>
        <w:t>.</w:t>
      </w:r>
    </w:p>
    <w:p w14:paraId="3BC80042" w14:textId="77777777" w:rsidR="005E6004" w:rsidRDefault="00E4781F">
      <w:pPr>
        <w:spacing w:before="240"/>
        <w:jc w:val="center"/>
      </w:pPr>
      <w:r>
        <w:rPr>
          <w:noProof/>
        </w:rPr>
        <w:drawing>
          <wp:inline distT="0" distB="0" distL="0" distR="0" wp14:anchorId="5D4B3454" wp14:editId="29236896">
            <wp:extent cx="5486400" cy="3185928"/>
            <wp:effectExtent l="0" t="0" r="0" b="0"/>
            <wp:docPr id="800000046" name="obr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6" name="obr060"/>
                    <pic:cNvPicPr/>
                  </pic:nvPicPr>
                  <pic:blipFill>
                    <a:blip r:embed="rId98"/>
                    <a:stretch>
                      <a:fillRect/>
                    </a:stretch>
                  </pic:blipFill>
                  <pic:spPr>
                    <a:xfrm>
                      <a:off x="0" y="0"/>
                      <a:ext cx="5486400" cy="3185928"/>
                    </a:xfrm>
                    <a:prstGeom prst="rect">
                      <a:avLst/>
                    </a:prstGeom>
                  </pic:spPr>
                </pic:pic>
              </a:graphicData>
            </a:graphic>
          </wp:inline>
        </w:drawing>
      </w:r>
    </w:p>
    <w:p w14:paraId="02BEA8D7" w14:textId="77777777" w:rsidR="005E6004" w:rsidRDefault="00E4781F">
      <w:pPr>
        <w:spacing w:before="0" w:after="240"/>
        <w:jc w:val="center"/>
      </w:pPr>
      <w:r>
        <w:rPr>
          <w:i/>
          <w:color w:val="595959"/>
          <w:sz w:val="18"/>
          <w:szCs w:val="18"/>
        </w:rPr>
        <w:t>Rozcestník Reporty.</w:t>
      </w:r>
    </w:p>
    <w:p w14:paraId="0BDF3DCC" w14:textId="77777777" w:rsidR="006A24C6" w:rsidRDefault="00D15554" w:rsidP="00D15554">
      <w:pPr>
        <w:pStyle w:val="Nadpis3"/>
      </w:pPr>
      <w:bookmarkStart w:id="108" w:name="_Toc241746294"/>
      <w:r w:rsidRPr="00D15554">
        <w:t>Provozní bilance</w:t>
      </w:r>
      <w:bookmarkEnd w:id="108"/>
    </w:p>
    <w:p w14:paraId="7F42AEF2" w14:textId="7D1A3AD6" w:rsidR="00835489" w:rsidRDefault="00E4781F">
      <w:r>
        <w:t>Provozní bilance zobrazuje evidovanou spotřebu z Aplikací přípravku, Výdejů, Nepoužití a receptů pro jednotlivé druhy zvířat. Záznamy jsou seskupené podle přípravku, takže pod každým přípravkem vidíte rozpad spotřeby na jednotlivé druhy zvířat.</w:t>
      </w:r>
    </w:p>
    <w:p w14:paraId="223B167E" w14:textId="77777777" w:rsidR="00835489" w:rsidRDefault="00062293">
      <w:r>
        <w:t xml:space="preserve">Tabulka obsahuje sloupce: </w:t>
      </w:r>
      <w:r>
        <w:rPr>
          <w:b/>
        </w:rPr>
        <w:t>Přípravek</w:t>
      </w:r>
      <w:r>
        <w:t xml:space="preserve">, </w:t>
      </w:r>
      <w:r>
        <w:rPr>
          <w:b/>
        </w:rPr>
        <w:t>Druh</w:t>
      </w:r>
      <w:r>
        <w:t xml:space="preserve">, </w:t>
      </w:r>
      <w:r>
        <w:rPr>
          <w:b/>
        </w:rPr>
        <w:t>Aplikace VV</w:t>
      </w:r>
      <w:r>
        <w:t xml:space="preserve"> (aplikace přípravku ve vlastnictví veterinárního lékaře), </w:t>
      </w:r>
      <w:r>
        <w:rPr>
          <w:b/>
        </w:rPr>
        <w:t>Aplikace VCH</w:t>
      </w:r>
      <w:r>
        <w:t xml:space="preserve"> (aplikace přípravku ve vlastnictví chovatele), </w:t>
      </w:r>
      <w:r>
        <w:rPr>
          <w:b/>
        </w:rPr>
        <w:t>Výdej</w:t>
      </w:r>
      <w:r>
        <w:t xml:space="preserve">, </w:t>
      </w:r>
      <w:r>
        <w:rPr>
          <w:b/>
        </w:rPr>
        <w:t>Nepoužití</w:t>
      </w:r>
      <w:r>
        <w:t xml:space="preserve">, </w:t>
      </w:r>
      <w:r>
        <w:rPr>
          <w:b/>
        </w:rPr>
        <w:t>Recepty registrované</w:t>
      </w:r>
      <w:r>
        <w:t xml:space="preserve">, </w:t>
      </w:r>
      <w:r>
        <w:rPr>
          <w:b/>
        </w:rPr>
        <w:t>Recepty distribuce</w:t>
      </w:r>
      <w:r>
        <w:t xml:space="preserve">, </w:t>
      </w:r>
      <w:r>
        <w:rPr>
          <w:b/>
        </w:rPr>
        <w:t>Počet receptů MK</w:t>
      </w:r>
      <w:r>
        <w:t xml:space="preserve">, </w:t>
      </w:r>
      <w:r>
        <w:rPr>
          <w:b/>
        </w:rPr>
        <w:t>Recepty Magistraliter</w:t>
      </w:r>
      <w:r>
        <w:t xml:space="preserve">, </w:t>
      </w:r>
      <w:r>
        <w:rPr>
          <w:b/>
        </w:rPr>
        <w:t>Recepty VSLP</w:t>
      </w:r>
      <w:r>
        <w:t xml:space="preserve"> a </w:t>
      </w:r>
      <w:r>
        <w:rPr>
          <w:b/>
        </w:rPr>
        <w:t>Celkem do hlášení</w:t>
      </w:r>
      <w:r>
        <w:t>. Číselné hodnoty jsou uváděny na dvě desetinná místa. Nepoužití přípravku se uvádí na samostatném řádku bez druhu.</w:t>
      </w:r>
    </w:p>
    <w:p w14:paraId="675FF0CF" w14:textId="77777777" w:rsidR="005E6004" w:rsidRDefault="00E4781F">
      <w:pPr>
        <w:spacing w:before="240"/>
        <w:jc w:val="center"/>
      </w:pPr>
      <w:r>
        <w:rPr>
          <w:noProof/>
        </w:rPr>
        <w:lastRenderedPageBreak/>
        <w:drawing>
          <wp:inline distT="0" distB="0" distL="0" distR="0" wp14:anchorId="173D4D95" wp14:editId="25D60E18">
            <wp:extent cx="5486400" cy="3201294"/>
            <wp:effectExtent l="0" t="0" r="0" b="0"/>
            <wp:docPr id="1926292562" name="vet-provozni-bi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2" name=""/>
                    <pic:cNvPicPr/>
                  </pic:nvPicPr>
                  <pic:blipFill>
                    <a:blip r:embed="rId99"/>
                    <a:stretch>
                      <a:fillRect/>
                    </a:stretch>
                  </pic:blipFill>
                  <pic:spPr>
                    <a:xfrm>
                      <a:off x="0" y="0"/>
                      <a:ext cx="5486400" cy="3201294"/>
                    </a:xfrm>
                    <a:prstGeom prst="rect">
                      <a:avLst/>
                    </a:prstGeom>
                  </pic:spPr>
                </pic:pic>
              </a:graphicData>
            </a:graphic>
          </wp:inline>
        </w:drawing>
      </w:r>
    </w:p>
    <w:p w14:paraId="0BFD96EA" w14:textId="77777777" w:rsidR="005E6004" w:rsidRDefault="00E4781F">
      <w:pPr>
        <w:spacing w:before="0" w:after="240"/>
        <w:jc w:val="center"/>
      </w:pPr>
      <w:r>
        <w:rPr>
          <w:i/>
          <w:color w:val="595959"/>
          <w:sz w:val="18"/>
          <w:szCs w:val="18"/>
        </w:rPr>
        <w:t>Report Provozní bilance.</w:t>
      </w:r>
    </w:p>
    <w:p w14:paraId="0A1BD12B" w14:textId="77777777" w:rsidR="006A24C6" w:rsidRDefault="00556883" w:rsidP="006A24C6">
      <w:pPr>
        <w:pStyle w:val="Nadpis4"/>
      </w:pPr>
      <w:bookmarkStart w:id="109" w:name="_Toc241746295"/>
      <w:r>
        <w:t>Filtrování</w:t>
      </w:r>
      <w:bookmarkEnd w:id="109"/>
    </w:p>
    <w:p w14:paraId="5E6ECC16" w14:textId="77777777" w:rsidR="00835489" w:rsidRDefault="00E4781F">
      <w:r>
        <w:t>Sestavu omezíte na zvolené časové období pomocí dvojice polí pro datum v horní části obrazovky.</w:t>
      </w:r>
    </w:p>
    <w:p w14:paraId="5B984DF8" w14:textId="77777777" w:rsidR="00835489" w:rsidRDefault="00E4781F">
      <w:pPr>
        <w:pStyle w:val="Bullet1"/>
      </w:pPr>
      <w:r>
        <w:t>Do pole Období od zadejte počáteční datum.</w:t>
      </w:r>
    </w:p>
    <w:p w14:paraId="7CF40519" w14:textId="77777777" w:rsidR="00835489" w:rsidRDefault="00E4781F">
      <w:pPr>
        <w:pStyle w:val="Bullet1"/>
      </w:pPr>
      <w:r>
        <w:t>Do navazujícího pole do zadejte koncové datum.</w:t>
      </w:r>
    </w:p>
    <w:p w14:paraId="511B7DA3" w14:textId="77777777" w:rsidR="00835489" w:rsidRDefault="00E4781F">
      <w:r>
        <w:t xml:space="preserve">Po změně data se tabulka automaticky přepočítá pro nově zadané období. Dokud nezadáte alespoň jedno z dat, zůstává tabulka prázdná. Jedno z polí můžete ponechat prázdné – období je pak omezeno jen z jedné strany. Počáteční i koncové datum jsou do období zahrnuty. Jednotlivé sloupce lze dále filtrovat přes nabídku filtru u záhlaví sloupce (např. fulltextové hledání u sloupců </w:t>
      </w:r>
      <w:r>
        <w:rPr>
          <w:b/>
        </w:rPr>
        <w:t>Přípravek</w:t>
      </w:r>
      <w:r>
        <w:t xml:space="preserve"> a </w:t>
      </w:r>
      <w:r>
        <w:rPr>
          <w:b/>
        </w:rPr>
        <w:t>Druh</w:t>
      </w:r>
      <w:r>
        <w:t>).</w:t>
      </w:r>
    </w:p>
    <w:p w14:paraId="52425266" w14:textId="77777777" w:rsidR="00E2463D" w:rsidRDefault="00E4781F">
      <w:r>
        <w:t>Pole Období od a do nemají tlačítko Hledat – přepočet sestavy se spustí automaticky po změně data.</w:t>
      </w:r>
    </w:p>
    <w:p w14:paraId="333C3D03" w14:textId="77777777" w:rsidR="00D15554" w:rsidRDefault="00556883" w:rsidP="006A24C6">
      <w:pPr>
        <w:pStyle w:val="Nadpis4"/>
      </w:pPr>
      <w:bookmarkStart w:id="110" w:name="_Toc241746296"/>
      <w:r>
        <w:t>Export do CSV</w:t>
      </w:r>
      <w:bookmarkEnd w:id="110"/>
    </w:p>
    <w:p w14:paraId="7909EA3D" w14:textId="77777777" w:rsidR="00835489" w:rsidRDefault="00E4781F">
      <w:r>
        <w:t>Zobrazenou sestavu lze uložit do souboru CSV pro další zpracování (např. v tabulkovém procesoru).</w:t>
      </w:r>
    </w:p>
    <w:p w14:paraId="0C6C13EF" w14:textId="77777777" w:rsidR="00835489" w:rsidRDefault="00E4781F">
      <w:pPr>
        <w:pStyle w:val="Bullet1"/>
      </w:pPr>
      <w:r>
        <w:t xml:space="preserve">Klikněte na tlačítko </w:t>
      </w:r>
      <w:r>
        <w:rPr>
          <w:b/>
        </w:rPr>
        <w:t>Export do CSV</w:t>
      </w:r>
      <w:r>
        <w:t xml:space="preserve"> v horní části obrazovky.</w:t>
      </w:r>
    </w:p>
    <w:p w14:paraId="39D0DE7A" w14:textId="77777777" w:rsidR="00835489" w:rsidRDefault="00E4781F">
      <w:pPr>
        <w:pStyle w:val="Bullet1"/>
      </w:pPr>
      <w:r>
        <w:t>Sestava se uloží jako soubor report-&lt;datum&gt;.csv do složky Stažené soubory.</w:t>
      </w:r>
    </w:p>
    <w:p w14:paraId="3EA5BDE6" w14:textId="77777777" w:rsidR="00835489" w:rsidRDefault="00E4781F">
      <w:r>
        <w:t xml:space="preserve">Do souboru se exportují stejné sloupce, jaké jsou zobrazené v tabulce – od </w:t>
      </w:r>
      <w:r>
        <w:rPr>
          <w:b/>
        </w:rPr>
        <w:t>Přípravku</w:t>
      </w:r>
      <w:r>
        <w:t xml:space="preserve"> a </w:t>
      </w:r>
      <w:r>
        <w:rPr>
          <w:b/>
        </w:rPr>
        <w:t>Druhu</w:t>
      </w:r>
      <w:r>
        <w:t xml:space="preserve"> přes jednotlivé součtové sloupce až po </w:t>
      </w:r>
      <w:r>
        <w:rPr>
          <w:b/>
        </w:rPr>
        <w:t>Celkem do hlášení</w:t>
      </w:r>
      <w:r>
        <w:t>. Číselné hodnoty jsou v souboru zaokrouhleny na dvě desetinná místa.</w:t>
      </w:r>
    </w:p>
    <w:p w14:paraId="1A93464F" w14:textId="77777777" w:rsidR="005E6004" w:rsidRDefault="00E4781F">
      <w:pPr>
        <w:spacing w:before="240"/>
        <w:jc w:val="center"/>
      </w:pPr>
      <w:r>
        <w:rPr>
          <w:noProof/>
        </w:rPr>
        <w:drawing>
          <wp:inline distT="0" distB="0" distL="0" distR="0" wp14:anchorId="4E7015D0" wp14:editId="3D01A5CD">
            <wp:extent cx="5486400" cy="1343025"/>
            <wp:effectExtent l="0" t="0" r="0" b="0"/>
            <wp:docPr id="800000047" name="obr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7" name="obr061"/>
                    <pic:cNvPicPr/>
                  </pic:nvPicPr>
                  <pic:blipFill>
                    <a:blip r:embed="rId100"/>
                    <a:stretch>
                      <a:fillRect/>
                    </a:stretch>
                  </pic:blipFill>
                  <pic:spPr>
                    <a:xfrm>
                      <a:off x="0" y="0"/>
                      <a:ext cx="5486400" cy="1343025"/>
                    </a:xfrm>
                    <a:prstGeom prst="rect">
                      <a:avLst/>
                    </a:prstGeom>
                  </pic:spPr>
                </pic:pic>
              </a:graphicData>
            </a:graphic>
          </wp:inline>
        </w:drawing>
      </w:r>
    </w:p>
    <w:p w14:paraId="1EFCFA20" w14:textId="77777777" w:rsidR="005E6004" w:rsidRDefault="00E4781F">
      <w:pPr>
        <w:spacing w:before="0" w:after="240"/>
        <w:jc w:val="center"/>
      </w:pPr>
      <w:r>
        <w:rPr>
          <w:i/>
          <w:color w:val="595959"/>
          <w:sz w:val="18"/>
          <w:szCs w:val="18"/>
        </w:rPr>
        <w:t>Tlačítko Export do CSV.</w:t>
      </w:r>
    </w:p>
    <w:p w14:paraId="1A802CBA" w14:textId="77777777" w:rsidR="006A24C6" w:rsidRDefault="006504DA" w:rsidP="003016D8">
      <w:pPr>
        <w:pStyle w:val="Nadpis3"/>
      </w:pPr>
      <w:bookmarkStart w:id="111" w:name="_Toc233146924"/>
      <w:bookmarkStart w:id="112" w:name="_Toc233147184"/>
      <w:bookmarkStart w:id="113" w:name="_Toc241746297"/>
      <w:bookmarkEnd w:id="111"/>
      <w:bookmarkEnd w:id="112"/>
      <w:r w:rsidRPr="006504DA">
        <w:lastRenderedPageBreak/>
        <w:t>Report chovatelů</w:t>
      </w:r>
      <w:bookmarkEnd w:id="113"/>
    </w:p>
    <w:p w14:paraId="1EEC670E" w14:textId="117C5572" w:rsidR="00835489" w:rsidRDefault="00E4781F">
      <w:r>
        <w:t>Report chovatelů zobrazuje evidovanou spotřebu z Aplikací přípravku, Výdejů, Nepoužití a receptů pro jednotlivé chovatele. Záznamy jsou seskupené nejprve podle chovatele a v rámci chovatele podle přípravku.</w:t>
      </w:r>
    </w:p>
    <w:p w14:paraId="6E3A517C" w14:textId="77777777" w:rsidR="00835489" w:rsidRDefault="00E4781F">
      <w:r>
        <w:t xml:space="preserve">Tabulka obsahuje sloupec </w:t>
      </w:r>
      <w:r>
        <w:rPr>
          <w:b/>
        </w:rPr>
        <w:t>Chovatel</w:t>
      </w:r>
      <w:r>
        <w:t xml:space="preserve"> a dále stejné sloupce jako Provozní bilance: </w:t>
      </w:r>
      <w:r w:rsidRPr="00E74267">
        <w:rPr>
          <w:b/>
          <w:bCs/>
        </w:rPr>
        <w:t>Přípravek</w:t>
      </w:r>
      <w:r>
        <w:t xml:space="preserve">, </w:t>
      </w:r>
      <w:r>
        <w:rPr>
          <w:b/>
        </w:rPr>
        <w:t>Druh</w:t>
      </w:r>
      <w:r>
        <w:t xml:space="preserve">, </w:t>
      </w:r>
      <w:r>
        <w:rPr>
          <w:b/>
        </w:rPr>
        <w:t>Aplikace VV</w:t>
      </w:r>
      <w:r>
        <w:t xml:space="preserve">, </w:t>
      </w:r>
      <w:r>
        <w:rPr>
          <w:b/>
        </w:rPr>
        <w:t>Aplikace VCH</w:t>
      </w:r>
      <w:r>
        <w:t xml:space="preserve">, </w:t>
      </w:r>
      <w:r>
        <w:rPr>
          <w:b/>
        </w:rPr>
        <w:t>Výdej</w:t>
      </w:r>
      <w:r>
        <w:t xml:space="preserve">, </w:t>
      </w:r>
      <w:r>
        <w:rPr>
          <w:b/>
        </w:rPr>
        <w:t>Nepoužití</w:t>
      </w:r>
      <w:r>
        <w:t xml:space="preserve">, </w:t>
      </w:r>
      <w:r>
        <w:rPr>
          <w:b/>
        </w:rPr>
        <w:t>Recepty registrované</w:t>
      </w:r>
      <w:r>
        <w:t xml:space="preserve">, </w:t>
      </w:r>
      <w:r>
        <w:rPr>
          <w:b/>
        </w:rPr>
        <w:t>Recepty distribuce</w:t>
      </w:r>
      <w:r>
        <w:t xml:space="preserve">, </w:t>
      </w:r>
      <w:r>
        <w:rPr>
          <w:b/>
        </w:rPr>
        <w:t>Počet receptů MK</w:t>
      </w:r>
      <w:r>
        <w:t xml:space="preserve">, </w:t>
      </w:r>
      <w:r>
        <w:rPr>
          <w:b/>
        </w:rPr>
        <w:t>Recepty Magistraliter</w:t>
      </w:r>
      <w:r>
        <w:t xml:space="preserve">, </w:t>
      </w:r>
      <w:r>
        <w:rPr>
          <w:b/>
        </w:rPr>
        <w:t>Recepty VSLP</w:t>
      </w:r>
      <w:r>
        <w:t xml:space="preserve"> a </w:t>
      </w:r>
      <w:r>
        <w:rPr>
          <w:b/>
        </w:rPr>
        <w:t>Celkem do hlášení</w:t>
      </w:r>
      <w:r>
        <w:t>. U záznamů bez přiřazeného chovatele se ve skupině zobrazuje text (nezadáno).</w:t>
      </w:r>
    </w:p>
    <w:p w14:paraId="6A1464A8" w14:textId="77777777" w:rsidR="005E6004" w:rsidRDefault="00E4781F">
      <w:pPr>
        <w:spacing w:before="240"/>
        <w:jc w:val="center"/>
      </w:pPr>
      <w:r>
        <w:rPr>
          <w:noProof/>
        </w:rPr>
        <w:drawing>
          <wp:inline distT="0" distB="0" distL="0" distR="0" wp14:anchorId="1FE774B4" wp14:editId="0D74E9E5">
            <wp:extent cx="5486400" cy="3190216"/>
            <wp:effectExtent l="0" t="0" r="0" b="0"/>
            <wp:docPr id="1926292563" name="vet-report-chovate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3" name=""/>
                    <pic:cNvPicPr/>
                  </pic:nvPicPr>
                  <pic:blipFill>
                    <a:blip r:embed="rId101"/>
                    <a:stretch>
                      <a:fillRect/>
                    </a:stretch>
                  </pic:blipFill>
                  <pic:spPr>
                    <a:xfrm>
                      <a:off x="0" y="0"/>
                      <a:ext cx="5486400" cy="3190216"/>
                    </a:xfrm>
                    <a:prstGeom prst="rect">
                      <a:avLst/>
                    </a:prstGeom>
                  </pic:spPr>
                </pic:pic>
              </a:graphicData>
            </a:graphic>
          </wp:inline>
        </w:drawing>
      </w:r>
    </w:p>
    <w:p w14:paraId="11D861C1" w14:textId="77777777" w:rsidR="005E6004" w:rsidRDefault="00E4781F">
      <w:pPr>
        <w:spacing w:before="0" w:after="240"/>
        <w:jc w:val="center"/>
      </w:pPr>
      <w:r>
        <w:rPr>
          <w:i/>
          <w:color w:val="595959"/>
          <w:sz w:val="18"/>
          <w:szCs w:val="18"/>
        </w:rPr>
        <w:t>Report chovatelů.</w:t>
      </w:r>
    </w:p>
    <w:p w14:paraId="44B92EA1" w14:textId="77777777" w:rsidR="006A24C6" w:rsidRDefault="00556883" w:rsidP="006A24C6">
      <w:pPr>
        <w:pStyle w:val="Nadpis4"/>
      </w:pPr>
      <w:bookmarkStart w:id="114" w:name="_Toc241746298"/>
      <w:r>
        <w:t>Filtrování</w:t>
      </w:r>
      <w:bookmarkEnd w:id="114"/>
    </w:p>
    <w:p w14:paraId="798D3791" w14:textId="77777777" w:rsidR="00835489" w:rsidRDefault="00E4781F">
      <w:r>
        <w:t>Filtrování probíhá stejně jako u Provozní bilance – sestavu omezíte zadáním období.</w:t>
      </w:r>
    </w:p>
    <w:p w14:paraId="3999B0EF" w14:textId="77777777" w:rsidR="00835489" w:rsidRDefault="00E4781F">
      <w:pPr>
        <w:pStyle w:val="Bullet1"/>
      </w:pPr>
      <w:r>
        <w:t>Do pole Období od zadejte počáteční datum a do pole do koncové datum.</w:t>
      </w:r>
    </w:p>
    <w:p w14:paraId="230A5E71" w14:textId="77777777" w:rsidR="00835489" w:rsidRDefault="00E4781F">
      <w:r>
        <w:t xml:space="preserve">Tabulka se po změně data automaticky přepočítá. Dokud nezadáte alespoň jedno z dat, zůstává prázdná. Jednotlivé sloupce, např. </w:t>
      </w:r>
      <w:r>
        <w:rPr>
          <w:b/>
        </w:rPr>
        <w:t>Chovatel</w:t>
      </w:r>
      <w:r>
        <w:t xml:space="preserve">, </w:t>
      </w:r>
      <w:r>
        <w:rPr>
          <w:b/>
        </w:rPr>
        <w:t>Přípravek</w:t>
      </w:r>
      <w:r>
        <w:t xml:space="preserve"> a </w:t>
      </w:r>
      <w:r>
        <w:rPr>
          <w:b/>
        </w:rPr>
        <w:t>Druh</w:t>
      </w:r>
      <w:r>
        <w:t>, lze dále filtrovat přes nabídku filtru u záhlaví sloupce.</w:t>
      </w:r>
    </w:p>
    <w:p w14:paraId="7560BCC4" w14:textId="77777777" w:rsidR="00D15554" w:rsidRDefault="00556883" w:rsidP="006A24C6">
      <w:pPr>
        <w:pStyle w:val="Nadpis4"/>
      </w:pPr>
      <w:bookmarkStart w:id="115" w:name="_Toc241746299"/>
      <w:r>
        <w:t>Export do CSV</w:t>
      </w:r>
      <w:bookmarkEnd w:id="115"/>
    </w:p>
    <w:p w14:paraId="15524D81" w14:textId="77777777" w:rsidR="00835489" w:rsidRDefault="00E4781F">
      <w:r>
        <w:t xml:space="preserve">Sestavu </w:t>
      </w:r>
      <w:r>
        <w:rPr>
          <w:b/>
        </w:rPr>
        <w:t>Report chovatelů</w:t>
      </w:r>
      <w:r>
        <w:t xml:space="preserve"> lze stejně jako Provozní bilanci uložit do souboru CSV.</w:t>
      </w:r>
    </w:p>
    <w:p w14:paraId="11741C3E" w14:textId="77777777" w:rsidR="00835489" w:rsidRDefault="00E4781F">
      <w:pPr>
        <w:pStyle w:val="Bullet1"/>
      </w:pPr>
      <w:r>
        <w:t xml:space="preserve">Klikněte na tlačítko </w:t>
      </w:r>
      <w:r>
        <w:rPr>
          <w:b/>
        </w:rPr>
        <w:t>Export do CSV</w:t>
      </w:r>
      <w:r>
        <w:t xml:space="preserve"> v horní části obrazovky.</w:t>
      </w:r>
    </w:p>
    <w:p w14:paraId="2A52AE51" w14:textId="77777777" w:rsidR="00835489" w:rsidRDefault="00E4781F">
      <w:pPr>
        <w:pStyle w:val="Bullet1"/>
      </w:pPr>
      <w:r>
        <w:t>Sestava se uloží jako soubor report-&lt;datum&gt;.csv do složky Stažené soubory.</w:t>
      </w:r>
    </w:p>
    <w:p w14:paraId="068E53EF" w14:textId="77777777" w:rsidR="00835489" w:rsidRDefault="00E4781F">
      <w:r>
        <w:t>Do souboru se exportují všechny sloupce sestavy včetně sloupce Chovatel.</w:t>
      </w:r>
    </w:p>
    <w:p w14:paraId="352AE608" w14:textId="77777777" w:rsidR="005E6004" w:rsidRDefault="00E4781F">
      <w:pPr>
        <w:spacing w:before="240"/>
        <w:jc w:val="center"/>
      </w:pPr>
      <w:r>
        <w:rPr>
          <w:noProof/>
        </w:rPr>
        <w:drawing>
          <wp:inline distT="0" distB="0" distL="0" distR="0" wp14:anchorId="03429021" wp14:editId="2B9FEF9F">
            <wp:extent cx="5486400" cy="1343025"/>
            <wp:effectExtent l="0" t="0" r="0" b="0"/>
            <wp:docPr id="800000048" name="obr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8" name="obr062"/>
                    <pic:cNvPicPr/>
                  </pic:nvPicPr>
                  <pic:blipFill>
                    <a:blip r:embed="rId102"/>
                    <a:stretch>
                      <a:fillRect/>
                    </a:stretch>
                  </pic:blipFill>
                  <pic:spPr>
                    <a:xfrm>
                      <a:off x="0" y="0"/>
                      <a:ext cx="5486400" cy="1343025"/>
                    </a:xfrm>
                    <a:prstGeom prst="rect">
                      <a:avLst/>
                    </a:prstGeom>
                  </pic:spPr>
                </pic:pic>
              </a:graphicData>
            </a:graphic>
          </wp:inline>
        </w:drawing>
      </w:r>
    </w:p>
    <w:p w14:paraId="07A858A9" w14:textId="77777777" w:rsidR="005E6004" w:rsidRDefault="00E4781F">
      <w:pPr>
        <w:spacing w:before="0" w:after="240"/>
        <w:jc w:val="center"/>
      </w:pPr>
      <w:r>
        <w:rPr>
          <w:i/>
          <w:color w:val="595959"/>
          <w:sz w:val="18"/>
          <w:szCs w:val="18"/>
        </w:rPr>
        <w:t>Tlačítko Export do CSV na obrazovce Report chovatelů.</w:t>
      </w:r>
    </w:p>
    <w:p w14:paraId="7A97527D" w14:textId="77777777" w:rsidR="0052075D" w:rsidRPr="0052075D" w:rsidRDefault="0052075D" w:rsidP="0052075D">
      <w:pPr>
        <w:pStyle w:val="Nadpis2"/>
      </w:pPr>
      <w:bookmarkStart w:id="116" w:name="_Toc233146946"/>
      <w:bookmarkStart w:id="117" w:name="_Toc233147206"/>
      <w:bookmarkStart w:id="118" w:name="_Toc233146947"/>
      <w:bookmarkStart w:id="119" w:name="_Toc233147207"/>
      <w:bookmarkStart w:id="120" w:name="_Toc241746300"/>
      <w:bookmarkEnd w:id="116"/>
      <w:bookmarkEnd w:id="117"/>
      <w:bookmarkEnd w:id="118"/>
      <w:bookmarkEnd w:id="119"/>
      <w:r>
        <w:lastRenderedPageBreak/>
        <w:t>Terénní záznamy</w:t>
      </w:r>
      <w:bookmarkEnd w:id="120"/>
    </w:p>
    <w:p w14:paraId="3BA1FB18" w14:textId="77777777" w:rsidR="00835489" w:rsidRDefault="00E4781F">
      <w:r>
        <w:t>Terénní záznamy slouží k rychlému zápisu informací o ošetření přímo v terénu, kde veterinární lékař nemusí mít okamžitě přístup ke kompletní evidenci. Z terénního záznamu se následně vytvoří řádný léčebný případ v aplikaci.</w:t>
      </w:r>
    </w:p>
    <w:p w14:paraId="502AAE38" w14:textId="77777777" w:rsidR="00835489" w:rsidRDefault="00E4781F">
      <w:r>
        <w:t xml:space="preserve">Přehled je rozdělen do dvou záložek podle stavu záznamu: </w:t>
      </w:r>
      <w:r>
        <w:rPr>
          <w:b/>
        </w:rPr>
        <w:t>Nevyřízené</w:t>
      </w:r>
      <w:r>
        <w:t xml:space="preserve"> a </w:t>
      </w:r>
      <w:r>
        <w:rPr>
          <w:b/>
        </w:rPr>
        <w:t>Vyřízené</w:t>
      </w:r>
      <w:r>
        <w:t xml:space="preserve">. U názvu každé záložky je v závorce uveden počet záznamů v daném stavu. Tlačítko </w:t>
      </w:r>
      <w:r>
        <w:rPr>
          <w:b/>
        </w:rPr>
        <w:t>Nový terénní záznam</w:t>
      </w:r>
      <w:r>
        <w:t xml:space="preserve"> je dostupné na záložce </w:t>
      </w:r>
      <w:r>
        <w:rPr>
          <w:b/>
        </w:rPr>
        <w:t>Nevyřízené</w:t>
      </w:r>
      <w:r>
        <w:t>.</w:t>
      </w:r>
    </w:p>
    <w:p w14:paraId="3CFDDC9C" w14:textId="77777777" w:rsidR="00835489" w:rsidRDefault="00E4781F">
      <w:r>
        <w:t xml:space="preserve">Tabulka obsahuje sloupce: </w:t>
      </w:r>
      <w:r>
        <w:rPr>
          <w:b/>
        </w:rPr>
        <w:t>Datum</w:t>
      </w:r>
      <w:r>
        <w:t xml:space="preserve"> (datum pořízení záznamu), </w:t>
      </w:r>
      <w:r>
        <w:rPr>
          <w:b/>
        </w:rPr>
        <w:t>Chovatel</w:t>
      </w:r>
      <w:r>
        <w:t xml:space="preserve">, </w:t>
      </w:r>
      <w:r>
        <w:rPr>
          <w:b/>
        </w:rPr>
        <w:t>Zvíře</w:t>
      </w:r>
      <w:r>
        <w:t xml:space="preserve">, </w:t>
      </w:r>
      <w:r>
        <w:rPr>
          <w:b/>
        </w:rPr>
        <w:t>Důvod použití</w:t>
      </w:r>
      <w:r>
        <w:t xml:space="preserve">, </w:t>
      </w:r>
      <w:r>
        <w:rPr>
          <w:b/>
        </w:rPr>
        <w:t>Přípravek</w:t>
      </w:r>
      <w:r>
        <w:t xml:space="preserve"> a </w:t>
      </w:r>
      <w:r>
        <w:rPr>
          <w:b/>
        </w:rPr>
        <w:t>Léčebný případ</w:t>
      </w:r>
      <w:r>
        <w:t xml:space="preserve">. Záznamy jsou seřazeny od nejnovějšího. Sloupec </w:t>
      </w:r>
      <w:r>
        <w:rPr>
          <w:b/>
        </w:rPr>
        <w:t>Důvod použití</w:t>
      </w:r>
      <w:r>
        <w:t xml:space="preserve"> je odkazem na detail záznamu. Ve sloupci </w:t>
      </w:r>
      <w:r>
        <w:rPr>
          <w:b/>
        </w:rPr>
        <w:t>Léčebný případ</w:t>
      </w:r>
      <w:r>
        <w:t xml:space="preserve"> se u vyřízených záznamů zobrazuje odkaz na navázaný léčebný případ. Pokud navázaný léčebný případ zatím nemá vyplněného chovatele, zvíře ani důvod použití, nebo byl smazán, zobrazí se místo něj text </w:t>
      </w:r>
      <w:r>
        <w:rPr>
          <w:b/>
        </w:rPr>
        <w:t>Rozpracovaný</w:t>
      </w:r>
      <w:r>
        <w:t>.</w:t>
      </w:r>
    </w:p>
    <w:p w14:paraId="10468D4D" w14:textId="77777777" w:rsidR="005E6004" w:rsidRDefault="00E4781F">
      <w:pPr>
        <w:spacing w:before="240"/>
        <w:jc w:val="center"/>
      </w:pPr>
      <w:r>
        <w:rPr>
          <w:noProof/>
        </w:rPr>
        <w:drawing>
          <wp:inline distT="0" distB="0" distL="0" distR="0" wp14:anchorId="392D63A9" wp14:editId="1D552330">
            <wp:extent cx="5486400" cy="3192165"/>
            <wp:effectExtent l="0" t="0" r="0" b="0"/>
            <wp:docPr id="1926292565" name="vet-terenni-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5" name=""/>
                    <pic:cNvPicPr/>
                  </pic:nvPicPr>
                  <pic:blipFill>
                    <a:blip r:embed="rId103"/>
                    <a:stretch>
                      <a:fillRect/>
                    </a:stretch>
                  </pic:blipFill>
                  <pic:spPr>
                    <a:xfrm>
                      <a:off x="0" y="0"/>
                      <a:ext cx="5486400" cy="3192165"/>
                    </a:xfrm>
                    <a:prstGeom prst="rect">
                      <a:avLst/>
                    </a:prstGeom>
                  </pic:spPr>
                </pic:pic>
              </a:graphicData>
            </a:graphic>
          </wp:inline>
        </w:drawing>
      </w:r>
    </w:p>
    <w:p w14:paraId="1FF5E33B" w14:textId="77777777" w:rsidR="005E6004" w:rsidRDefault="00E4781F">
      <w:pPr>
        <w:spacing w:before="0" w:after="240"/>
        <w:jc w:val="center"/>
      </w:pPr>
      <w:r>
        <w:rPr>
          <w:i/>
          <w:color w:val="595959"/>
          <w:sz w:val="18"/>
          <w:szCs w:val="18"/>
        </w:rPr>
        <w:t>Přehled (seznam) terénních záznamů.</w:t>
      </w:r>
    </w:p>
    <w:p w14:paraId="4F4B6670" w14:textId="77777777" w:rsidR="0044039F" w:rsidRDefault="0044039F" w:rsidP="0044039F">
      <w:pPr>
        <w:pStyle w:val="Nadpis3"/>
      </w:pPr>
      <w:bookmarkStart w:id="121" w:name="_Toc241746301"/>
      <w:r>
        <w:t>Vytvoření nového terénního záznamu</w:t>
      </w:r>
      <w:bookmarkEnd w:id="121"/>
    </w:p>
    <w:p w14:paraId="7BB0EACD" w14:textId="77777777" w:rsidR="00835489" w:rsidRDefault="00E4781F">
      <w:r>
        <w:rPr>
          <w:b/>
        </w:rPr>
        <w:t>Nový terénní záznam</w:t>
      </w:r>
      <w:r>
        <w:t xml:space="preserve"> vytvoříte z přehledu na záložce </w:t>
      </w:r>
      <w:r>
        <w:rPr>
          <w:b/>
        </w:rPr>
        <w:t>Nevyřízené</w:t>
      </w:r>
      <w:r>
        <w:t>.</w:t>
      </w:r>
    </w:p>
    <w:p w14:paraId="4D2CB594" w14:textId="77777777" w:rsidR="00835489" w:rsidRDefault="00E4781F">
      <w:pPr>
        <w:pStyle w:val="Bullet1"/>
      </w:pPr>
      <w:r>
        <w:t xml:space="preserve">Na obrazovce </w:t>
      </w:r>
      <w:r>
        <w:rPr>
          <w:b/>
        </w:rPr>
        <w:t>Terénní záznamy</w:t>
      </w:r>
      <w:r>
        <w:t xml:space="preserve"> zůstaňte na záložce </w:t>
      </w:r>
      <w:r>
        <w:rPr>
          <w:b/>
        </w:rPr>
        <w:t>Nevyřízené</w:t>
      </w:r>
      <w:r>
        <w:t xml:space="preserve"> a klikněte na tlačítko </w:t>
      </w:r>
      <w:r>
        <w:rPr>
          <w:b/>
        </w:rPr>
        <w:t>Nový terénní záznam</w:t>
      </w:r>
      <w:r>
        <w:t>.</w:t>
      </w:r>
    </w:p>
    <w:p w14:paraId="473ED963" w14:textId="77777777" w:rsidR="00835489" w:rsidRDefault="00E4781F">
      <w:pPr>
        <w:pStyle w:val="Bullet1"/>
      </w:pPr>
      <w:r>
        <w:t xml:space="preserve">Vyplňte formulář </w:t>
      </w:r>
      <w:r>
        <w:rPr>
          <w:b/>
        </w:rPr>
        <w:t>Nový terénní záznam</w:t>
      </w:r>
      <w:r>
        <w:t>: Chovatel, Číslo hospodářství, Zvíře, Důvod použití a Přípravek (víceřádkové pole pro popis použitých přípravků).</w:t>
      </w:r>
    </w:p>
    <w:p w14:paraId="51269703" w14:textId="77777777" w:rsidR="00835489" w:rsidRDefault="00E4781F">
      <w:pPr>
        <w:pStyle w:val="Bullet1"/>
      </w:pPr>
      <w:r>
        <w:t xml:space="preserve">Záznam uložte tlačítkem </w:t>
      </w:r>
      <w:r>
        <w:rPr>
          <w:b/>
        </w:rPr>
        <w:t>Uložit terénní záznam</w:t>
      </w:r>
      <w:r>
        <w:t>.</w:t>
      </w:r>
    </w:p>
    <w:p w14:paraId="507C2515" w14:textId="77777777" w:rsidR="00835489" w:rsidRDefault="00E4781F">
      <w:r>
        <w:t>Po uložení se zobrazí informace „Terénní záznam vytvořen" a záznam se objeví mezi nevyřízenými.</w:t>
      </w:r>
    </w:p>
    <w:p w14:paraId="371B183D" w14:textId="77777777" w:rsidR="005E6004" w:rsidRDefault="00E4781F">
      <w:pPr>
        <w:spacing w:before="240"/>
        <w:jc w:val="center"/>
      </w:pPr>
      <w:r>
        <w:rPr>
          <w:noProof/>
        </w:rPr>
        <w:lastRenderedPageBreak/>
        <w:drawing>
          <wp:inline distT="0" distB="0" distL="0" distR="0" wp14:anchorId="5DF43B26" wp14:editId="7D8DFB77">
            <wp:extent cx="5486400" cy="3195919"/>
            <wp:effectExtent l="0" t="0" r="0" b="0"/>
            <wp:docPr id="800000055" name="obr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55" name="obr069"/>
                    <pic:cNvPicPr/>
                  </pic:nvPicPr>
                  <pic:blipFill>
                    <a:blip r:embed="rId104"/>
                    <a:stretch>
                      <a:fillRect/>
                    </a:stretch>
                  </pic:blipFill>
                  <pic:spPr>
                    <a:xfrm>
                      <a:off x="0" y="0"/>
                      <a:ext cx="5486400" cy="3195919"/>
                    </a:xfrm>
                    <a:prstGeom prst="rect">
                      <a:avLst/>
                    </a:prstGeom>
                  </pic:spPr>
                </pic:pic>
              </a:graphicData>
            </a:graphic>
          </wp:inline>
        </w:drawing>
      </w:r>
    </w:p>
    <w:p w14:paraId="257DB2C7" w14:textId="77777777" w:rsidR="005E6004" w:rsidRDefault="00E4781F">
      <w:pPr>
        <w:spacing w:before="0" w:after="240"/>
        <w:jc w:val="center"/>
      </w:pPr>
      <w:r>
        <w:rPr>
          <w:i/>
          <w:color w:val="595959"/>
          <w:sz w:val="18"/>
          <w:szCs w:val="18"/>
        </w:rPr>
        <w:t>Formulář Nový terénní záznam.</w:t>
      </w:r>
    </w:p>
    <w:p w14:paraId="61F916A2" w14:textId="77777777" w:rsidR="0044039F" w:rsidRDefault="0044039F" w:rsidP="0044039F">
      <w:pPr>
        <w:pStyle w:val="Nadpis3"/>
      </w:pPr>
      <w:bookmarkStart w:id="122" w:name="_Toc241746302"/>
      <w:r>
        <w:t>Editace terénního záznamu</w:t>
      </w:r>
      <w:bookmarkEnd w:id="122"/>
    </w:p>
    <w:p w14:paraId="42E8E4E5" w14:textId="77777777" w:rsidR="00835489" w:rsidRDefault="00E4781F">
      <w:r>
        <w:t xml:space="preserve">Terénní záznam ve stavu </w:t>
      </w:r>
      <w:r>
        <w:rPr>
          <w:b/>
        </w:rPr>
        <w:t>Nevyřízené</w:t>
      </w:r>
      <w:r>
        <w:t xml:space="preserve"> lze upravit.</w:t>
      </w:r>
    </w:p>
    <w:p w14:paraId="395D751F" w14:textId="77777777" w:rsidR="00835489" w:rsidRDefault="00E4781F">
      <w:pPr>
        <w:pStyle w:val="Bullet1"/>
      </w:pPr>
      <w:r>
        <w:t xml:space="preserve">V seznamu nevyřízených záznamů otevřete u řádku nabídku akcí a zvolte </w:t>
      </w:r>
      <w:r>
        <w:rPr>
          <w:b/>
        </w:rPr>
        <w:t>Editovat</w:t>
      </w:r>
      <w:r>
        <w:t xml:space="preserve">. Případně klikněte na odkaz ve sloupci </w:t>
      </w:r>
      <w:r>
        <w:rPr>
          <w:b/>
        </w:rPr>
        <w:t>Důvod použití</w:t>
      </w:r>
      <w:r>
        <w:t xml:space="preserve">. Otevře se detail záznamu pouze pro čtení. V něm v nabídce akcí zvolte </w:t>
      </w:r>
      <w:r>
        <w:rPr>
          <w:b/>
        </w:rPr>
        <w:t>Editovat</w:t>
      </w:r>
      <w:r>
        <w:t>.</w:t>
      </w:r>
    </w:p>
    <w:p w14:paraId="12A1B1FC" w14:textId="77777777" w:rsidR="00835489" w:rsidRDefault="00E4781F">
      <w:pPr>
        <w:pStyle w:val="Bullet1"/>
      </w:pPr>
      <w:r>
        <w:t>Upravte pole formuláře (Chovatel, Číslo hospodářství, Zvíře, Důvod použití, Přípravek).</w:t>
      </w:r>
    </w:p>
    <w:p w14:paraId="6035C5F8" w14:textId="77777777" w:rsidR="00835489" w:rsidRDefault="00E4781F">
      <w:pPr>
        <w:pStyle w:val="Bullet1"/>
      </w:pPr>
      <w:r>
        <w:t xml:space="preserve">Změny uložte tlačítkem </w:t>
      </w:r>
      <w:r>
        <w:rPr>
          <w:b/>
        </w:rPr>
        <w:t>Uložit terénní záznam</w:t>
      </w:r>
      <w:r>
        <w:t>.</w:t>
      </w:r>
    </w:p>
    <w:p w14:paraId="53757AA1" w14:textId="77777777" w:rsidR="00835489" w:rsidRDefault="00E4781F">
      <w:r>
        <w:t xml:space="preserve">Po uložení se zobrazí informace „Terénní záznam upraven". Detail otevřený odkazem ve sloupci </w:t>
      </w:r>
      <w:r>
        <w:rPr>
          <w:b/>
        </w:rPr>
        <w:t>Důvod použití</w:t>
      </w:r>
      <w:r>
        <w:t xml:space="preserve"> má nadpis </w:t>
      </w:r>
      <w:r>
        <w:rPr>
          <w:b/>
        </w:rPr>
        <w:t>Terénní záznam</w:t>
      </w:r>
      <w:r>
        <w:t xml:space="preserve"> a je vždy pouze pro čtení. Vyřízené záznamy nelze editovat.</w:t>
      </w:r>
    </w:p>
    <w:p w14:paraId="350DD0DE" w14:textId="77777777" w:rsidR="00835489" w:rsidRDefault="00E4781F">
      <w:r>
        <w:t xml:space="preserve">Vyřízený záznam je v detailu pouze pro čtení – pole jsou zamčená a tlačítko </w:t>
      </w:r>
      <w:r>
        <w:rPr>
          <w:b/>
        </w:rPr>
        <w:t>Uložit terénní záznam</w:t>
      </w:r>
      <w:r>
        <w:t xml:space="preserve"> se nezobrazuje.</w:t>
      </w:r>
    </w:p>
    <w:p w14:paraId="13F09EE6" w14:textId="77777777" w:rsidR="008D4AB0" w:rsidRDefault="00E4781F">
      <w:pPr>
        <w:pStyle w:val="Nadpis3"/>
      </w:pPr>
      <w:bookmarkStart w:id="123" w:name="_Toc241746303"/>
      <w:r>
        <w:t>Vytvoření léčebného případu z terénního záznamu</w:t>
      </w:r>
      <w:bookmarkEnd w:id="123"/>
    </w:p>
    <w:p w14:paraId="467E848B" w14:textId="77777777" w:rsidR="00835489" w:rsidRDefault="00E4781F">
      <w:r>
        <w:t xml:space="preserve">Z terénního záznamu ve stavu </w:t>
      </w:r>
      <w:r>
        <w:rPr>
          <w:b/>
        </w:rPr>
        <w:t>Nevyřízené</w:t>
      </w:r>
      <w:r>
        <w:t xml:space="preserve"> vytvoříte léčebný případ. V nabídce akcí u řádku zvolte </w:t>
      </w:r>
      <w:r>
        <w:rPr>
          <w:b/>
        </w:rPr>
        <w:t>Vytvořit léčebný případ</w:t>
      </w:r>
      <w:r>
        <w:t>. Otevře se formulář nového léčebného případu. Chovatel, číslo hospodářství a důvod použití jsou v něm předvyplněny z terénního záznamu. Zvíře se nepředvyplňuje.</w:t>
      </w:r>
    </w:p>
    <w:p w14:paraId="2B1066FA" w14:textId="77777777" w:rsidR="008D4AB0" w:rsidRDefault="00E4781F">
      <w:r>
        <w:t>Při zadávání aplikace přípravku se údaje z terénního záznamu (například zvíře a přípravek) nabízejí jako nápověda, takže je nemusíte vyhledávat znovu.</w:t>
      </w:r>
    </w:p>
    <w:p w14:paraId="663332E6" w14:textId="77777777" w:rsidR="00835489" w:rsidRDefault="00E4781F">
      <w:r>
        <w:t xml:space="preserve">Z jednoho terénního záznamu lze vytvořit jeden léčebný případ. Terénní záznam se přesune mezi </w:t>
      </w:r>
      <w:r>
        <w:rPr>
          <w:b/>
        </w:rPr>
        <w:t>Vyřízené</w:t>
      </w:r>
      <w:r>
        <w:t xml:space="preserve"> již při prvním uložení léčebného případu, i když je léčebný případ teprve rozpracovaný. Ve sloupci </w:t>
      </w:r>
      <w:r>
        <w:rPr>
          <w:b/>
        </w:rPr>
        <w:t>Léčebný případ</w:t>
      </w:r>
      <w:r>
        <w:t xml:space="preserve"> a v detailu záznamu se pak zobrazí odkaz na vytvořený léčebný případ.</w:t>
      </w:r>
    </w:p>
    <w:p w14:paraId="3B9ADFC4" w14:textId="77777777" w:rsidR="0044039F" w:rsidRDefault="0044039F" w:rsidP="0044039F">
      <w:pPr>
        <w:pStyle w:val="Nadpis3"/>
      </w:pPr>
      <w:bookmarkStart w:id="124" w:name="_Toc241746304"/>
      <w:r>
        <w:t>Možné akce nad terénními záznamy</w:t>
      </w:r>
      <w:bookmarkEnd w:id="124"/>
    </w:p>
    <w:p w14:paraId="1165B198" w14:textId="77777777" w:rsidR="00835489" w:rsidRDefault="00E4781F">
      <w:r>
        <w:t>Nad terénními záznamy jsou v nabídce akcí u řádku k dispozici tyto akce. Jejich dostupnost závisí na stavu záznamu:</w:t>
      </w:r>
    </w:p>
    <w:p w14:paraId="0E2DA132" w14:textId="77777777" w:rsidR="00835489" w:rsidRDefault="00E4781F">
      <w:pPr>
        <w:pStyle w:val="Bullet1"/>
      </w:pPr>
      <w:r>
        <w:rPr>
          <w:b/>
        </w:rPr>
        <w:t>Editovat</w:t>
      </w:r>
      <w:r>
        <w:t xml:space="preserve"> – otevře záznam k úpravě (pouze pro nevyřízené záznamy).</w:t>
      </w:r>
    </w:p>
    <w:p w14:paraId="58E33F2C" w14:textId="77777777" w:rsidR="00835489" w:rsidRDefault="00E4781F">
      <w:pPr>
        <w:pStyle w:val="Bullet1"/>
      </w:pPr>
      <w:r>
        <w:rPr>
          <w:b/>
        </w:rPr>
        <w:lastRenderedPageBreak/>
        <w:t>Vytvořit léčebný případ</w:t>
      </w:r>
      <w:r>
        <w:t xml:space="preserve"> – z terénního záznamu založí řádný léčebný případ. Akce je dostupná pouze pro nevyřízené záznamy.</w:t>
      </w:r>
    </w:p>
    <w:p w14:paraId="2AA8C771" w14:textId="77777777" w:rsidR="00835489" w:rsidRDefault="00062293">
      <w:pPr>
        <w:pStyle w:val="Bullet1"/>
      </w:pPr>
      <w:r>
        <w:rPr>
          <w:b/>
        </w:rPr>
        <w:t>Smazat</w:t>
      </w:r>
      <w:r>
        <w:t xml:space="preserve"> – odstraní terénní záznam po potvrzení dotazu „Opravdu chcete smazat terénní záznam?". Po smazání se zobrazí notifikace „Terénní záznam odstraněn". Akce je dostupná pouze pro nevyřízené záznamy. Smazat lze najednou i více označených záznamů.</w:t>
      </w:r>
    </w:p>
    <w:p w14:paraId="6240553B" w14:textId="77777777" w:rsidR="005E6004" w:rsidRDefault="00E4781F">
      <w:pPr>
        <w:spacing w:before="240"/>
        <w:jc w:val="center"/>
      </w:pPr>
      <w:r>
        <w:rPr>
          <w:noProof/>
        </w:rPr>
        <w:drawing>
          <wp:inline distT="0" distB="0" distL="0" distR="0" wp14:anchorId="4AF4FC31" wp14:editId="337BB64C">
            <wp:extent cx="5486400" cy="3192165"/>
            <wp:effectExtent l="0" t="0" r="0" b="0"/>
            <wp:docPr id="800000056" name="obr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56" name="obr070"/>
                    <pic:cNvPicPr/>
                  </pic:nvPicPr>
                  <pic:blipFill>
                    <a:blip r:embed="rId105"/>
                    <a:stretch>
                      <a:fillRect/>
                    </a:stretch>
                  </pic:blipFill>
                  <pic:spPr>
                    <a:xfrm>
                      <a:off x="0" y="0"/>
                      <a:ext cx="5486400" cy="3192165"/>
                    </a:xfrm>
                    <a:prstGeom prst="rect">
                      <a:avLst/>
                    </a:prstGeom>
                  </pic:spPr>
                </pic:pic>
              </a:graphicData>
            </a:graphic>
          </wp:inline>
        </w:drawing>
      </w:r>
    </w:p>
    <w:p w14:paraId="5912A993" w14:textId="77777777" w:rsidR="005E6004" w:rsidRDefault="00E4781F">
      <w:pPr>
        <w:spacing w:before="0" w:after="240"/>
        <w:jc w:val="center"/>
      </w:pPr>
      <w:r>
        <w:rPr>
          <w:i/>
          <w:color w:val="595959"/>
          <w:sz w:val="18"/>
          <w:szCs w:val="18"/>
        </w:rPr>
        <w:t>Rozbalená nabídka akcí u nevyřízeného terénního záznamu.</w:t>
      </w:r>
    </w:p>
    <w:p w14:paraId="43EBCE97" w14:textId="77777777" w:rsidR="0044039F" w:rsidRDefault="0044039F" w:rsidP="0044039F">
      <w:pPr>
        <w:pStyle w:val="Nadpis3"/>
      </w:pPr>
      <w:bookmarkStart w:id="125" w:name="_Toc241746305"/>
      <w:r>
        <w:t>Stavy terénních záznamů</w:t>
      </w:r>
      <w:bookmarkEnd w:id="125"/>
    </w:p>
    <w:p w14:paraId="26C572F1" w14:textId="77777777" w:rsidR="00835489" w:rsidRDefault="00E4781F">
      <w:r>
        <w:t>Terénní záznam může být ve dvou stavech, kterým odpovídají záložky v přehledu:</w:t>
      </w:r>
    </w:p>
    <w:p w14:paraId="7FD7600A" w14:textId="77777777" w:rsidR="00835489" w:rsidRDefault="00E4781F">
      <w:pPr>
        <w:pStyle w:val="Bullet1"/>
      </w:pPr>
      <w:r>
        <w:rPr>
          <w:b/>
        </w:rPr>
        <w:t>Nevyřízené</w:t>
      </w:r>
      <w:r>
        <w:t xml:space="preserve"> – záznam je pořízený, ale dosud z něj nebyl vytvořen léčebný případ. Lze jej editovat, smazat nebo z něj vytvořit léčebný případ.</w:t>
      </w:r>
    </w:p>
    <w:p w14:paraId="10BA04CA" w14:textId="77777777" w:rsidR="00835489" w:rsidRDefault="00E4781F">
      <w:pPr>
        <w:pStyle w:val="Bullet1"/>
      </w:pPr>
      <w:r>
        <w:rPr>
          <w:b/>
        </w:rPr>
        <w:t>Vyřízené</w:t>
      </w:r>
      <w:r>
        <w:t xml:space="preserve"> – z terénního záznamu byl vytvořen léčebný případ. Záznam je provázán s tímto případem a nelze jej editovat ani smazat.</w:t>
      </w:r>
    </w:p>
    <w:p w14:paraId="556210DD" w14:textId="77777777" w:rsidR="00766E85" w:rsidRDefault="0044039F" w:rsidP="0044039F">
      <w:pPr>
        <w:pStyle w:val="Nadpis3"/>
      </w:pPr>
      <w:bookmarkStart w:id="126" w:name="_Toc241746306"/>
      <w:r>
        <w:t>Přechody mezi stavy terénních záznamů</w:t>
      </w:r>
      <w:bookmarkEnd w:id="126"/>
    </w:p>
    <w:p w14:paraId="53869EE7" w14:textId="77777777" w:rsidR="00835489" w:rsidRDefault="00E4781F">
      <w:r>
        <w:t>Přechod mezi stavy je jednosměrný a navázaný na vytvoření léčebného případu:</w:t>
      </w:r>
    </w:p>
    <w:p w14:paraId="6E8AE8B2" w14:textId="77777777" w:rsidR="00835489" w:rsidRDefault="00E4781F">
      <w:pPr>
        <w:pStyle w:val="Bullet1"/>
      </w:pPr>
      <w:r>
        <w:t xml:space="preserve">Z nevyřízeného záznamu zvolíte akci </w:t>
      </w:r>
      <w:r>
        <w:rPr>
          <w:b/>
        </w:rPr>
        <w:t>Vytvořit léčebný případ</w:t>
      </w:r>
      <w:r>
        <w:t xml:space="preserve"> a vyplníte navazující léčebný případ.</w:t>
      </w:r>
    </w:p>
    <w:p w14:paraId="55125B3F" w14:textId="77777777" w:rsidR="00835489" w:rsidRDefault="00E4781F">
      <w:pPr>
        <w:pStyle w:val="Bullet1"/>
      </w:pPr>
      <w:r>
        <w:t xml:space="preserve">Po prvním uložení léčebného případu vytvořeného z terénního záznamu se záznam automaticky přesune mezi </w:t>
      </w:r>
      <w:r>
        <w:rPr>
          <w:b/>
        </w:rPr>
        <w:t>Vyřízené</w:t>
      </w:r>
      <w:r>
        <w:t xml:space="preserve">. Platí to i pro rozpracovaný léčebný případ. Záznam je pak provázán s nově vzniklým léčebným případem a ve sloupci </w:t>
      </w:r>
      <w:r>
        <w:rPr>
          <w:b/>
        </w:rPr>
        <w:t>Léčebný případ</w:t>
      </w:r>
      <w:r>
        <w:t xml:space="preserve"> se objeví odkaz na případ.</w:t>
      </w:r>
    </w:p>
    <w:p w14:paraId="33ACADD2" w14:textId="77777777" w:rsidR="00835489" w:rsidRDefault="00E4781F">
      <w:r>
        <w:t>Opačný přechod (z </w:t>
      </w:r>
      <w:r>
        <w:rPr>
          <w:b/>
        </w:rPr>
        <w:t>Vyřízené</w:t>
      </w:r>
      <w:r>
        <w:t xml:space="preserve"> zpět na </w:t>
      </w:r>
      <w:r>
        <w:rPr>
          <w:b/>
        </w:rPr>
        <w:t>Nevyřízené</w:t>
      </w:r>
      <w:r>
        <w:t xml:space="preserve">) aplikace neumožňuje, a to ani po smazání navázaného léčebného případu. Pokud navázaný léčebný případ zatím nemá vyplněného chovatele, zvíře ani důvod použití, nebo byl smazán, zobrazuje se ve sloupci </w:t>
      </w:r>
      <w:r>
        <w:rPr>
          <w:b/>
        </w:rPr>
        <w:t>Léčebný případ</w:t>
      </w:r>
      <w:r>
        <w:t xml:space="preserve"> text </w:t>
      </w:r>
      <w:r>
        <w:rPr>
          <w:b/>
        </w:rPr>
        <w:t>Rozpracovaný</w:t>
      </w:r>
      <w:r>
        <w:t>.</w:t>
      </w:r>
    </w:p>
    <w:p w14:paraId="1C96B84E" w14:textId="77777777" w:rsidR="0052075D" w:rsidRDefault="0052075D" w:rsidP="0052075D">
      <w:pPr>
        <w:pStyle w:val="Nadpis2"/>
      </w:pPr>
      <w:bookmarkStart w:id="127" w:name="_Toc233146928"/>
      <w:bookmarkStart w:id="128" w:name="_Toc233147188"/>
      <w:bookmarkStart w:id="129" w:name="_Toc241746307"/>
      <w:bookmarkEnd w:id="127"/>
      <w:bookmarkEnd w:id="128"/>
      <w:r>
        <w:t>Nastavení</w:t>
      </w:r>
      <w:bookmarkEnd w:id="129"/>
    </w:p>
    <w:p w14:paraId="56816D32" w14:textId="77777777" w:rsidR="00835489" w:rsidRDefault="00E4781F">
      <w:r>
        <w:t>Nastavení je rozcestník pro správu aplikace a uživatelů. Soustřeďuje konfiguraci hlavního uživatele, správu uživatelů (veterinárních lékařů), zálohování a obnovení databáze, historii automatických úloh a kontrolu aktualizací aplikace.</w:t>
      </w:r>
    </w:p>
    <w:p w14:paraId="1643B196" w14:textId="77777777" w:rsidR="00835489" w:rsidRDefault="00E4781F">
      <w:r>
        <w:lastRenderedPageBreak/>
        <w:t xml:space="preserve">Rozcestník obsahuje dlaždice: </w:t>
      </w:r>
      <w:r>
        <w:rPr>
          <w:b/>
        </w:rPr>
        <w:t>Hlavní uživatel aplikace</w:t>
      </w:r>
      <w:r>
        <w:t xml:space="preserve">, </w:t>
      </w:r>
      <w:r>
        <w:rPr>
          <w:b/>
        </w:rPr>
        <w:t>Uživatelé</w:t>
      </w:r>
      <w:r>
        <w:t xml:space="preserve">, </w:t>
      </w:r>
      <w:r>
        <w:rPr>
          <w:b/>
        </w:rPr>
        <w:t>Zálohování databáze</w:t>
      </w:r>
      <w:r>
        <w:t xml:space="preserve">, </w:t>
      </w:r>
      <w:r>
        <w:rPr>
          <w:b/>
        </w:rPr>
        <w:t>Obnovení databáze</w:t>
      </w:r>
      <w:r>
        <w:t xml:space="preserve">, </w:t>
      </w:r>
      <w:r>
        <w:rPr>
          <w:b/>
        </w:rPr>
        <w:t>Historie automatických úloh</w:t>
      </w:r>
      <w:r>
        <w:t xml:space="preserve"> a </w:t>
      </w:r>
      <w:r>
        <w:rPr>
          <w:b/>
        </w:rPr>
        <w:t>Aktualizace aplikace</w:t>
      </w:r>
      <w:r>
        <w:t xml:space="preserve">. Kliknutím na dlaždici otevřete příslušnou obrazovku. Dlaždice </w:t>
      </w:r>
      <w:r>
        <w:rPr>
          <w:b/>
        </w:rPr>
        <w:t>Uživatelé</w:t>
      </w:r>
      <w:r>
        <w:t xml:space="preserve"> je k dispozici pouze v režimu Evidence léčiv veterinárního lékaře.</w:t>
      </w:r>
    </w:p>
    <w:p w14:paraId="605DFC19" w14:textId="77777777" w:rsidR="005E6004" w:rsidRDefault="00E4781F">
      <w:pPr>
        <w:spacing w:before="240"/>
        <w:jc w:val="center"/>
      </w:pPr>
      <w:r>
        <w:rPr>
          <w:noProof/>
        </w:rPr>
        <w:drawing>
          <wp:inline distT="0" distB="0" distL="0" distR="0" wp14:anchorId="593DBB20" wp14:editId="304098A9">
            <wp:extent cx="5486400" cy="3196107"/>
            <wp:effectExtent l="0" t="0" r="0" b="0"/>
            <wp:docPr id="1926292564" name="vet-nastaveni-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4" name=""/>
                    <pic:cNvPicPr/>
                  </pic:nvPicPr>
                  <pic:blipFill>
                    <a:blip r:embed="rId106"/>
                    <a:stretch>
                      <a:fillRect/>
                    </a:stretch>
                  </pic:blipFill>
                  <pic:spPr>
                    <a:xfrm>
                      <a:off x="0" y="0"/>
                      <a:ext cx="5486400" cy="3196107"/>
                    </a:xfrm>
                    <a:prstGeom prst="rect">
                      <a:avLst/>
                    </a:prstGeom>
                  </pic:spPr>
                </pic:pic>
              </a:graphicData>
            </a:graphic>
          </wp:inline>
        </w:drawing>
      </w:r>
    </w:p>
    <w:p w14:paraId="77FFFF02" w14:textId="77777777" w:rsidR="005E6004" w:rsidRDefault="00E4781F">
      <w:pPr>
        <w:spacing w:before="0" w:after="240"/>
        <w:jc w:val="center"/>
      </w:pPr>
      <w:r>
        <w:rPr>
          <w:i/>
          <w:color w:val="595959"/>
          <w:sz w:val="18"/>
          <w:szCs w:val="18"/>
        </w:rPr>
        <w:t>Rozcestník Nastavení.</w:t>
      </w:r>
    </w:p>
    <w:p w14:paraId="13F0B4D4" w14:textId="77777777" w:rsidR="00E63AFB" w:rsidRDefault="00DB7311" w:rsidP="006504DA">
      <w:pPr>
        <w:pStyle w:val="Nadpis3"/>
      </w:pPr>
      <w:bookmarkStart w:id="130" w:name="_Toc241746308"/>
      <w:r w:rsidRPr="00DB7311">
        <w:t>Hlavní uživatel aplikace</w:t>
      </w:r>
      <w:bookmarkEnd w:id="130"/>
    </w:p>
    <w:p w14:paraId="73A6458F" w14:textId="4DF689E6" w:rsidR="00835489" w:rsidRDefault="00E4781F">
      <w:r>
        <w:t xml:space="preserve">Hlavní uživatel aplikace představuje správce a hlavní identifikaci poskytovatele veterinární péče, pod kterou aplikace komunikuje s ÚSKVBL. Pokud provozovatel zároveň sám ordinuje, může aplikaci používat nejenom jako hlavní uživatel, ale i vést vlastní evidenci. Pokud provozovatel sám </w:t>
      </w:r>
      <w:r w:rsidR="00C953D4">
        <w:t>neordinuje, může</w:t>
      </w:r>
      <w:r>
        <w:t xml:space="preserve"> účet využívat pouze ke kontrole evidence a odeslání hlášení. Obrazovka je rozdělena do čtyř sekcí: Poskytovatel veterinární péče, Hlavní uživatel, Vykazovací místo a Certifikát pro hlášení ÚSKVBL.</w:t>
      </w:r>
    </w:p>
    <w:p w14:paraId="3A1A59A4" w14:textId="77777777" w:rsidR="00835489" w:rsidRDefault="00E4781F">
      <w:r>
        <w:t xml:space="preserve">V sekci </w:t>
      </w:r>
      <w:r>
        <w:rPr>
          <w:b/>
        </w:rPr>
        <w:t>Poskytovatel veterinární péče</w:t>
      </w:r>
      <w:r>
        <w:t xml:space="preserve"> se evidují údaje: </w:t>
      </w:r>
      <w:r>
        <w:rPr>
          <w:b/>
        </w:rPr>
        <w:t>Název společnosti</w:t>
      </w:r>
      <w:r>
        <w:t xml:space="preserve">, </w:t>
      </w:r>
      <w:r>
        <w:rPr>
          <w:b/>
        </w:rPr>
        <w:t>IČO</w:t>
      </w:r>
      <w:r>
        <w:t xml:space="preserve"> (povinné), </w:t>
      </w:r>
      <w:r>
        <w:rPr>
          <w:b/>
        </w:rPr>
        <w:t>Adresa</w:t>
      </w:r>
      <w:r>
        <w:t xml:space="preserve"> a </w:t>
      </w:r>
      <w:r>
        <w:rPr>
          <w:b/>
        </w:rPr>
        <w:t>Datová schránka</w:t>
      </w:r>
      <w:r>
        <w:t xml:space="preserve">. V sekci </w:t>
      </w:r>
      <w:r>
        <w:rPr>
          <w:b/>
        </w:rPr>
        <w:t>Hlavní uživatel</w:t>
      </w:r>
      <w:r>
        <w:t xml:space="preserve"> jsou kontaktní a přihlašovací údaje správce: </w:t>
      </w:r>
      <w:r>
        <w:rPr>
          <w:b/>
        </w:rPr>
        <w:t>Jméno a příjmení</w:t>
      </w:r>
      <w:r>
        <w:t xml:space="preserve"> (povinné), </w:t>
      </w:r>
      <w:r>
        <w:rPr>
          <w:b/>
        </w:rPr>
        <w:t>Telefon</w:t>
      </w:r>
      <w:r>
        <w:t xml:space="preserve">, </w:t>
      </w:r>
      <w:r>
        <w:rPr>
          <w:b/>
        </w:rPr>
        <w:t>Mobilní telefon</w:t>
      </w:r>
      <w:r>
        <w:t xml:space="preserve">, </w:t>
      </w:r>
      <w:r>
        <w:rPr>
          <w:b/>
        </w:rPr>
        <w:t>E-mail</w:t>
      </w:r>
      <w:r>
        <w:t xml:space="preserve">, </w:t>
      </w:r>
      <w:r>
        <w:rPr>
          <w:b/>
        </w:rPr>
        <w:t>Číslo KVL (nebo jiný identifikátor)</w:t>
      </w:r>
      <w:r>
        <w:t xml:space="preserve"> a </w:t>
      </w:r>
      <w:r>
        <w:rPr>
          <w:b/>
        </w:rPr>
        <w:t>Heslo</w:t>
      </w:r>
      <w:r>
        <w:t xml:space="preserve">. V sekci </w:t>
      </w:r>
      <w:r>
        <w:rPr>
          <w:b/>
        </w:rPr>
        <w:t>Vykazovací místo</w:t>
      </w:r>
      <w:r>
        <w:t xml:space="preserve"> se zobrazuje pole </w:t>
      </w:r>
      <w:r>
        <w:rPr>
          <w:b/>
        </w:rPr>
        <w:t>Kód vykazovacího místa</w:t>
      </w:r>
      <w:r>
        <w:t xml:space="preserve"> (pouze pro čtení). V sekci </w:t>
      </w:r>
      <w:r>
        <w:rPr>
          <w:b/>
        </w:rPr>
        <w:t>Certifikát pro hlášení ÚSKVBL</w:t>
      </w:r>
      <w:r>
        <w:t xml:space="preserve"> se nahrává </w:t>
      </w:r>
      <w:r>
        <w:rPr>
          <w:b/>
        </w:rPr>
        <w:t>Certifikát</w:t>
      </w:r>
      <w:r>
        <w:t xml:space="preserve"> (povinné) a zadává </w:t>
      </w:r>
      <w:r>
        <w:rPr>
          <w:b/>
        </w:rPr>
        <w:t>Heslo certifikátu</w:t>
      </w:r>
      <w:r>
        <w:t xml:space="preserve"> (povinné).</w:t>
      </w:r>
    </w:p>
    <w:p w14:paraId="7293FCAC" w14:textId="77777777" w:rsidR="00835489" w:rsidRDefault="00E4781F">
      <w:r>
        <w:t xml:space="preserve">IČO musí odpovídat IČO, pro které je certifikát vystaven, a certifikát musí být platný. Datová schránka musí mít přesně 7 znaků. Jsou-li v aplikaci zadáni další uživatelé, je pole </w:t>
      </w:r>
      <w:r>
        <w:rPr>
          <w:b/>
        </w:rPr>
        <w:t>Heslo</w:t>
      </w:r>
      <w:r>
        <w:t xml:space="preserve"> povinné.</w:t>
      </w:r>
    </w:p>
    <w:p w14:paraId="628DA62E" w14:textId="77777777" w:rsidR="00835489" w:rsidRDefault="00E4781F">
      <w:r>
        <w:t xml:space="preserve">Je-li pole </w:t>
      </w:r>
      <w:r>
        <w:rPr>
          <w:b/>
        </w:rPr>
        <w:t>Heslo</w:t>
      </w:r>
      <w:r>
        <w:t xml:space="preserve"> hlavního uživatele vyplněno, aplikace upozorní: „Zvolené Heslo k aplikaci si zálohujte na bezpečném místě." a „Po ztrátě hesla již nebude možné se do aplikace přihlásit."</w:t>
      </w:r>
    </w:p>
    <w:p w14:paraId="401A9B5D" w14:textId="77777777" w:rsidR="006504DA" w:rsidRDefault="00DB7311" w:rsidP="00E63AFB">
      <w:pPr>
        <w:pStyle w:val="Nadpis4"/>
      </w:pPr>
      <w:bookmarkStart w:id="131" w:name="_Toc241746309"/>
      <w:r>
        <w:t>Editace</w:t>
      </w:r>
      <w:bookmarkEnd w:id="131"/>
    </w:p>
    <w:p w14:paraId="1107867B" w14:textId="77777777" w:rsidR="00835489" w:rsidRDefault="00E4781F">
      <w:r>
        <w:t>Údaje hlavního uživatele upravíte přímo na obrazovce a uložíte.</w:t>
      </w:r>
    </w:p>
    <w:p w14:paraId="68BECD03" w14:textId="77777777" w:rsidR="00835489" w:rsidRDefault="00E4781F">
      <w:pPr>
        <w:pStyle w:val="Bullet1"/>
      </w:pPr>
      <w:r>
        <w:t xml:space="preserve">V rozcestníku </w:t>
      </w:r>
      <w:r>
        <w:rPr>
          <w:b/>
        </w:rPr>
        <w:t>Nastavení</w:t>
      </w:r>
      <w:r>
        <w:t xml:space="preserve"> otevřete dlaždici </w:t>
      </w:r>
      <w:r>
        <w:rPr>
          <w:b/>
        </w:rPr>
        <w:t>Hlavní uživatel aplikace</w:t>
      </w:r>
      <w:r>
        <w:t>.</w:t>
      </w:r>
    </w:p>
    <w:p w14:paraId="7ACBCBFF" w14:textId="77777777" w:rsidR="00835489" w:rsidRDefault="00E4781F">
      <w:pPr>
        <w:pStyle w:val="Bullet1"/>
      </w:pPr>
      <w:r>
        <w:t>Upravte potřebná pole v jednotlivých sekcích (Poskytovatel veterinární péče, Hlavní uživatel, Certifikát pro hlášení ÚSKVBL).</w:t>
      </w:r>
    </w:p>
    <w:p w14:paraId="125AE2D7" w14:textId="77777777" w:rsidR="00835489" w:rsidRDefault="00E4781F">
      <w:pPr>
        <w:pStyle w:val="Bullet1"/>
      </w:pPr>
      <w:r>
        <w:t xml:space="preserve">Pro nahrání certifikátu klikněte v sekci </w:t>
      </w:r>
      <w:r>
        <w:rPr>
          <w:b/>
        </w:rPr>
        <w:t>Certifikát pro hlášení ÚSKVBL</w:t>
      </w:r>
      <w:r>
        <w:t xml:space="preserve"> na tlačítko </w:t>
      </w:r>
      <w:r>
        <w:rPr>
          <w:b/>
        </w:rPr>
        <w:t>Vyberte soubor</w:t>
      </w:r>
      <w:r>
        <w:t xml:space="preserve"> a zvolte soubor s příponou .pfx nebo .p12. Do pole </w:t>
      </w:r>
      <w:r>
        <w:rPr>
          <w:b/>
        </w:rPr>
        <w:t>Heslo certifikátu</w:t>
      </w:r>
      <w:r>
        <w:t xml:space="preserve"> zadejte jeho heslo.</w:t>
      </w:r>
    </w:p>
    <w:p w14:paraId="67CD2BF5" w14:textId="77777777" w:rsidR="00835489" w:rsidRDefault="00E4781F">
      <w:pPr>
        <w:pStyle w:val="Bullet1"/>
      </w:pPr>
      <w:r>
        <w:t xml:space="preserve">Změny uložte tlačítkem </w:t>
      </w:r>
      <w:r>
        <w:rPr>
          <w:b/>
        </w:rPr>
        <w:t>Uložit</w:t>
      </w:r>
      <w:r>
        <w:t>.</w:t>
      </w:r>
    </w:p>
    <w:p w14:paraId="78AA2195" w14:textId="77777777" w:rsidR="00835489" w:rsidRDefault="00E4781F">
      <w:r>
        <w:t xml:space="preserve">Po uložení se zobrazí informace „Hlavní uživatel aplikace byl úspěšně uložen" a aplikace přejde na domovskou stránku. Obrazovka </w:t>
      </w:r>
      <w:r>
        <w:rPr>
          <w:b/>
        </w:rPr>
        <w:t>Hlavní uživatel aplikace</w:t>
      </w:r>
      <w:r>
        <w:t xml:space="preserve"> je přístupná pouze hlavnímu uživateli.</w:t>
      </w:r>
    </w:p>
    <w:p w14:paraId="7B3E7D40" w14:textId="77777777" w:rsidR="00835489" w:rsidRDefault="00E4781F">
      <w:r>
        <w:lastRenderedPageBreak/>
        <w:t xml:space="preserve">Pro certifikát je podporován pouze soubor s příponou .pfx nebo .p12. Pokud vyberete jiný soubor, aplikace zobrazí upozornění „Podporován je pouze soubor s příponou .pfx nebo .p12". Pole </w:t>
      </w:r>
      <w:r>
        <w:rPr>
          <w:b/>
        </w:rPr>
        <w:t>Kód vykazovacího místa</w:t>
      </w:r>
      <w:r>
        <w:t xml:space="preserve"> je pouze pro čtení a nelze je ručně měnit.</w:t>
      </w:r>
    </w:p>
    <w:p w14:paraId="0C2262A3" w14:textId="77777777" w:rsidR="00C813AD" w:rsidRDefault="003B62AC" w:rsidP="003B62AC">
      <w:pPr>
        <w:pStyle w:val="Nadpis3"/>
      </w:pPr>
      <w:bookmarkStart w:id="132" w:name="_Toc233146932"/>
      <w:bookmarkStart w:id="133" w:name="_Toc233147192"/>
      <w:bookmarkStart w:id="134" w:name="_Toc241746310"/>
      <w:bookmarkEnd w:id="132"/>
      <w:bookmarkEnd w:id="133"/>
      <w:r w:rsidRPr="003B62AC">
        <w:t>Uživatelé</w:t>
      </w:r>
      <w:bookmarkEnd w:id="134"/>
    </w:p>
    <w:p w14:paraId="694116A6" w14:textId="77777777" w:rsidR="00835489" w:rsidRDefault="00E4781F">
      <w:r>
        <w:t>Uživatelé jsou seznam uživatelů aplikace – veterinárních lékařů, kteří v aplikaci pracují. Slouží ke správě osob, pod kterými se evidují léčebné případy a další záznamy.</w:t>
      </w:r>
    </w:p>
    <w:p w14:paraId="27F900EA" w14:textId="77777777" w:rsidR="00835489" w:rsidRDefault="00E4781F">
      <w:r>
        <w:t xml:space="preserve">Tabulka obsahuje sloupce: </w:t>
      </w:r>
      <w:r>
        <w:rPr>
          <w:b/>
        </w:rPr>
        <w:t>Jméno</w:t>
      </w:r>
      <w:r>
        <w:t xml:space="preserve">, </w:t>
      </w:r>
      <w:r>
        <w:rPr>
          <w:b/>
        </w:rPr>
        <w:t>Číslo KVL / Číslo zaměstnance (v případě VETUNI)</w:t>
      </w:r>
      <w:r>
        <w:t xml:space="preserve">, </w:t>
      </w:r>
      <w:r>
        <w:rPr>
          <w:b/>
        </w:rPr>
        <w:t>Telefon</w:t>
      </w:r>
      <w:r>
        <w:t xml:space="preserve">, </w:t>
      </w:r>
      <w:r>
        <w:rPr>
          <w:b/>
        </w:rPr>
        <w:t>Mobilní telefon</w:t>
      </w:r>
      <w:r>
        <w:t xml:space="preserve"> a </w:t>
      </w:r>
      <w:r>
        <w:rPr>
          <w:b/>
        </w:rPr>
        <w:t>E-mail</w:t>
      </w:r>
      <w:r>
        <w:t xml:space="preserve">. Nový uživatel se zakládá tlačítkem </w:t>
      </w:r>
      <w:r>
        <w:rPr>
          <w:b/>
        </w:rPr>
        <w:t>Nový uživatel</w:t>
      </w:r>
      <w:r>
        <w:t xml:space="preserve"> v pravém horním rohu.</w:t>
      </w:r>
    </w:p>
    <w:p w14:paraId="32E6D674" w14:textId="77777777" w:rsidR="005E6004" w:rsidRDefault="00E4781F">
      <w:pPr>
        <w:spacing w:before="240"/>
        <w:jc w:val="center"/>
      </w:pPr>
      <w:r>
        <w:rPr>
          <w:noProof/>
        </w:rPr>
        <w:drawing>
          <wp:inline distT="0" distB="0" distL="0" distR="0" wp14:anchorId="31B871FE" wp14:editId="0BF9F5D8">
            <wp:extent cx="5486400" cy="3185721"/>
            <wp:effectExtent l="0" t="0" r="0" b="0"/>
            <wp:docPr id="800000049" name="obr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49" name="obr063"/>
                    <pic:cNvPicPr/>
                  </pic:nvPicPr>
                  <pic:blipFill>
                    <a:blip r:embed="rId107"/>
                    <a:stretch>
                      <a:fillRect/>
                    </a:stretch>
                  </pic:blipFill>
                  <pic:spPr>
                    <a:xfrm>
                      <a:off x="0" y="0"/>
                      <a:ext cx="5486400" cy="3185721"/>
                    </a:xfrm>
                    <a:prstGeom prst="rect">
                      <a:avLst/>
                    </a:prstGeom>
                  </pic:spPr>
                </pic:pic>
              </a:graphicData>
            </a:graphic>
          </wp:inline>
        </w:drawing>
      </w:r>
    </w:p>
    <w:p w14:paraId="5CBDFB2D" w14:textId="77777777" w:rsidR="005E6004" w:rsidRDefault="00E4781F">
      <w:pPr>
        <w:spacing w:before="0" w:after="240"/>
        <w:jc w:val="center"/>
      </w:pPr>
      <w:r>
        <w:rPr>
          <w:i/>
          <w:color w:val="595959"/>
          <w:sz w:val="18"/>
          <w:szCs w:val="18"/>
        </w:rPr>
        <w:t>Seznam Uživatelé s tlačítkem Nový uživatel.</w:t>
      </w:r>
    </w:p>
    <w:p w14:paraId="01DC888E" w14:textId="77777777" w:rsidR="00C813AD" w:rsidRDefault="00BE6001" w:rsidP="00C813AD">
      <w:pPr>
        <w:pStyle w:val="Nadpis4"/>
      </w:pPr>
      <w:bookmarkStart w:id="135" w:name="_Toc241746311"/>
      <w:r>
        <w:t>Vytvoření nového uživatele</w:t>
      </w:r>
      <w:bookmarkEnd w:id="135"/>
    </w:p>
    <w:p w14:paraId="72B8ACF9" w14:textId="77777777" w:rsidR="00835489" w:rsidRDefault="00E4781F">
      <w:r>
        <w:t>Nového uživatele (veterinárního lékaře) založíte z přehledu Uživatelé.</w:t>
      </w:r>
    </w:p>
    <w:p w14:paraId="31D0D34B" w14:textId="77777777" w:rsidR="00835489" w:rsidRDefault="00E4781F">
      <w:pPr>
        <w:pStyle w:val="Bullet1"/>
      </w:pPr>
      <w:r>
        <w:t xml:space="preserve">Na obrazovce </w:t>
      </w:r>
      <w:r>
        <w:rPr>
          <w:b/>
        </w:rPr>
        <w:t>Uživatelé</w:t>
      </w:r>
      <w:r>
        <w:t xml:space="preserve"> klikněte na tlačítko </w:t>
      </w:r>
      <w:r>
        <w:rPr>
          <w:b/>
        </w:rPr>
        <w:t>Nový uživatel</w:t>
      </w:r>
      <w:r>
        <w:t>.</w:t>
      </w:r>
    </w:p>
    <w:p w14:paraId="1EBD8D12" w14:textId="77777777" w:rsidR="00835489" w:rsidRDefault="00E4781F">
      <w:pPr>
        <w:pStyle w:val="Bullet1"/>
      </w:pPr>
      <w:r>
        <w:t xml:space="preserve">Vyplňte formulář </w:t>
      </w:r>
      <w:r>
        <w:rPr>
          <w:b/>
        </w:rPr>
        <w:t>Nový uživatel</w:t>
      </w:r>
      <w:r>
        <w:t xml:space="preserve">: </w:t>
      </w:r>
      <w:r>
        <w:rPr>
          <w:b/>
        </w:rPr>
        <w:t>Jméno a příjmení</w:t>
      </w:r>
      <w:r>
        <w:t xml:space="preserve"> (povinné), </w:t>
      </w:r>
      <w:r>
        <w:rPr>
          <w:b/>
        </w:rPr>
        <w:t>Telefon</w:t>
      </w:r>
      <w:r>
        <w:t xml:space="preserve">, </w:t>
      </w:r>
      <w:r>
        <w:rPr>
          <w:b/>
        </w:rPr>
        <w:t>Mobilní telefon</w:t>
      </w:r>
      <w:r>
        <w:t xml:space="preserve">, </w:t>
      </w:r>
      <w:r>
        <w:rPr>
          <w:b/>
        </w:rPr>
        <w:t>E-mail</w:t>
      </w:r>
      <w:r>
        <w:t xml:space="preserve">, </w:t>
      </w:r>
      <w:r>
        <w:rPr>
          <w:b/>
        </w:rPr>
        <w:t>Číslo KVL (nebo jiný identifikátor)</w:t>
      </w:r>
      <w:r>
        <w:t xml:space="preserve"> a </w:t>
      </w:r>
      <w:r>
        <w:rPr>
          <w:b/>
        </w:rPr>
        <w:t>Heslo</w:t>
      </w:r>
      <w:r>
        <w:t xml:space="preserve"> (povinné).</w:t>
      </w:r>
    </w:p>
    <w:p w14:paraId="384E0DD3" w14:textId="77777777" w:rsidR="00835489" w:rsidRDefault="00E4781F">
      <w:pPr>
        <w:pStyle w:val="Bullet1"/>
      </w:pPr>
      <w:r>
        <w:t>Údaje uložte tlačítkem Potvrdit.</w:t>
      </w:r>
    </w:p>
    <w:p w14:paraId="257531CB" w14:textId="77777777" w:rsidR="00835489" w:rsidRDefault="00E4781F">
      <w:r>
        <w:t>Po uložení se zobrazí informace „Uživatel byl přidán." a uživatel se objeví v seznamu.</w:t>
      </w:r>
    </w:p>
    <w:p w14:paraId="6B87CEE0" w14:textId="77777777" w:rsidR="00835489" w:rsidRDefault="00E4781F">
      <w:r>
        <w:t>Nového uživatele lze uložit pouze tehdy, má-li hlavní uživatel aplikace nastavené heslo. V opačném případě aplikace zobrazí upozornění „Hlavní uživatel aplikace musí mít nastaveno heslo."</w:t>
      </w:r>
    </w:p>
    <w:p w14:paraId="7F59E1C8" w14:textId="77777777" w:rsidR="005E6004" w:rsidRDefault="00E4781F">
      <w:pPr>
        <w:spacing w:before="240"/>
        <w:jc w:val="center"/>
      </w:pPr>
      <w:r>
        <w:rPr>
          <w:noProof/>
        </w:rPr>
        <w:lastRenderedPageBreak/>
        <w:drawing>
          <wp:inline distT="0" distB="0" distL="0" distR="0" wp14:anchorId="0F590769" wp14:editId="657DF380">
            <wp:extent cx="5486400" cy="3193769"/>
            <wp:effectExtent l="0" t="0" r="0" b="0"/>
            <wp:docPr id="800000050" name="obr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50" name="obr064"/>
                    <pic:cNvPicPr/>
                  </pic:nvPicPr>
                  <pic:blipFill>
                    <a:blip r:embed="rId108"/>
                    <a:stretch>
                      <a:fillRect/>
                    </a:stretch>
                  </pic:blipFill>
                  <pic:spPr>
                    <a:xfrm>
                      <a:off x="0" y="0"/>
                      <a:ext cx="5486400" cy="3193769"/>
                    </a:xfrm>
                    <a:prstGeom prst="rect">
                      <a:avLst/>
                    </a:prstGeom>
                  </pic:spPr>
                </pic:pic>
              </a:graphicData>
            </a:graphic>
          </wp:inline>
        </w:drawing>
      </w:r>
    </w:p>
    <w:p w14:paraId="3637C033" w14:textId="77777777" w:rsidR="005E6004" w:rsidRDefault="00E4781F">
      <w:pPr>
        <w:spacing w:before="0" w:after="240"/>
        <w:jc w:val="center"/>
      </w:pPr>
      <w:r>
        <w:rPr>
          <w:i/>
          <w:color w:val="595959"/>
          <w:sz w:val="18"/>
          <w:szCs w:val="18"/>
        </w:rPr>
        <w:t>Formulář Nový uživatel.</w:t>
      </w:r>
    </w:p>
    <w:p w14:paraId="3F1B9B4A" w14:textId="77777777" w:rsidR="003B62AC" w:rsidRDefault="00BE6001" w:rsidP="00C813AD">
      <w:pPr>
        <w:pStyle w:val="Nadpis4"/>
      </w:pPr>
      <w:bookmarkStart w:id="136" w:name="_Toc241746312"/>
      <w:r>
        <w:t>Možné akce nad uživateli</w:t>
      </w:r>
      <w:bookmarkEnd w:id="136"/>
    </w:p>
    <w:p w14:paraId="69AD0D73" w14:textId="77777777" w:rsidR="00835489" w:rsidRDefault="00E4781F">
      <w:r>
        <w:t xml:space="preserve">Nad jednotlivými záznamy v seznamu </w:t>
      </w:r>
      <w:r>
        <w:rPr>
          <w:b/>
        </w:rPr>
        <w:t>Uživatelé</w:t>
      </w:r>
      <w:r>
        <w:t xml:space="preserve"> jsou k dispozici akce přístupné z nabídky akcí u řádku. Akci </w:t>
      </w:r>
      <w:r>
        <w:rPr>
          <w:b/>
        </w:rPr>
        <w:t>Smazat</w:t>
      </w:r>
      <w:r>
        <w:t xml:space="preserve"> lze provést i hromadně nad výběrem více řádků.</w:t>
      </w:r>
    </w:p>
    <w:p w14:paraId="1E638AE6" w14:textId="77777777" w:rsidR="00835489" w:rsidRDefault="00E4781F">
      <w:pPr>
        <w:pStyle w:val="Bullet1"/>
      </w:pPr>
      <w:r>
        <w:rPr>
          <w:b/>
        </w:rPr>
        <w:t>Editovat</w:t>
      </w:r>
      <w:r>
        <w:t xml:space="preserve"> – otevře formulář </w:t>
      </w:r>
      <w:r>
        <w:rPr>
          <w:b/>
        </w:rPr>
        <w:t>Editace uživatele</w:t>
      </w:r>
      <w:r>
        <w:t xml:space="preserve">, kde upravíte jeho údaje a uložíte je tlačítkem </w:t>
      </w:r>
      <w:r>
        <w:rPr>
          <w:b/>
        </w:rPr>
        <w:t>Potvrdit</w:t>
      </w:r>
      <w:r>
        <w:t>. Po uložení se zobrazí notifikace „Uživatel byl upraven."</w:t>
      </w:r>
    </w:p>
    <w:p w14:paraId="1C2EC901" w14:textId="77777777" w:rsidR="00835489" w:rsidRDefault="00E4781F">
      <w:pPr>
        <w:pStyle w:val="Bullet1"/>
      </w:pPr>
      <w:r>
        <w:rPr>
          <w:b/>
        </w:rPr>
        <w:t>Smazat</w:t>
      </w:r>
      <w:r>
        <w:t xml:space="preserve"> – odstraní uživatele po potvrzení dotazu „Opravdu chcete smazat uživatele?". Po smazání se zobrazí notifikace „Uživatel byl smazán."</w:t>
      </w:r>
    </w:p>
    <w:p w14:paraId="243052C2" w14:textId="77777777" w:rsidR="00835489" w:rsidRDefault="00E4781F">
      <w:r>
        <w:t>Aktuálně přihlášeného uživatele nelze smazat. Aplikace zobrazí upozornění „Nelze smazat aktuálně přihlášeného uživatele. Přihlaste se za někoho jiného a akci opakujte."</w:t>
      </w:r>
    </w:p>
    <w:p w14:paraId="13D538D3" w14:textId="77777777" w:rsidR="005E6004" w:rsidRDefault="00E4781F">
      <w:pPr>
        <w:spacing w:before="240"/>
        <w:jc w:val="center"/>
      </w:pPr>
      <w:r>
        <w:rPr>
          <w:noProof/>
        </w:rPr>
        <w:drawing>
          <wp:inline distT="0" distB="0" distL="0" distR="0" wp14:anchorId="2BF363B9" wp14:editId="33456B1A">
            <wp:extent cx="5486400" cy="3199863"/>
            <wp:effectExtent l="0" t="0" r="0" b="0"/>
            <wp:docPr id="800000051" name="obr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51" name="obr065"/>
                    <pic:cNvPicPr/>
                  </pic:nvPicPr>
                  <pic:blipFill>
                    <a:blip r:embed="rId109"/>
                    <a:stretch>
                      <a:fillRect/>
                    </a:stretch>
                  </pic:blipFill>
                  <pic:spPr>
                    <a:xfrm>
                      <a:off x="0" y="0"/>
                      <a:ext cx="5486400" cy="3199863"/>
                    </a:xfrm>
                    <a:prstGeom prst="rect">
                      <a:avLst/>
                    </a:prstGeom>
                  </pic:spPr>
                </pic:pic>
              </a:graphicData>
            </a:graphic>
          </wp:inline>
        </w:drawing>
      </w:r>
    </w:p>
    <w:p w14:paraId="75F1B763" w14:textId="77777777" w:rsidR="005E6004" w:rsidRDefault="00E4781F">
      <w:pPr>
        <w:spacing w:before="0" w:after="240"/>
        <w:jc w:val="center"/>
      </w:pPr>
      <w:r>
        <w:rPr>
          <w:i/>
          <w:color w:val="595959"/>
          <w:sz w:val="18"/>
          <w:szCs w:val="18"/>
        </w:rPr>
        <w:t>Rozbalená nabídka akcí (Editovat, Smazat) u řádku uživatele.</w:t>
      </w:r>
    </w:p>
    <w:p w14:paraId="14DDC320" w14:textId="77777777" w:rsidR="0055327A" w:rsidRDefault="00F00E81" w:rsidP="00D35E45">
      <w:pPr>
        <w:pStyle w:val="Nadpis3"/>
      </w:pPr>
      <w:bookmarkStart w:id="137" w:name="_Toc233146936"/>
      <w:bookmarkStart w:id="138" w:name="_Toc233147196"/>
      <w:bookmarkStart w:id="139" w:name="_Toc241746313"/>
      <w:bookmarkEnd w:id="137"/>
      <w:bookmarkEnd w:id="138"/>
      <w:r w:rsidRPr="00E634E9">
        <w:lastRenderedPageBreak/>
        <w:t>Zálohování databáze</w:t>
      </w:r>
      <w:bookmarkEnd w:id="139"/>
    </w:p>
    <w:p w14:paraId="13F6790D" w14:textId="77777777" w:rsidR="00835489" w:rsidRDefault="00E4781F">
      <w:r>
        <w:rPr>
          <w:b/>
        </w:rPr>
        <w:t>Zálohování databáze</w:t>
      </w:r>
      <w:r>
        <w:t xml:space="preserve"> umožňuje ručně vytvořit zálohu lokální databáze aplikace do souboru na disku. Aplikace navíc jednou denně vytváří automatickou zálohu do složky Backups v datové složce aplikace (obvykle C:\ProgramData\Elvet\Backups). V přehledu je tabulka záloh uložených v této složce se sloupci </w:t>
      </w:r>
      <w:r>
        <w:rPr>
          <w:b/>
        </w:rPr>
        <w:t>Název souboru</w:t>
      </w:r>
      <w:r>
        <w:t xml:space="preserve">, </w:t>
      </w:r>
      <w:r>
        <w:rPr>
          <w:b/>
        </w:rPr>
        <w:t>Datum vytvoření</w:t>
      </w:r>
      <w:r>
        <w:t xml:space="preserve"> a </w:t>
      </w:r>
      <w:r>
        <w:rPr>
          <w:b/>
        </w:rPr>
        <w:t>Velikost</w:t>
      </w:r>
      <w:r>
        <w:t xml:space="preserve"> (v bajtech).</w:t>
      </w:r>
    </w:p>
    <w:p w14:paraId="36C2CBDC" w14:textId="3CC06459" w:rsidR="00835489" w:rsidRDefault="00E4781F">
      <w:r>
        <w:t>Záloha je samostatný soubor, který lze později použít k obnovení dat na obrazovce Obnovení databáze. Pravidelné zálohování chrání data před ztrátou. Dále je také doporučeno pravidelně exportovat léčebné případy a uchovávat PDF, případně tištěné zálohy.</w:t>
      </w:r>
    </w:p>
    <w:p w14:paraId="1808A866" w14:textId="77777777" w:rsidR="00835489" w:rsidRDefault="00E4781F">
      <w:r>
        <w:t>Jednou měsíčně aplikace ve složce Backups odstraní starší zálohy. Ponechá zálohy z posledních tří dnů, jednu zálohu z předchozího týdne a jednu z předchozího měsíce. Týká se to i ručních záloh uložených do této složky pod přednabízeným názvem.</w:t>
      </w:r>
    </w:p>
    <w:p w14:paraId="254EC799" w14:textId="77777777" w:rsidR="00D35E45" w:rsidRDefault="00244450" w:rsidP="0055327A">
      <w:pPr>
        <w:pStyle w:val="Nadpis4"/>
      </w:pPr>
      <w:bookmarkStart w:id="140" w:name="_Toc241746314"/>
      <w:r>
        <w:t>Vytvoření nové zálohy</w:t>
      </w:r>
      <w:bookmarkEnd w:id="140"/>
    </w:p>
    <w:p w14:paraId="094C958B" w14:textId="77777777" w:rsidR="00835489" w:rsidRDefault="00E4781F">
      <w:r>
        <w:t>Novou zálohu vytvoříte ručně přímo z obrazovky Zálohování databáze.</w:t>
      </w:r>
    </w:p>
    <w:p w14:paraId="5A11B9D4" w14:textId="77777777" w:rsidR="00835489" w:rsidRDefault="00E4781F">
      <w:pPr>
        <w:pStyle w:val="Bullet1"/>
      </w:pPr>
      <w:r>
        <w:t xml:space="preserve">V rozcestníku </w:t>
      </w:r>
      <w:r>
        <w:rPr>
          <w:b/>
        </w:rPr>
        <w:t>Nastavení</w:t>
      </w:r>
      <w:r>
        <w:t xml:space="preserve"> otevřete dlaždici </w:t>
      </w:r>
      <w:r>
        <w:rPr>
          <w:b/>
        </w:rPr>
        <w:t>Zálohování databáze</w:t>
      </w:r>
      <w:r>
        <w:t>.</w:t>
      </w:r>
    </w:p>
    <w:p w14:paraId="7512ED07" w14:textId="77777777" w:rsidR="00835489" w:rsidRDefault="00E4781F">
      <w:pPr>
        <w:pStyle w:val="Bullet1"/>
      </w:pPr>
      <w:r>
        <w:t xml:space="preserve">Klikněte na tlačítko </w:t>
      </w:r>
      <w:r>
        <w:rPr>
          <w:b/>
        </w:rPr>
        <w:t>Vytvořit zálohu</w:t>
      </w:r>
      <w:r>
        <w:t>.</w:t>
      </w:r>
    </w:p>
    <w:p w14:paraId="148E95EF" w14:textId="77777777" w:rsidR="00835489" w:rsidRDefault="00E4781F">
      <w:pPr>
        <w:pStyle w:val="Bullet1"/>
      </w:pPr>
      <w:r>
        <w:t>V systémovém dialogu pro uložení zvolte umístění a název souboru a uložení potvrďte. Aplikace přednabízí název ve tvaru backup-&lt;datum&gt;. Soubor zálohy má příponu .sqlite.7z.</w:t>
      </w:r>
    </w:p>
    <w:p w14:paraId="7ADB3BCF" w14:textId="77777777" w:rsidR="00835489" w:rsidRDefault="00E4781F">
      <w:r>
        <w:t>Po dokončení se zobrazí informace „Záloha byla vytvořena." Pokud zálohování selže, zobrazí se notifikace „Zálohování databáze se nezdařilo." Do seznamu na obrazovce se nová záloha doplní pouze tehdy, uložíte-li ji do složky Backups. Zálohu uloženou jinam vyberete při obnovení ručně ze souborového systému.</w:t>
      </w:r>
    </w:p>
    <w:p w14:paraId="638347ED" w14:textId="77777777" w:rsidR="00A140C5" w:rsidRDefault="00E4781F">
      <w:pPr>
        <w:spacing w:before="240"/>
        <w:jc w:val="center"/>
      </w:pPr>
      <w:r>
        <w:rPr>
          <w:noProof/>
        </w:rPr>
        <w:drawing>
          <wp:inline distT="0" distB="0" distL="0" distR="0" wp14:anchorId="778ACECA" wp14:editId="232C173E">
            <wp:extent cx="5486400" cy="3196107"/>
            <wp:effectExtent l="0" t="0" r="0" b="0"/>
            <wp:docPr id="860000014" name="o066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4" name="o066_0"/>
                    <pic:cNvPicPr/>
                  </pic:nvPicPr>
                  <pic:blipFill>
                    <a:blip r:embed="rId110"/>
                    <a:stretch>
                      <a:fillRect/>
                    </a:stretch>
                  </pic:blipFill>
                  <pic:spPr>
                    <a:xfrm>
                      <a:off x="0" y="0"/>
                      <a:ext cx="5486400" cy="3196107"/>
                    </a:xfrm>
                    <a:prstGeom prst="rect">
                      <a:avLst/>
                    </a:prstGeom>
                  </pic:spPr>
                </pic:pic>
              </a:graphicData>
            </a:graphic>
          </wp:inline>
        </w:drawing>
      </w:r>
    </w:p>
    <w:p w14:paraId="3E6B3E85" w14:textId="77777777" w:rsidR="00A140C5" w:rsidRDefault="00E4781F">
      <w:pPr>
        <w:spacing w:before="0" w:after="240"/>
        <w:jc w:val="center"/>
      </w:pPr>
      <w:r>
        <w:rPr>
          <w:i/>
          <w:color w:val="595959"/>
          <w:sz w:val="18"/>
          <w:szCs w:val="18"/>
        </w:rPr>
        <w:t>Obrazovka Zálohování databáze s tlačítkem Vytvořit zálohu.</w:t>
      </w:r>
    </w:p>
    <w:p w14:paraId="334A429E" w14:textId="77777777" w:rsidR="00A140C5" w:rsidRDefault="00E4781F">
      <w:pPr>
        <w:spacing w:before="240"/>
        <w:jc w:val="center"/>
      </w:pPr>
      <w:r>
        <w:rPr>
          <w:noProof/>
        </w:rPr>
        <w:lastRenderedPageBreak/>
        <w:drawing>
          <wp:inline distT="0" distB="0" distL="0" distR="0" wp14:anchorId="6D8462BD" wp14:editId="0ACCD5DD">
            <wp:extent cx="5486400" cy="2898475"/>
            <wp:effectExtent l="0" t="0" r="0" b="0"/>
            <wp:docPr id="860000015" name="o06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5" name="o066_1"/>
                    <pic:cNvPicPr/>
                  </pic:nvPicPr>
                  <pic:blipFill>
                    <a:blip r:embed="rId111"/>
                    <a:stretch>
                      <a:fillRect/>
                    </a:stretch>
                  </pic:blipFill>
                  <pic:spPr>
                    <a:xfrm>
                      <a:off x="0" y="0"/>
                      <a:ext cx="5486400" cy="2898475"/>
                    </a:xfrm>
                    <a:prstGeom prst="rect">
                      <a:avLst/>
                    </a:prstGeom>
                  </pic:spPr>
                </pic:pic>
              </a:graphicData>
            </a:graphic>
          </wp:inline>
        </w:drawing>
      </w:r>
    </w:p>
    <w:p w14:paraId="42EA7A1F" w14:textId="77777777" w:rsidR="00A140C5" w:rsidRDefault="00E4781F">
      <w:pPr>
        <w:spacing w:before="0" w:after="240"/>
        <w:jc w:val="center"/>
      </w:pPr>
      <w:r>
        <w:rPr>
          <w:i/>
          <w:color w:val="595959"/>
          <w:sz w:val="18"/>
          <w:szCs w:val="18"/>
        </w:rPr>
        <w:t>Systémový dialog pro uložení souboru zálohy.</w:t>
      </w:r>
    </w:p>
    <w:p w14:paraId="2EAE817C" w14:textId="77777777" w:rsidR="0055327A" w:rsidRDefault="00F00E81" w:rsidP="00AE18CD">
      <w:pPr>
        <w:pStyle w:val="Nadpis3"/>
      </w:pPr>
      <w:bookmarkStart w:id="141" w:name="_Toc233146939"/>
      <w:bookmarkStart w:id="142" w:name="_Toc233147199"/>
      <w:bookmarkStart w:id="143" w:name="_Toc241746315"/>
      <w:bookmarkEnd w:id="141"/>
      <w:bookmarkEnd w:id="142"/>
      <w:r w:rsidRPr="00E634E9">
        <w:t>Obnovení databáze</w:t>
      </w:r>
      <w:bookmarkEnd w:id="143"/>
    </w:p>
    <w:p w14:paraId="487AC120" w14:textId="77777777" w:rsidR="00835489" w:rsidRDefault="00E4781F">
      <w:r>
        <w:t>Obnovení databáze slouží k nahrání dat ze záložního souboru zpět do aplikace. Pozor: jde o opačnou operaci než zálohování – obnovou dojde k vymazání současných dat a jejich nahrazení daty ze zálohy.</w:t>
      </w:r>
    </w:p>
    <w:p w14:paraId="284FC59D" w14:textId="77777777" w:rsidR="00835489" w:rsidRDefault="00E4781F">
      <w:r>
        <w:t xml:space="preserve">Na obrazovce je tabulka dostupných záloh (Název souboru, Datum vytvoření, Velikost) a u každého řádku tlačítko </w:t>
      </w:r>
      <w:r>
        <w:rPr>
          <w:b/>
        </w:rPr>
        <w:t>Obnovit</w:t>
      </w:r>
      <w:r>
        <w:t>. Zálohu lze rovněž vybrat ručně ze souborového systému.</w:t>
      </w:r>
    </w:p>
    <w:p w14:paraId="5745C224" w14:textId="77777777" w:rsidR="00AE18CD" w:rsidRDefault="00B378CC" w:rsidP="0055327A">
      <w:pPr>
        <w:pStyle w:val="Nadpis4"/>
      </w:pPr>
      <w:bookmarkStart w:id="144" w:name="_Toc241746316"/>
      <w:r>
        <w:t>Obnovení ze zálohy</w:t>
      </w:r>
      <w:bookmarkEnd w:id="144"/>
    </w:p>
    <w:p w14:paraId="605C76B7" w14:textId="77777777" w:rsidR="00835489" w:rsidRDefault="00E4781F">
      <w:r>
        <w:t>Obnovení ze zálohy provedete buď nad záznamem v seznamu, nebo výběrem souboru z disku.</w:t>
      </w:r>
    </w:p>
    <w:p w14:paraId="56432871" w14:textId="77777777" w:rsidR="00835489" w:rsidRDefault="00E4781F">
      <w:pPr>
        <w:pStyle w:val="Bullet1"/>
      </w:pPr>
      <w:r>
        <w:t xml:space="preserve">V rozcestníku </w:t>
      </w:r>
      <w:r>
        <w:rPr>
          <w:b/>
        </w:rPr>
        <w:t>Nastavení</w:t>
      </w:r>
      <w:r>
        <w:t xml:space="preserve"> otevřete dlaždici </w:t>
      </w:r>
      <w:r>
        <w:rPr>
          <w:b/>
        </w:rPr>
        <w:t>Obnovení databáze</w:t>
      </w:r>
      <w:r>
        <w:t>.</w:t>
      </w:r>
    </w:p>
    <w:p w14:paraId="1EF7AED9" w14:textId="77777777" w:rsidR="00835489" w:rsidRDefault="00E4781F">
      <w:pPr>
        <w:pStyle w:val="Bullet1"/>
      </w:pPr>
      <w:r>
        <w:t xml:space="preserve">U vybrané zálohy v seznamu klikněte na tlačítko </w:t>
      </w:r>
      <w:r>
        <w:rPr>
          <w:b/>
        </w:rPr>
        <w:t>Obnovit</w:t>
      </w:r>
      <w:r>
        <w:t xml:space="preserve">. Nebo klikněte na tlačítko </w:t>
      </w:r>
      <w:r>
        <w:rPr>
          <w:b/>
        </w:rPr>
        <w:t>Obnovit</w:t>
      </w:r>
      <w:r>
        <w:t xml:space="preserve"> v horní části obrazovky a v systémovém dialogu zvolte soubor se zálohou.</w:t>
      </w:r>
    </w:p>
    <w:p w14:paraId="312C0536" w14:textId="77777777" w:rsidR="00835489" w:rsidRDefault="00E4781F">
      <w:pPr>
        <w:pStyle w:val="Bullet1"/>
      </w:pPr>
      <w:r>
        <w:t>Potvrďte varovný dotaz. Aplikace upozorní, že obnovením dojde k vymazání současných dat a nahrání dat ze zálohy, a zeptá se, zda chcete obnovení provést.</w:t>
      </w:r>
    </w:p>
    <w:p w14:paraId="36E17B4E" w14:textId="77777777" w:rsidR="00835489" w:rsidRDefault="00E4781F">
      <w:r>
        <w:t>Po úspěšném obnovení se zobrazí „Obnova proběhla úspěšně." Aplikace vás odhlásí a vrátí na úvodní stránku. Pokud obnova selže, zobrazí se „Obnovení databáze se nezdařilo. Pracujete i nadále s původní databází." Je-li záloha určena pro novější verzi aplikace, obnova se neprovede a zobrazí se upozornění o neslučitelné verzi databáze.</w:t>
      </w:r>
    </w:p>
    <w:p w14:paraId="61F004CC" w14:textId="77777777" w:rsidR="00835489" w:rsidRDefault="00E4781F">
      <w:r>
        <w:t>Pro obnovení potřebuje aplikace výhradní přístup k databázi. Pokud k databázi přistupuje jiný program, například antivirus nebo jiný zálohovací nástroj, může obnova selhat. V takovém případě tyto programy dočasně ukončete a obnovu zopakujte.</w:t>
      </w:r>
    </w:p>
    <w:p w14:paraId="68BE9E7D" w14:textId="77777777" w:rsidR="00835489" w:rsidRDefault="00E4781F">
      <w:r>
        <w:t>Při ručním výběru ze souborového systému lze obnovit pouze soubor zálohy s příponou .sqlite.7z. Záloha vytvořená starší verzí aplikace se při obnovení automaticky převede na aktuální verzi databáze.</w:t>
      </w:r>
    </w:p>
    <w:p w14:paraId="385BBF1E" w14:textId="77777777" w:rsidR="00A140C5" w:rsidRDefault="00E4781F">
      <w:pPr>
        <w:spacing w:before="240"/>
        <w:jc w:val="center"/>
      </w:pPr>
      <w:r>
        <w:rPr>
          <w:noProof/>
        </w:rPr>
        <w:lastRenderedPageBreak/>
        <w:drawing>
          <wp:inline distT="0" distB="0" distL="0" distR="0" wp14:anchorId="6F3533A8" wp14:editId="670BB2F5">
            <wp:extent cx="5486400" cy="3196462"/>
            <wp:effectExtent l="0" t="0" r="0" b="0"/>
            <wp:docPr id="860000016" name="o067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6" name="o067_0"/>
                    <pic:cNvPicPr/>
                  </pic:nvPicPr>
                  <pic:blipFill>
                    <a:blip r:embed="rId112"/>
                    <a:stretch>
                      <a:fillRect/>
                    </a:stretch>
                  </pic:blipFill>
                  <pic:spPr>
                    <a:xfrm>
                      <a:off x="0" y="0"/>
                      <a:ext cx="5486400" cy="3196462"/>
                    </a:xfrm>
                    <a:prstGeom prst="rect">
                      <a:avLst/>
                    </a:prstGeom>
                  </pic:spPr>
                </pic:pic>
              </a:graphicData>
            </a:graphic>
          </wp:inline>
        </w:drawing>
      </w:r>
    </w:p>
    <w:p w14:paraId="32BFC328" w14:textId="77777777" w:rsidR="00A140C5" w:rsidRDefault="00E4781F">
      <w:pPr>
        <w:spacing w:before="0" w:after="240"/>
        <w:jc w:val="center"/>
      </w:pPr>
      <w:r>
        <w:rPr>
          <w:i/>
          <w:color w:val="595959"/>
          <w:sz w:val="18"/>
          <w:szCs w:val="18"/>
        </w:rPr>
        <w:t>Obrazovka Obnovení databáze s tlačítkem Obnovit.</w:t>
      </w:r>
    </w:p>
    <w:p w14:paraId="01AEA688" w14:textId="77777777" w:rsidR="00A140C5" w:rsidRDefault="00E4781F">
      <w:pPr>
        <w:spacing w:before="240"/>
        <w:jc w:val="center"/>
      </w:pPr>
      <w:r>
        <w:rPr>
          <w:noProof/>
        </w:rPr>
        <w:drawing>
          <wp:inline distT="0" distB="0" distL="0" distR="0" wp14:anchorId="46DD55D1" wp14:editId="34321396">
            <wp:extent cx="5486400" cy="3193416"/>
            <wp:effectExtent l="0" t="0" r="0" b="0"/>
            <wp:docPr id="860000017" name="o06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00017" name="o067_1"/>
                    <pic:cNvPicPr/>
                  </pic:nvPicPr>
                  <pic:blipFill>
                    <a:blip r:embed="rId113"/>
                    <a:stretch>
                      <a:fillRect/>
                    </a:stretch>
                  </pic:blipFill>
                  <pic:spPr>
                    <a:xfrm>
                      <a:off x="0" y="0"/>
                      <a:ext cx="5486400" cy="3193416"/>
                    </a:xfrm>
                    <a:prstGeom prst="rect">
                      <a:avLst/>
                    </a:prstGeom>
                  </pic:spPr>
                </pic:pic>
              </a:graphicData>
            </a:graphic>
          </wp:inline>
        </w:drawing>
      </w:r>
    </w:p>
    <w:p w14:paraId="24377072" w14:textId="77777777" w:rsidR="00A140C5" w:rsidRDefault="00E4781F">
      <w:pPr>
        <w:spacing w:before="0" w:after="240"/>
        <w:jc w:val="center"/>
      </w:pPr>
      <w:r>
        <w:rPr>
          <w:i/>
          <w:color w:val="595959"/>
          <w:sz w:val="18"/>
          <w:szCs w:val="18"/>
        </w:rPr>
        <w:t>Potvrzovací dialog s varováním o vymazání dat.</w:t>
      </w:r>
    </w:p>
    <w:p w14:paraId="6C2BC836" w14:textId="77777777" w:rsidR="005E2A77" w:rsidRDefault="005A388A" w:rsidP="005E2A77">
      <w:pPr>
        <w:pStyle w:val="Nadpis3"/>
      </w:pPr>
      <w:bookmarkStart w:id="145" w:name="_Toc233146942"/>
      <w:bookmarkStart w:id="146" w:name="_Toc233147202"/>
      <w:bookmarkStart w:id="147" w:name="_Toc241746317"/>
      <w:bookmarkEnd w:id="145"/>
      <w:bookmarkEnd w:id="146"/>
      <w:r w:rsidRPr="005A388A">
        <w:t>Historie automatických úloh</w:t>
      </w:r>
      <w:bookmarkEnd w:id="147"/>
    </w:p>
    <w:p w14:paraId="17E52CED" w14:textId="77777777" w:rsidR="00835489" w:rsidRDefault="00E4781F">
      <w:r>
        <w:t>Historie automatických úloh zobrazuje seznam úloh, které aplikace provádí automaticky na pozadí (např. plánované údržbové operace). Slouží zejména pro přehled a kontrolu, že naplánované úlohy proběhly.</w:t>
      </w:r>
    </w:p>
    <w:p w14:paraId="22ECDB53" w14:textId="77777777" w:rsidR="00835489" w:rsidRDefault="00E4781F">
      <w:r>
        <w:t xml:space="preserve">Tabulka obsahuje sloupce: </w:t>
      </w:r>
      <w:r>
        <w:rPr>
          <w:b/>
        </w:rPr>
        <w:t>Naplánováno</w:t>
      </w:r>
      <w:r>
        <w:t xml:space="preserve"> (datum a čas naplánování), </w:t>
      </w:r>
      <w:r>
        <w:rPr>
          <w:b/>
        </w:rPr>
        <w:t>Dokončeno</w:t>
      </w:r>
      <w:r>
        <w:t xml:space="preserve"> (datum a čas dokončení, u neúspěšné úlohy čas selhání), </w:t>
      </w:r>
      <w:r>
        <w:rPr>
          <w:b/>
        </w:rPr>
        <w:t>Výsledek</w:t>
      </w:r>
      <w:r>
        <w:t xml:space="preserve"> (stav úlohy), </w:t>
      </w:r>
      <w:r>
        <w:rPr>
          <w:b/>
        </w:rPr>
        <w:t>Klíč</w:t>
      </w:r>
      <w:r>
        <w:t xml:space="preserve">, </w:t>
      </w:r>
      <w:r>
        <w:rPr>
          <w:b/>
        </w:rPr>
        <w:t>Operace</w:t>
      </w:r>
      <w:r>
        <w:t xml:space="preserve"> a </w:t>
      </w:r>
      <w:r>
        <w:rPr>
          <w:b/>
        </w:rPr>
        <w:t>Hodnota</w:t>
      </w:r>
      <w:r>
        <w:t>. Záznamy lze filtrovat podle všech sloupců.</w:t>
      </w:r>
    </w:p>
    <w:p w14:paraId="1C754447" w14:textId="77777777" w:rsidR="005E6004" w:rsidRDefault="00E4781F">
      <w:pPr>
        <w:spacing w:before="240"/>
        <w:jc w:val="center"/>
      </w:pPr>
      <w:r>
        <w:rPr>
          <w:noProof/>
        </w:rPr>
        <w:lastRenderedPageBreak/>
        <w:drawing>
          <wp:inline distT="0" distB="0" distL="0" distR="0" wp14:anchorId="794BA1C0" wp14:editId="658943A0">
            <wp:extent cx="5486400" cy="3222962"/>
            <wp:effectExtent l="0" t="0" r="0" b="0"/>
            <wp:docPr id="800000054" name="obr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54" name="obr068"/>
                    <pic:cNvPicPr/>
                  </pic:nvPicPr>
                  <pic:blipFill>
                    <a:blip r:embed="rId114"/>
                    <a:stretch>
                      <a:fillRect/>
                    </a:stretch>
                  </pic:blipFill>
                  <pic:spPr>
                    <a:xfrm>
                      <a:off x="0" y="0"/>
                      <a:ext cx="5486400" cy="3222962"/>
                    </a:xfrm>
                    <a:prstGeom prst="rect">
                      <a:avLst/>
                    </a:prstGeom>
                  </pic:spPr>
                </pic:pic>
              </a:graphicData>
            </a:graphic>
          </wp:inline>
        </w:drawing>
      </w:r>
    </w:p>
    <w:p w14:paraId="59C9080C" w14:textId="77777777" w:rsidR="005E6004" w:rsidRDefault="00E4781F">
      <w:pPr>
        <w:spacing w:before="0" w:after="240"/>
        <w:jc w:val="center"/>
      </w:pPr>
      <w:r>
        <w:rPr>
          <w:i/>
          <w:color w:val="595959"/>
          <w:sz w:val="18"/>
          <w:szCs w:val="18"/>
        </w:rPr>
        <w:t>Obrazovka Historie automatických úloh se seznamem proběhlých úloh.</w:t>
      </w:r>
    </w:p>
    <w:p w14:paraId="089E9733" w14:textId="77777777" w:rsidR="005A388A" w:rsidRDefault="00960A58" w:rsidP="005A388A">
      <w:pPr>
        <w:pStyle w:val="Nadpis3"/>
      </w:pPr>
      <w:bookmarkStart w:id="148" w:name="_Toc233146944"/>
      <w:bookmarkStart w:id="149" w:name="_Toc233147204"/>
      <w:bookmarkStart w:id="150" w:name="_Toc241746318"/>
      <w:bookmarkEnd w:id="148"/>
      <w:bookmarkEnd w:id="149"/>
      <w:r w:rsidRPr="00960A58">
        <w:t>Aktualizace aplikace</w:t>
      </w:r>
      <w:bookmarkEnd w:id="150"/>
    </w:p>
    <w:p w14:paraId="25F9CB48" w14:textId="77777777" w:rsidR="00835489" w:rsidRDefault="00E4781F">
      <w:r>
        <w:t>Aktualizace aplikace umožňuje ověřit, zda je k dispozici novější verze aplikace na webu ÚSKVBL. V horní části se zobrazuje Aktuální verze aplikace.</w:t>
      </w:r>
    </w:p>
    <w:p w14:paraId="7AF85D99" w14:textId="77777777" w:rsidR="00835489" w:rsidRDefault="00E4781F">
      <w:pPr>
        <w:pStyle w:val="Bullet1"/>
      </w:pPr>
      <w:r>
        <w:t xml:space="preserve">Klikněte na tlačítko </w:t>
      </w:r>
      <w:r>
        <w:rPr>
          <w:b/>
        </w:rPr>
        <w:t>Zkontrolovat</w:t>
      </w:r>
      <w:r>
        <w:t xml:space="preserve"> aktualizace.</w:t>
      </w:r>
    </w:p>
    <w:p w14:paraId="49006A62" w14:textId="77777777" w:rsidR="00835489" w:rsidRDefault="00E4781F">
      <w:r>
        <w:t>Aplikace ověří dostupnost novější verze a zobrazí výsledek. Je-li verze aktuální, oznámí to, např. „Vaše verze aplikace … je aktuální." Je-li dostupná novější verze, zobrazí informaci o nové verzi včetně závažnosti (kritická / velká / malá) a odkaz, ze kterého lze aktualizaci stáhnout. Pokud kontrola selže, zobrazí se „Nepodařilo se zkontrolovat dostupné aktualizace."</w:t>
      </w:r>
    </w:p>
    <w:p w14:paraId="5ED14193" w14:textId="77777777" w:rsidR="00835489" w:rsidRDefault="00E4781F">
      <w:r>
        <w:t>Vlastní aktualizace se provádí ručně – stažením poslední verze z uvedeného odkazu. Aplikace se sama neaktualizuje. Dostupnost nové verze však kontroluje také automaticky při spuštění a poté jednou denně a o nové verzi vás informuje upozorněním.</w:t>
      </w:r>
    </w:p>
    <w:p w14:paraId="241BB6C9" w14:textId="77777777" w:rsidR="00835489" w:rsidRDefault="00E4781F">
      <w:r>
        <w:t xml:space="preserve">Pokud pro danou variantu aplikace není kanál aktualizací k dispozici, tlačítko </w:t>
      </w:r>
      <w:r>
        <w:rPr>
          <w:b/>
        </w:rPr>
        <w:t>Zkontrolovat aktualizace</w:t>
      </w:r>
      <w:r>
        <w:t xml:space="preserve"> se nezobrazí a na obrazovce se zobrazí „Kanál aktualizací není pro tuto variantu aplikace k dispozici."</w:t>
      </w:r>
    </w:p>
    <w:p w14:paraId="313D38F0" w14:textId="77777777" w:rsidR="006D5224" w:rsidRDefault="0059686F" w:rsidP="00774700">
      <w:pPr>
        <w:pStyle w:val="Nadpis1"/>
      </w:pPr>
      <w:bookmarkStart w:id="151" w:name="_Toc233146954"/>
      <w:bookmarkStart w:id="152" w:name="_Toc233147214"/>
      <w:bookmarkStart w:id="153" w:name="_Toc241746319"/>
      <w:bookmarkEnd w:id="151"/>
      <w:bookmarkEnd w:id="152"/>
      <w:r w:rsidRPr="0059686F">
        <w:lastRenderedPageBreak/>
        <w:t xml:space="preserve">Aplikace pro výrobce medikovaných </w:t>
      </w:r>
      <w:r>
        <w:t>krmiv</w:t>
      </w:r>
      <w:bookmarkEnd w:id="153"/>
    </w:p>
    <w:p w14:paraId="293FAFE3" w14:textId="77777777" w:rsidR="00835489" w:rsidRDefault="00E4781F">
      <w:r>
        <w:t>Tato kapitola popisuje aplikaci v režimu pro výrobce medikovaných krmiv (VMK). Režim se volí jednorázově při prvním spuštění aplikace a později jej již nelze přepnout. Lze pouze obnovit zálohu pořízenou v jiném režimu. Po zvolení režimu se aplikace přizpůsobí potřebám výrobce medikovaných krmiv a nabídne jiné agendy než v režimu evidence léčiv veterinárního lékaře. Volba režimu je popsána v kapitole 2 Instalace aplikace.</w:t>
      </w:r>
    </w:p>
    <w:p w14:paraId="74F3E1F2" w14:textId="0477EBF1" w:rsidR="00835489" w:rsidRDefault="00E4781F">
      <w:r>
        <w:t xml:space="preserve">Účelem režimu VMK je vést evidenci o výrobě a uvedení medikovaného krmiva (MK) do oběhu na základě veterinárního receptu (předpisu) a následně z těchto záznamů sestavit a odeslat hlášení o použití veterinárních léčivých přípravků (VLP) pro výrobu MK na ÚSKVBL. </w:t>
      </w:r>
    </w:p>
    <w:p w14:paraId="4B542A73" w14:textId="77777777" w:rsidR="00835489" w:rsidRDefault="00E4781F">
      <w:r>
        <w:t xml:space="preserve">Pracovní postup v režimu VMK má dva navazující kroky. Nejprve pořiďte záznam o každé výrobě/uvedení MK do oběhu na obrazovce </w:t>
      </w:r>
      <w:r>
        <w:rPr>
          <w:b/>
        </w:rPr>
        <w:t>Údaje o výrobě/uvedení do oběhu MK</w:t>
      </w:r>
      <w:r>
        <w:t xml:space="preserve">. Formulář můžete vyplnit ručně, nebo nahrát recept, ze kterého se údaje předvyplní. Záznam pak doplňte a uzavřete. Ve druhém kroku vytvořte na obrazovce </w:t>
      </w:r>
      <w:r>
        <w:rPr>
          <w:b/>
        </w:rPr>
        <w:t>Odeslání hlášení o použití VLP pro výrobu MK</w:t>
      </w:r>
      <w:r>
        <w:t xml:space="preserve"> hlášení za zvolené čtvrtletí. Aplikace spočítá spotřebu přípravků ze záznamů s datem záznamu v tomto čtvrtletí. Hlášení pak odešlete na ÚSKVBL.</w:t>
      </w:r>
    </w:p>
    <w:p w14:paraId="5F0A99C6" w14:textId="77777777" w:rsidR="006D5224" w:rsidRPr="00EA6B07" w:rsidRDefault="000B6686" w:rsidP="00774700">
      <w:pPr>
        <w:pStyle w:val="Nadpis2"/>
      </w:pPr>
      <w:bookmarkStart w:id="154" w:name="_Toc241746320"/>
      <w:r>
        <w:t>Domácí stránka</w:t>
      </w:r>
      <w:bookmarkEnd w:id="154"/>
    </w:p>
    <w:p w14:paraId="080ED3B5" w14:textId="77777777" w:rsidR="00835489" w:rsidRDefault="00E4781F">
      <w:r>
        <w:t>Po spuštění aplikace v režimu VMK se zobrazí domácí stránka (rozcestník) s nadpisem Aplikace pro výrobce medikovaných krmiv. Slouží jako hlavní rozcestník, ze kterého se prokliknete do jednotlivých agend režimu VMK.</w:t>
      </w:r>
    </w:p>
    <w:p w14:paraId="3BDC7882" w14:textId="77777777" w:rsidR="00835489" w:rsidRDefault="00E4781F">
      <w:r>
        <w:t>Na domácí stránce jsou dlaždice pro agendy dostupné v režimu VMK:</w:t>
      </w:r>
    </w:p>
    <w:p w14:paraId="5C77447D" w14:textId="77777777" w:rsidR="00835489" w:rsidRDefault="00E4781F">
      <w:pPr>
        <w:pStyle w:val="Bullet1"/>
      </w:pPr>
      <w:r>
        <w:rPr>
          <w:b/>
        </w:rPr>
        <w:t>Údaje o výrobě/uvedení do oběhu MK</w:t>
      </w:r>
      <w:r>
        <w:t xml:space="preserve"> – evidence záznamů o výrobě a uvedení medikovaného krmiva do oběhu (popisek dlaždice: Přehled záznamů o výrobě/uvedení do oběhu MK).</w:t>
      </w:r>
    </w:p>
    <w:p w14:paraId="0CDF90B7" w14:textId="4468D0A9" w:rsidR="00835489" w:rsidRDefault="00E4781F">
      <w:pPr>
        <w:pStyle w:val="Bullet1"/>
      </w:pPr>
      <w:r>
        <w:rPr>
          <w:b/>
        </w:rPr>
        <w:t xml:space="preserve">Odeslání hlášení o použití VLP pro výrobu MK </w:t>
      </w:r>
      <w:r>
        <w:t>– vytvoření a odeslání čtvrtletního hlášení na ÚSKVBL (popisek dlaždice: Hlášení použití VLP na ÚSKVBL.).</w:t>
      </w:r>
    </w:p>
    <w:p w14:paraId="77BF8216" w14:textId="77777777" w:rsidR="00835489" w:rsidRDefault="00E4781F">
      <w:pPr>
        <w:pStyle w:val="Bullet1"/>
      </w:pPr>
      <w:r>
        <w:rPr>
          <w:b/>
        </w:rPr>
        <w:t>Nastavení</w:t>
      </w:r>
      <w:r>
        <w:t xml:space="preserve"> – společná nastavení aplikace (viz kapitola 3, oddíl Nastavení).</w:t>
      </w:r>
    </w:p>
    <w:p w14:paraId="3C0050E2" w14:textId="77777777" w:rsidR="005E6004" w:rsidRDefault="00E4781F">
      <w:pPr>
        <w:spacing w:before="240"/>
        <w:jc w:val="center"/>
      </w:pPr>
      <w:r>
        <w:rPr>
          <w:noProof/>
        </w:rPr>
        <w:drawing>
          <wp:inline distT="0" distB="0" distL="0" distR="0" wp14:anchorId="2C0D5AED" wp14:editId="1765FD5B">
            <wp:extent cx="5486400" cy="3193223"/>
            <wp:effectExtent l="0" t="0" r="0" b="0"/>
            <wp:docPr id="800000057" name="obr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57" name="obr075"/>
                    <pic:cNvPicPr/>
                  </pic:nvPicPr>
                  <pic:blipFill>
                    <a:blip r:embed="rId34"/>
                    <a:stretch>
                      <a:fillRect/>
                    </a:stretch>
                  </pic:blipFill>
                  <pic:spPr>
                    <a:xfrm>
                      <a:off x="0" y="0"/>
                      <a:ext cx="5486400" cy="3193223"/>
                    </a:xfrm>
                    <a:prstGeom prst="rect">
                      <a:avLst/>
                    </a:prstGeom>
                  </pic:spPr>
                </pic:pic>
              </a:graphicData>
            </a:graphic>
          </wp:inline>
        </w:drawing>
      </w:r>
    </w:p>
    <w:p w14:paraId="732BB7D4" w14:textId="77777777" w:rsidR="005E6004" w:rsidRDefault="00E4781F">
      <w:pPr>
        <w:spacing w:before="0" w:after="240"/>
        <w:jc w:val="center"/>
      </w:pPr>
      <w:r>
        <w:rPr>
          <w:i/>
          <w:color w:val="595959"/>
          <w:sz w:val="18"/>
          <w:szCs w:val="18"/>
        </w:rPr>
        <w:t>Domácí stránka (rozcestník) aplikace v režimu výrobce medikovaných krmiv.</w:t>
      </w:r>
    </w:p>
    <w:p w14:paraId="63795F89" w14:textId="77777777" w:rsidR="006D5224" w:rsidRDefault="00C860C8" w:rsidP="008D3B63">
      <w:pPr>
        <w:pStyle w:val="Nadpis2"/>
      </w:pPr>
      <w:bookmarkStart w:id="155" w:name="_Toc241746321"/>
      <w:r>
        <w:lastRenderedPageBreak/>
        <w:t>Údaje o výrobě/uvedení do oběhu MK</w:t>
      </w:r>
      <w:bookmarkEnd w:id="155"/>
    </w:p>
    <w:p w14:paraId="1ED5E004" w14:textId="77777777" w:rsidR="00835489" w:rsidRDefault="00E4781F">
      <w:r>
        <w:t>Obrazovka Údaje o výrobě/uvedení do oběhu MK zobrazuje přehled všech záznamů o výrobě a uvedení medikovaného krmiva do oběhu. Každý řádek představuje jeden záznam pořízený na základě veterinárního receptu (předpisu).</w:t>
      </w:r>
    </w:p>
    <w:p w14:paraId="5C9E34EC" w14:textId="77777777" w:rsidR="00835489" w:rsidRDefault="00E4781F">
      <w:r>
        <w:t>Záznamy jsou rozdělené do tří záložek podle stavu. Počet záznamů v každém stavu je uveden v závorce za názvem záložky:</w:t>
      </w:r>
    </w:p>
    <w:p w14:paraId="2862AC8D" w14:textId="77777777" w:rsidR="00835489" w:rsidRDefault="00E4781F">
      <w:pPr>
        <w:pStyle w:val="Bullet1"/>
      </w:pPr>
      <w:r>
        <w:rPr>
          <w:b/>
        </w:rPr>
        <w:t>Rozpracované</w:t>
      </w:r>
      <w:r>
        <w:t xml:space="preserve"> – rozpracované záznamy, které lze dále upravovat.</w:t>
      </w:r>
    </w:p>
    <w:p w14:paraId="7F2B057B" w14:textId="77777777" w:rsidR="00835489" w:rsidRDefault="00E4781F">
      <w:pPr>
        <w:pStyle w:val="Bullet1"/>
      </w:pPr>
      <w:r>
        <w:rPr>
          <w:b/>
        </w:rPr>
        <w:t>Ukončené</w:t>
      </w:r>
      <w:r>
        <w:t xml:space="preserve"> – uzavřené záznamy, které obsahují všechny požadované údaje. Tyto záznamy již nelze upravovat.</w:t>
      </w:r>
    </w:p>
    <w:p w14:paraId="62E52094" w14:textId="77777777" w:rsidR="00835489" w:rsidRDefault="00E4781F">
      <w:pPr>
        <w:pStyle w:val="Bullet1"/>
      </w:pPr>
      <w:r>
        <w:rPr>
          <w:b/>
        </w:rPr>
        <w:t>Archivované</w:t>
      </w:r>
      <w:r>
        <w:t xml:space="preserve"> – záznamy přesunuté do archivu.</w:t>
      </w:r>
    </w:p>
    <w:p w14:paraId="0B1FC26F" w14:textId="77777777" w:rsidR="00835489" w:rsidRDefault="00E4781F">
      <w:r>
        <w:t>V přehledové tabulce se zobrazují sloupce:</w:t>
      </w:r>
    </w:p>
    <w:p w14:paraId="5C72C8AE" w14:textId="77777777" w:rsidR="00835489" w:rsidRDefault="00E4781F">
      <w:pPr>
        <w:pStyle w:val="Bullet1"/>
      </w:pPr>
      <w:r>
        <w:rPr>
          <w:b/>
        </w:rPr>
        <w:t>Datum záznamu</w:t>
      </w:r>
      <w:r>
        <w:t xml:space="preserve"> – datum záznamu (odkaz otevírá detail záznamu).</w:t>
      </w:r>
    </w:p>
    <w:p w14:paraId="3A89A96E" w14:textId="77777777" w:rsidR="00835489" w:rsidRDefault="00E4781F">
      <w:pPr>
        <w:pStyle w:val="Bullet1"/>
      </w:pPr>
      <w:r>
        <w:rPr>
          <w:b/>
        </w:rPr>
        <w:t>Identifikátor receptu</w:t>
      </w:r>
      <w:r>
        <w:t xml:space="preserve"> – identifikátor receptu.</w:t>
      </w:r>
    </w:p>
    <w:p w14:paraId="4E35C238" w14:textId="77777777" w:rsidR="00835489" w:rsidRDefault="00E4781F">
      <w:pPr>
        <w:pStyle w:val="Bullet1"/>
      </w:pPr>
      <w:r>
        <w:rPr>
          <w:b/>
        </w:rPr>
        <w:t>Chovatel</w:t>
      </w:r>
      <w:r>
        <w:t xml:space="preserve"> – chovatel.</w:t>
      </w:r>
    </w:p>
    <w:p w14:paraId="3271A2ED" w14:textId="77777777" w:rsidR="00835489" w:rsidRDefault="00E4781F">
      <w:pPr>
        <w:pStyle w:val="Bullet1"/>
      </w:pPr>
      <w:r>
        <w:rPr>
          <w:b/>
        </w:rPr>
        <w:t>Zvíře</w:t>
      </w:r>
      <w:r>
        <w:t xml:space="preserve"> – údaje o věku, počtu a hmotnosti zvířat zadané v sekci </w:t>
      </w:r>
      <w:r>
        <w:rPr>
          <w:b/>
        </w:rPr>
        <w:t>Další údaje o zvířatech</w:t>
      </w:r>
      <w:r>
        <w:t>.</w:t>
      </w:r>
    </w:p>
    <w:p w14:paraId="7D90686C" w14:textId="77777777" w:rsidR="00835489" w:rsidRDefault="00E4781F">
      <w:pPr>
        <w:pStyle w:val="Bullet1"/>
      </w:pPr>
      <w:r>
        <w:rPr>
          <w:b/>
        </w:rPr>
        <w:t>Přípravky</w:t>
      </w:r>
      <w:r>
        <w:t xml:space="preserve"> – použité přípravky a veterinární speciální léčebné programy. Zobrazí se nejvýše tři, další shrnuje údaj „+ N další". Při pěti a více skrytých položkách je uvedeno „+ N dalších". Po najetí myší se zobrazí jejich seznam (nejvýše deset položek). Sloupec lze filtrovat podle názvu přípravku. Přípravky odpovídající filtru se pak v buňce zobrazí na prvních místech.</w:t>
      </w:r>
    </w:p>
    <w:p w14:paraId="30A40DAE" w14:textId="77777777" w:rsidR="00835489" w:rsidRDefault="00E4781F">
      <w:pPr>
        <w:pStyle w:val="Bullet1"/>
      </w:pPr>
      <w:r>
        <w:rPr>
          <w:b/>
        </w:rPr>
        <w:t>Datum výroby</w:t>
      </w:r>
      <w:r>
        <w:t xml:space="preserve"> – datum výroby MK.</w:t>
      </w:r>
    </w:p>
    <w:p w14:paraId="20AD94AB" w14:textId="77777777" w:rsidR="00835489" w:rsidRDefault="00E4781F">
      <w:pPr>
        <w:pStyle w:val="Bullet1"/>
      </w:pPr>
      <w:r>
        <w:rPr>
          <w:b/>
        </w:rPr>
        <w:t>Obsahuje požadované údaje</w:t>
      </w:r>
      <w:r>
        <w:t xml:space="preserve"> – zda záznam obsahuje všechny požadované údaje (Ano/Ne).</w:t>
      </w:r>
    </w:p>
    <w:p w14:paraId="3E2D3066" w14:textId="77777777" w:rsidR="00835489" w:rsidRDefault="00E4781F">
      <w:pPr>
        <w:pStyle w:val="Bullet1"/>
      </w:pPr>
      <w:r>
        <w:t xml:space="preserve">Datum archivace – pouze na záložce </w:t>
      </w:r>
      <w:r>
        <w:rPr>
          <w:b/>
        </w:rPr>
        <w:t>Archivované</w:t>
      </w:r>
      <w:r>
        <w:t>.</w:t>
      </w:r>
    </w:p>
    <w:p w14:paraId="758F444E" w14:textId="77777777" w:rsidR="00835489" w:rsidRDefault="00E4781F">
      <w:r>
        <w:t xml:space="preserve">Nad seznamem jsou na záložce </w:t>
      </w:r>
      <w:r>
        <w:rPr>
          <w:b/>
        </w:rPr>
        <w:t>Rozpracované</w:t>
      </w:r>
      <w:r>
        <w:t xml:space="preserve"> k dispozici tlačítka </w:t>
      </w:r>
      <w:r>
        <w:rPr>
          <w:b/>
        </w:rPr>
        <w:t>Vytvořit záznam o výrobě/uvedení do oběhu MK</w:t>
      </w:r>
      <w:r>
        <w:t xml:space="preserve"> a </w:t>
      </w:r>
      <w:r>
        <w:rPr>
          <w:b/>
        </w:rPr>
        <w:t>Nahrát recept</w:t>
      </w:r>
      <w:r>
        <w:t xml:space="preserve"> (viz následující oddíly).</w:t>
      </w:r>
    </w:p>
    <w:p w14:paraId="6F383606" w14:textId="77777777" w:rsidR="005E6004" w:rsidRDefault="00E4781F">
      <w:pPr>
        <w:spacing w:before="240"/>
        <w:jc w:val="center"/>
      </w:pPr>
      <w:r>
        <w:rPr>
          <w:noProof/>
        </w:rPr>
        <w:drawing>
          <wp:inline distT="0" distB="0" distL="0" distR="0" wp14:anchorId="3EB55BEF" wp14:editId="4E94AB6D">
            <wp:extent cx="5486400" cy="3199148"/>
            <wp:effectExtent l="0" t="0" r="0" b="0"/>
            <wp:docPr id="800000058" name="obr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58" name="obr076"/>
                    <pic:cNvPicPr/>
                  </pic:nvPicPr>
                  <pic:blipFill>
                    <a:blip r:embed="rId115"/>
                    <a:stretch>
                      <a:fillRect/>
                    </a:stretch>
                  </pic:blipFill>
                  <pic:spPr>
                    <a:xfrm>
                      <a:off x="0" y="0"/>
                      <a:ext cx="5486400" cy="3199148"/>
                    </a:xfrm>
                    <a:prstGeom prst="rect">
                      <a:avLst/>
                    </a:prstGeom>
                  </pic:spPr>
                </pic:pic>
              </a:graphicData>
            </a:graphic>
          </wp:inline>
        </w:drawing>
      </w:r>
    </w:p>
    <w:p w14:paraId="5A7D87AD" w14:textId="77777777" w:rsidR="005E6004" w:rsidRDefault="00E4781F">
      <w:pPr>
        <w:spacing w:before="0" w:after="240"/>
        <w:jc w:val="center"/>
      </w:pPr>
      <w:r>
        <w:rPr>
          <w:i/>
          <w:color w:val="595959"/>
          <w:sz w:val="18"/>
          <w:szCs w:val="18"/>
        </w:rPr>
        <w:t>Přehled Údaje o výrobě / uvedení do oběhu medikovaného krmiva.</w:t>
      </w:r>
    </w:p>
    <w:p w14:paraId="462B035E" w14:textId="77777777" w:rsidR="00B65B00" w:rsidRDefault="00B65B00" w:rsidP="00B65B00">
      <w:pPr>
        <w:pStyle w:val="Nadpis3"/>
      </w:pPr>
      <w:bookmarkStart w:id="156" w:name="_Toc241746322"/>
      <w:r>
        <w:lastRenderedPageBreak/>
        <w:t>Nahrání receptu</w:t>
      </w:r>
      <w:bookmarkEnd w:id="156"/>
    </w:p>
    <w:p w14:paraId="27B92717" w14:textId="77777777" w:rsidR="00835489" w:rsidRDefault="00E4781F">
      <w:r>
        <w:t>Recept se nahrává jako elektronický recept na medikované krmivo v souboru XML. Vybrat lze pouze soubory s příponou .xml. Aplikace ověří formát a strukturu souboru. Dále zkontroluje, zda v aplikaci již neexistuje záznam se stejným technickým ID. Pokud ano, u souboru se zobrazí text „Záznam s tímto technickým ID již existuje." Aplikace také kontroluje, zda kódy druhu zvířete, přípravků, komodit a časových jednotek odpovídají číselníkům aplikace a zda recept obsahuje alespoň jeden přípravek nebo veterinární speciální léčebný program. Nevyhovující soubor aplikace nenahraje a chybu uvede u souboru.</w:t>
      </w:r>
    </w:p>
    <w:p w14:paraId="20E6C76A" w14:textId="77777777" w:rsidR="00835489" w:rsidRDefault="00E4781F">
      <w:r>
        <w:t>Datum vystavení receptu a poměr zapracování VLP nejsou při nahrání povinné. Formulář záznamu je však vyžaduje při každém uložení, i při uložení rozpracovaného záznamu.</w:t>
      </w:r>
    </w:p>
    <w:p w14:paraId="58BC367B" w14:textId="77777777" w:rsidR="00835489" w:rsidRDefault="00E4781F">
      <w:r>
        <w:t xml:space="preserve">Údaje záznamu nemusíte vyplňovat ručně. Na záložce </w:t>
      </w:r>
      <w:r>
        <w:rPr>
          <w:b/>
        </w:rPr>
        <w:t>Rozpracované</w:t>
      </w:r>
      <w:r>
        <w:t xml:space="preserve"> použijte tlačítko </w:t>
      </w:r>
      <w:r>
        <w:rPr>
          <w:b/>
        </w:rPr>
        <w:t>Nahrát recept</w:t>
      </w:r>
      <w:r>
        <w:t xml:space="preserve">. Otevře se dialog </w:t>
      </w:r>
      <w:r>
        <w:rPr>
          <w:b/>
        </w:rPr>
        <w:t>Nahrát recept</w:t>
      </w:r>
      <w:r>
        <w:t>, do kterého vyberete soubor(y) s recepty.</w:t>
      </w:r>
    </w:p>
    <w:p w14:paraId="44F3AAEB" w14:textId="77777777" w:rsidR="00835489" w:rsidRDefault="00E4781F">
      <w:r>
        <w:t xml:space="preserve">Po nahrání se z každého receptu vytvoří rozpracovaný záznam s předvyplněnými údaji, který následně otevřete a zkontrolujete/doplníte stejně jako ručně vytvořený záznam. Lze nahrát i více receptů najednou. </w:t>
      </w:r>
      <w:r>
        <w:rPr>
          <w:b/>
        </w:rPr>
        <w:t>Datum záznamu</w:t>
      </w:r>
      <w:r>
        <w:t xml:space="preserve"> se nastaví na den nahrání. Údaje v sekcích </w:t>
      </w:r>
      <w:r>
        <w:rPr>
          <w:b/>
        </w:rPr>
        <w:t>Dodavatel vyrobeného medikovaného krmiva</w:t>
      </w:r>
      <w:r>
        <w:t xml:space="preserve"> a </w:t>
      </w:r>
      <w:r>
        <w:rPr>
          <w:b/>
        </w:rPr>
        <w:t>Informace o výrobě</w:t>
      </w:r>
      <w:r>
        <w:t xml:space="preserve"> doplňte ručně.</w:t>
      </w:r>
    </w:p>
    <w:p w14:paraId="28994DB3" w14:textId="77777777" w:rsidR="00835489" w:rsidRDefault="00E4781F">
      <w:r>
        <w:t>V rozpracovaném záznamu poznáte pole, která je ještě potřeba doplnit, podle hvězdičky u popisku. Červená hvězdička (nápověda „Povinné pole") označuje pole povinné pro uložení. Modrá hvězdička (nápověda „Povinné pro ukončení záznamu") označuje pole, které musí být vyplněné až před ukončením záznamu.</w:t>
      </w:r>
    </w:p>
    <w:p w14:paraId="4A291681" w14:textId="77777777" w:rsidR="00835489" w:rsidRDefault="00E4781F">
      <w:r>
        <w:t>Pokud se nahrají všechny vybrané soubory, aplikace zobrazí potvrzení „Recepty byly nahrány". Pokud se některý recept nepodaří nahrát, zobrazí se upozornění s názvem souboru a důvod chyby je uveden u souboru v dialogu. Odeberete-li z dialogu úspěšně nahraný soubor, smaže se i rozpracovaný záznam, který z něj vznikl, a aplikace zobrazí „Recept byl odebrán".</w:t>
      </w:r>
    </w:p>
    <w:p w14:paraId="15422526" w14:textId="77777777" w:rsidR="005E6004" w:rsidRDefault="00E4781F">
      <w:pPr>
        <w:spacing w:before="240"/>
        <w:jc w:val="center"/>
      </w:pPr>
      <w:r>
        <w:rPr>
          <w:noProof/>
        </w:rPr>
        <w:drawing>
          <wp:inline distT="0" distB="0" distL="0" distR="0" wp14:anchorId="1C9C2566" wp14:editId="2D537061">
            <wp:extent cx="5486400" cy="3188420"/>
            <wp:effectExtent l="0" t="0" r="0" b="0"/>
            <wp:docPr id="800000060" name="obr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60" name="obr080"/>
                    <pic:cNvPicPr/>
                  </pic:nvPicPr>
                  <pic:blipFill>
                    <a:blip r:embed="rId116"/>
                    <a:stretch>
                      <a:fillRect/>
                    </a:stretch>
                  </pic:blipFill>
                  <pic:spPr>
                    <a:xfrm>
                      <a:off x="0" y="0"/>
                      <a:ext cx="5486400" cy="3188420"/>
                    </a:xfrm>
                    <a:prstGeom prst="rect">
                      <a:avLst/>
                    </a:prstGeom>
                  </pic:spPr>
                </pic:pic>
              </a:graphicData>
            </a:graphic>
          </wp:inline>
        </w:drawing>
      </w:r>
    </w:p>
    <w:p w14:paraId="2597D2FC" w14:textId="77777777" w:rsidR="005E6004" w:rsidRDefault="00E4781F">
      <w:pPr>
        <w:spacing w:before="0" w:after="240"/>
        <w:jc w:val="center"/>
      </w:pPr>
      <w:r>
        <w:rPr>
          <w:i/>
          <w:color w:val="595959"/>
          <w:sz w:val="18"/>
          <w:szCs w:val="18"/>
        </w:rPr>
        <w:t>Dialog Nahrát recept s vybranými soubory.</w:t>
      </w:r>
    </w:p>
    <w:p w14:paraId="067428A9" w14:textId="77777777" w:rsidR="00B65B00" w:rsidRDefault="00B65B00" w:rsidP="00B65B00">
      <w:pPr>
        <w:pStyle w:val="Nadpis3"/>
      </w:pPr>
      <w:bookmarkStart w:id="157" w:name="_Toc241746323"/>
      <w:r>
        <w:t>Vytvoření záznamu o MK</w:t>
      </w:r>
      <w:bookmarkEnd w:id="157"/>
    </w:p>
    <w:p w14:paraId="6584ECF9" w14:textId="77777777" w:rsidR="00835489" w:rsidRDefault="00E4781F">
      <w:r>
        <w:t xml:space="preserve">Nový záznam vytvoříte na záložce </w:t>
      </w:r>
      <w:r>
        <w:rPr>
          <w:b/>
        </w:rPr>
        <w:t>Rozpracované</w:t>
      </w:r>
      <w:r>
        <w:t xml:space="preserve"> tlačítkem </w:t>
      </w:r>
      <w:r>
        <w:rPr>
          <w:b/>
        </w:rPr>
        <w:t>Vytvořit záznam o výrobě/uvedení do oběhu MK</w:t>
      </w:r>
      <w:r>
        <w:t xml:space="preserve">. Otevře se formulář </w:t>
      </w:r>
      <w:r>
        <w:rPr>
          <w:b/>
        </w:rPr>
        <w:t>Nový záznam o výrobě/uvedení do oběhu MK</w:t>
      </w:r>
      <w:r>
        <w:t xml:space="preserve">. Při úpravě existujícího záznamu se formulář jmenuje </w:t>
      </w:r>
      <w:r>
        <w:rPr>
          <w:b/>
        </w:rPr>
        <w:t>Editace záznamu o výrobě/uvedení do oběhu MK</w:t>
      </w:r>
      <w:r>
        <w:t xml:space="preserve">. Formulář je rozdělen do sekcí odpovídajících požadovaným údajům. Rozpracovaný formulář můžete průběžně ukládat. Tlačítkem </w:t>
      </w:r>
      <w:r>
        <w:rPr>
          <w:b/>
        </w:rPr>
        <w:t>Zkontrolovat</w:t>
      </w:r>
      <w:r>
        <w:t xml:space="preserve"> můžete kdykoli ověřit úplnost vyplnění.</w:t>
      </w:r>
    </w:p>
    <w:p w14:paraId="33B81950" w14:textId="77777777" w:rsidR="00835489" w:rsidRDefault="00E4781F">
      <w:r>
        <w:t>Formulář obsahuje tyto sekce a pole:</w:t>
      </w:r>
    </w:p>
    <w:p w14:paraId="38AFE981" w14:textId="77777777" w:rsidR="00835489" w:rsidRDefault="00E4781F">
      <w:pPr>
        <w:pStyle w:val="Bullet1"/>
      </w:pPr>
      <w:r>
        <w:lastRenderedPageBreak/>
        <w:t>Datum záznamu – datum pořízení záznamu (povinné).</w:t>
      </w:r>
    </w:p>
    <w:p w14:paraId="675D8970" w14:textId="77777777" w:rsidR="00835489" w:rsidRDefault="00E4781F">
      <w:pPr>
        <w:pStyle w:val="Bullet1"/>
      </w:pPr>
      <w:r>
        <w:rPr>
          <w:b/>
        </w:rPr>
        <w:t>Identifikace receptu pro MK</w:t>
      </w:r>
      <w:r>
        <w:t xml:space="preserve"> – </w:t>
      </w:r>
      <w:r>
        <w:rPr>
          <w:b/>
        </w:rPr>
        <w:t>Technické ID</w:t>
      </w:r>
      <w:r>
        <w:t xml:space="preserve"> a </w:t>
      </w:r>
      <w:r>
        <w:rPr>
          <w:b/>
        </w:rPr>
        <w:t>Identifikátor receptu</w:t>
      </w:r>
      <w:r>
        <w:t xml:space="preserve"> (obě pole povinná). </w:t>
      </w:r>
      <w:r>
        <w:rPr>
          <w:b/>
        </w:rPr>
        <w:t>Technické ID</w:t>
      </w:r>
      <w:r>
        <w:t xml:space="preserve"> se zadává ve formátu GUID, např. 3f2504e0-4f89-11d3-9a0c-0305e82c3301. V aplikaci nesmí existovat jiný záznam se stejným technickým ID, jinak se zobrazí upozornění „Záznam s tímto technickým ID již existuje." </w:t>
      </w:r>
      <w:r>
        <w:rPr>
          <w:b/>
        </w:rPr>
        <w:t>Identifikátor receptu</w:t>
      </w:r>
      <w:r>
        <w:t xml:space="preserve"> se zadává ve tvaru IČO provozovatele/číslo KVL uživatele/rok/pořadové číslo v roce/typ receptu, např. 21796378/666666/2024/10/4. Prázdné pole ukazuje vzor IČO/číslo KVL/rok/pořadové číslo/4. Po najetí myší na ikonu informace u popisku pole se zobrazí nápověda s formátem a příkladem.</w:t>
      </w:r>
    </w:p>
    <w:p w14:paraId="74AA13BE" w14:textId="77777777" w:rsidR="00835489" w:rsidRDefault="00E4781F">
      <w:pPr>
        <w:pStyle w:val="Bullet1"/>
      </w:pPr>
      <w:r>
        <w:t>Chovatel – Chovatel a IČO chovatele.</w:t>
      </w:r>
    </w:p>
    <w:p w14:paraId="3BC448A0" w14:textId="77777777" w:rsidR="00835489" w:rsidRDefault="00E4781F">
      <w:pPr>
        <w:pStyle w:val="Bullet1"/>
      </w:pPr>
      <w:r>
        <w:t>Hospodářství – Hospodářství a Číslo hospodářství.</w:t>
      </w:r>
    </w:p>
    <w:p w14:paraId="7422EB7A" w14:textId="77777777" w:rsidR="00835489" w:rsidRDefault="00E4781F">
      <w:pPr>
        <w:pStyle w:val="Bullet1"/>
      </w:pPr>
      <w:r>
        <w:t>Identifikace druhu a kategorie zvířat – Druh a kategorie zvířat (povinné; výběr přes tlačítko, dialog Výběr druhu zvířete).</w:t>
      </w:r>
    </w:p>
    <w:p w14:paraId="7AB0A0DA" w14:textId="77777777" w:rsidR="00835489" w:rsidRDefault="00E4781F">
      <w:pPr>
        <w:pStyle w:val="Bullet1"/>
      </w:pPr>
      <w:r>
        <w:t xml:space="preserve">Další údaje o zvířatech – Věk, počet, hmotnost zvířat (volitelné položky, lze přidat tlačítkem </w:t>
      </w:r>
      <w:r>
        <w:rPr>
          <w:b/>
        </w:rPr>
        <w:t>Přidat údaje</w:t>
      </w:r>
      <w:r>
        <w:t>).</w:t>
      </w:r>
    </w:p>
    <w:p w14:paraId="6517BD02" w14:textId="77777777" w:rsidR="00835489" w:rsidRDefault="00E4781F">
      <w:pPr>
        <w:pStyle w:val="Bullet1"/>
      </w:pPr>
      <w:r>
        <w:t>Důvod použití / Diagnóza.</w:t>
      </w:r>
    </w:p>
    <w:p w14:paraId="3DEB3E1B" w14:textId="77777777" w:rsidR="00835489" w:rsidRDefault="00E4781F">
      <w:pPr>
        <w:pStyle w:val="Bullet1"/>
      </w:pPr>
      <w:r>
        <w:rPr>
          <w:b/>
        </w:rPr>
        <w:t>Léčivé přípravky</w:t>
      </w:r>
      <w:r>
        <w:t xml:space="preserve"> – přepínač zdroje mezi </w:t>
      </w:r>
      <w:r>
        <w:rPr>
          <w:b/>
        </w:rPr>
        <w:t>Léčivé přípravky</w:t>
      </w:r>
      <w:r>
        <w:t xml:space="preserve"> a </w:t>
      </w:r>
      <w:r>
        <w:rPr>
          <w:b/>
        </w:rPr>
        <w:t>Veterinární speciální léčebné programy</w:t>
      </w:r>
      <w:r>
        <w:t xml:space="preserve">. Záznam obsahuje buď registrované přípravky, nebo programy. Přepnutím přepínače se již zadané položky druhé skupiny smažou. Registrované přípravky přidáte tlačítkem </w:t>
      </w:r>
      <w:r>
        <w:rPr>
          <w:b/>
        </w:rPr>
        <w:t>Přidat přípravek</w:t>
      </w:r>
      <w:r>
        <w:t xml:space="preserve">. Zobrazí se v sekci </w:t>
      </w:r>
      <w:r>
        <w:rPr>
          <w:b/>
        </w:rPr>
        <w:t>Veterinární léčivé přípravky</w:t>
      </w:r>
      <w:r>
        <w:t xml:space="preserve">, každá položka jako </w:t>
      </w:r>
      <w:r>
        <w:rPr>
          <w:b/>
        </w:rPr>
        <w:t>Veterinární léčivý přípravek</w:t>
      </w:r>
      <w:r>
        <w:t xml:space="preserve">. Programy přidáte tlačítkem </w:t>
      </w:r>
      <w:r>
        <w:rPr>
          <w:b/>
        </w:rPr>
        <w:t>Přidat VSLP</w:t>
      </w:r>
      <w:r>
        <w:t>.</w:t>
      </w:r>
    </w:p>
    <w:p w14:paraId="4FFDF85D" w14:textId="77777777" w:rsidR="00835489" w:rsidRDefault="00E4781F">
      <w:pPr>
        <w:pStyle w:val="Bullet1"/>
      </w:pPr>
      <w:r>
        <w:rPr>
          <w:b/>
        </w:rPr>
        <w:t>Veterinární léčivý přípravek</w:t>
      </w:r>
      <w:r>
        <w:t xml:space="preserve"> – </w:t>
      </w:r>
      <w:r>
        <w:rPr>
          <w:b/>
        </w:rPr>
        <w:t>Název přípravku</w:t>
      </w:r>
      <w:r>
        <w:t xml:space="preserve"> (povinné, výběr přes tlačítko, dialog </w:t>
      </w:r>
      <w:r>
        <w:rPr>
          <w:b/>
        </w:rPr>
        <w:t>Výběr přípravku</w:t>
      </w:r>
      <w:r>
        <w:t xml:space="preserve">). Dále se zobrazí </w:t>
      </w:r>
      <w:r>
        <w:rPr>
          <w:b/>
        </w:rPr>
        <w:t>Registrační číslo přípravku</w:t>
      </w:r>
      <w:r>
        <w:t xml:space="preserve">, </w:t>
      </w:r>
      <w:r>
        <w:rPr>
          <w:b/>
        </w:rPr>
        <w:t>Síla</w:t>
      </w:r>
      <w:r>
        <w:t xml:space="preserve">, </w:t>
      </w:r>
      <w:r>
        <w:rPr>
          <w:b/>
        </w:rPr>
        <w:t>Léková forma</w:t>
      </w:r>
      <w:r>
        <w:t xml:space="preserve"> a </w:t>
      </w:r>
      <w:r>
        <w:rPr>
          <w:b/>
        </w:rPr>
        <w:t>Obsah léčivé látky / látek v přípravku</w:t>
      </w:r>
      <w:r>
        <w:t xml:space="preserve">. Balení přidáte tlačítkem </w:t>
      </w:r>
      <w:r>
        <w:rPr>
          <w:b/>
        </w:rPr>
        <w:t>Přidat balení</w:t>
      </w:r>
      <w:r>
        <w:t xml:space="preserve">. U každého balení vyplníte </w:t>
      </w:r>
      <w:r>
        <w:rPr>
          <w:b/>
        </w:rPr>
        <w:t>SÚKL kód</w:t>
      </w:r>
      <w:r>
        <w:t xml:space="preserve"> (povinné, výběr přes tlačítko, dialog </w:t>
      </w:r>
      <w:r>
        <w:rPr>
          <w:b/>
        </w:rPr>
        <w:t>Výběr balení</w:t>
      </w:r>
      <w:r>
        <w:t xml:space="preserve">), </w:t>
      </w:r>
      <w:r>
        <w:rPr>
          <w:b/>
        </w:rPr>
        <w:t>Celkové podané množství</w:t>
      </w:r>
      <w:r>
        <w:t xml:space="preserve"> (</w:t>
      </w:r>
      <w:r>
        <w:rPr>
          <w:b/>
        </w:rPr>
        <w:t>Počet balení</w:t>
      </w:r>
      <w:r>
        <w:t xml:space="preserve"> nebo </w:t>
      </w:r>
      <w:r>
        <w:rPr>
          <w:b/>
        </w:rPr>
        <w:t>Použité množství</w:t>
      </w:r>
      <w:r>
        <w:t xml:space="preserve">), </w:t>
      </w:r>
      <w:r>
        <w:rPr>
          <w:b/>
        </w:rPr>
        <w:t>Počet</w:t>
      </w:r>
      <w:r>
        <w:t xml:space="preserve"> (povinné), </w:t>
      </w:r>
      <w:r>
        <w:rPr>
          <w:b/>
        </w:rPr>
        <w:t>Číslo šarže</w:t>
      </w:r>
      <w:r>
        <w:t xml:space="preserve"> a </w:t>
      </w:r>
      <w:r>
        <w:rPr>
          <w:b/>
        </w:rPr>
        <w:t>Expirace</w:t>
      </w:r>
      <w:r>
        <w:t>. Před ukončením záznamu musí mít každý přípravek alespoň jedno balení.</w:t>
      </w:r>
    </w:p>
    <w:p w14:paraId="52618CC3" w14:textId="77777777" w:rsidR="00835489" w:rsidRDefault="00E4781F">
      <w:pPr>
        <w:pStyle w:val="Bullet1"/>
      </w:pPr>
      <w:r>
        <w:rPr>
          <w:b/>
        </w:rPr>
        <w:t>Veterinární speciální léčebný program</w:t>
      </w:r>
      <w:r>
        <w:t xml:space="preserve"> – </w:t>
      </w:r>
      <w:r>
        <w:rPr>
          <w:b/>
        </w:rPr>
        <w:t>Program</w:t>
      </w:r>
      <w:r>
        <w:t xml:space="preserve"> (povinné), </w:t>
      </w:r>
      <w:r>
        <w:rPr>
          <w:b/>
        </w:rPr>
        <w:t>Množství medikovaného krmiva</w:t>
      </w:r>
      <w:r>
        <w:t xml:space="preserve"> (povinné pro ukončení záznamu), </w:t>
      </w:r>
      <w:r>
        <w:rPr>
          <w:b/>
        </w:rPr>
        <w:t>Šarže</w:t>
      </w:r>
      <w:r>
        <w:t xml:space="preserve"> a </w:t>
      </w:r>
      <w:r>
        <w:rPr>
          <w:b/>
        </w:rPr>
        <w:t>Expirace šarže</w:t>
      </w:r>
      <w:r>
        <w:t xml:space="preserve">. V části </w:t>
      </w:r>
      <w:r>
        <w:rPr>
          <w:b/>
        </w:rPr>
        <w:t>Vlastní předpis</w:t>
      </w:r>
      <w:r>
        <w:t xml:space="preserve"> přidáte tlačítkem </w:t>
      </w:r>
      <w:r>
        <w:rPr>
          <w:b/>
        </w:rPr>
        <w:t>Přidat substanci</w:t>
      </w:r>
      <w:r>
        <w:t xml:space="preserve"> položky </w:t>
      </w:r>
      <w:r>
        <w:rPr>
          <w:b/>
        </w:rPr>
        <w:t>Identifikace substance</w:t>
      </w:r>
      <w:r>
        <w:t xml:space="preserve"> (povinné). Před ukončením záznamu musí být uvedena alespoň jedna substance.</w:t>
      </w:r>
    </w:p>
    <w:p w14:paraId="78FD4760" w14:textId="77777777" w:rsidR="00835489" w:rsidRDefault="00E4781F">
      <w:pPr>
        <w:pStyle w:val="Bullet1"/>
      </w:pPr>
      <w:r>
        <w:rPr>
          <w:b/>
        </w:rPr>
        <w:t>Název, množství a dávkování medikovaného krmiva</w:t>
      </w:r>
      <w:r>
        <w:t xml:space="preserve"> – </w:t>
      </w:r>
      <w:r>
        <w:rPr>
          <w:b/>
        </w:rPr>
        <w:t>Název medikovaného krmiva</w:t>
      </w:r>
      <w:r>
        <w:t xml:space="preserve"> (povinné), </w:t>
      </w:r>
      <w:r>
        <w:rPr>
          <w:b/>
        </w:rPr>
        <w:t>Požadované množství MK</w:t>
      </w:r>
      <w:r>
        <w:t xml:space="preserve"> (povinné), </w:t>
      </w:r>
      <w:r>
        <w:rPr>
          <w:b/>
        </w:rPr>
        <w:t>Poměr zapracování VLP</w:t>
      </w:r>
      <w:r>
        <w:t xml:space="preserve"> (povinné), </w:t>
      </w:r>
      <w:r>
        <w:rPr>
          <w:b/>
        </w:rPr>
        <w:t>Poměr zapracování LL</w:t>
      </w:r>
      <w:r>
        <w:t xml:space="preserve"> a </w:t>
      </w:r>
      <w:r>
        <w:rPr>
          <w:b/>
        </w:rPr>
        <w:t>Dávkování LL ve VLP</w:t>
      </w:r>
      <w:r>
        <w:t>.</w:t>
      </w:r>
    </w:p>
    <w:p w14:paraId="53C7FA98" w14:textId="77777777" w:rsidR="00835489" w:rsidRDefault="00E4781F">
      <w:pPr>
        <w:pStyle w:val="Bullet1"/>
      </w:pPr>
      <w:r>
        <w:rPr>
          <w:b/>
        </w:rPr>
        <w:t>Poučení o použití medikovaného krmiva</w:t>
      </w:r>
      <w:r>
        <w:t xml:space="preserve"> – </w:t>
      </w:r>
      <w:r>
        <w:rPr>
          <w:b/>
        </w:rPr>
        <w:t>% podíl MK v denní krmné dávce</w:t>
      </w:r>
      <w:r>
        <w:t xml:space="preserve"> a </w:t>
      </w:r>
      <w:r>
        <w:rPr>
          <w:b/>
        </w:rPr>
        <w:t>Frekvence podávání a doba trvání léčby</w:t>
      </w:r>
      <w:r>
        <w:t>.</w:t>
      </w:r>
    </w:p>
    <w:p w14:paraId="1C7B1AB7" w14:textId="77777777" w:rsidR="00835489" w:rsidRDefault="00E4781F">
      <w:pPr>
        <w:pStyle w:val="Bullet1"/>
      </w:pPr>
      <w:r>
        <w:rPr>
          <w:b/>
        </w:rPr>
        <w:t>Datum receptu</w:t>
      </w:r>
      <w:r>
        <w:t xml:space="preserve"> – </w:t>
      </w:r>
      <w:r>
        <w:rPr>
          <w:b/>
        </w:rPr>
        <w:t>Datum vystavení receptu</w:t>
      </w:r>
      <w:r>
        <w:t xml:space="preserve"> (povinné) a </w:t>
      </w:r>
      <w:r>
        <w:rPr>
          <w:b/>
        </w:rPr>
        <w:t>Počet dnů platnosti receptu</w:t>
      </w:r>
      <w:r>
        <w:t>, dále přepínač žádosti o vyhotovení a předání kopie předpisu.</w:t>
      </w:r>
    </w:p>
    <w:p w14:paraId="4D04D3C4" w14:textId="7874BD3C" w:rsidR="00835489" w:rsidRDefault="00E4781F">
      <w:pPr>
        <w:pStyle w:val="Bullet1"/>
      </w:pPr>
      <w:r>
        <w:t>Další informace o použití – Kaskáda a Metafylaxe.</w:t>
      </w:r>
    </w:p>
    <w:p w14:paraId="3330A755" w14:textId="77777777" w:rsidR="00835489" w:rsidRDefault="00E4781F">
      <w:pPr>
        <w:pStyle w:val="Bullet1"/>
      </w:pPr>
      <w:r>
        <w:rPr>
          <w:b/>
        </w:rPr>
        <w:t>Ochranné lhůty</w:t>
      </w:r>
      <w:r>
        <w:t xml:space="preserve"> – </w:t>
      </w:r>
      <w:r>
        <w:rPr>
          <w:b/>
        </w:rPr>
        <w:t>Komodita</w:t>
      </w:r>
      <w:r>
        <w:t xml:space="preserve"> a </w:t>
      </w:r>
      <w:r>
        <w:rPr>
          <w:b/>
        </w:rPr>
        <w:t>Časová jednotka</w:t>
      </w:r>
      <w:r>
        <w:t xml:space="preserve"> (délka ochranné lhůty s volbou časové jednotky); položky přidáte tlačítkem </w:t>
      </w:r>
      <w:r>
        <w:rPr>
          <w:b/>
        </w:rPr>
        <w:t>Přidat ochrannou lhůtu</w:t>
      </w:r>
      <w:r>
        <w:t>.</w:t>
      </w:r>
    </w:p>
    <w:p w14:paraId="34FE4590" w14:textId="77777777" w:rsidR="00835489" w:rsidRDefault="00E4781F">
      <w:pPr>
        <w:pStyle w:val="Bullet1"/>
      </w:pPr>
      <w:r>
        <w:t>Identifikace veterinárního lékaře – Poskytovatel veterinární péče (Název společnosti, IČO, Adresa) a Odpovědná osoba (Jméno a příjmení, Číslo KVL (nebo jiný identifikátor)).</w:t>
      </w:r>
    </w:p>
    <w:p w14:paraId="19BF7D35" w14:textId="77777777" w:rsidR="00835489" w:rsidRDefault="00E4781F">
      <w:pPr>
        <w:pStyle w:val="Bullet1"/>
      </w:pPr>
      <w:r>
        <w:t>Dodavatel vyrobeného medikovaného krmiva – Dodavatel a Datum dodání nebo výroby.</w:t>
      </w:r>
    </w:p>
    <w:p w14:paraId="62331033" w14:textId="77777777" w:rsidR="00835489" w:rsidRDefault="00E4781F">
      <w:pPr>
        <w:pStyle w:val="Bullet1"/>
      </w:pPr>
      <w:r>
        <w:t>Informace o výrobě – Datum výroby a Datum expedice.</w:t>
      </w:r>
    </w:p>
    <w:p w14:paraId="5F075E13" w14:textId="77777777" w:rsidR="00835489" w:rsidRDefault="00E4781F">
      <w:r>
        <w:t xml:space="preserve">Záznam uložíte tlačítkem </w:t>
      </w:r>
      <w:r>
        <w:rPr>
          <w:b/>
        </w:rPr>
        <w:t>Uložit rozpracované</w:t>
      </w:r>
      <w:r>
        <w:t xml:space="preserve"> nebo </w:t>
      </w:r>
      <w:r>
        <w:rPr>
          <w:b/>
        </w:rPr>
        <w:t>Uložit ukončené</w:t>
      </w:r>
      <w:r>
        <w:t xml:space="preserve">. Po uložení tlačítkem </w:t>
      </w:r>
      <w:r>
        <w:rPr>
          <w:b/>
        </w:rPr>
        <w:t>Uložit rozpracované</w:t>
      </w:r>
      <w:r>
        <w:t xml:space="preserve"> zůstane záznam na záložce </w:t>
      </w:r>
      <w:r>
        <w:rPr>
          <w:b/>
        </w:rPr>
        <w:t>Rozpracované</w:t>
      </w:r>
      <w:r>
        <w:t xml:space="preserve">. Po uložení tlačítkem </w:t>
      </w:r>
      <w:r>
        <w:rPr>
          <w:b/>
        </w:rPr>
        <w:t>Uložit ukončené</w:t>
      </w:r>
      <w:r>
        <w:t xml:space="preserve"> se přesune na záložku </w:t>
      </w:r>
      <w:r>
        <w:rPr>
          <w:b/>
        </w:rPr>
        <w:t>Ukončené</w:t>
      </w:r>
      <w:r>
        <w:t>. V tom případě musí obsahovat všechny požadované údaje. Tlačítka jsou v horní i dolní liště formuláře. Po uložení aplikace zobrazí notifikaci „Záznam byl uložen." a vrátí se do přehledu záznamů. Obsahuje-li formulář chyby, aplikace zobrazí upozornění „Formulář obsahuje chyby" a chybná pole označí. Pokud formulář opouštíte s neuloženými změnami, aplikace vás na to upozorní.</w:t>
      </w:r>
    </w:p>
    <w:p w14:paraId="790E58FE" w14:textId="77777777" w:rsidR="00835489" w:rsidRDefault="00E4781F">
      <w:r>
        <w:t xml:space="preserve">Tlačítko </w:t>
      </w:r>
      <w:r>
        <w:rPr>
          <w:b/>
        </w:rPr>
        <w:t>Zkontrolovat</w:t>
      </w:r>
      <w:r>
        <w:t xml:space="preserve"> ověří úplnost vyplnění. Je-li záznam kompletní, zobrazí se notifikace „Záznam je kompletní."</w:t>
      </w:r>
    </w:p>
    <w:p w14:paraId="39ED117C" w14:textId="77777777" w:rsidR="004B7C10" w:rsidRDefault="00E4781F">
      <w:pPr>
        <w:spacing w:before="240"/>
        <w:jc w:val="center"/>
      </w:pPr>
      <w:r>
        <w:rPr>
          <w:noProof/>
        </w:rPr>
        <w:lastRenderedPageBreak/>
        <w:drawing>
          <wp:inline distT="0" distB="0" distL="0" distR="0" wp14:anchorId="69B1FD3F" wp14:editId="6C4D44E2">
            <wp:extent cx="4885496" cy="8000000"/>
            <wp:effectExtent l="0" t="0" r="0" b="0"/>
            <wp:docPr id="890000003" name="obr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00003" name="obr079"/>
                    <pic:cNvPicPr/>
                  </pic:nvPicPr>
                  <pic:blipFill>
                    <a:blip r:embed="rId117"/>
                    <a:stretch>
                      <a:fillRect/>
                    </a:stretch>
                  </pic:blipFill>
                  <pic:spPr>
                    <a:xfrm>
                      <a:off x="0" y="0"/>
                      <a:ext cx="4885496" cy="8000000"/>
                    </a:xfrm>
                    <a:prstGeom prst="rect">
                      <a:avLst/>
                    </a:prstGeom>
                  </pic:spPr>
                </pic:pic>
              </a:graphicData>
            </a:graphic>
          </wp:inline>
        </w:drawing>
      </w:r>
    </w:p>
    <w:p w14:paraId="1285B897" w14:textId="77777777" w:rsidR="00835489" w:rsidRDefault="00E4781F">
      <w:pPr>
        <w:spacing w:before="0" w:after="240"/>
        <w:jc w:val="center"/>
      </w:pPr>
      <w:r>
        <w:rPr>
          <w:i/>
          <w:color w:val="595959"/>
          <w:sz w:val="18"/>
          <w:szCs w:val="18"/>
        </w:rPr>
        <w:t>Formulář Nový záznam o výrobě/uvedení do oběhu MK.</w:t>
      </w:r>
    </w:p>
    <w:p w14:paraId="088ED3CD" w14:textId="77777777" w:rsidR="00B65B00" w:rsidRDefault="00B65B00" w:rsidP="00B65B00">
      <w:pPr>
        <w:pStyle w:val="Nadpis3"/>
      </w:pPr>
      <w:bookmarkStart w:id="158" w:name="_Toc241746324"/>
      <w:r>
        <w:lastRenderedPageBreak/>
        <w:t>Detail záznamu</w:t>
      </w:r>
      <w:bookmarkEnd w:id="158"/>
    </w:p>
    <w:p w14:paraId="509ABBD9" w14:textId="77777777" w:rsidR="00835489" w:rsidRDefault="00E4781F">
      <w:r>
        <w:t xml:space="preserve">Detail záznamu otevřete kliknutím na datum v sloupci </w:t>
      </w:r>
      <w:r>
        <w:rPr>
          <w:b/>
        </w:rPr>
        <w:t>Datum záznamu</w:t>
      </w:r>
      <w:r>
        <w:t xml:space="preserve"> v přehledu. Detail zobrazuje všechny evidované údaje záznamu v režimu pouze pro čtení, rozdělené do stejných sekcí jako formulář pro vytvoření.</w:t>
      </w:r>
    </w:p>
    <w:p w14:paraId="617F183B" w14:textId="77777777" w:rsidR="00835489" w:rsidRDefault="00E4781F">
      <w:r>
        <w:t>V záhlaví detailu je uveden stav záznamu (</w:t>
      </w:r>
      <w:r>
        <w:rPr>
          <w:b/>
        </w:rPr>
        <w:t>Stav:</w:t>
      </w:r>
      <w:r>
        <w:t xml:space="preserve">). Úvodní sekce </w:t>
      </w:r>
      <w:r>
        <w:rPr>
          <w:b/>
        </w:rPr>
        <w:t>Obsahuje požadované údaje</w:t>
      </w:r>
      <w:r>
        <w:t xml:space="preserve"> (Ano/Ne) signalizuje, zda záznam obsahuje všechny údaje požadované pro ukončení záznamu.</w:t>
      </w:r>
    </w:p>
    <w:p w14:paraId="5583D11A" w14:textId="77777777" w:rsidR="00835489" w:rsidRDefault="00E4781F">
      <w:r>
        <w:t xml:space="preserve">Nad detailem jsou tlačítka </w:t>
      </w:r>
      <w:r>
        <w:rPr>
          <w:b/>
        </w:rPr>
        <w:t>Export do PDF</w:t>
      </w:r>
      <w:r>
        <w:t xml:space="preserve"> a </w:t>
      </w:r>
      <w:r>
        <w:rPr>
          <w:b/>
        </w:rPr>
        <w:t>Tisk</w:t>
      </w:r>
      <w:r>
        <w:t xml:space="preserve">. Pomocí nich záznam vyexportujete do PDF nebo vytisknete jako recept pro medikované krmivo. U rozpracovaného záznamu je v záhlaví detailu nabídka akcí s položkou </w:t>
      </w:r>
      <w:r>
        <w:rPr>
          <w:b/>
        </w:rPr>
        <w:t>Editovat</w:t>
      </w:r>
      <w:r>
        <w:t xml:space="preserve">, která otevře formulář k úpravě. Ostatní akce jsou dostupné v přehledu záznamů (viz oddíl Možné akce nad záznamy). Export i tisk jsou dostupné také z přehledu záznamů. U jednoho záznamu použijte akce </w:t>
      </w:r>
      <w:r>
        <w:rPr>
          <w:b/>
        </w:rPr>
        <w:t>Export do PDF</w:t>
      </w:r>
      <w:r>
        <w:t xml:space="preserve"> a </w:t>
      </w:r>
      <w:r>
        <w:rPr>
          <w:b/>
        </w:rPr>
        <w:t>Tisk</w:t>
      </w:r>
      <w:r>
        <w:t xml:space="preserve">, po označení více záznamů akce </w:t>
      </w:r>
      <w:r>
        <w:rPr>
          <w:b/>
        </w:rPr>
        <w:t>Export sestavy do PDF</w:t>
      </w:r>
      <w:r>
        <w:t xml:space="preserve"> a </w:t>
      </w:r>
      <w:r>
        <w:rPr>
          <w:b/>
        </w:rPr>
        <w:t>Tisk sestavy</w:t>
      </w:r>
      <w:r>
        <w:t>.</w:t>
      </w:r>
    </w:p>
    <w:p w14:paraId="41AEBA0F" w14:textId="77777777" w:rsidR="004B7C10" w:rsidRDefault="00E4781F">
      <w:pPr>
        <w:spacing w:before="240"/>
        <w:jc w:val="center"/>
      </w:pPr>
      <w:r>
        <w:rPr>
          <w:noProof/>
        </w:rPr>
        <w:lastRenderedPageBreak/>
        <w:drawing>
          <wp:inline distT="0" distB="0" distL="0" distR="0" wp14:anchorId="6B587AA0" wp14:editId="3C6534F3">
            <wp:extent cx="4463640" cy="8000000"/>
            <wp:effectExtent l="0" t="0" r="0" b="0"/>
            <wp:docPr id="890000004" name="obr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00004" name="obr078"/>
                    <pic:cNvPicPr/>
                  </pic:nvPicPr>
                  <pic:blipFill>
                    <a:blip r:embed="rId118"/>
                    <a:stretch>
                      <a:fillRect/>
                    </a:stretch>
                  </pic:blipFill>
                  <pic:spPr>
                    <a:xfrm>
                      <a:off x="0" y="0"/>
                      <a:ext cx="4463640" cy="8000000"/>
                    </a:xfrm>
                    <a:prstGeom prst="rect">
                      <a:avLst/>
                    </a:prstGeom>
                  </pic:spPr>
                </pic:pic>
              </a:graphicData>
            </a:graphic>
          </wp:inline>
        </w:drawing>
      </w:r>
    </w:p>
    <w:p w14:paraId="46DCC037" w14:textId="77777777" w:rsidR="005E6004" w:rsidRDefault="00E4781F">
      <w:pPr>
        <w:spacing w:before="0" w:after="240"/>
        <w:jc w:val="center"/>
      </w:pPr>
      <w:r>
        <w:rPr>
          <w:i/>
          <w:color w:val="595959"/>
          <w:sz w:val="18"/>
          <w:szCs w:val="18"/>
        </w:rPr>
        <w:t>Detail záznamu o výrobě / uvedení medikovaného krmiva do oběhu.</w:t>
      </w:r>
    </w:p>
    <w:p w14:paraId="05812666" w14:textId="77777777" w:rsidR="00B65B00" w:rsidRDefault="00B65B00" w:rsidP="00B65B00">
      <w:pPr>
        <w:pStyle w:val="Nadpis3"/>
      </w:pPr>
      <w:bookmarkStart w:id="159" w:name="_Toc241746325"/>
      <w:r>
        <w:lastRenderedPageBreak/>
        <w:t>Možné akce nad záznamy</w:t>
      </w:r>
      <w:bookmarkEnd w:id="159"/>
    </w:p>
    <w:p w14:paraId="699FE399" w14:textId="77777777" w:rsidR="00835489" w:rsidRDefault="00E4781F">
      <w:r>
        <w:t>Akce nad záznamy jsou dostupné z nabídky akcí u řádku. Některé z nich lze po označení více záznamů provést i hromadně. Nabídka se liší podle stavu záznamu:</w:t>
      </w:r>
    </w:p>
    <w:p w14:paraId="17B4BDB8" w14:textId="77777777" w:rsidR="00835489" w:rsidRDefault="00E4781F">
      <w:pPr>
        <w:pStyle w:val="Bullet1"/>
      </w:pPr>
      <w:r>
        <w:rPr>
          <w:b/>
        </w:rPr>
        <w:t>Rozpracované</w:t>
      </w:r>
      <w:r>
        <w:t xml:space="preserve">: </w:t>
      </w:r>
      <w:r>
        <w:rPr>
          <w:b/>
        </w:rPr>
        <w:t>Editovat</w:t>
      </w:r>
      <w:r>
        <w:t xml:space="preserve">, </w:t>
      </w:r>
      <w:r>
        <w:rPr>
          <w:b/>
        </w:rPr>
        <w:t>Upravit a zkontrolovat</w:t>
      </w:r>
      <w:r>
        <w:t xml:space="preserve">, </w:t>
      </w:r>
      <w:r>
        <w:rPr>
          <w:b/>
        </w:rPr>
        <w:t>Smazat</w:t>
      </w:r>
      <w:r>
        <w:t xml:space="preserve">, </w:t>
      </w:r>
      <w:r>
        <w:rPr>
          <w:b/>
        </w:rPr>
        <w:t>Ukončit</w:t>
      </w:r>
      <w:r>
        <w:t xml:space="preserve">, </w:t>
      </w:r>
      <w:r>
        <w:rPr>
          <w:b/>
        </w:rPr>
        <w:t>Tisk</w:t>
      </w:r>
      <w:r>
        <w:t xml:space="preserve">, </w:t>
      </w:r>
      <w:r>
        <w:rPr>
          <w:b/>
        </w:rPr>
        <w:t>Export do PDF</w:t>
      </w:r>
      <w:r>
        <w:t xml:space="preserve">; hromadně </w:t>
      </w:r>
      <w:r>
        <w:rPr>
          <w:b/>
        </w:rPr>
        <w:t>Smazat</w:t>
      </w:r>
      <w:r>
        <w:t xml:space="preserve">, </w:t>
      </w:r>
      <w:r>
        <w:rPr>
          <w:b/>
        </w:rPr>
        <w:t>Ukončit</w:t>
      </w:r>
      <w:r>
        <w:t xml:space="preserve">, </w:t>
      </w:r>
      <w:r>
        <w:rPr>
          <w:b/>
        </w:rPr>
        <w:t>Tisk sestavy</w:t>
      </w:r>
      <w:r>
        <w:t xml:space="preserve"> a </w:t>
      </w:r>
      <w:r>
        <w:rPr>
          <w:b/>
        </w:rPr>
        <w:t>Export sestavy do PDF</w:t>
      </w:r>
      <w:r>
        <w:t>.</w:t>
      </w:r>
    </w:p>
    <w:p w14:paraId="471E2FD9" w14:textId="77777777" w:rsidR="00835489" w:rsidRDefault="00E4781F">
      <w:pPr>
        <w:pStyle w:val="Bullet1"/>
      </w:pPr>
      <w:r>
        <w:rPr>
          <w:b/>
        </w:rPr>
        <w:t>Ukončené</w:t>
      </w:r>
      <w:r>
        <w:t xml:space="preserve">: </w:t>
      </w:r>
      <w:r>
        <w:rPr>
          <w:b/>
        </w:rPr>
        <w:t>Archivovat</w:t>
      </w:r>
      <w:r>
        <w:t xml:space="preserve">, </w:t>
      </w:r>
      <w:r>
        <w:rPr>
          <w:b/>
        </w:rPr>
        <w:t>Vrátit zpět</w:t>
      </w:r>
      <w:r>
        <w:t xml:space="preserve">, </w:t>
      </w:r>
      <w:r>
        <w:rPr>
          <w:b/>
        </w:rPr>
        <w:t>Tisk</w:t>
      </w:r>
      <w:r>
        <w:t xml:space="preserve">, </w:t>
      </w:r>
      <w:r>
        <w:rPr>
          <w:b/>
        </w:rPr>
        <w:t>Export do PDF</w:t>
      </w:r>
      <w:r>
        <w:t xml:space="preserve">; hromadně </w:t>
      </w:r>
      <w:r>
        <w:rPr>
          <w:b/>
        </w:rPr>
        <w:t>Archivovat</w:t>
      </w:r>
      <w:r>
        <w:t xml:space="preserve">, </w:t>
      </w:r>
      <w:r>
        <w:rPr>
          <w:b/>
        </w:rPr>
        <w:t>Tisk sestavy</w:t>
      </w:r>
      <w:r>
        <w:t xml:space="preserve"> a </w:t>
      </w:r>
      <w:r>
        <w:rPr>
          <w:b/>
        </w:rPr>
        <w:t>Export sestavy do PDF</w:t>
      </w:r>
      <w:r>
        <w:t>.</w:t>
      </w:r>
    </w:p>
    <w:p w14:paraId="3539A11C" w14:textId="77777777" w:rsidR="00835489" w:rsidRDefault="00E4781F">
      <w:pPr>
        <w:pStyle w:val="Bullet1"/>
      </w:pPr>
      <w:r>
        <w:rPr>
          <w:b/>
        </w:rPr>
        <w:t>Archivované</w:t>
      </w:r>
      <w:r>
        <w:t xml:space="preserve">: </w:t>
      </w:r>
      <w:r>
        <w:rPr>
          <w:b/>
        </w:rPr>
        <w:t>Vrátit zpět</w:t>
      </w:r>
      <w:r>
        <w:t xml:space="preserve">, </w:t>
      </w:r>
      <w:r>
        <w:rPr>
          <w:b/>
        </w:rPr>
        <w:t>Tisk</w:t>
      </w:r>
      <w:r>
        <w:t xml:space="preserve">, </w:t>
      </w:r>
      <w:r>
        <w:rPr>
          <w:b/>
        </w:rPr>
        <w:t>Export do PDF</w:t>
      </w:r>
      <w:r>
        <w:t xml:space="preserve">; hromadně </w:t>
      </w:r>
      <w:r>
        <w:rPr>
          <w:b/>
        </w:rPr>
        <w:t>Tisk sestavy</w:t>
      </w:r>
      <w:r>
        <w:t xml:space="preserve"> a </w:t>
      </w:r>
      <w:r>
        <w:rPr>
          <w:b/>
        </w:rPr>
        <w:t>Export sestavy do PDF</w:t>
      </w:r>
      <w:r>
        <w:t>.</w:t>
      </w:r>
    </w:p>
    <w:p w14:paraId="19D8F5B2" w14:textId="77777777" w:rsidR="00835489" w:rsidRDefault="00E4781F">
      <w:r>
        <w:t xml:space="preserve">U akcí </w:t>
      </w:r>
      <w:r>
        <w:rPr>
          <w:b/>
        </w:rPr>
        <w:t>Smazat</w:t>
      </w:r>
      <w:r>
        <w:t xml:space="preserve">, </w:t>
      </w:r>
      <w:r>
        <w:rPr>
          <w:b/>
        </w:rPr>
        <w:t>Ukončit</w:t>
      </w:r>
      <w:r>
        <w:t xml:space="preserve">, </w:t>
      </w:r>
      <w:r>
        <w:rPr>
          <w:b/>
        </w:rPr>
        <w:t>Archivovat</w:t>
      </w:r>
      <w:r>
        <w:t xml:space="preserve"> a </w:t>
      </w:r>
      <w:r>
        <w:rPr>
          <w:b/>
        </w:rPr>
        <w:t>Vrátit zpět</w:t>
      </w:r>
      <w:r>
        <w:t xml:space="preserve"> aplikace nejprve zobrazí potvrzovací dotaz, např. „Opravdu chcete ukončit tento záznam?" Akce </w:t>
      </w:r>
      <w:r>
        <w:rPr>
          <w:b/>
        </w:rPr>
        <w:t>Editovat</w:t>
      </w:r>
      <w:r>
        <w:t xml:space="preserve"> otevře formulář k editaci. Akce </w:t>
      </w:r>
      <w:r>
        <w:rPr>
          <w:b/>
        </w:rPr>
        <w:t>Upravit a zkontrolovat</w:t>
      </w:r>
      <w:r>
        <w:t xml:space="preserve"> otevře formulář a zároveň ověří úplnost vyplnění.</w:t>
      </w:r>
    </w:p>
    <w:p w14:paraId="1DC6E216" w14:textId="77777777" w:rsidR="005E6004" w:rsidRDefault="00E4781F">
      <w:pPr>
        <w:spacing w:before="240"/>
        <w:jc w:val="center"/>
      </w:pPr>
      <w:r>
        <w:rPr>
          <w:noProof/>
        </w:rPr>
        <w:drawing>
          <wp:inline distT="0" distB="0" distL="0" distR="0" wp14:anchorId="0ACC870A" wp14:editId="63654A9F">
            <wp:extent cx="5486400" cy="3196462"/>
            <wp:effectExtent l="0" t="0" r="0" b="0"/>
            <wp:docPr id="800000062" name="obr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62" name="obr077"/>
                    <pic:cNvPicPr/>
                  </pic:nvPicPr>
                  <pic:blipFill>
                    <a:blip r:embed="rId119"/>
                    <a:stretch>
                      <a:fillRect/>
                    </a:stretch>
                  </pic:blipFill>
                  <pic:spPr>
                    <a:xfrm>
                      <a:off x="0" y="0"/>
                      <a:ext cx="5486400" cy="3196462"/>
                    </a:xfrm>
                    <a:prstGeom prst="rect">
                      <a:avLst/>
                    </a:prstGeom>
                  </pic:spPr>
                </pic:pic>
              </a:graphicData>
            </a:graphic>
          </wp:inline>
        </w:drawing>
      </w:r>
    </w:p>
    <w:p w14:paraId="71DC333E" w14:textId="77777777" w:rsidR="005E6004" w:rsidRDefault="00E4781F">
      <w:pPr>
        <w:spacing w:before="0" w:after="240"/>
        <w:jc w:val="center"/>
      </w:pPr>
      <w:r>
        <w:rPr>
          <w:i/>
          <w:color w:val="595959"/>
          <w:sz w:val="18"/>
          <w:szCs w:val="18"/>
        </w:rPr>
        <w:t>Nabídka akcí u řádku záznamu o výrobě / uvedení MK.</w:t>
      </w:r>
    </w:p>
    <w:p w14:paraId="1FE0E3D3" w14:textId="77777777" w:rsidR="00B65B00" w:rsidRDefault="00B65B00" w:rsidP="00B65B00">
      <w:pPr>
        <w:pStyle w:val="Nadpis3"/>
      </w:pPr>
      <w:bookmarkStart w:id="160" w:name="_Toc241746326"/>
      <w:r>
        <w:t>Stavy záznamů</w:t>
      </w:r>
      <w:bookmarkEnd w:id="160"/>
    </w:p>
    <w:p w14:paraId="6C9957EC" w14:textId="77777777" w:rsidR="00835489" w:rsidRDefault="00E4781F">
      <w:r>
        <w:t>Záznam o výrobě/uvedení MK do oběhu prochází třemi stavy, které odpovídají záložkám přehledu:</w:t>
      </w:r>
    </w:p>
    <w:p w14:paraId="5C82B14F" w14:textId="77777777" w:rsidR="00835489" w:rsidRDefault="00E4781F">
      <w:pPr>
        <w:pStyle w:val="Bullet1"/>
      </w:pPr>
      <w:r>
        <w:rPr>
          <w:b/>
        </w:rPr>
        <w:t>Rozpracované</w:t>
      </w:r>
      <w:r>
        <w:t xml:space="preserve"> – záznam se vytváří a lze jej libovolně upravovat. Uzavřít jej lze až po doplnění všech požadovaných údajů.</w:t>
      </w:r>
    </w:p>
    <w:p w14:paraId="3D0DABC4" w14:textId="77777777" w:rsidR="00835489" w:rsidRDefault="00E4781F">
      <w:pPr>
        <w:pStyle w:val="Bullet1"/>
      </w:pPr>
      <w:r>
        <w:rPr>
          <w:b/>
        </w:rPr>
        <w:t>Ukončené</w:t>
      </w:r>
      <w:r>
        <w:t xml:space="preserve"> – uzavřený záznam, který obsahuje všechny požadované údaje. Již jej nelze upravovat. Pro úpravu jej akcí </w:t>
      </w:r>
      <w:r>
        <w:rPr>
          <w:b/>
        </w:rPr>
        <w:t>Vrátit zpět</w:t>
      </w:r>
      <w:r>
        <w:t xml:space="preserve"> vrátíte mezi rozpracované.</w:t>
      </w:r>
    </w:p>
    <w:p w14:paraId="335F606B" w14:textId="77777777" w:rsidR="00835489" w:rsidRDefault="00E4781F">
      <w:pPr>
        <w:pStyle w:val="Bullet1"/>
      </w:pPr>
      <w:r>
        <w:rPr>
          <w:b/>
        </w:rPr>
        <w:t>Archivované</w:t>
      </w:r>
      <w:r>
        <w:t xml:space="preserve"> – záznam přesunutý do archivu (mimo aktivní evidenci).</w:t>
      </w:r>
    </w:p>
    <w:p w14:paraId="2735B190" w14:textId="77777777" w:rsidR="00835489" w:rsidRDefault="00E4781F">
      <w:r>
        <w:t xml:space="preserve">Do hlášení se započítávají všechny záznamy, jejichž </w:t>
      </w:r>
      <w:r>
        <w:rPr>
          <w:b/>
        </w:rPr>
        <w:t>Datum záznamu</w:t>
      </w:r>
      <w:r>
        <w:t xml:space="preserve"> spadá do daného čtvrtletí, bez ohledu na jejich stav. Započítávají se tedy rozpracované, ukončené i archivované záznamy. Započítávají se pouze registrované přípravky s vybraným balením a počtem. Veterinární speciální léčebné programy ani přípravky bez balení se do hlášení nepromítnou. Spotřeba se sčítá za každé balení, druh zvířat a recept. Před vytvořením a odesláním hlášení proto zkontrolujte, že všechny záznamy za dané čtvrtletí, včetně rozpracovaných, jsou úplné a správné.</w:t>
      </w:r>
    </w:p>
    <w:p w14:paraId="7BD9B923" w14:textId="77777777" w:rsidR="00C860C8" w:rsidRDefault="00B65B00" w:rsidP="00B65B00">
      <w:pPr>
        <w:pStyle w:val="Nadpis3"/>
      </w:pPr>
      <w:bookmarkStart w:id="161" w:name="_Toc241746327"/>
      <w:r>
        <w:t>Přechody mezi záznamy</w:t>
      </w:r>
      <w:bookmarkEnd w:id="161"/>
    </w:p>
    <w:p w14:paraId="1A56FB6F" w14:textId="77777777" w:rsidR="00835489" w:rsidRDefault="00E4781F">
      <w:r>
        <w:t>Mezi stavy se záznam pohybuje pomocí akcí z nabídky u řádku:</w:t>
      </w:r>
    </w:p>
    <w:p w14:paraId="774FE2B6" w14:textId="77777777" w:rsidR="00835489" w:rsidRDefault="00E4781F">
      <w:pPr>
        <w:pStyle w:val="Bullet1"/>
      </w:pPr>
      <w:r>
        <w:rPr>
          <w:b/>
        </w:rPr>
        <w:lastRenderedPageBreak/>
        <w:t>Rozpracované</w:t>
      </w:r>
      <w:r>
        <w:t xml:space="preserve"> → </w:t>
      </w:r>
      <w:r>
        <w:rPr>
          <w:b/>
        </w:rPr>
        <w:t>Ukončené</w:t>
      </w:r>
      <w:r>
        <w:t xml:space="preserve">: akcí </w:t>
      </w:r>
      <w:r>
        <w:rPr>
          <w:b/>
        </w:rPr>
        <w:t>Ukončit</w:t>
      </w:r>
      <w:r>
        <w:t xml:space="preserve">, nebo uložením formuláře tlačítkem </w:t>
      </w:r>
      <w:r>
        <w:rPr>
          <w:b/>
        </w:rPr>
        <w:t>Uložit ukončené</w:t>
      </w:r>
      <w:r>
        <w:t>. Záznam, který neobsahuje všechny požadované údaje, ukončit nelze.</w:t>
      </w:r>
    </w:p>
    <w:p w14:paraId="7D5E57DC" w14:textId="77777777" w:rsidR="00835489" w:rsidRDefault="00E4781F">
      <w:pPr>
        <w:pStyle w:val="Bullet1"/>
      </w:pPr>
      <w:r>
        <w:rPr>
          <w:b/>
        </w:rPr>
        <w:t>Ukončené</w:t>
      </w:r>
      <w:r>
        <w:t xml:space="preserve"> → </w:t>
      </w:r>
      <w:r>
        <w:rPr>
          <w:b/>
        </w:rPr>
        <w:t>Archivované</w:t>
      </w:r>
      <w:r>
        <w:t xml:space="preserve">: akcí </w:t>
      </w:r>
      <w:r>
        <w:rPr>
          <w:b/>
        </w:rPr>
        <w:t>Archivovat</w:t>
      </w:r>
      <w:r>
        <w:t>.</w:t>
      </w:r>
    </w:p>
    <w:p w14:paraId="275D9A78" w14:textId="77777777" w:rsidR="00835489" w:rsidRDefault="00E4781F">
      <w:pPr>
        <w:pStyle w:val="Bullet1"/>
      </w:pPr>
      <w:r>
        <w:rPr>
          <w:b/>
        </w:rPr>
        <w:t>Ukončené</w:t>
      </w:r>
      <w:r>
        <w:t xml:space="preserve"> → </w:t>
      </w:r>
      <w:r>
        <w:rPr>
          <w:b/>
        </w:rPr>
        <w:t>Rozpracované</w:t>
      </w:r>
      <w:r>
        <w:t xml:space="preserve"> a </w:t>
      </w:r>
      <w:r>
        <w:rPr>
          <w:b/>
        </w:rPr>
        <w:t>Archivované</w:t>
      </w:r>
      <w:r>
        <w:t xml:space="preserve"> → (předchozí stav): akcí </w:t>
      </w:r>
      <w:r>
        <w:rPr>
          <w:b/>
        </w:rPr>
        <w:t>Vrátit zpět</w:t>
      </w:r>
      <w:r>
        <w:t>.</w:t>
      </w:r>
    </w:p>
    <w:p w14:paraId="78FFD15C" w14:textId="77777777" w:rsidR="00835489" w:rsidRDefault="00E4781F">
      <w:r>
        <w:t>Úspěch operace aplikace potvrdí notifikací „Operace proběhla úspěšně". Při hromadné akci může operace proběhnout jen částečně, pak se zobrazí „Operace proběhla částečně". Pokud se operace nezdaří, zobrazí se „Operaci se nepodařilo provést".</w:t>
      </w:r>
    </w:p>
    <w:p w14:paraId="24392CC2" w14:textId="77777777" w:rsidR="00E2463D" w:rsidRDefault="00E4781F">
      <w:r>
        <w:t xml:space="preserve">Akcí </w:t>
      </w:r>
      <w:r>
        <w:rPr>
          <w:b/>
        </w:rPr>
        <w:t>Vrátit zpět</w:t>
      </w:r>
      <w:r>
        <w:t xml:space="preserve"> ze stavu </w:t>
      </w:r>
      <w:r>
        <w:rPr>
          <w:b/>
        </w:rPr>
        <w:t>Archivované</w:t>
      </w:r>
      <w:r>
        <w:t xml:space="preserve"> se záznam vrací do stavu </w:t>
      </w:r>
      <w:r>
        <w:rPr>
          <w:b/>
        </w:rPr>
        <w:t>Ukončené</w:t>
      </w:r>
      <w:r>
        <w:t>.</w:t>
      </w:r>
    </w:p>
    <w:p w14:paraId="5D641324" w14:textId="77777777" w:rsidR="00835489" w:rsidRDefault="00E4781F">
      <w:r>
        <w:t>Ukončené záznamy aplikace automaticky archivuje 10 dní po jejich ukončení. Archivované záznamy starší 6 let aplikace automaticky trvale smaže.</w:t>
      </w:r>
    </w:p>
    <w:p w14:paraId="291B89A7" w14:textId="77777777" w:rsidR="00C860C8" w:rsidRDefault="00C860C8" w:rsidP="00C860C8">
      <w:pPr>
        <w:pStyle w:val="Nadpis2"/>
      </w:pPr>
      <w:bookmarkStart w:id="162" w:name="_Toc233146964"/>
      <w:bookmarkStart w:id="163" w:name="_Toc233147224"/>
      <w:bookmarkStart w:id="164" w:name="_Toc241746328"/>
      <w:bookmarkEnd w:id="162"/>
      <w:bookmarkEnd w:id="163"/>
      <w:r>
        <w:t>Odeslání hlášení o použití VLP pro výrobu MK</w:t>
      </w:r>
      <w:bookmarkEnd w:id="164"/>
    </w:p>
    <w:p w14:paraId="3D43A884" w14:textId="77777777" w:rsidR="00835489" w:rsidRDefault="00E4781F">
      <w:r>
        <w:t xml:space="preserve">Obrazovka </w:t>
      </w:r>
      <w:r>
        <w:rPr>
          <w:b/>
        </w:rPr>
        <w:t>Odeslání hlášení o použití VLP pro výrobu MK</w:t>
      </w:r>
      <w:r>
        <w:t xml:space="preserve"> slouží k sestavení a odeslání čtvrtletního hlášení o použití veterinárních léčivých přípravků na ÚSKVBL. Hlášení vychází ze záznamů o výrobě/uvedení MK do oběhu, jejichž datum záznamu spadá do zvoleného čtvrtletí.</w:t>
      </w:r>
    </w:p>
    <w:p w14:paraId="6491FDB3" w14:textId="77777777" w:rsidR="00835489" w:rsidRDefault="00E4781F">
      <w:r>
        <w:t xml:space="preserve">Obrazovka zobrazuje přehled vytvořených hlášení v tabulce se sloupci </w:t>
      </w:r>
      <w:r>
        <w:rPr>
          <w:b/>
        </w:rPr>
        <w:t>Čtvrtletí</w:t>
      </w:r>
      <w:r>
        <w:t xml:space="preserve"> (odkaz otevírá detail), </w:t>
      </w:r>
      <w:r>
        <w:rPr>
          <w:b/>
        </w:rPr>
        <w:t>Datum od</w:t>
      </w:r>
      <w:r>
        <w:t xml:space="preserve">, </w:t>
      </w:r>
      <w:r>
        <w:rPr>
          <w:b/>
        </w:rPr>
        <w:t>Datum do</w:t>
      </w:r>
      <w:r>
        <w:t xml:space="preserve">, </w:t>
      </w:r>
      <w:r>
        <w:rPr>
          <w:b/>
        </w:rPr>
        <w:t>Datum odeslání</w:t>
      </w:r>
      <w:r>
        <w:t xml:space="preserve">, </w:t>
      </w:r>
      <w:r>
        <w:rPr>
          <w:b/>
        </w:rPr>
        <w:t>Datum vytvoření</w:t>
      </w:r>
      <w:r>
        <w:t xml:space="preserve">, </w:t>
      </w:r>
      <w:r>
        <w:rPr>
          <w:b/>
        </w:rPr>
        <w:t>Stav</w:t>
      </w:r>
      <w:r>
        <w:t xml:space="preserve"> a </w:t>
      </w:r>
      <w:r>
        <w:rPr>
          <w:b/>
        </w:rPr>
        <w:t>Chybová zpráva</w:t>
      </w:r>
      <w:r>
        <w:t xml:space="preserve">. Nad seznamem je tlačítko </w:t>
      </w:r>
      <w:r>
        <w:rPr>
          <w:b/>
        </w:rPr>
        <w:t>Vytvořit hlášení</w:t>
      </w:r>
      <w:r>
        <w:t>.</w:t>
      </w:r>
    </w:p>
    <w:p w14:paraId="27A6B5C8" w14:textId="77777777" w:rsidR="005E6004" w:rsidRDefault="00E4781F">
      <w:pPr>
        <w:spacing w:before="240"/>
        <w:jc w:val="center"/>
      </w:pPr>
      <w:r>
        <w:rPr>
          <w:noProof/>
        </w:rPr>
        <w:drawing>
          <wp:inline distT="0" distB="0" distL="0" distR="0" wp14:anchorId="3FEC943F" wp14:editId="72001099">
            <wp:extent cx="5486400" cy="2198058"/>
            <wp:effectExtent l="0" t="0" r="0" b="0"/>
            <wp:docPr id="800000063" name="obr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63" name="obr082"/>
                    <pic:cNvPicPr/>
                  </pic:nvPicPr>
                  <pic:blipFill>
                    <a:blip r:embed="rId120"/>
                    <a:stretch>
                      <a:fillRect/>
                    </a:stretch>
                  </pic:blipFill>
                  <pic:spPr>
                    <a:xfrm>
                      <a:off x="0" y="0"/>
                      <a:ext cx="5486400" cy="2198058"/>
                    </a:xfrm>
                    <a:prstGeom prst="rect">
                      <a:avLst/>
                    </a:prstGeom>
                  </pic:spPr>
                </pic:pic>
              </a:graphicData>
            </a:graphic>
          </wp:inline>
        </w:drawing>
      </w:r>
    </w:p>
    <w:p w14:paraId="41986EA1" w14:textId="77777777" w:rsidR="005E6004" w:rsidRDefault="00E4781F">
      <w:pPr>
        <w:spacing w:before="0" w:after="240"/>
        <w:jc w:val="center"/>
      </w:pPr>
      <w:r>
        <w:rPr>
          <w:i/>
          <w:color w:val="595959"/>
          <w:sz w:val="18"/>
          <w:szCs w:val="18"/>
        </w:rPr>
        <w:t>Přehled hlášení o použití VLP pro výrobu medikovaného krmiva.</w:t>
      </w:r>
    </w:p>
    <w:p w14:paraId="67BE2B38" w14:textId="77777777" w:rsidR="00EA1C76" w:rsidRDefault="00EA1C76" w:rsidP="00EA1C76">
      <w:pPr>
        <w:pStyle w:val="Nadpis3"/>
      </w:pPr>
      <w:bookmarkStart w:id="165" w:name="_Toc241746329"/>
      <w:r>
        <w:t>Vytvoření nového hlášení</w:t>
      </w:r>
      <w:bookmarkEnd w:id="165"/>
    </w:p>
    <w:p w14:paraId="2B97390B" w14:textId="77777777" w:rsidR="00835489" w:rsidRDefault="00E4781F">
      <w:r>
        <w:t xml:space="preserve">Nové hlášení vytvoříte tlačítkem </w:t>
      </w:r>
      <w:r>
        <w:rPr>
          <w:b/>
        </w:rPr>
        <w:t>Vytvořit hlášení</w:t>
      </w:r>
      <w:r>
        <w:t xml:space="preserve">. Otevře se dialog </w:t>
      </w:r>
      <w:r>
        <w:rPr>
          <w:b/>
        </w:rPr>
        <w:t>Vytvořit odeslání hlášení o použití VLP pro výrobu MK</w:t>
      </w:r>
      <w:r>
        <w:t xml:space="preserve">. V něm vyberte čtvrtletí, za které se má hlášení sestavit, a volbu potvrďte tlačítkem </w:t>
      </w:r>
      <w:r>
        <w:rPr>
          <w:b/>
        </w:rPr>
        <w:t>Vytvořit</w:t>
      </w:r>
      <w:r>
        <w:t xml:space="preserve">. V nabídce jsou čtvrtletí od prvního čtvrtletí se záznamem o výrobě/uvedení MK do oběhu po aktuální čtvrtletí. Čtvrtletí, pro které již existuje neodeslané hlášení, nabídnuto není. Není-li k dispozici žádné čtvrtletí, zobrazí se v dialogu „V aplikaci není zadána žádná spotřeba léčiv. Nelze vytvořit odeslání hlášení o použití VLP pro výrobu MK." a tlačítko </w:t>
      </w:r>
      <w:r>
        <w:rPr>
          <w:b/>
        </w:rPr>
        <w:t>Vytvořit</w:t>
      </w:r>
      <w:r>
        <w:t xml:space="preserve"> není aktivní.</w:t>
      </w:r>
    </w:p>
    <w:p w14:paraId="5D7CFD3E" w14:textId="77777777" w:rsidR="00835489" w:rsidRDefault="00E4781F">
      <w:r>
        <w:t xml:space="preserve">Při vytvoření aplikace spočítá spotřebu přípravků a zobrazí potvrzení „Odeslání hlášení o použití VLP pro výrobu MK bylo vytvořeno." Nové hlášení se objeví v přehledu ve stavu </w:t>
      </w:r>
      <w:r>
        <w:rPr>
          <w:b/>
        </w:rPr>
        <w:t>Vytvořeno</w:t>
      </w:r>
      <w:r>
        <w:t>. Hlášení obsahuje finální údaje, které se odesílají na ÚSKVBL. Spotřebu si před odesláním můžete zkontrolovat v detailu hlášení. Pokud se hlášení nepodaří vytvořit, zobrazí se „Nepodařilo se vytvořit odeslání hlášení o použití VLP pro výrobu MK.".</w:t>
      </w:r>
    </w:p>
    <w:p w14:paraId="0FD90071" w14:textId="77777777" w:rsidR="005E6004" w:rsidRDefault="00E4781F">
      <w:pPr>
        <w:spacing w:before="240"/>
        <w:jc w:val="center"/>
      </w:pPr>
      <w:r>
        <w:rPr>
          <w:noProof/>
        </w:rPr>
        <w:lastRenderedPageBreak/>
        <w:drawing>
          <wp:inline distT="0" distB="0" distL="0" distR="0" wp14:anchorId="0789A403" wp14:editId="4665C641">
            <wp:extent cx="5486400" cy="3201294"/>
            <wp:effectExtent l="0" t="0" r="0" b="0"/>
            <wp:docPr id="800000064" name="obr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64" name="obr081"/>
                    <pic:cNvPicPr/>
                  </pic:nvPicPr>
                  <pic:blipFill>
                    <a:blip r:embed="rId121"/>
                    <a:stretch>
                      <a:fillRect/>
                    </a:stretch>
                  </pic:blipFill>
                  <pic:spPr>
                    <a:xfrm>
                      <a:off x="0" y="0"/>
                      <a:ext cx="5486400" cy="3201294"/>
                    </a:xfrm>
                    <a:prstGeom prst="rect">
                      <a:avLst/>
                    </a:prstGeom>
                  </pic:spPr>
                </pic:pic>
              </a:graphicData>
            </a:graphic>
          </wp:inline>
        </w:drawing>
      </w:r>
    </w:p>
    <w:p w14:paraId="12F29C63" w14:textId="77777777" w:rsidR="005E6004" w:rsidRDefault="00E4781F">
      <w:pPr>
        <w:spacing w:before="0" w:after="240"/>
        <w:jc w:val="center"/>
      </w:pPr>
      <w:r>
        <w:rPr>
          <w:i/>
          <w:color w:val="595959"/>
          <w:sz w:val="18"/>
          <w:szCs w:val="18"/>
        </w:rPr>
        <w:t>Dialog pro vytvoření hlášení (výběr čtvrtletí).</w:t>
      </w:r>
    </w:p>
    <w:p w14:paraId="085BC242" w14:textId="77777777" w:rsidR="00EA1C76" w:rsidRDefault="00EA1C76" w:rsidP="00EA1C76">
      <w:pPr>
        <w:pStyle w:val="Nadpis3"/>
      </w:pPr>
      <w:bookmarkStart w:id="166" w:name="_Toc241746330"/>
      <w:r>
        <w:t>Detail hlášení</w:t>
      </w:r>
      <w:bookmarkEnd w:id="166"/>
    </w:p>
    <w:p w14:paraId="50157EF4" w14:textId="77777777" w:rsidR="00835489" w:rsidRDefault="00E4781F">
      <w:r>
        <w:t>Detail hlášení otevřete kliknutím na čtvrtletí v přehledu. V záhlaví je uveden název čtvrtletí, stav hlášení (</w:t>
      </w:r>
      <w:r>
        <w:rPr>
          <w:b/>
        </w:rPr>
        <w:t>Stav:</w:t>
      </w:r>
      <w:r>
        <w:t xml:space="preserve">) a údaje </w:t>
      </w:r>
      <w:r>
        <w:rPr>
          <w:b/>
        </w:rPr>
        <w:t>Čtvrtletí</w:t>
      </w:r>
      <w:r>
        <w:t xml:space="preserve">, </w:t>
      </w:r>
      <w:r>
        <w:rPr>
          <w:b/>
        </w:rPr>
        <w:t>Datum od</w:t>
      </w:r>
      <w:r>
        <w:t xml:space="preserve">, </w:t>
      </w:r>
      <w:r>
        <w:rPr>
          <w:b/>
        </w:rPr>
        <w:t>Datum do</w:t>
      </w:r>
      <w:r>
        <w:t xml:space="preserve">, </w:t>
      </w:r>
      <w:r>
        <w:rPr>
          <w:b/>
        </w:rPr>
        <w:t>Datum vytvoření</w:t>
      </w:r>
      <w:r>
        <w:t xml:space="preserve">, </w:t>
      </w:r>
      <w:r>
        <w:rPr>
          <w:b/>
        </w:rPr>
        <w:t>Datum odeslání</w:t>
      </w:r>
      <w:r>
        <w:t xml:space="preserve"> a případná </w:t>
      </w:r>
      <w:r>
        <w:rPr>
          <w:b/>
        </w:rPr>
        <w:t>Chybová zpráva</w:t>
      </w:r>
      <w:r>
        <w:t>. Je-li chybová zpráva uvedena, můžete ikonou informace vedle ní otevřít okno s celým textem.</w:t>
      </w:r>
    </w:p>
    <w:p w14:paraId="741B75B2" w14:textId="77777777" w:rsidR="00835489" w:rsidRDefault="00E4781F">
      <w:r>
        <w:t xml:space="preserve">V tabulce detailu je rozepsaná spotřeba přípravků započítaná do hlášení. V režimu VMK obsahuje sloupce </w:t>
      </w:r>
      <w:r>
        <w:rPr>
          <w:b/>
        </w:rPr>
        <w:t>Registrační číslo</w:t>
      </w:r>
      <w:r>
        <w:t xml:space="preserve">, </w:t>
      </w:r>
      <w:r>
        <w:rPr>
          <w:b/>
        </w:rPr>
        <w:t>Název přípravku</w:t>
      </w:r>
      <w:r>
        <w:t xml:space="preserve">, </w:t>
      </w:r>
      <w:r>
        <w:rPr>
          <w:b/>
        </w:rPr>
        <w:t>Kód balení</w:t>
      </w:r>
      <w:r>
        <w:t xml:space="preserve">, </w:t>
      </w:r>
      <w:r>
        <w:rPr>
          <w:b/>
        </w:rPr>
        <w:t>Druh</w:t>
      </w:r>
      <w:r>
        <w:t xml:space="preserve"> (kategorie zvířat), </w:t>
      </w:r>
      <w:r>
        <w:rPr>
          <w:b/>
        </w:rPr>
        <w:t>Velikost balení</w:t>
      </w:r>
      <w:r>
        <w:t xml:space="preserve">, </w:t>
      </w:r>
      <w:r>
        <w:rPr>
          <w:b/>
        </w:rPr>
        <w:t>Identifikátor receptu</w:t>
      </w:r>
      <w:r>
        <w:t xml:space="preserve"> a </w:t>
      </w:r>
      <w:r>
        <w:rPr>
          <w:b/>
        </w:rPr>
        <w:t>Počet balení</w:t>
      </w:r>
      <w:r>
        <w:t>. Pokud nejsou k dispozici žádné záznamy, zobrazí se text „Nejsou k dispozici žádné záznamy VMK.".</w:t>
      </w:r>
    </w:p>
    <w:p w14:paraId="00663153" w14:textId="77777777" w:rsidR="005E6004" w:rsidRDefault="00E4781F">
      <w:pPr>
        <w:spacing w:before="240"/>
        <w:jc w:val="center"/>
      </w:pPr>
      <w:r>
        <w:rPr>
          <w:noProof/>
        </w:rPr>
        <w:drawing>
          <wp:inline distT="0" distB="0" distL="0" distR="0" wp14:anchorId="49738A2C" wp14:editId="70889CAA">
            <wp:extent cx="5486400" cy="3207731"/>
            <wp:effectExtent l="0" t="0" r="0" b="0"/>
            <wp:docPr id="800000065" name="obr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65" name="obr083"/>
                    <pic:cNvPicPr/>
                  </pic:nvPicPr>
                  <pic:blipFill>
                    <a:blip r:embed="rId122"/>
                    <a:stretch>
                      <a:fillRect/>
                    </a:stretch>
                  </pic:blipFill>
                  <pic:spPr>
                    <a:xfrm>
                      <a:off x="0" y="0"/>
                      <a:ext cx="5486400" cy="3207731"/>
                    </a:xfrm>
                    <a:prstGeom prst="rect">
                      <a:avLst/>
                    </a:prstGeom>
                  </pic:spPr>
                </pic:pic>
              </a:graphicData>
            </a:graphic>
          </wp:inline>
        </w:drawing>
      </w:r>
    </w:p>
    <w:p w14:paraId="6B7EE8D5" w14:textId="77777777" w:rsidR="005E6004" w:rsidRDefault="00E4781F">
      <w:pPr>
        <w:spacing w:before="0" w:after="240"/>
        <w:jc w:val="center"/>
      </w:pPr>
      <w:r>
        <w:rPr>
          <w:i/>
          <w:color w:val="595959"/>
          <w:sz w:val="18"/>
          <w:szCs w:val="18"/>
        </w:rPr>
        <w:t>Detail hlášení s rozpisem spotřeby přípravků.</w:t>
      </w:r>
    </w:p>
    <w:p w14:paraId="5983BAFE" w14:textId="77777777" w:rsidR="00C860C8" w:rsidRDefault="00EA1C76" w:rsidP="00EA1C76">
      <w:pPr>
        <w:pStyle w:val="Nadpis3"/>
      </w:pPr>
      <w:bookmarkStart w:id="167" w:name="_Toc241746331"/>
      <w:r>
        <w:lastRenderedPageBreak/>
        <w:t>Odeslání hlášení</w:t>
      </w:r>
      <w:bookmarkEnd w:id="167"/>
    </w:p>
    <w:p w14:paraId="14718205" w14:textId="77777777" w:rsidR="00835489" w:rsidRDefault="00E4781F">
      <w:r>
        <w:t xml:space="preserve">V detailu hlášení jsou v nabídce akcí dvě akce: </w:t>
      </w:r>
      <w:r>
        <w:rPr>
          <w:b/>
        </w:rPr>
        <w:t xml:space="preserve">Přepočítat </w:t>
      </w:r>
      <w:r>
        <w:t>a </w:t>
      </w:r>
      <w:r>
        <w:rPr>
          <w:b/>
        </w:rPr>
        <w:t>Odeslat hlášení</w:t>
      </w:r>
      <w:r>
        <w:t>.</w:t>
      </w:r>
    </w:p>
    <w:p w14:paraId="1642DC94" w14:textId="77777777" w:rsidR="00835489" w:rsidRDefault="00E4781F">
      <w:pPr>
        <w:pStyle w:val="Bullet1"/>
      </w:pPr>
      <w:r>
        <w:rPr>
          <w:b/>
        </w:rPr>
        <w:t>Přepočítat</w:t>
      </w:r>
      <w:r>
        <w:t xml:space="preserve"> – znovu spočítá spotřebu přípravků ze záznamů, jejichž datum záznamu spadá do daného čtvrtletí. Po úspěchu aplikace zobrazí „Hlášení bylo přepočítáno.", při neúspěchu „Nepodařilo se přepočítat spotřebu.".</w:t>
      </w:r>
    </w:p>
    <w:p w14:paraId="3A8D3178" w14:textId="77777777" w:rsidR="00835489" w:rsidRDefault="00E4781F">
      <w:pPr>
        <w:pStyle w:val="Bullet1"/>
      </w:pPr>
      <w:r>
        <w:rPr>
          <w:b/>
        </w:rPr>
        <w:t>Odeslat hlášení</w:t>
      </w:r>
      <w:r>
        <w:t xml:space="preserve"> – odešle hlášení na ÚSKVBL. Po úspěchu se zobrazí „Hlášení úspěšně odesláno." a stav hlášení se změní na </w:t>
      </w:r>
      <w:r>
        <w:rPr>
          <w:b/>
        </w:rPr>
        <w:t>Odesláno</w:t>
      </w:r>
      <w:r>
        <w:t xml:space="preserve">. Při neúspěchu se zobrazí „Hlášení se nepodařilo odeslat." a stav přejde do </w:t>
      </w:r>
      <w:r>
        <w:rPr>
          <w:b/>
        </w:rPr>
        <w:t>Chyba odeslání</w:t>
      </w:r>
      <w:r>
        <w:t xml:space="preserve">. Důvod je uveden v poli </w:t>
      </w:r>
      <w:r>
        <w:rPr>
          <w:b/>
        </w:rPr>
        <w:t>Chybová zpráva</w:t>
      </w:r>
      <w:r>
        <w:t>.</w:t>
      </w:r>
    </w:p>
    <w:p w14:paraId="4F5CB480" w14:textId="77777777" w:rsidR="00835489" w:rsidRDefault="00E4781F">
      <w:r>
        <w:t xml:space="preserve">Obě akce jsou dostupné, dokud hlášení není ve stavu </w:t>
      </w:r>
      <w:r>
        <w:rPr>
          <w:b/>
        </w:rPr>
        <w:t>Odesláno</w:t>
      </w:r>
      <w:r>
        <w:t>. Během probíhajícího přepočtu nebo odesílání nejsou aktivní. Odeslané hlášení už nelze přepočítat ani znovu odeslat. Za stejné čtvrtletí však můžete vytvořit nové hlášení (novou verzi).</w:t>
      </w:r>
    </w:p>
    <w:p w14:paraId="359255F9" w14:textId="77777777" w:rsidR="00835489" w:rsidRDefault="00E4781F">
      <w:r>
        <w:t xml:space="preserve">Neodeslané hlášení (ve stavu </w:t>
      </w:r>
      <w:r>
        <w:rPr>
          <w:b/>
        </w:rPr>
        <w:t>Vytvořeno</w:t>
      </w:r>
      <w:r>
        <w:t xml:space="preserve"> nebo </w:t>
      </w:r>
      <w:r>
        <w:rPr>
          <w:b/>
        </w:rPr>
        <w:t>Chyba odeslání</w:t>
      </w:r>
      <w:r>
        <w:t xml:space="preserve">) se automaticky přepočítá vždy, když uložíte nebo smažete záznam, jehož datum záznamu spadá do daného čtvrtletí. Po nahrání receptů hlášení přepočítejte akcí </w:t>
      </w:r>
      <w:r>
        <w:rPr>
          <w:b/>
        </w:rPr>
        <w:t>Přepočítat</w:t>
      </w:r>
      <w:r>
        <w:t>.</w:t>
      </w:r>
    </w:p>
    <w:p w14:paraId="7EB72F9C" w14:textId="77777777" w:rsidR="005E6004" w:rsidRDefault="00E4781F">
      <w:pPr>
        <w:spacing w:before="240"/>
        <w:jc w:val="center"/>
      </w:pPr>
      <w:r>
        <w:rPr>
          <w:noProof/>
        </w:rPr>
        <w:drawing>
          <wp:inline distT="0" distB="0" distL="0" distR="0" wp14:anchorId="43EF0810" wp14:editId="441533A4">
            <wp:extent cx="5486400" cy="3202546"/>
            <wp:effectExtent l="0" t="0" r="0" b="0"/>
            <wp:docPr id="800000066" name="obr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00066" name="obr084"/>
                    <pic:cNvPicPr/>
                  </pic:nvPicPr>
                  <pic:blipFill>
                    <a:blip r:embed="rId123"/>
                    <a:stretch>
                      <a:fillRect/>
                    </a:stretch>
                  </pic:blipFill>
                  <pic:spPr>
                    <a:xfrm>
                      <a:off x="0" y="0"/>
                      <a:ext cx="5486400" cy="3202546"/>
                    </a:xfrm>
                    <a:prstGeom prst="rect">
                      <a:avLst/>
                    </a:prstGeom>
                  </pic:spPr>
                </pic:pic>
              </a:graphicData>
            </a:graphic>
          </wp:inline>
        </w:drawing>
      </w:r>
    </w:p>
    <w:p w14:paraId="54AA620A" w14:textId="77777777" w:rsidR="005E6004" w:rsidRDefault="00E4781F">
      <w:pPr>
        <w:spacing w:before="0" w:after="240"/>
        <w:jc w:val="center"/>
      </w:pPr>
      <w:r>
        <w:rPr>
          <w:i/>
          <w:color w:val="595959"/>
          <w:sz w:val="18"/>
          <w:szCs w:val="18"/>
        </w:rPr>
        <w:t>Nabídka akcí Přepočítat / Odeslat hlášení v detailu hlášení.</w:t>
      </w:r>
    </w:p>
    <w:p w14:paraId="5AEE4BFD" w14:textId="77777777" w:rsidR="00C860C8" w:rsidRDefault="00C860C8" w:rsidP="00C860C8">
      <w:pPr>
        <w:pStyle w:val="Nadpis2"/>
      </w:pPr>
      <w:bookmarkStart w:id="168" w:name="_Toc233146969"/>
      <w:bookmarkStart w:id="169" w:name="_Toc233147229"/>
      <w:bookmarkStart w:id="170" w:name="_Toc241746332"/>
      <w:bookmarkEnd w:id="168"/>
      <w:bookmarkEnd w:id="169"/>
      <w:r>
        <w:t>Nastavení</w:t>
      </w:r>
      <w:bookmarkEnd w:id="170"/>
    </w:p>
    <w:p w14:paraId="52930F97" w14:textId="77777777" w:rsidR="00835489" w:rsidRDefault="00E4781F">
      <w:r>
        <w:t>Oddíl Nastavení je v režimu VMK společný s režimem veterinárního lékaře – podrobný popis je v kapitole 3 v oddílu Nastavení. Zde uvádíme pouze odlišnosti režimu VMK.</w:t>
      </w:r>
    </w:p>
    <w:p w14:paraId="6EC9EDD8" w14:textId="77777777" w:rsidR="00835489" w:rsidRDefault="00E4781F">
      <w:r>
        <w:t xml:space="preserve">Rozcestník Nastavení v režimu VMK obsahuje dlaždice </w:t>
      </w:r>
      <w:r>
        <w:rPr>
          <w:b/>
        </w:rPr>
        <w:t>Hlavní uživatel aplikace</w:t>
      </w:r>
      <w:r>
        <w:t xml:space="preserve">, </w:t>
      </w:r>
      <w:r>
        <w:rPr>
          <w:b/>
        </w:rPr>
        <w:t>Zálohování databáze</w:t>
      </w:r>
      <w:r>
        <w:t xml:space="preserve">, </w:t>
      </w:r>
      <w:r>
        <w:rPr>
          <w:b/>
        </w:rPr>
        <w:t>Obnovení databáze</w:t>
      </w:r>
      <w:r>
        <w:t xml:space="preserve">, </w:t>
      </w:r>
      <w:r>
        <w:rPr>
          <w:b/>
        </w:rPr>
        <w:t>Historie automatických úloh</w:t>
      </w:r>
      <w:r>
        <w:t xml:space="preserve"> a </w:t>
      </w:r>
      <w:r>
        <w:rPr>
          <w:b/>
        </w:rPr>
        <w:t>Aktualizace aplikace</w:t>
      </w:r>
      <w:r>
        <w:t>.</w:t>
      </w:r>
    </w:p>
    <w:p w14:paraId="4FE7102F" w14:textId="77777777" w:rsidR="0097149A" w:rsidRDefault="0097149A" w:rsidP="0097149A">
      <w:pPr>
        <w:pStyle w:val="Nadpis3"/>
      </w:pPr>
      <w:bookmarkStart w:id="171" w:name="_Toc241746333"/>
      <w:r w:rsidRPr="00DB7311">
        <w:t>Hlavní uživatel aplikace</w:t>
      </w:r>
      <w:bookmarkEnd w:id="171"/>
    </w:p>
    <w:p w14:paraId="54287A69" w14:textId="77777777" w:rsidR="00835489" w:rsidRDefault="00E4781F">
      <w:r>
        <w:rPr>
          <w:b/>
        </w:rPr>
        <w:t>Hlavní uživatel aplikace</w:t>
      </w:r>
      <w:r>
        <w:t xml:space="preserve"> funguje shodně jako v režimu veterinárního lékaře (viz kapitola 3, oddíl Hlavní uživatel aplikace). Údaje hlavního uživatele se v režimu VMK používají jako identifikace výrobce/odpovědné osoby v záznamech a hlášeních.</w:t>
      </w:r>
    </w:p>
    <w:p w14:paraId="01EBA826" w14:textId="77777777" w:rsidR="0097149A" w:rsidRDefault="0097149A" w:rsidP="0097149A">
      <w:pPr>
        <w:pStyle w:val="Nadpis3"/>
      </w:pPr>
      <w:bookmarkStart w:id="172" w:name="_Toc233146973"/>
      <w:bookmarkStart w:id="173" w:name="_Toc233147233"/>
      <w:bookmarkStart w:id="174" w:name="_Toc241746334"/>
      <w:bookmarkEnd w:id="172"/>
      <w:bookmarkEnd w:id="173"/>
      <w:r w:rsidRPr="00F952E5">
        <w:lastRenderedPageBreak/>
        <w:t>Zálohování databáze</w:t>
      </w:r>
      <w:bookmarkEnd w:id="174"/>
    </w:p>
    <w:p w14:paraId="3D307F47" w14:textId="77777777" w:rsidR="00835489" w:rsidRDefault="00E4781F">
      <w:r>
        <w:t>Zálohování databáze je společné pro oba režimy – viz kapitola 3, oddíl Zálohování databáze. Zálohuje se celá databáze aplikace, tedy i všechna data agend režimu VMK.</w:t>
      </w:r>
    </w:p>
    <w:p w14:paraId="3BE57ABA" w14:textId="77777777" w:rsidR="0097149A" w:rsidRDefault="0097149A" w:rsidP="0097149A">
      <w:pPr>
        <w:pStyle w:val="Nadpis3"/>
      </w:pPr>
      <w:bookmarkStart w:id="175" w:name="_Toc241746335"/>
      <w:r w:rsidRPr="00F952E5">
        <w:t>Obnovení databáze</w:t>
      </w:r>
      <w:bookmarkEnd w:id="175"/>
    </w:p>
    <w:p w14:paraId="5D333CF7" w14:textId="77777777" w:rsidR="00835489" w:rsidRDefault="00E4781F">
      <w:r>
        <w:t>Obnovení databáze je společné pro oba režimy – viz kapitola 3, oddíl Obnovení databáze.</w:t>
      </w:r>
    </w:p>
    <w:p w14:paraId="50F99AFE" w14:textId="77777777" w:rsidR="0097149A" w:rsidRDefault="0097149A" w:rsidP="0097149A">
      <w:pPr>
        <w:pStyle w:val="Nadpis3"/>
      </w:pPr>
      <w:bookmarkStart w:id="176" w:name="_Toc241746336"/>
      <w:r w:rsidRPr="005A388A">
        <w:t>Historie automatických úloh</w:t>
      </w:r>
      <w:bookmarkEnd w:id="176"/>
    </w:p>
    <w:p w14:paraId="282C70DC" w14:textId="77777777" w:rsidR="00835489" w:rsidRDefault="00E4781F">
      <w:r>
        <w:t>Historie automatických úloh je společná pro oba režimy – viz kapitola 3, oddíl Historie automatických úloh. Zobrazuje průběh a výsledky automaticky spouštěných úloh aplikace.</w:t>
      </w:r>
    </w:p>
    <w:p w14:paraId="4D0EE9A9" w14:textId="77777777" w:rsidR="0097149A" w:rsidRDefault="0097149A" w:rsidP="0097149A">
      <w:pPr>
        <w:pStyle w:val="Nadpis3"/>
      </w:pPr>
      <w:bookmarkStart w:id="177" w:name="_Toc241746337"/>
      <w:r w:rsidRPr="00960A58">
        <w:t>Aktualizace aplikace</w:t>
      </w:r>
      <w:bookmarkEnd w:id="177"/>
    </w:p>
    <w:p w14:paraId="4BF266B6" w14:textId="77777777" w:rsidR="00835489" w:rsidRDefault="00E4781F">
      <w:r>
        <w:t>Aktualizace aplikace je společná pro oba režimy – viz kapitola 3, oddíl Aktualizace aplikace. Slouží ke kontrole a instalaci nové verze aplikace.</w:t>
      </w:r>
    </w:p>
    <w:p w14:paraId="5B16931C" w14:textId="77777777" w:rsidR="00835489" w:rsidRDefault="00E4781F">
      <w:pPr>
        <w:pStyle w:val="Nadpis1"/>
      </w:pPr>
      <w:bookmarkStart w:id="178" w:name="_Toc241746338"/>
      <w:r>
        <w:lastRenderedPageBreak/>
        <w:t>Ruční hlášení použití LP</w:t>
      </w:r>
      <w:bookmarkEnd w:id="178"/>
    </w:p>
    <w:p w14:paraId="107D335A" w14:textId="77777777" w:rsidR="00835489" w:rsidRDefault="00E4781F">
      <w:r>
        <w:t xml:space="preserve">Tato kapitola popisuje aplikaci v režimu </w:t>
      </w:r>
      <w:r>
        <w:rPr>
          <w:b/>
        </w:rPr>
        <w:t>Ruční hlášení použití LP</w:t>
      </w:r>
      <w:r>
        <w:t xml:space="preserve">. Režim je určen veterinárním lékařům, kteří v aplikaci nevedou skladovou evidenci ani léčebné případy a potřebují pouze podat hlášení o použití léčivých přípravků na ÚSKVBL. Podmínkou je, že je veterinární lékař u ÚSKVBL registrován k ročnímu vykazování. Volba režimu v aplikaci tuto registraci nenahrazuje. Režim se volí při prvním spuštění aplikace v kroku </w:t>
      </w:r>
      <w:r>
        <w:rPr>
          <w:b/>
        </w:rPr>
        <w:t>Režim aplikace</w:t>
      </w:r>
      <w:r>
        <w:t xml:space="preserve"> a později jej nelze přepnout. Lze nicméně obnovit zálohu aplikace pořízenou v jiném režimu (viz kapitola 2 Instalace aplikace).</w:t>
      </w:r>
    </w:p>
    <w:p w14:paraId="6FF43CED" w14:textId="77777777" w:rsidR="00835489" w:rsidRDefault="00E4781F">
      <w:r>
        <w:t>Hlášení se podává vždy za celý kalendářní rok. Řádky hlášení v aplikaci nevyplňujete. Připravíte je v excelové šabloně, kterou si z aplikace stáhnete. Vyplněnou šablonu pak do aplikace nahrajete. Aplikace údaje zkontroluje, zobrazí výsledek kontroly a hlášení bez chyb odešle ústavu. Identifikační údaje hlášení (IČO, kód vykazovacího místa a certifikát) doplní aplikace z nastavení hlavního uživatele.</w:t>
      </w:r>
    </w:p>
    <w:p w14:paraId="7CD49C6E" w14:textId="77777777" w:rsidR="00835489" w:rsidRDefault="00E4781F">
      <w:r>
        <w:t>Pracovní postup má čtyři kroky:</w:t>
      </w:r>
    </w:p>
    <w:p w14:paraId="75B569C5" w14:textId="77777777" w:rsidR="00835489" w:rsidRDefault="00E4781F">
      <w:pPr>
        <w:pStyle w:val="Bullet1"/>
      </w:pPr>
      <w:r>
        <w:rPr>
          <w:b/>
        </w:rPr>
        <w:t>Stáhnout šablonu</w:t>
      </w:r>
      <w:r>
        <w:t xml:space="preserve"> – aplikace vytvoří excelový soubor s aktuálními číselníky přípravků a druhů zvířat.</w:t>
      </w:r>
    </w:p>
    <w:p w14:paraId="4172A928" w14:textId="77777777" w:rsidR="00835489" w:rsidRDefault="00E4781F">
      <w:pPr>
        <w:pStyle w:val="Bullet1"/>
      </w:pPr>
      <w:r>
        <w:rPr>
          <w:b/>
        </w:rPr>
        <w:t>Vyplnit šablonu</w:t>
      </w:r>
      <w:r>
        <w:t xml:space="preserve"> – v Excelu doplníte rok hlášení a řádky se spotřebou (přípravek, druh zvířete, počet balení).</w:t>
      </w:r>
    </w:p>
    <w:p w14:paraId="3256014E" w14:textId="77777777" w:rsidR="00835489" w:rsidRDefault="00E4781F">
      <w:pPr>
        <w:pStyle w:val="Bullet1"/>
      </w:pPr>
      <w:r>
        <w:rPr>
          <w:b/>
        </w:rPr>
        <w:t>Nahrát hlášení</w:t>
      </w:r>
      <w:r>
        <w:t xml:space="preserve"> – aplikace šablonu načte, založí z ní hlášení a zkontroluje jeho řádky.</w:t>
      </w:r>
    </w:p>
    <w:p w14:paraId="357DDD0E" w14:textId="77777777" w:rsidR="00835489" w:rsidRDefault="00E4781F">
      <w:pPr>
        <w:pStyle w:val="Bullet1"/>
      </w:pPr>
      <w:r>
        <w:rPr>
          <w:b/>
        </w:rPr>
        <w:t>Odeslat hlášení</w:t>
      </w:r>
      <w:r>
        <w:t xml:space="preserve"> – hlášení bez chyb odešlete na ÚSKVBL.</w:t>
      </w:r>
    </w:p>
    <w:p w14:paraId="42D7D116" w14:textId="77777777" w:rsidR="00835489" w:rsidRDefault="00E4781F">
      <w:r>
        <w:t>Za tentýž rok lze podat více hlášení. Odeslaná hlášení zůstávají v seznamu jako historie podání.</w:t>
      </w:r>
    </w:p>
    <w:p w14:paraId="1624B629" w14:textId="77777777" w:rsidR="00835489" w:rsidRDefault="00E4781F">
      <w:pPr>
        <w:pStyle w:val="Nadpis2"/>
      </w:pPr>
      <w:bookmarkStart w:id="179" w:name="_Toc241746339"/>
      <w:r>
        <w:t>Domácí stránka</w:t>
      </w:r>
      <w:bookmarkEnd w:id="179"/>
    </w:p>
    <w:p w14:paraId="60558102" w14:textId="77777777" w:rsidR="00835489" w:rsidRDefault="00E4781F">
      <w:r>
        <w:t xml:space="preserve">Po spuštění aplikace v tomto režimu se zobrazí domácí stránka (rozcestník) s nadpisem </w:t>
      </w:r>
      <w:r>
        <w:rPr>
          <w:b/>
        </w:rPr>
        <w:t>Ruční hlášení použití léčivých přípravků</w:t>
      </w:r>
      <w:r>
        <w:t>. Obsahuje pouze dvě dlaždice:</w:t>
      </w:r>
    </w:p>
    <w:p w14:paraId="6A9DA314" w14:textId="77777777" w:rsidR="00835489" w:rsidRDefault="00E4781F">
      <w:pPr>
        <w:pStyle w:val="Bullet1"/>
      </w:pPr>
      <w:r>
        <w:rPr>
          <w:b/>
        </w:rPr>
        <w:t>Ruční hlášení použití LP</w:t>
      </w:r>
      <w:r>
        <w:t xml:space="preserve"> – seznam hlášení, stažení šablony, nahrání a odeslání hlášení. Popisek dlaždice: Hlášení o použití léčivých přípravků zadané ručně.</w:t>
      </w:r>
    </w:p>
    <w:p w14:paraId="1BCC0077" w14:textId="77777777" w:rsidR="00835489" w:rsidRDefault="00E4781F">
      <w:pPr>
        <w:pStyle w:val="Bullet1"/>
      </w:pPr>
      <w:r>
        <w:rPr>
          <w:b/>
        </w:rPr>
        <w:t>Nastavení</w:t>
      </w:r>
      <w:r>
        <w:t xml:space="preserve"> – nastavení aplikace (viz oddíl Nastavení na konci této kapitoly).</w:t>
      </w:r>
    </w:p>
    <w:p w14:paraId="668B9112" w14:textId="77777777" w:rsidR="00835489" w:rsidRDefault="00E4781F">
      <w:r>
        <w:t>Ostatní agendy – léčebné případy, léčivé přípravky, recepty k distribuci, číselníky, reporty a terénní záznamy – nejsou v tomto režimu dostupné.</w:t>
      </w:r>
    </w:p>
    <w:p w14:paraId="13BD2FA0" w14:textId="77777777" w:rsidR="00835489" w:rsidRDefault="00E4781F">
      <w:pPr>
        <w:spacing w:before="240"/>
        <w:jc w:val="center"/>
      </w:pPr>
      <w:r>
        <w:rPr>
          <w:noProof/>
        </w:rPr>
        <w:drawing>
          <wp:inline distT="0" distB="0" distL="0" distR="0" wp14:anchorId="13478344" wp14:editId="3983715D">
            <wp:extent cx="5486400" cy="3194857"/>
            <wp:effectExtent l="0" t="0" r="0" b="0"/>
            <wp:docPr id="1926292568" name="obr192629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8" name="obr1926292568"/>
                    <pic:cNvPicPr/>
                  </pic:nvPicPr>
                  <pic:blipFill>
                    <a:blip r:embed="rId124"/>
                    <a:stretch>
                      <a:fillRect/>
                    </a:stretch>
                  </pic:blipFill>
                  <pic:spPr>
                    <a:xfrm>
                      <a:off x="0" y="0"/>
                      <a:ext cx="5486400" cy="3194857"/>
                    </a:xfrm>
                    <a:prstGeom prst="rect">
                      <a:avLst/>
                    </a:prstGeom>
                  </pic:spPr>
                </pic:pic>
              </a:graphicData>
            </a:graphic>
          </wp:inline>
        </w:drawing>
      </w:r>
    </w:p>
    <w:p w14:paraId="3B59EE68" w14:textId="77777777" w:rsidR="00835489" w:rsidRDefault="00E4781F">
      <w:pPr>
        <w:spacing w:before="0" w:after="240"/>
        <w:jc w:val="center"/>
      </w:pPr>
      <w:r>
        <w:rPr>
          <w:i/>
          <w:color w:val="595959"/>
          <w:sz w:val="18"/>
          <w:szCs w:val="18"/>
        </w:rPr>
        <w:t>Domácí stránka (rozcestník) v režimu Ruční hlášení použití LP.</w:t>
      </w:r>
    </w:p>
    <w:p w14:paraId="3533F6F4" w14:textId="77777777" w:rsidR="00835489" w:rsidRDefault="00E4781F">
      <w:pPr>
        <w:pStyle w:val="Nadpis2"/>
      </w:pPr>
      <w:bookmarkStart w:id="180" w:name="_Toc241746340"/>
      <w:r>
        <w:lastRenderedPageBreak/>
        <w:t>Ruční hlášení použití LP</w:t>
      </w:r>
      <w:bookmarkEnd w:id="180"/>
    </w:p>
    <w:p w14:paraId="4E9500E5" w14:textId="77777777" w:rsidR="00835489" w:rsidRDefault="00E4781F">
      <w:r>
        <w:t xml:space="preserve">Agendu otevřete z domácí stránky dlaždicí </w:t>
      </w:r>
      <w:r>
        <w:rPr>
          <w:b/>
        </w:rPr>
        <w:t>Ruční hlášení použití LP</w:t>
      </w:r>
      <w:r>
        <w:t>. Stránka se stejným názvem zobrazuje seznam všech hlášení s těmito sloupci:</w:t>
      </w:r>
    </w:p>
    <w:p w14:paraId="77A5DB17" w14:textId="77777777" w:rsidR="00835489" w:rsidRDefault="00E4781F">
      <w:pPr>
        <w:pStyle w:val="Bullet1"/>
      </w:pPr>
      <w:r>
        <w:rPr>
          <w:b/>
        </w:rPr>
        <w:t>Rok</w:t>
      </w:r>
      <w:r>
        <w:t xml:space="preserve"> – rok, za který se hlášení podává. Slouží zároveň jako odkaz do detailu hlášení.</w:t>
      </w:r>
    </w:p>
    <w:p w14:paraId="77959382" w14:textId="77777777" w:rsidR="00835489" w:rsidRDefault="00E4781F">
      <w:pPr>
        <w:pStyle w:val="Bullet1"/>
      </w:pPr>
      <w:r>
        <w:rPr>
          <w:b/>
        </w:rPr>
        <w:t>Stav</w:t>
      </w:r>
      <w:r>
        <w:t xml:space="preserve"> – Vytvořeno, Odesláno nebo Chyba odeslání (viz oddíl Stavy hlášení).</w:t>
      </w:r>
    </w:p>
    <w:p w14:paraId="3B89F4CF" w14:textId="77777777" w:rsidR="00835489" w:rsidRDefault="00E4781F">
      <w:pPr>
        <w:pStyle w:val="Bullet1"/>
      </w:pPr>
      <w:r>
        <w:rPr>
          <w:b/>
        </w:rPr>
        <w:t>Datum vytvoření</w:t>
      </w:r>
      <w:r>
        <w:t xml:space="preserve"> – datum prvního nahrání hlášení. Nahrazením obsahu hlášení se nemění.</w:t>
      </w:r>
    </w:p>
    <w:p w14:paraId="5EA9D9A1" w14:textId="77777777" w:rsidR="00835489" w:rsidRDefault="00E4781F">
      <w:pPr>
        <w:pStyle w:val="Bullet1"/>
      </w:pPr>
      <w:r>
        <w:rPr>
          <w:b/>
        </w:rPr>
        <w:t>Datum odeslání</w:t>
      </w:r>
      <w:r>
        <w:t xml:space="preserve"> – datum odeslání hlášení na ÚSKVBL.</w:t>
      </w:r>
    </w:p>
    <w:p w14:paraId="73DC3BDC" w14:textId="77777777" w:rsidR="00835489" w:rsidRDefault="00E4781F">
      <w:pPr>
        <w:pStyle w:val="Bullet1"/>
      </w:pPr>
      <w:r>
        <w:rPr>
          <w:b/>
        </w:rPr>
        <w:t>Chybová zpráva</w:t>
      </w:r>
      <w:r>
        <w:t xml:space="preserve"> – důvod, proč se hlášení nepodařilo odeslat.</w:t>
      </w:r>
    </w:p>
    <w:p w14:paraId="5E047A05" w14:textId="77777777" w:rsidR="00835489" w:rsidRDefault="00E4781F">
      <w:r>
        <w:t>Hlášení jsou seřazena od nejnovějšího roku a v rámci roku od naposledy vytvořeného. Sloupce lze filtrovat a řadit. Pokud zatím žádné hlášení neexistuje, zobrazí se text „Nejsou k dispozici žádná ruční hlášení."</w:t>
      </w:r>
    </w:p>
    <w:p w14:paraId="127CC59B" w14:textId="77777777" w:rsidR="00835489" w:rsidRDefault="00E4781F">
      <w:r>
        <w:t xml:space="preserve">Nad seznamem jsou tlačítka </w:t>
      </w:r>
      <w:r>
        <w:rPr>
          <w:b/>
        </w:rPr>
        <w:t>Stáhnout šablonu</w:t>
      </w:r>
      <w:r>
        <w:t xml:space="preserve"> a </w:t>
      </w:r>
      <w:r>
        <w:rPr>
          <w:b/>
        </w:rPr>
        <w:t>Nahrát hlášení</w:t>
      </w:r>
      <w:r>
        <w:t xml:space="preserve"> (viz následující oddíly).</w:t>
      </w:r>
    </w:p>
    <w:p w14:paraId="2E63FE19" w14:textId="77777777" w:rsidR="00835489" w:rsidRDefault="00E4781F">
      <w:pPr>
        <w:spacing w:before="240"/>
        <w:jc w:val="center"/>
      </w:pPr>
      <w:r>
        <w:rPr>
          <w:noProof/>
        </w:rPr>
        <w:drawing>
          <wp:inline distT="0" distB="0" distL="0" distR="0" wp14:anchorId="02A0D654" wp14:editId="6F4B0A50">
            <wp:extent cx="5486400" cy="3192711"/>
            <wp:effectExtent l="0" t="0" r="0" b="0"/>
            <wp:docPr id="1926292569" name="obr192629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69" name="obr1926292569"/>
                    <pic:cNvPicPr/>
                  </pic:nvPicPr>
                  <pic:blipFill>
                    <a:blip r:embed="rId125"/>
                    <a:stretch>
                      <a:fillRect/>
                    </a:stretch>
                  </pic:blipFill>
                  <pic:spPr>
                    <a:xfrm>
                      <a:off x="0" y="0"/>
                      <a:ext cx="5486400" cy="3192711"/>
                    </a:xfrm>
                    <a:prstGeom prst="rect">
                      <a:avLst/>
                    </a:prstGeom>
                  </pic:spPr>
                </pic:pic>
              </a:graphicData>
            </a:graphic>
          </wp:inline>
        </w:drawing>
      </w:r>
    </w:p>
    <w:p w14:paraId="582E40F0" w14:textId="77777777" w:rsidR="00835489" w:rsidRDefault="00E4781F">
      <w:pPr>
        <w:spacing w:before="0" w:after="240"/>
        <w:jc w:val="center"/>
      </w:pPr>
      <w:r>
        <w:rPr>
          <w:i/>
          <w:color w:val="595959"/>
          <w:sz w:val="18"/>
          <w:szCs w:val="18"/>
        </w:rPr>
        <w:t>Seznam ručních hlášení použití LP.</w:t>
      </w:r>
    </w:p>
    <w:p w14:paraId="757ABF76" w14:textId="77777777" w:rsidR="00835489" w:rsidRDefault="00E4781F">
      <w:pPr>
        <w:pStyle w:val="Nadpis3"/>
      </w:pPr>
      <w:bookmarkStart w:id="181" w:name="_Toc241746341"/>
      <w:r>
        <w:t>Stažení šablony</w:t>
      </w:r>
      <w:bookmarkEnd w:id="181"/>
    </w:p>
    <w:p w14:paraId="79E5C985" w14:textId="77777777" w:rsidR="00835489" w:rsidRDefault="00E4781F">
      <w:r>
        <w:t xml:space="preserve">Tlačítkem </w:t>
      </w:r>
      <w:r>
        <w:rPr>
          <w:b/>
        </w:rPr>
        <w:t>Stáhnout šablonu</w:t>
      </w:r>
      <w:r>
        <w:t xml:space="preserve"> vytvoříte prázdnou excelovou šablonu hlášení. Aplikace otevře dialog pro uložení souboru s předvyplněným názvem Ruční hlášení - šablona {rok}.xlsx. Zvolte umístění a uložení potvrďte. Během přípravy šablony se zobrazí „Probíhá příprava šablony...". Po uložení se zobrazí notifikace „Šablona ručního hlášení byla uložena.". Pokud se šablonu nepodaří vytvořit, zobrazí se „Nepodařilo se vytvořit šablonu ručního hlášení."</w:t>
      </w:r>
    </w:p>
    <w:p w14:paraId="7342E516" w14:textId="77777777" w:rsidR="00835489" w:rsidRDefault="00E4781F">
      <w:r>
        <w:t>Šablona obsahuje aktuální číselníky přípravků a druhů zvířat, které aplikace pravidelně stahuje z ÚSKVBL. Před vyplňováním si proto vždy stáhněte novou šablonu. Starší šablona nemusí obsahovat nově zaregistrované přípravky nebo změny v číselníku druhů zvířat.</w:t>
      </w:r>
    </w:p>
    <w:p w14:paraId="15056B43" w14:textId="77777777" w:rsidR="00835489" w:rsidRDefault="00E4781F">
      <w:r>
        <w:t xml:space="preserve">Rok hlášení je v šabloně předvyplněn. Aplikace nabídne nejstarší rok, za který lze hlášení ještě podat a za který dosud nebylo odesláno žádné hlášení. Jsou-li už odeslána hlášení za všechny takové roky, nabídne aktuální rok (viz oddíl </w:t>
      </w:r>
      <w:r>
        <w:rPr>
          <w:b/>
        </w:rPr>
        <w:t>Vykazované období</w:t>
      </w:r>
      <w:r>
        <w:t>). Rok můžete v šabloně změnit. Seznamy přípravků a druhů zvířat v šabloně platí pro všechny roky, za které lze hlášení právě podat.</w:t>
      </w:r>
    </w:p>
    <w:p w14:paraId="34C7A92F" w14:textId="77777777" w:rsidR="00835489" w:rsidRDefault="00E4781F">
      <w:pPr>
        <w:pStyle w:val="Nadpis3"/>
      </w:pPr>
      <w:bookmarkStart w:id="182" w:name="_Toc241746342"/>
      <w:r>
        <w:t>Vyplnění šablony</w:t>
      </w:r>
      <w:bookmarkEnd w:id="182"/>
    </w:p>
    <w:p w14:paraId="709D9B60" w14:textId="77777777" w:rsidR="00835489" w:rsidRDefault="00E4781F">
      <w:r>
        <w:t>Šablona je excelový sešit se třemi listy:</w:t>
      </w:r>
    </w:p>
    <w:p w14:paraId="5EFD5DCF" w14:textId="77777777" w:rsidR="00835489" w:rsidRDefault="00E4781F">
      <w:pPr>
        <w:pStyle w:val="Bullet1"/>
      </w:pPr>
      <w:r>
        <w:rPr>
          <w:b/>
        </w:rPr>
        <w:lastRenderedPageBreak/>
        <w:t>Výkaz</w:t>
      </w:r>
      <w:r>
        <w:t xml:space="preserve"> – list, který vyplňujete. V záhlaví je buňka </w:t>
      </w:r>
      <w:r>
        <w:rPr>
          <w:b/>
        </w:rPr>
        <w:t>Rok hlášení</w:t>
      </w:r>
      <w:r>
        <w:t xml:space="preserve"> a pod ní tabulka řádků hlášení.</w:t>
      </w:r>
    </w:p>
    <w:p w14:paraId="533F3711" w14:textId="77777777" w:rsidR="00835489" w:rsidRDefault="00E4781F">
      <w:pPr>
        <w:pStyle w:val="Bullet1"/>
      </w:pPr>
      <w:r>
        <w:rPr>
          <w:b/>
        </w:rPr>
        <w:t>Léčivé přípravky</w:t>
      </w:r>
      <w:r>
        <w:t xml:space="preserve"> – číselník přípravků, které lze vykazovat (kód balení, název, velikost balení, síla, léková forma a zdroj).</w:t>
      </w:r>
    </w:p>
    <w:p w14:paraId="4629C3DB" w14:textId="77777777" w:rsidR="00835489" w:rsidRDefault="00E4781F">
      <w:pPr>
        <w:pStyle w:val="Bullet1"/>
      </w:pPr>
      <w:r>
        <w:rPr>
          <w:b/>
        </w:rPr>
        <w:t>Druhy zvířat</w:t>
      </w:r>
      <w:r>
        <w:t xml:space="preserve"> – číselník druhů (kategorií) zvířat včetně jejich úplného zařazení.</w:t>
      </w:r>
    </w:p>
    <w:p w14:paraId="73D51A09" w14:textId="77777777" w:rsidR="00835489" w:rsidRDefault="00E4781F">
      <w:r>
        <w:t xml:space="preserve">Na listu </w:t>
      </w:r>
      <w:r>
        <w:rPr>
          <w:b/>
        </w:rPr>
        <w:t>Výkaz</w:t>
      </w:r>
      <w:r>
        <w:t xml:space="preserve"> vyplňte:</w:t>
      </w:r>
    </w:p>
    <w:p w14:paraId="2153B75B" w14:textId="77777777" w:rsidR="00835489" w:rsidRDefault="00E4781F">
      <w:pPr>
        <w:pStyle w:val="Bullet1"/>
      </w:pPr>
      <w:r>
        <w:rPr>
          <w:b/>
        </w:rPr>
        <w:t>Rok hlášení</w:t>
      </w:r>
      <w:r>
        <w:t xml:space="preserve"> – rok, za který hlášení podáváte (povinné).</w:t>
      </w:r>
    </w:p>
    <w:p w14:paraId="3D140DEA" w14:textId="77777777" w:rsidR="00835489" w:rsidRDefault="00E4781F">
      <w:pPr>
        <w:pStyle w:val="Bullet1"/>
      </w:pPr>
      <w:r>
        <w:rPr>
          <w:b/>
        </w:rPr>
        <w:t>Léčivý přípravek (název nebo kód balení)</w:t>
      </w:r>
      <w:r>
        <w:t xml:space="preserve"> – přípravek vyberte ze seznamu, nebo zapište přímo kód balení (povinné). Seznam uvádí název, velikost a kód balení.</w:t>
      </w:r>
    </w:p>
    <w:p w14:paraId="63C3955B" w14:textId="77777777" w:rsidR="00835489" w:rsidRDefault="00E4781F">
      <w:pPr>
        <w:pStyle w:val="Bullet1"/>
      </w:pPr>
      <w:r>
        <w:rPr>
          <w:b/>
        </w:rPr>
        <w:t>Druh zvířete (název nebo kód)</w:t>
      </w:r>
      <w:r>
        <w:t xml:space="preserve"> – druh vyberte ze seznamu, nebo zapište přímo jeho kód (povinné). Seznam uvádí úplné zařazení druhu.</w:t>
      </w:r>
    </w:p>
    <w:p w14:paraId="5AC585BF" w14:textId="77777777" w:rsidR="00835489" w:rsidRDefault="00E4781F">
      <w:r>
        <w:t xml:space="preserve">V aktuálních verzích Excelu (Microsoft 365) můžete do buněk </w:t>
      </w:r>
      <w:r>
        <w:rPr>
          <w:b/>
        </w:rPr>
        <w:t>Léčivý přípravek</w:t>
      </w:r>
      <w:r>
        <w:t xml:space="preserve"> a </w:t>
      </w:r>
      <w:r>
        <w:rPr>
          <w:b/>
        </w:rPr>
        <w:t>Druh zvířete</w:t>
      </w:r>
      <w:r>
        <w:t xml:space="preserve"> začít psát a seznam se podle zapsaného textu zúží. Požadovanou položku tak najdete rychleji.</w:t>
      </w:r>
    </w:p>
    <w:p w14:paraId="5962CCB9" w14:textId="77777777" w:rsidR="00835489" w:rsidRDefault="00E4781F">
      <w:pPr>
        <w:pStyle w:val="Bullet1"/>
      </w:pPr>
      <w:r>
        <w:rPr>
          <w:b/>
        </w:rPr>
        <w:t>Počet balení</w:t>
      </w:r>
      <w:r>
        <w:t xml:space="preserve"> – počet balení přípravku spotřebovaných za vykazovaný rok (povinné). Zadejte kladné číslo, nejvýše na dvě desetinná místa. Hodnotu s více desetinnými místy (například vloženou ze schránky) aplikace při nahrání zaokrouhlí na dvě desetinná místa.</w:t>
      </w:r>
    </w:p>
    <w:p w14:paraId="42B37C5C" w14:textId="77777777" w:rsidR="00835489" w:rsidRDefault="00E4781F">
      <w:r>
        <w:t xml:space="preserve">Ostatní sloupce se doplní automaticky podle vybraného přípravku a druhu a nelze je upravovat. Jde o sloupce </w:t>
      </w:r>
      <w:r>
        <w:rPr>
          <w:b/>
        </w:rPr>
        <w:t>Kód balení</w:t>
      </w:r>
      <w:r>
        <w:t xml:space="preserve">, </w:t>
      </w:r>
      <w:r>
        <w:rPr>
          <w:b/>
        </w:rPr>
        <w:t>Název přípravku</w:t>
      </w:r>
      <w:r>
        <w:t xml:space="preserve">, </w:t>
      </w:r>
      <w:r>
        <w:rPr>
          <w:b/>
        </w:rPr>
        <w:t>Síla</w:t>
      </w:r>
      <w:r>
        <w:t xml:space="preserve">, </w:t>
      </w:r>
      <w:r>
        <w:rPr>
          <w:b/>
        </w:rPr>
        <w:t>Léková forma</w:t>
      </w:r>
      <w:r>
        <w:t xml:space="preserve">, </w:t>
      </w:r>
      <w:r>
        <w:rPr>
          <w:b/>
        </w:rPr>
        <w:t>Kód druhu zvířete</w:t>
      </w:r>
      <w:r>
        <w:t xml:space="preserve"> a </w:t>
      </w:r>
      <w:r>
        <w:rPr>
          <w:b/>
        </w:rPr>
        <w:t>Druh zvířete (zařazení)</w:t>
      </w:r>
      <w:r>
        <w:t>. Povinné položky jsou v záhlaví označeny hvězdičkou. Ke každému sloupci je v šabloně nápověda.</w:t>
      </w:r>
    </w:p>
    <w:p w14:paraId="65F3718A" w14:textId="77777777" w:rsidR="00835489" w:rsidRDefault="00E4781F">
      <w:r>
        <w:t xml:space="preserve">Sloupec </w:t>
      </w:r>
      <w:r>
        <w:rPr>
          <w:b/>
        </w:rPr>
        <w:t>Kontrola</w:t>
      </w:r>
      <w:r>
        <w:t xml:space="preserve"> průběžně ověřuje každý vyplněný řádek. Upozorní na neznámý kód balení či druhu zvířete. U neúplného řádku zobrazí upozornění „Vyplňte celý řádek (léčivý přípravek, druh zvířete, počet balení)." Chybné řádky opravte ještě v šabloně. V aplikaci se řádky hlášení upravovat nedají.</w:t>
      </w:r>
    </w:p>
    <w:p w14:paraId="4608FF6B" w14:textId="77777777" w:rsidR="00835489" w:rsidRDefault="00E4781F">
      <w:r>
        <w:t>Vykazovat lze pouze registrované veterinární léčivé přípravky a přípravky s výjimkou z registrace. Magistraliter přípravky, veterinární speciální léčebné programy a medikovaná krmiva se v ručním hlášení nevykazují.</w:t>
      </w:r>
    </w:p>
    <w:p w14:paraId="13618A2C" w14:textId="77777777" w:rsidR="00835489" w:rsidRDefault="00E4781F">
      <w:pPr>
        <w:spacing w:before="240"/>
        <w:jc w:val="center"/>
      </w:pPr>
      <w:r>
        <w:rPr>
          <w:noProof/>
        </w:rPr>
        <w:drawing>
          <wp:inline distT="0" distB="0" distL="0" distR="0" wp14:anchorId="2CD788F1" wp14:editId="63AD42EA">
            <wp:extent cx="5486400" cy="1505480"/>
            <wp:effectExtent l="0" t="0" r="0" b="0"/>
            <wp:docPr id="1926292570" name="obr192629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0" name="obr1926292570"/>
                    <pic:cNvPicPr/>
                  </pic:nvPicPr>
                  <pic:blipFill>
                    <a:blip r:embed="rId126"/>
                    <a:stretch>
                      <a:fillRect/>
                    </a:stretch>
                  </pic:blipFill>
                  <pic:spPr>
                    <a:xfrm>
                      <a:off x="0" y="0"/>
                      <a:ext cx="5486400" cy="1505480"/>
                    </a:xfrm>
                    <a:prstGeom prst="rect">
                      <a:avLst/>
                    </a:prstGeom>
                  </pic:spPr>
                </pic:pic>
              </a:graphicData>
            </a:graphic>
          </wp:inline>
        </w:drawing>
      </w:r>
    </w:p>
    <w:p w14:paraId="2CB3E43F" w14:textId="77777777" w:rsidR="00835489" w:rsidRDefault="00E4781F">
      <w:pPr>
        <w:spacing w:before="0" w:after="240"/>
        <w:jc w:val="center"/>
      </w:pPr>
      <w:r>
        <w:rPr>
          <w:i/>
          <w:color w:val="595959"/>
          <w:sz w:val="18"/>
          <w:szCs w:val="18"/>
        </w:rPr>
        <w:t>Vyplněná šablona ručního hlášení v Excelu (list Výkaz).</w:t>
      </w:r>
    </w:p>
    <w:p w14:paraId="12234B26" w14:textId="77777777" w:rsidR="00835489" w:rsidRDefault="00E4781F">
      <w:pPr>
        <w:pStyle w:val="Nadpis3"/>
      </w:pPr>
      <w:bookmarkStart w:id="183" w:name="_Toc241746343"/>
      <w:r>
        <w:t>Vykazované období</w:t>
      </w:r>
      <w:bookmarkEnd w:id="183"/>
    </w:p>
    <w:p w14:paraId="32959C3C" w14:textId="77777777" w:rsidR="00835489" w:rsidRDefault="00E4781F">
      <w:r>
        <w:t xml:space="preserve">Hlášení lze podat za aktuální kalendářní rok a do konce února také za rok předchozí. Rok hlášení aplikace převezme z buňky </w:t>
      </w:r>
      <w:r>
        <w:rPr>
          <w:b/>
        </w:rPr>
        <w:t>Rok hlášení</w:t>
      </w:r>
      <w:r>
        <w:t xml:space="preserve"> v šabloně. Pokud je v šabloně rok mimo toto období, aplikace hlášení nahraje. V detailu však zobrazí „Rok je mimo vykazované období." a hlášení nelze odeslat.</w:t>
      </w:r>
    </w:p>
    <w:p w14:paraId="169BB24D" w14:textId="77777777" w:rsidR="00835489" w:rsidRDefault="00E4781F">
      <w:pPr>
        <w:pStyle w:val="Nadpis3"/>
      </w:pPr>
      <w:bookmarkStart w:id="184" w:name="_Toc241746344"/>
      <w:r>
        <w:t>Nahrání hlášení</w:t>
      </w:r>
      <w:bookmarkEnd w:id="184"/>
    </w:p>
    <w:p w14:paraId="50F0A36E" w14:textId="77777777" w:rsidR="00835489" w:rsidRDefault="00E4781F">
      <w:r>
        <w:t xml:space="preserve">Vyplněnou šablonu nahrajete tlačítkem </w:t>
      </w:r>
      <w:r>
        <w:rPr>
          <w:b/>
        </w:rPr>
        <w:t>Nahrát hlášení</w:t>
      </w:r>
      <w:r>
        <w:t xml:space="preserve"> nad seznamem hlášení. Otevře se dialog </w:t>
      </w:r>
      <w:r>
        <w:rPr>
          <w:b/>
        </w:rPr>
        <w:t>Nahrát hlášení</w:t>
      </w:r>
      <w:r>
        <w:t>, ve kterém vyberete jeden soubor ve formátu .xlsx.</w:t>
      </w:r>
    </w:p>
    <w:p w14:paraId="2A426294" w14:textId="77777777" w:rsidR="00835489" w:rsidRDefault="00E4781F">
      <w:r>
        <w:t>Dialog přijme pouze soubor ve formátu .xlsx o velikosti nejvýše 16 MB. U jiného souboru zobrazí „Typ souboru není povolen." nebo „Velikost souboru je příliš velká."</w:t>
      </w:r>
    </w:p>
    <w:p w14:paraId="7C75B77C" w14:textId="77777777" w:rsidR="00835489" w:rsidRDefault="00E4781F">
      <w:r>
        <w:t xml:space="preserve">Aplikace nejprve ověří, že soubor má strukturu šablony stažené z aplikace. Kontroluje list </w:t>
      </w:r>
      <w:r>
        <w:rPr>
          <w:b/>
        </w:rPr>
        <w:t>Výkaz</w:t>
      </w:r>
      <w:r>
        <w:t xml:space="preserve">, buňku </w:t>
      </w:r>
      <w:r>
        <w:rPr>
          <w:b/>
        </w:rPr>
        <w:t>Rok hlášení</w:t>
      </w:r>
      <w:r>
        <w:t xml:space="preserve"> a záhlaví tabulky. Pokud soubor načíst nelze, dialog u souboru uvede důvod, například „Soubor se nepodařilo načíst. Použijte prosím šablonu staženou z aplikace.", „V souboru chybí list 'Výkaz'.", „V souboru chybí sloupec '…'.", „Buňka 'Rok hlášení' je prázdná (řádek …).", „Buňka 'Rok hlášení' obsahuje neplatný rok </w:t>
      </w:r>
      <w:r>
        <w:lastRenderedPageBreak/>
        <w:t>(řádek …)." nebo „Sloupec '…' obsahuje neplatnou hodnotu (řádek …)." V takovém případě se hlášení nezaloží. Soubor opravte a nahrajte znovu.</w:t>
      </w:r>
    </w:p>
    <w:p w14:paraId="638CB537" w14:textId="77777777" w:rsidR="00835489" w:rsidRDefault="00E4781F">
      <w:r>
        <w:t>Dojde-li při nahrávání k neočekávané chybě, zobrazí se u souboru text „Ruční hlášení se nepodařilo nahrát."</w:t>
      </w:r>
    </w:p>
    <w:p w14:paraId="68F70C5B" w14:textId="77777777" w:rsidR="00835489" w:rsidRDefault="00E4781F">
      <w:r>
        <w:t xml:space="preserve">Pokud za rok uvedený v šabloně existuje neodeslané hlášení ve stavu </w:t>
      </w:r>
      <w:r>
        <w:rPr>
          <w:b/>
        </w:rPr>
        <w:t>Vytvořeno</w:t>
      </w:r>
      <w:r>
        <w:t xml:space="preserve"> nebo </w:t>
      </w:r>
      <w:r>
        <w:rPr>
          <w:b/>
        </w:rPr>
        <w:t>Chyba odeslání</w:t>
      </w:r>
      <w:r>
        <w:t>, aplikace se zeptá: „Za rok {rok} už existuje neodeslané hlášení. Chcete toto hlášení nahradit, nebo založit další hlášení?"</w:t>
      </w:r>
    </w:p>
    <w:p w14:paraId="6D22D571" w14:textId="77777777" w:rsidR="00835489" w:rsidRDefault="00E4781F">
      <w:pPr>
        <w:pStyle w:val="Bullet1"/>
      </w:pPr>
      <w:r>
        <w:rPr>
          <w:b/>
        </w:rPr>
        <w:t>Nahradit stávající</w:t>
      </w:r>
      <w:r>
        <w:t xml:space="preserve"> – řádky naposledy vytvořeného neodeslaného hlášení za daný rok se nahradí obsahem šablony. Hlášení ve stavu </w:t>
      </w:r>
      <w:r>
        <w:rPr>
          <w:b/>
        </w:rPr>
        <w:t>Chyba odeslání</w:t>
      </w:r>
      <w:r>
        <w:t xml:space="preserve"> se tím vrátí do stavu </w:t>
      </w:r>
      <w:r>
        <w:rPr>
          <w:b/>
        </w:rPr>
        <w:t>Vytvořeno</w:t>
      </w:r>
      <w:r>
        <w:t xml:space="preserve"> a jeho chybová zpráva se odstraní.</w:t>
      </w:r>
    </w:p>
    <w:p w14:paraId="76B9BF9F" w14:textId="77777777" w:rsidR="00835489" w:rsidRDefault="00E4781F">
      <w:pPr>
        <w:pStyle w:val="Bullet1"/>
      </w:pPr>
      <w:r>
        <w:rPr>
          <w:b/>
        </w:rPr>
        <w:t>Založit další hlášení</w:t>
      </w:r>
      <w:r>
        <w:t xml:space="preserve"> – vznikne nové hlášení a stávající zůstane beze změny.</w:t>
      </w:r>
    </w:p>
    <w:p w14:paraId="40C88DFE" w14:textId="77777777" w:rsidR="00835489" w:rsidRDefault="00E4781F">
      <w:pPr>
        <w:pStyle w:val="Bullet1"/>
      </w:pPr>
      <w:r>
        <w:rPr>
          <w:b/>
        </w:rPr>
        <w:t>Zrušit</w:t>
      </w:r>
      <w:r>
        <w:t xml:space="preserve"> – nahrání se ukončí a nic se nezmění.</w:t>
      </w:r>
    </w:p>
    <w:p w14:paraId="1EEAF4B3" w14:textId="77777777" w:rsidR="00835489" w:rsidRDefault="00E4781F">
      <w:r>
        <w:t>Po úspěšném nahrání se zobrazí notifikace „Ruční hlášení bylo nahráno." a aplikace otevře detail nahraného hlášení. Hlášení se uloží i tehdy, když obsahuje chybné řádky. Chybné řádky jsou v detailu označeny. Dokud je neopravíte, hlášení nelze odeslat.</w:t>
      </w:r>
    </w:p>
    <w:p w14:paraId="1079CA27" w14:textId="77777777" w:rsidR="00835489" w:rsidRDefault="00E4781F">
      <w:pPr>
        <w:spacing w:before="240"/>
        <w:jc w:val="center"/>
      </w:pPr>
      <w:r>
        <w:rPr>
          <w:noProof/>
        </w:rPr>
        <w:drawing>
          <wp:inline distT="0" distB="0" distL="0" distR="0" wp14:anchorId="08ED0226" wp14:editId="077817F1">
            <wp:extent cx="5486400" cy="3199148"/>
            <wp:effectExtent l="0" t="0" r="0" b="0"/>
            <wp:docPr id="1926292571" name="obr192629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1" name="obr1926292571"/>
                    <pic:cNvPicPr/>
                  </pic:nvPicPr>
                  <pic:blipFill>
                    <a:blip r:embed="rId127"/>
                    <a:stretch>
                      <a:fillRect/>
                    </a:stretch>
                  </pic:blipFill>
                  <pic:spPr>
                    <a:xfrm>
                      <a:off x="0" y="0"/>
                      <a:ext cx="5486400" cy="3199148"/>
                    </a:xfrm>
                    <a:prstGeom prst="rect">
                      <a:avLst/>
                    </a:prstGeom>
                  </pic:spPr>
                </pic:pic>
              </a:graphicData>
            </a:graphic>
          </wp:inline>
        </w:drawing>
      </w:r>
    </w:p>
    <w:p w14:paraId="7F0C8DA3" w14:textId="77777777" w:rsidR="00835489" w:rsidRDefault="00E4781F">
      <w:pPr>
        <w:spacing w:before="0" w:after="240"/>
        <w:jc w:val="center"/>
      </w:pPr>
      <w:r>
        <w:rPr>
          <w:i/>
          <w:color w:val="595959"/>
          <w:sz w:val="18"/>
          <w:szCs w:val="18"/>
        </w:rPr>
        <w:t>Dialog Nahrát hlášení s chybou načtení souboru.</w:t>
      </w:r>
    </w:p>
    <w:p w14:paraId="4373176A" w14:textId="77777777" w:rsidR="00835489" w:rsidRDefault="00E4781F">
      <w:pPr>
        <w:spacing w:before="240"/>
        <w:jc w:val="center"/>
      </w:pPr>
      <w:r>
        <w:rPr>
          <w:noProof/>
        </w:rPr>
        <w:lastRenderedPageBreak/>
        <w:drawing>
          <wp:inline distT="0" distB="0" distL="0" distR="0" wp14:anchorId="253B2B81" wp14:editId="6A00BB1E">
            <wp:extent cx="5486400" cy="3206310"/>
            <wp:effectExtent l="0" t="0" r="0" b="0"/>
            <wp:docPr id="1926292572" name="obr192629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2" name="obr1926292572"/>
                    <pic:cNvPicPr/>
                  </pic:nvPicPr>
                  <pic:blipFill>
                    <a:blip r:embed="rId128"/>
                    <a:stretch>
                      <a:fillRect/>
                    </a:stretch>
                  </pic:blipFill>
                  <pic:spPr>
                    <a:xfrm>
                      <a:off x="0" y="0"/>
                      <a:ext cx="5486400" cy="3206310"/>
                    </a:xfrm>
                    <a:prstGeom prst="rect">
                      <a:avLst/>
                    </a:prstGeom>
                  </pic:spPr>
                </pic:pic>
              </a:graphicData>
            </a:graphic>
          </wp:inline>
        </w:drawing>
      </w:r>
    </w:p>
    <w:p w14:paraId="1F0922C3" w14:textId="77777777" w:rsidR="00835489" w:rsidRDefault="00E4781F">
      <w:pPr>
        <w:spacing w:before="0" w:after="240"/>
        <w:jc w:val="center"/>
      </w:pPr>
      <w:r>
        <w:rPr>
          <w:i/>
          <w:color w:val="595959"/>
          <w:sz w:val="18"/>
          <w:szCs w:val="18"/>
        </w:rPr>
        <w:t>Dotaz při nahrání šablony za rok, pro který už existuje neodeslané hlášení.</w:t>
      </w:r>
    </w:p>
    <w:p w14:paraId="694F859A" w14:textId="77777777" w:rsidR="00835489" w:rsidRDefault="00E4781F">
      <w:pPr>
        <w:pStyle w:val="Nadpis3"/>
      </w:pPr>
      <w:bookmarkStart w:id="185" w:name="_Toc241746345"/>
      <w:r>
        <w:t>Detail hlášení</w:t>
      </w:r>
      <w:bookmarkEnd w:id="185"/>
    </w:p>
    <w:p w14:paraId="10901F89" w14:textId="77777777" w:rsidR="00835489" w:rsidRDefault="00E4781F">
      <w:r>
        <w:t xml:space="preserve">Detail otevřete kliknutím na rok v seznamu. Detail má název </w:t>
      </w:r>
      <w:r>
        <w:rPr>
          <w:b/>
        </w:rPr>
        <w:t>Ruční hlášení za rok {rok}</w:t>
      </w:r>
      <w:r>
        <w:t xml:space="preserve"> a vedle názvu je uveden stav hlášení. V záhlaví jsou tyto údaje:</w:t>
      </w:r>
    </w:p>
    <w:p w14:paraId="7564B3B4" w14:textId="77777777" w:rsidR="00835489" w:rsidRDefault="00E4781F">
      <w:pPr>
        <w:pStyle w:val="Bullet1"/>
      </w:pPr>
      <w:r>
        <w:rPr>
          <w:b/>
        </w:rPr>
        <w:t>Datum vytvoření</w:t>
      </w:r>
      <w:r>
        <w:t xml:space="preserve"> a </w:t>
      </w:r>
      <w:r>
        <w:rPr>
          <w:b/>
        </w:rPr>
        <w:t>Datum odeslání</w:t>
      </w:r>
      <w:r>
        <w:t>.</w:t>
      </w:r>
    </w:p>
    <w:p w14:paraId="4AEB3145" w14:textId="77777777" w:rsidR="00835489" w:rsidRDefault="00E4781F">
      <w:pPr>
        <w:pStyle w:val="Bullet1"/>
      </w:pPr>
      <w:r>
        <w:rPr>
          <w:b/>
        </w:rPr>
        <w:t>Vykazované období</w:t>
      </w:r>
      <w:r>
        <w:t xml:space="preserve"> – rok, za který se hlášení podává.</w:t>
      </w:r>
    </w:p>
    <w:p w14:paraId="2CD7D28E" w14:textId="77777777" w:rsidR="00835489" w:rsidRDefault="00E4781F">
      <w:pPr>
        <w:pStyle w:val="Bullet1"/>
      </w:pPr>
      <w:r>
        <w:rPr>
          <w:b/>
        </w:rPr>
        <w:t>Výsledek kontroly</w:t>
      </w:r>
      <w:r>
        <w:t xml:space="preserve"> – </w:t>
      </w:r>
      <w:r>
        <w:rPr>
          <w:b/>
        </w:rPr>
        <w:t>Bez chyb</w:t>
      </w:r>
      <w:r>
        <w:t xml:space="preserve">, nebo </w:t>
      </w:r>
      <w:r>
        <w:rPr>
          <w:b/>
        </w:rPr>
        <w:t>Nalezeny chyby</w:t>
      </w:r>
      <w:r>
        <w:t>. Výsledek odpovídá stavu při posledním nahrání nebo kontrole hlášení.</w:t>
      </w:r>
    </w:p>
    <w:p w14:paraId="4BC1BF74" w14:textId="77777777" w:rsidR="00835489" w:rsidRDefault="00E4781F">
      <w:pPr>
        <w:pStyle w:val="Bullet1"/>
      </w:pPr>
      <w:r>
        <w:rPr>
          <w:b/>
        </w:rPr>
        <w:t>Kontrola hlášení</w:t>
      </w:r>
      <w:r>
        <w:t xml:space="preserve"> – chyby celého hlášení: „Rok je mimo vykazované období." nebo „Hlášení neobsahuje žádné řádky."</w:t>
      </w:r>
    </w:p>
    <w:p w14:paraId="11E8B075" w14:textId="77777777" w:rsidR="00835489" w:rsidRDefault="00E4781F">
      <w:pPr>
        <w:pStyle w:val="Bullet1"/>
      </w:pPr>
      <w:r>
        <w:rPr>
          <w:b/>
        </w:rPr>
        <w:t>Chybová zpráva ústavu</w:t>
      </w:r>
      <w:r>
        <w:t xml:space="preserve"> – důvod, proč se hlášení nepodařilo odeslat.</w:t>
      </w:r>
    </w:p>
    <w:p w14:paraId="5984E47A" w14:textId="77777777" w:rsidR="00835489" w:rsidRDefault="00E4781F">
      <w:r>
        <w:t xml:space="preserve">Pod záhlavím je tabulka nahraných řádků se sloupci </w:t>
      </w:r>
      <w:r>
        <w:rPr>
          <w:b/>
        </w:rPr>
        <w:t>Registrační číslo</w:t>
      </w:r>
      <w:r>
        <w:t xml:space="preserve">, </w:t>
      </w:r>
      <w:r>
        <w:rPr>
          <w:b/>
        </w:rPr>
        <w:t>Název přípravku</w:t>
      </w:r>
      <w:r>
        <w:t xml:space="preserve">, </w:t>
      </w:r>
      <w:r>
        <w:rPr>
          <w:b/>
        </w:rPr>
        <w:t>Kód balení</w:t>
      </w:r>
      <w:r>
        <w:t xml:space="preserve">, </w:t>
      </w:r>
      <w:r>
        <w:rPr>
          <w:b/>
        </w:rPr>
        <w:t>Velikost balení</w:t>
      </w:r>
      <w:r>
        <w:t xml:space="preserve">, </w:t>
      </w:r>
      <w:r>
        <w:rPr>
          <w:b/>
        </w:rPr>
        <w:t>Kód druhu zvířete</w:t>
      </w:r>
      <w:r>
        <w:t xml:space="preserve">, </w:t>
      </w:r>
      <w:r>
        <w:rPr>
          <w:b/>
        </w:rPr>
        <w:t>Druh zvířete</w:t>
      </w:r>
      <w:r>
        <w:t xml:space="preserve">, </w:t>
      </w:r>
      <w:r>
        <w:rPr>
          <w:b/>
        </w:rPr>
        <w:t>Počet balení</w:t>
      </w:r>
      <w:r>
        <w:t xml:space="preserve"> a </w:t>
      </w:r>
      <w:r>
        <w:rPr>
          <w:b/>
        </w:rPr>
        <w:t>Kontrola</w:t>
      </w:r>
      <w:r>
        <w:t xml:space="preserve">. U přípravku nalezeného v číselníku je kód balení odkazem na detail přípravku. Sloupec </w:t>
      </w:r>
      <w:r>
        <w:rPr>
          <w:b/>
        </w:rPr>
        <w:t>Kontrola</w:t>
      </w:r>
      <w:r>
        <w:t xml:space="preserve"> uvádí chyby řádku:</w:t>
      </w:r>
    </w:p>
    <w:p w14:paraId="5B4ECC86" w14:textId="77777777" w:rsidR="00835489" w:rsidRDefault="00E4781F">
      <w:pPr>
        <w:pStyle w:val="Bullet1"/>
      </w:pPr>
      <w:r>
        <w:rPr>
          <w:b/>
        </w:rPr>
        <w:t>Neúplný řádek</w:t>
      </w:r>
      <w:r>
        <w:t xml:space="preserve"> – chybí přípravek, druh zvířete nebo počet balení.</w:t>
      </w:r>
    </w:p>
    <w:p w14:paraId="758D3FCD" w14:textId="77777777" w:rsidR="00835489" w:rsidRDefault="00E4781F">
      <w:pPr>
        <w:pStyle w:val="Bullet1"/>
      </w:pPr>
      <w:r>
        <w:rPr>
          <w:b/>
        </w:rPr>
        <w:t>Neznámý kód balení</w:t>
      </w:r>
      <w:r>
        <w:t xml:space="preserve"> – kód balení není v číselníku vykazovaných přípravků.</w:t>
      </w:r>
    </w:p>
    <w:p w14:paraId="1A875C5E" w14:textId="77777777" w:rsidR="00835489" w:rsidRDefault="00E4781F">
      <w:pPr>
        <w:pStyle w:val="Bullet1"/>
      </w:pPr>
      <w:r>
        <w:rPr>
          <w:b/>
        </w:rPr>
        <w:t>Neplatný druh zvířete pro daný rok</w:t>
      </w:r>
      <w:r>
        <w:t xml:space="preserve"> – druh zvířete není v číselníku, nebo jej za vykazovaný rok nelze vykázat.</w:t>
      </w:r>
    </w:p>
    <w:p w14:paraId="5480DA7D" w14:textId="77777777" w:rsidR="00835489" w:rsidRDefault="00E4781F">
      <w:pPr>
        <w:pStyle w:val="Bullet1"/>
      </w:pPr>
      <w:r>
        <w:rPr>
          <w:b/>
        </w:rPr>
        <w:t>Neplatný počet balení</w:t>
      </w:r>
      <w:r>
        <w:t xml:space="preserve"> – počet balení není kladné číslo.</w:t>
      </w:r>
    </w:p>
    <w:p w14:paraId="6811C186" w14:textId="77777777" w:rsidR="00835489" w:rsidRDefault="00E4781F">
      <w:r>
        <w:t>Řádky jsou jen pro čtení. Chyby opravíte v šabloně a jejím opětovným nahráním (viz oddíl Oprava a nová kontrola hlášení).</w:t>
      </w:r>
    </w:p>
    <w:p w14:paraId="465F8C02" w14:textId="77777777" w:rsidR="00835489" w:rsidRDefault="00E4781F">
      <w:pPr>
        <w:spacing w:before="240"/>
        <w:jc w:val="center"/>
      </w:pPr>
      <w:r>
        <w:rPr>
          <w:noProof/>
        </w:rPr>
        <w:lastRenderedPageBreak/>
        <w:drawing>
          <wp:inline distT="0" distB="0" distL="0" distR="0" wp14:anchorId="39176423" wp14:editId="51695E51">
            <wp:extent cx="5486400" cy="2661661"/>
            <wp:effectExtent l="0" t="0" r="0" b="0"/>
            <wp:docPr id="1926292573" name="obr192629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3" name="obr1926292573"/>
                    <pic:cNvPicPr/>
                  </pic:nvPicPr>
                  <pic:blipFill>
                    <a:blip r:embed="rId129"/>
                    <a:stretch>
                      <a:fillRect/>
                    </a:stretch>
                  </pic:blipFill>
                  <pic:spPr>
                    <a:xfrm>
                      <a:off x="0" y="0"/>
                      <a:ext cx="5486400" cy="2661661"/>
                    </a:xfrm>
                    <a:prstGeom prst="rect">
                      <a:avLst/>
                    </a:prstGeom>
                  </pic:spPr>
                </pic:pic>
              </a:graphicData>
            </a:graphic>
          </wp:inline>
        </w:drawing>
      </w:r>
    </w:p>
    <w:p w14:paraId="5ACA590A" w14:textId="77777777" w:rsidR="00835489" w:rsidRDefault="00E4781F">
      <w:pPr>
        <w:spacing w:before="0" w:after="240"/>
        <w:jc w:val="center"/>
      </w:pPr>
      <w:r>
        <w:rPr>
          <w:i/>
          <w:color w:val="595959"/>
          <w:sz w:val="18"/>
          <w:szCs w:val="18"/>
        </w:rPr>
        <w:t>Detail ručního hlášení s výsledkem kontroly.</w:t>
      </w:r>
    </w:p>
    <w:p w14:paraId="298710B4" w14:textId="77777777" w:rsidR="00835489" w:rsidRDefault="00E4781F">
      <w:pPr>
        <w:pStyle w:val="Nadpis3"/>
      </w:pPr>
      <w:bookmarkStart w:id="186" w:name="_Toc241746346"/>
      <w:r>
        <w:t>Oprava a nová kontrola hlášení</w:t>
      </w:r>
      <w:bookmarkEnd w:id="186"/>
    </w:p>
    <w:p w14:paraId="7501D858" w14:textId="77777777" w:rsidR="00835489" w:rsidRDefault="00E4781F">
      <w:r>
        <w:t xml:space="preserve">Nabídka akcí v záhlaví detailu obsahuje akce </w:t>
      </w:r>
      <w:r>
        <w:rPr>
          <w:b/>
        </w:rPr>
        <w:t>Nahrát hlášení</w:t>
      </w:r>
      <w:r>
        <w:t xml:space="preserve">, </w:t>
      </w:r>
      <w:r>
        <w:rPr>
          <w:b/>
        </w:rPr>
        <w:t>Znovu zkontrolovat</w:t>
      </w:r>
      <w:r>
        <w:t xml:space="preserve"> a </w:t>
      </w:r>
      <w:r>
        <w:rPr>
          <w:b/>
        </w:rPr>
        <w:t>Odeslat hlášení</w:t>
      </w:r>
      <w:r>
        <w:t xml:space="preserve">. Akce jsou dostupné, dokud hlášení není ve stavu </w:t>
      </w:r>
      <w:r>
        <w:rPr>
          <w:b/>
        </w:rPr>
        <w:t>Odesláno</w:t>
      </w:r>
      <w:r>
        <w:t>. Nejsou dostupné, když právě probíhá kontrola nebo odesílání hlášení.</w:t>
      </w:r>
    </w:p>
    <w:p w14:paraId="3C6B91DD" w14:textId="77777777" w:rsidR="00835489" w:rsidRDefault="00E4781F">
      <w:pPr>
        <w:pStyle w:val="Bullet1"/>
      </w:pPr>
      <w:r>
        <w:rPr>
          <w:b/>
        </w:rPr>
        <w:t>Nahrát hlášení</w:t>
      </w:r>
      <w:r>
        <w:t xml:space="preserve"> – otevře dialog pro nahrání opravené šablony. Řádky tohoto hlášení se bez dalšího dotazu nahradí obsahem šablony, včetně roku hlášení. Hlášení se pak znovu zkontroluje. Hlášení ve stavu </w:t>
      </w:r>
      <w:r>
        <w:rPr>
          <w:b/>
        </w:rPr>
        <w:t>Chyba odeslání</w:t>
      </w:r>
      <w:r>
        <w:t xml:space="preserve"> se vrátí do stavu </w:t>
      </w:r>
      <w:r>
        <w:rPr>
          <w:b/>
        </w:rPr>
        <w:t>Vytvořeno</w:t>
      </w:r>
      <w:r>
        <w:t>. Po úspěchu se zobrazí notifikace „Ruční hlášení bylo nahráno."</w:t>
      </w:r>
    </w:p>
    <w:p w14:paraId="5D67E981" w14:textId="77777777" w:rsidR="00835489" w:rsidRDefault="00E4781F">
      <w:pPr>
        <w:pStyle w:val="Bullet1"/>
      </w:pPr>
      <w:r>
        <w:rPr>
          <w:b/>
        </w:rPr>
        <w:t>Znovu zkontrolovat</w:t>
      </w:r>
      <w:r>
        <w:t xml:space="preserve"> – zopakuje kontrolu podle aktuálních číselníků a vykazovaného období bez nahrávání souboru. Výsledek kontroly se sám neaktualizuje, proto akci použijte například po aktualizaci číselníků nebo po skončení vykazovaného období. Po dokončení se zobrazí „Hlášení bylo znovu zkontrolováno."</w:t>
      </w:r>
    </w:p>
    <w:p w14:paraId="13B05530" w14:textId="77777777" w:rsidR="00835489" w:rsidRDefault="00E4781F">
      <w:pPr>
        <w:pStyle w:val="Bullet1"/>
      </w:pPr>
      <w:r>
        <w:rPr>
          <w:b/>
        </w:rPr>
        <w:t>Odeslat hlášení</w:t>
      </w:r>
      <w:r>
        <w:t xml:space="preserve"> – odešle hlášení na ÚSKVBL (viz následující oddíl). Akce je dostupná jen u hlášení s výsledkem kontroly </w:t>
      </w:r>
      <w:r>
        <w:rPr>
          <w:b/>
        </w:rPr>
        <w:t>Bez chyb</w:t>
      </w:r>
      <w:r>
        <w:t>.</w:t>
      </w:r>
    </w:p>
    <w:p w14:paraId="70FC09B5" w14:textId="77777777" w:rsidR="00835489" w:rsidRDefault="00E4781F">
      <w:pPr>
        <w:spacing w:before="240"/>
        <w:jc w:val="center"/>
      </w:pPr>
      <w:r>
        <w:rPr>
          <w:noProof/>
        </w:rPr>
        <w:drawing>
          <wp:inline distT="0" distB="0" distL="0" distR="0" wp14:anchorId="52542DD4" wp14:editId="026F0725">
            <wp:extent cx="5486400" cy="3201294"/>
            <wp:effectExtent l="0" t="0" r="0" b="0"/>
            <wp:docPr id="1926292574" name="obr192629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4" name="obr1926292574"/>
                    <pic:cNvPicPr/>
                  </pic:nvPicPr>
                  <pic:blipFill>
                    <a:blip r:embed="rId130"/>
                    <a:stretch>
                      <a:fillRect/>
                    </a:stretch>
                  </pic:blipFill>
                  <pic:spPr>
                    <a:xfrm>
                      <a:off x="0" y="0"/>
                      <a:ext cx="5486400" cy="3201294"/>
                    </a:xfrm>
                    <a:prstGeom prst="rect">
                      <a:avLst/>
                    </a:prstGeom>
                  </pic:spPr>
                </pic:pic>
              </a:graphicData>
            </a:graphic>
          </wp:inline>
        </w:drawing>
      </w:r>
    </w:p>
    <w:p w14:paraId="5E80FD9F" w14:textId="77777777" w:rsidR="00835489" w:rsidRDefault="00E4781F">
      <w:pPr>
        <w:spacing w:before="0" w:after="240"/>
        <w:jc w:val="center"/>
      </w:pPr>
      <w:r>
        <w:rPr>
          <w:i/>
          <w:color w:val="595959"/>
          <w:sz w:val="18"/>
          <w:szCs w:val="18"/>
        </w:rPr>
        <w:lastRenderedPageBreak/>
        <w:t>Nabídka akcí v záhlaví detailu ručního hlášení.</w:t>
      </w:r>
    </w:p>
    <w:p w14:paraId="7CFE38E8" w14:textId="77777777" w:rsidR="00835489" w:rsidRDefault="00E4781F">
      <w:pPr>
        <w:pStyle w:val="Nadpis3"/>
      </w:pPr>
      <w:bookmarkStart w:id="187" w:name="_Toc241746347"/>
      <w:r>
        <w:t>Odeslání hlášení</w:t>
      </w:r>
      <w:bookmarkEnd w:id="187"/>
    </w:p>
    <w:p w14:paraId="69D068BF" w14:textId="77777777" w:rsidR="00835489" w:rsidRDefault="00E4781F">
      <w:r>
        <w:t xml:space="preserve">Hlášení bez chyb odešlete akcí </w:t>
      </w:r>
      <w:r>
        <w:rPr>
          <w:b/>
        </w:rPr>
        <w:t>Odeslat hlášení</w:t>
      </w:r>
      <w:r>
        <w:t xml:space="preserve"> v nabídce akcí detailu. Odeslání probíhá na pozadí. Aplikace hlášení těsně před odesláním znovu zkontroluje a odešle je na ÚSKVBL s identifikací hlavního uživatele aplikace. Řádky se stejným kódem balení a druhem zvířete aplikace při odeslání sečte do jedné položky. K odeslání je potřeba připojení k internetu, platný certifikát a údaje hlavního uživatele, tedy IČO a kód vykazovacího místa. Viz kapitola 3, oddíl Hlavní uživatel aplikace.</w:t>
      </w:r>
    </w:p>
    <w:p w14:paraId="46ADDF4F" w14:textId="77777777" w:rsidR="00835489" w:rsidRDefault="00E4781F">
      <w:pPr>
        <w:pStyle w:val="Bullet1"/>
      </w:pPr>
      <w:r>
        <w:t xml:space="preserve">Po úspěšném odeslání se zobrazí „Hlášení úspěšně odesláno." a hlášení přejde do stavu </w:t>
      </w:r>
      <w:r>
        <w:rPr>
          <w:b/>
        </w:rPr>
        <w:t>Odesláno</w:t>
      </w:r>
      <w:r>
        <w:t>.</w:t>
      </w:r>
    </w:p>
    <w:p w14:paraId="101E2EB2" w14:textId="77777777" w:rsidR="00835489" w:rsidRDefault="00E4781F">
      <w:pPr>
        <w:pStyle w:val="Bullet1"/>
      </w:pPr>
      <w:r>
        <w:t xml:space="preserve">Pokud se odeslání nezdaří, zobrazí se notifikace „Hlášení se nepodařilo odeslat." a hlášení přejde do stavu </w:t>
      </w:r>
      <w:r>
        <w:rPr>
          <w:b/>
        </w:rPr>
        <w:t>Chyba odeslání</w:t>
      </w:r>
      <w:r>
        <w:t xml:space="preserve">. Důvod je uveden v poli </w:t>
      </w:r>
      <w:r>
        <w:rPr>
          <w:b/>
        </w:rPr>
        <w:t>Chybová zpráva ústavu</w:t>
      </w:r>
      <w:r>
        <w:t xml:space="preserve"> v detailu a ve sloupci </w:t>
      </w:r>
      <w:r>
        <w:rPr>
          <w:b/>
        </w:rPr>
        <w:t>Chybová zpráva</w:t>
      </w:r>
      <w:r>
        <w:t xml:space="preserve"> v seznamu. Může jít o zprávu ústavu, o text „Nepodařilo se načíst certifikát. Zkontrolujte, že je nahrán a je nastaveno platné heslo." nebo „Hlášení se nepodařilo odeslat. Zkuste odeslání zopakovat." Pokud kontrola před odesláním najde chybu nebo už uplynulo vykazované období, je důvodem „Hlášení nebylo odesláno. Obsahuje chyby nebo už není otevřené období pro vykázaný rok."</w:t>
      </w:r>
    </w:p>
    <w:p w14:paraId="284E23F9" w14:textId="77777777" w:rsidR="00835489" w:rsidRDefault="00E4781F">
      <w:pPr>
        <w:pStyle w:val="Bullet1"/>
      </w:pPr>
      <w:r>
        <w:t xml:space="preserve">Pokud není k dispozici připojení k internetu, zobrazí se také „Hlášení se nepodařilo odeslat.", hlášení však zůstane v dosavadním stavu. Aplikace se pokusí hlášení odeslat automaticky znovu, přibližně každých 15 minut a při příštím spuštění. Po obnovení připojení si stav hlášení ověřte v seznamu. Hlášení, které stále není ve stavu </w:t>
      </w:r>
      <w:r>
        <w:rPr>
          <w:b/>
        </w:rPr>
        <w:t>Odesláno</w:t>
      </w:r>
      <w:r>
        <w:t>, odešlete znovu.</w:t>
      </w:r>
    </w:p>
    <w:p w14:paraId="36D472DA" w14:textId="77777777" w:rsidR="00835489" w:rsidRDefault="00E4781F">
      <w:r>
        <w:t xml:space="preserve">Ústav hlášení přijme nebo odmítne jako celek, ne po jednotlivých řádcích. Hlášení ve stavu </w:t>
      </w:r>
      <w:r>
        <w:rPr>
          <w:b/>
        </w:rPr>
        <w:t>Chyba odeslání</w:t>
      </w:r>
      <w:r>
        <w:t xml:space="preserve"> můžete odeslat znovu, případně je nejprve opravit nahráním opravené šablony. Odeslané hlášení už nelze měnit ani znovu odeslat. Další podání za tentýž rok je nové hlášení, které nahrajete tlačítkem </w:t>
      </w:r>
      <w:r>
        <w:rPr>
          <w:b/>
        </w:rPr>
        <w:t>Nahrát hlášení</w:t>
      </w:r>
      <w:r>
        <w:t xml:space="preserve"> v seznamu.</w:t>
      </w:r>
    </w:p>
    <w:p w14:paraId="1B00DE56" w14:textId="77777777" w:rsidR="00835489" w:rsidRDefault="00E4781F">
      <w:pPr>
        <w:pStyle w:val="Nadpis3"/>
      </w:pPr>
      <w:bookmarkStart w:id="188" w:name="_Toc241746348"/>
      <w:r>
        <w:t>Smazání hlášení</w:t>
      </w:r>
      <w:bookmarkEnd w:id="188"/>
    </w:p>
    <w:p w14:paraId="46ADDBAC" w14:textId="77777777" w:rsidR="00835489" w:rsidRDefault="00E4781F">
      <w:r>
        <w:t xml:space="preserve">Hlášení ve stavu </w:t>
      </w:r>
      <w:r>
        <w:rPr>
          <w:b/>
        </w:rPr>
        <w:t>Vytvořeno</w:t>
      </w:r>
      <w:r>
        <w:t xml:space="preserve"> lze smazat akcí </w:t>
      </w:r>
      <w:r>
        <w:rPr>
          <w:b/>
        </w:rPr>
        <w:t>Smazat</w:t>
      </w:r>
      <w:r>
        <w:t xml:space="preserve"> v nabídce akcí u řádku v seznamu. Aplikace se zeptá „Opravdu chcete smazat toto ruční hlášení?" a po potvrzení zobrazí „Ruční hlášení bylo odstraněno.". Hlášení ve stavu Odesláno nebo Chyba odeslání smazat nelze.</w:t>
      </w:r>
    </w:p>
    <w:p w14:paraId="21E4574F" w14:textId="77777777" w:rsidR="00835489" w:rsidRDefault="00E4781F">
      <w:pPr>
        <w:spacing w:before="240"/>
        <w:jc w:val="center"/>
      </w:pPr>
      <w:r>
        <w:rPr>
          <w:noProof/>
        </w:rPr>
        <w:drawing>
          <wp:inline distT="0" distB="0" distL="0" distR="0" wp14:anchorId="7871C3D8" wp14:editId="3F733885">
            <wp:extent cx="5486400" cy="3196107"/>
            <wp:effectExtent l="0" t="0" r="0" b="0"/>
            <wp:docPr id="1926292575" name="obr192629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92575" name="obr1926292575"/>
                    <pic:cNvPicPr/>
                  </pic:nvPicPr>
                  <pic:blipFill>
                    <a:blip r:embed="rId131"/>
                    <a:stretch>
                      <a:fillRect/>
                    </a:stretch>
                  </pic:blipFill>
                  <pic:spPr>
                    <a:xfrm>
                      <a:off x="0" y="0"/>
                      <a:ext cx="5486400" cy="3196107"/>
                    </a:xfrm>
                    <a:prstGeom prst="rect">
                      <a:avLst/>
                    </a:prstGeom>
                  </pic:spPr>
                </pic:pic>
              </a:graphicData>
            </a:graphic>
          </wp:inline>
        </w:drawing>
      </w:r>
    </w:p>
    <w:p w14:paraId="24866E67" w14:textId="77777777" w:rsidR="00835489" w:rsidRDefault="00E4781F">
      <w:pPr>
        <w:spacing w:before="0" w:after="240"/>
        <w:jc w:val="center"/>
      </w:pPr>
      <w:r>
        <w:rPr>
          <w:i/>
          <w:color w:val="595959"/>
          <w:sz w:val="18"/>
          <w:szCs w:val="18"/>
        </w:rPr>
        <w:t>Nabídka akcí u řádku ručního hlášení.</w:t>
      </w:r>
    </w:p>
    <w:p w14:paraId="1D3C8B60" w14:textId="77777777" w:rsidR="00835489" w:rsidRDefault="00E4781F">
      <w:pPr>
        <w:pStyle w:val="Nadpis3"/>
      </w:pPr>
      <w:bookmarkStart w:id="189" w:name="_Toc241746349"/>
      <w:r>
        <w:lastRenderedPageBreak/>
        <w:t>Stavy hlášení</w:t>
      </w:r>
      <w:bookmarkEnd w:id="189"/>
    </w:p>
    <w:p w14:paraId="28CA277E" w14:textId="77777777" w:rsidR="00835489" w:rsidRDefault="00E4781F">
      <w:r>
        <w:t>Ruční hlášení prochází těmito stavy:</w:t>
      </w:r>
    </w:p>
    <w:p w14:paraId="1A6551A7" w14:textId="77777777" w:rsidR="00835489" w:rsidRDefault="00E4781F">
      <w:pPr>
        <w:pStyle w:val="Bullet1"/>
      </w:pPr>
      <w:r>
        <w:rPr>
          <w:b/>
        </w:rPr>
        <w:t>Vytvořeno</w:t>
      </w:r>
      <w:r>
        <w:t xml:space="preserve"> – hlášení bylo nahráno a dosud nebylo odesláno. Lze je opravit, znovu zkontrolovat, odeslat i smazat.</w:t>
      </w:r>
    </w:p>
    <w:p w14:paraId="5EEDA9D6" w14:textId="77777777" w:rsidR="00835489" w:rsidRDefault="00E4781F">
      <w:pPr>
        <w:pStyle w:val="Bullet1"/>
      </w:pPr>
      <w:r>
        <w:rPr>
          <w:b/>
        </w:rPr>
        <w:t>Odesláno</w:t>
      </w:r>
      <w:r>
        <w:t xml:space="preserve"> – ústav hlášení přijal. Jde o konečný stav.</w:t>
      </w:r>
    </w:p>
    <w:p w14:paraId="28E2040D" w14:textId="77777777" w:rsidR="00835489" w:rsidRDefault="00E4781F">
      <w:pPr>
        <w:pStyle w:val="Bullet1"/>
      </w:pPr>
      <w:r>
        <w:rPr>
          <w:b/>
        </w:rPr>
        <w:t>Chyba odeslání</w:t>
      </w:r>
      <w:r>
        <w:t xml:space="preserve"> – odeslání se nezdařilo. Hlášení lze odeslat znovu, nebo je opravit nahráním šablony. Tím se vrátí do stavu </w:t>
      </w:r>
      <w:r>
        <w:rPr>
          <w:b/>
        </w:rPr>
        <w:t>Vytvořeno</w:t>
      </w:r>
      <w:r>
        <w:t>.</w:t>
      </w:r>
    </w:p>
    <w:p w14:paraId="37C3487D" w14:textId="77777777" w:rsidR="00835489" w:rsidRDefault="00E4781F">
      <w:pPr>
        <w:pStyle w:val="Nadpis2"/>
      </w:pPr>
      <w:bookmarkStart w:id="190" w:name="_Toc241746350"/>
      <w:r>
        <w:t>Nastavení</w:t>
      </w:r>
      <w:bookmarkEnd w:id="190"/>
    </w:p>
    <w:p w14:paraId="25ECB52C" w14:textId="77777777" w:rsidR="00835489" w:rsidRDefault="00E4781F">
      <w:r>
        <w:t xml:space="preserve">Rozcestník </w:t>
      </w:r>
      <w:r>
        <w:rPr>
          <w:b/>
        </w:rPr>
        <w:t>Nastavení</w:t>
      </w:r>
      <w:r>
        <w:t xml:space="preserve"> obsahuje v tomto režimu dlaždice </w:t>
      </w:r>
      <w:r>
        <w:rPr>
          <w:b/>
        </w:rPr>
        <w:t>Hlavní uživatel aplikace</w:t>
      </w:r>
      <w:r>
        <w:t xml:space="preserve">, </w:t>
      </w:r>
      <w:r>
        <w:rPr>
          <w:b/>
        </w:rPr>
        <w:t>Zálohování databáze</w:t>
      </w:r>
      <w:r>
        <w:t xml:space="preserve">, </w:t>
      </w:r>
      <w:r>
        <w:rPr>
          <w:b/>
        </w:rPr>
        <w:t>Obnovení databáze</w:t>
      </w:r>
      <w:r>
        <w:t xml:space="preserve">, </w:t>
      </w:r>
      <w:r>
        <w:rPr>
          <w:b/>
        </w:rPr>
        <w:t>Historie automatických úloh</w:t>
      </w:r>
      <w:r>
        <w:t xml:space="preserve"> a </w:t>
      </w:r>
      <w:r>
        <w:rPr>
          <w:b/>
        </w:rPr>
        <w:t>Aktualizace aplikace</w:t>
      </w:r>
      <w:r>
        <w:t>. Fungují shodně jako v režimu veterinárního lékaře. Podrobný popis je v kapitole 3 v oddílu Nastavení.</w:t>
      </w:r>
    </w:p>
    <w:p w14:paraId="6D08A7ED" w14:textId="77777777" w:rsidR="00835489" w:rsidRDefault="00E4781F">
      <w:r>
        <w:t xml:space="preserve">Režim pracuje pouze s hlavním uživatelem aplikace. Dlaždice </w:t>
      </w:r>
      <w:r>
        <w:rPr>
          <w:b/>
        </w:rPr>
        <w:t>Uživatelé</w:t>
      </w:r>
      <w:r>
        <w:t xml:space="preserve"> pro správu dalších veterinárních lékařů zde není. Údaje hlavního uživatele (IČO, kód vykazovacího místa a certifikát) aplikace používá při odesílání hlášení. Na blížící se nebo uplynulý konec platnosti certifikátu vás aplikace upozorní i v tomto režimu (viz kapitola 1).</w:t>
      </w:r>
    </w:p>
    <w:sectPr w:rsidR="00835489" w:rsidSect="006379F4">
      <w:headerReference w:type="default" r:id="rId132"/>
      <w:footerReference w:type="default" r:id="rId133"/>
      <w:headerReference w:type="first" r:id="rId134"/>
      <w:footerReference w:type="first" r:id="rId135"/>
      <w:type w:val="continuous"/>
      <w:pgSz w:w="11906" w:h="16838" w:code="9"/>
      <w:pgMar w:top="1440" w:right="1440" w:bottom="1418" w:left="1440" w:header="720" w:footer="4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02D76" w14:textId="77777777" w:rsidR="00EE3C31" w:rsidRDefault="00EE3C31">
      <w:pPr>
        <w:spacing w:after="0"/>
      </w:pPr>
      <w:r>
        <w:separator/>
      </w:r>
    </w:p>
  </w:endnote>
  <w:endnote w:type="continuationSeparator" w:id="0">
    <w:p w14:paraId="49F5A211" w14:textId="77777777" w:rsidR="00EE3C31" w:rsidRDefault="00EE3C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666666"/>
      </w:rPr>
      <w:id w:val="-675108886"/>
      <w:docPartObj>
        <w:docPartGallery w:val="Page Numbers (Bottom of Page)"/>
        <w:docPartUnique/>
      </w:docPartObj>
    </w:sdtPr>
    <w:sdtEndPr>
      <w:rPr>
        <w:noProof/>
      </w:rPr>
    </w:sdtEndPr>
    <w:sdtContent>
      <w:p w14:paraId="05CC9D28" w14:textId="77777777" w:rsidR="00774700" w:rsidRPr="003D40AB" w:rsidRDefault="00774700" w:rsidP="006379F4">
        <w:pPr>
          <w:pStyle w:val="Zpat"/>
          <w:tabs>
            <w:tab w:val="clear" w:pos="4680"/>
            <w:tab w:val="left" w:pos="2821"/>
            <w:tab w:val="center" w:pos="9072"/>
          </w:tabs>
          <w:jc w:val="center"/>
          <w:rPr>
            <w:color w:val="666666"/>
            <w:szCs w:val="16"/>
          </w:rPr>
        </w:pPr>
        <w:r>
          <w:rPr>
            <w:noProof/>
            <w:color w:val="666666"/>
            <w:szCs w:val="16"/>
          </w:rPr>
          <w:drawing>
            <wp:anchor distT="0" distB="0" distL="114300" distR="114300" simplePos="0" relativeHeight="251658241" behindDoc="1" locked="0" layoutInCell="1" allowOverlap="1" wp14:anchorId="6CC7795A" wp14:editId="3B87671C">
              <wp:simplePos x="0" y="0"/>
              <wp:positionH relativeFrom="page">
                <wp:posOffset>13970</wp:posOffset>
              </wp:positionH>
              <wp:positionV relativeFrom="page">
                <wp:posOffset>10047605</wp:posOffset>
              </wp:positionV>
              <wp:extent cx="7538085" cy="643890"/>
              <wp:effectExtent l="0" t="0" r="5715" b="3810"/>
              <wp:wrapNone/>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1">
                        <a:extLst>
                          <a:ext uri="{28A0092B-C50C-407E-A947-70E740481C1C}">
                            <a14:useLocalDpi xmlns:a14="http://schemas.microsoft.com/office/drawing/2010/main" val="0"/>
                          </a:ext>
                        </a:extLst>
                      </a:blip>
                      <a:stretch>
                        <a:fillRect/>
                      </a:stretch>
                    </pic:blipFill>
                    <pic:spPr>
                      <a:xfrm>
                        <a:off x="0" y="0"/>
                        <a:ext cx="7538085" cy="643890"/>
                      </a:xfrm>
                      <a:prstGeom prst="rect">
                        <a:avLst/>
                      </a:prstGeom>
                    </pic:spPr>
                  </pic:pic>
                </a:graphicData>
              </a:graphic>
              <wp14:sizeRelH relativeFrom="page">
                <wp14:pctWidth>0</wp14:pctWidth>
              </wp14:sizeRelH>
              <wp14:sizeRelV relativeFrom="page">
                <wp14:pctHeight>0</wp14:pctHeight>
              </wp14:sizeRelV>
            </wp:anchor>
          </w:drawing>
        </w:r>
        <w:r w:rsidRPr="00835822">
          <w:rPr>
            <w:color w:val="666666"/>
            <w:szCs w:val="16"/>
          </w:rPr>
          <w:t>© 20</w:t>
        </w:r>
        <w:r>
          <w:rPr>
            <w:color w:val="666666"/>
            <w:szCs w:val="16"/>
          </w:rPr>
          <w:t>2</w:t>
        </w:r>
        <w:r w:rsidR="00A028E8">
          <w:rPr>
            <w:color w:val="666666"/>
            <w:szCs w:val="16"/>
          </w:rPr>
          <w:t>6</w:t>
        </w:r>
        <w:r w:rsidRPr="00835822">
          <w:rPr>
            <w:color w:val="666666"/>
            <w:szCs w:val="16"/>
          </w:rPr>
          <w:t xml:space="preserve"> Ness Digital Engineering</w:t>
        </w:r>
        <w:r w:rsidRPr="00835822">
          <w:rPr>
            <w:color w:val="666666"/>
            <w:szCs w:val="16"/>
          </w:rPr>
          <w:tab/>
        </w:r>
        <w:r w:rsidRPr="00835822">
          <w:rPr>
            <w:color w:val="666666"/>
            <w:szCs w:val="16"/>
          </w:rPr>
          <w:fldChar w:fldCharType="begin"/>
        </w:r>
        <w:r w:rsidRPr="00835822">
          <w:rPr>
            <w:color w:val="666666"/>
            <w:szCs w:val="16"/>
          </w:rPr>
          <w:instrText xml:space="preserve"> PAGE   \* MERGEFORMAT </w:instrText>
        </w:r>
        <w:r w:rsidRPr="00835822">
          <w:rPr>
            <w:color w:val="666666"/>
            <w:szCs w:val="16"/>
          </w:rPr>
          <w:fldChar w:fldCharType="separate"/>
        </w:r>
        <w:r>
          <w:rPr>
            <w:color w:val="666666"/>
            <w:szCs w:val="16"/>
          </w:rPr>
          <w:t>2</w:t>
        </w:r>
        <w:r w:rsidRPr="00835822">
          <w:rPr>
            <w:noProof/>
            <w:color w:val="66666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D0FE0" w14:textId="77777777" w:rsidR="00774700" w:rsidRDefault="00774700" w:rsidP="00463D0C">
    <w:pPr>
      <w:pStyle w:val="Zpat"/>
      <w:jc w:val="left"/>
    </w:pPr>
    <w:r w:rsidRPr="00835822">
      <w:rPr>
        <w:color w:val="666666"/>
        <w:szCs w:val="16"/>
      </w:rPr>
      <w:t>© 20</w:t>
    </w:r>
    <w:r>
      <w:rPr>
        <w:color w:val="666666"/>
        <w:szCs w:val="16"/>
      </w:rPr>
      <w:t>2</w:t>
    </w:r>
    <w:r w:rsidR="00A028E8">
      <w:rPr>
        <w:color w:val="666666"/>
        <w:szCs w:val="16"/>
      </w:rPr>
      <w:t>6</w:t>
    </w:r>
    <w:r w:rsidRPr="00835822">
      <w:rPr>
        <w:color w:val="666666"/>
        <w:szCs w:val="16"/>
      </w:rPr>
      <w:t xml:space="preserve"> Ness Digital Engineering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8048" w14:textId="77777777" w:rsidR="00EE3C31" w:rsidRDefault="00EE3C31">
      <w:pPr>
        <w:spacing w:after="0"/>
      </w:pPr>
      <w:r>
        <w:separator/>
      </w:r>
    </w:p>
  </w:footnote>
  <w:footnote w:type="continuationSeparator" w:id="0">
    <w:p w14:paraId="6E8A7D09" w14:textId="77777777" w:rsidR="00EE3C31" w:rsidRDefault="00EE3C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0FAF" w14:textId="77777777" w:rsidR="00774700" w:rsidRPr="000B3EC2" w:rsidRDefault="00774700" w:rsidP="004532FD">
    <w:pPr>
      <w:pStyle w:val="Zhlav"/>
      <w:rPr>
        <w:color w:val="808080"/>
        <w:sz w:val="16"/>
        <w:szCs w:val="16"/>
      </w:rPr>
    </w:pPr>
    <w:r w:rsidRPr="000B3EC2">
      <w:rPr>
        <w:color w:val="808080"/>
        <w:sz w:val="16"/>
        <w:szCs w:val="16"/>
      </w:rPr>
      <w:t>Uživatelský manuál aplikace Evidence léčiv veterinárního lékaře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F35" w14:textId="77777777" w:rsidR="00774700" w:rsidRPr="000418C1" w:rsidRDefault="00774700" w:rsidP="000418C1">
    <w:pPr>
      <w:pStyle w:val="Zhlav"/>
    </w:pPr>
    <w:r>
      <w:rPr>
        <w:noProof/>
      </w:rPr>
      <w:drawing>
        <wp:anchor distT="0" distB="0" distL="114300" distR="114300" simplePos="0" relativeHeight="251658240" behindDoc="1" locked="0" layoutInCell="1" allowOverlap="1" wp14:anchorId="548B68EC" wp14:editId="03451814">
          <wp:simplePos x="0" y="0"/>
          <wp:positionH relativeFrom="page">
            <wp:align>center</wp:align>
          </wp:positionH>
          <wp:positionV relativeFrom="page">
            <wp:align>center</wp:align>
          </wp:positionV>
          <wp:extent cx="7539903" cy="10666799"/>
          <wp:effectExtent l="0" t="0" r="4445" b="1270"/>
          <wp:wrapNone/>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32"/>
                  <pic:cNvPicPr/>
                </pic:nvPicPr>
                <pic:blipFill>
                  <a:blip r:embed="rId1">
                    <a:extLst>
                      <a:ext uri="{28A0092B-C50C-407E-A947-70E740481C1C}">
                        <a14:useLocalDpi xmlns:a14="http://schemas.microsoft.com/office/drawing/2010/main" val="0"/>
                      </a:ext>
                    </a:extLst>
                  </a:blip>
                  <a:stretch>
                    <a:fillRect/>
                  </a:stretch>
                </pic:blipFill>
                <pic:spPr>
                  <a:xfrm>
                    <a:off x="0" y="0"/>
                    <a:ext cx="7539903" cy="106667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D0221D0"/>
    <w:lvl w:ilvl="0">
      <w:start w:val="1"/>
      <w:numFmt w:val="lowerLetter"/>
      <w:pStyle w:val="Listnumberabc"/>
      <w:lvlText w:val="%1)"/>
      <w:lvlJc w:val="left"/>
      <w:pPr>
        <w:ind w:left="960" w:hanging="360"/>
      </w:pPr>
      <w:rPr>
        <w:rFonts w:hint="default"/>
      </w:rPr>
    </w:lvl>
  </w:abstractNum>
  <w:abstractNum w:abstractNumId="1" w15:restartNumberingAfterBreak="0">
    <w:nsid w:val="033E14EF"/>
    <w:multiLevelType w:val="multilevel"/>
    <w:tmpl w:val="8A7C195E"/>
    <w:lvl w:ilvl="0">
      <w:start w:val="1"/>
      <w:numFmt w:val="bullet"/>
      <w:lvlText w:val=""/>
      <w:lvlJc w:val="left"/>
      <w:pPr>
        <w:ind w:left="360" w:hanging="360"/>
      </w:pPr>
      <w:rPr>
        <w:rFonts w:ascii="Symbol" w:hAnsi="Symbol" w:hint="default"/>
        <w:color w:val="3E80C7"/>
      </w:rPr>
    </w:lvl>
    <w:lvl w:ilvl="1">
      <w:start w:val="1"/>
      <w:numFmt w:val="bullet"/>
      <w:lvlText w:val=""/>
      <w:lvlJc w:val="left"/>
      <w:pPr>
        <w:ind w:left="1080" w:hanging="360"/>
      </w:pPr>
      <w:rPr>
        <w:rFonts w:ascii="Wingdings 3" w:hAnsi="Wingdings 3" w:cs="Courier New" w:hint="default"/>
        <w:color w:val="00EFB2"/>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42664C8"/>
    <w:multiLevelType w:val="hybridMultilevel"/>
    <w:tmpl w:val="BF768734"/>
    <w:lvl w:ilvl="0" w:tplc="67FA74F0">
      <w:start w:val="1"/>
      <w:numFmt w:val="bullet"/>
      <w:pStyle w:val="odrazky-tabulka"/>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8A53A0"/>
    <w:multiLevelType w:val="multilevel"/>
    <w:tmpl w:val="615CA408"/>
    <w:name w:val="Ness_heading_numbering222"/>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sz w:val="28"/>
        <w:szCs w:val="28"/>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4" w15:restartNumberingAfterBreak="0">
    <w:nsid w:val="19CB3025"/>
    <w:multiLevelType w:val="hybridMultilevel"/>
    <w:tmpl w:val="219243E2"/>
    <w:lvl w:ilvl="0" w:tplc="C39A6D06">
      <w:start w:val="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C2A348F"/>
    <w:multiLevelType w:val="multilevel"/>
    <w:tmpl w:val="2FDEB65A"/>
    <w:lvl w:ilvl="0">
      <w:start w:val="1"/>
      <w:numFmt w:val="decimalZero"/>
      <w:lvlText w:val="%1."/>
      <w:lvlJc w:val="left"/>
      <w:pPr>
        <w:ind w:left="450" w:hanging="450"/>
      </w:pPr>
      <w:rPr>
        <w:rFonts w:hint="default"/>
      </w:rPr>
    </w:lvl>
    <w:lvl w:ilvl="1">
      <w:start w:val="1"/>
      <w:numFmt w:val="decimalZero"/>
      <w:lvlText w:val="%1.%2."/>
      <w:lvlJc w:val="left"/>
      <w:pPr>
        <w:ind w:left="900" w:hanging="45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520" w:hanging="72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30" w:hanging="1080"/>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1FA25491"/>
    <w:multiLevelType w:val="hybridMultilevel"/>
    <w:tmpl w:val="D5D61AB2"/>
    <w:lvl w:ilvl="0" w:tplc="75CCAEAE">
      <w:start w:val="1"/>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6D4452E"/>
    <w:multiLevelType w:val="hybridMultilevel"/>
    <w:tmpl w:val="B7ACD24A"/>
    <w:lvl w:ilvl="0" w:tplc="ECFAC8A4">
      <w:start w:val="1"/>
      <w:numFmt w:val="bullet"/>
      <w:lvlText w:val="●"/>
      <w:lvlJc w:val="left"/>
      <w:pPr>
        <w:ind w:left="2160" w:hanging="360"/>
      </w:pPr>
      <w:rPr>
        <w:rFonts w:ascii="Arial" w:hAnsi="Arial" w:hint="default"/>
        <w:color w:val="0095CD"/>
      </w:rPr>
    </w:lvl>
    <w:lvl w:ilvl="1" w:tplc="04050003">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8" w15:restartNumberingAfterBreak="0">
    <w:nsid w:val="2B6A3CD4"/>
    <w:multiLevelType w:val="hybridMultilevel"/>
    <w:tmpl w:val="B8F653F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BA4C4D9"/>
    <w:multiLevelType w:val="multilevel"/>
    <w:tmpl w:val="4B36B17A"/>
    <w:lvl w:ilvl="0">
      <w:start w:val="1"/>
      <w:numFmt w:val="decimal"/>
      <w:lvlText w:val="%1."/>
      <w:lvlJc w:val="left"/>
      <w:pPr>
        <w:ind w:left="1068" w:hanging="360"/>
      </w:pPr>
    </w:lvl>
    <w:lvl w:ilvl="1">
      <w:start w:val="1"/>
      <w:numFmt w:val="decimal"/>
      <w:lvlText w:val="%1.%2."/>
      <w:lvlJc w:val="left"/>
      <w:pPr>
        <w:ind w:left="1788" w:hanging="360"/>
      </w:pPr>
    </w:lvl>
    <w:lvl w:ilvl="2">
      <w:start w:val="1"/>
      <w:numFmt w:val="decimal"/>
      <w:lvlText w:val="%1.%2.%3."/>
      <w:lvlJc w:val="left"/>
      <w:pPr>
        <w:ind w:left="2508" w:hanging="180"/>
      </w:pPr>
    </w:lvl>
    <w:lvl w:ilvl="3">
      <w:start w:val="1"/>
      <w:numFmt w:val="decimal"/>
      <w:lvlText w:val="%1.%2.%3.%4."/>
      <w:lvlJc w:val="left"/>
      <w:pPr>
        <w:ind w:left="3228" w:hanging="360"/>
      </w:pPr>
    </w:lvl>
    <w:lvl w:ilvl="4">
      <w:start w:val="1"/>
      <w:numFmt w:val="decimal"/>
      <w:lvlText w:val="%1.%2.%3.%4.%5."/>
      <w:lvlJc w:val="left"/>
      <w:pPr>
        <w:ind w:left="3948" w:hanging="360"/>
      </w:pPr>
    </w:lvl>
    <w:lvl w:ilvl="5">
      <w:start w:val="1"/>
      <w:numFmt w:val="decimal"/>
      <w:lvlText w:val="%1.%2.%3.%4.%5.%6."/>
      <w:lvlJc w:val="left"/>
      <w:pPr>
        <w:ind w:left="4668" w:hanging="180"/>
      </w:pPr>
    </w:lvl>
    <w:lvl w:ilvl="6">
      <w:start w:val="1"/>
      <w:numFmt w:val="decimal"/>
      <w:lvlText w:val="%1.%2.%3.%4.%5.%6.%7."/>
      <w:lvlJc w:val="left"/>
      <w:pPr>
        <w:ind w:left="5388" w:hanging="360"/>
      </w:pPr>
    </w:lvl>
    <w:lvl w:ilvl="7">
      <w:start w:val="1"/>
      <w:numFmt w:val="decimal"/>
      <w:lvlText w:val="%1.%2.%3.%4.%5.%6.%7.%8."/>
      <w:lvlJc w:val="left"/>
      <w:pPr>
        <w:ind w:left="6108" w:hanging="360"/>
      </w:pPr>
    </w:lvl>
    <w:lvl w:ilvl="8">
      <w:start w:val="1"/>
      <w:numFmt w:val="decimal"/>
      <w:lvlText w:val="%1.%2.%3.%4.%5.%6.%7.%8.%9."/>
      <w:lvlJc w:val="left"/>
      <w:pPr>
        <w:ind w:left="6828" w:hanging="180"/>
      </w:pPr>
    </w:lvl>
  </w:abstractNum>
  <w:abstractNum w:abstractNumId="10" w15:restartNumberingAfterBreak="0">
    <w:nsid w:val="324A6FFA"/>
    <w:multiLevelType w:val="hybridMultilevel"/>
    <w:tmpl w:val="50646362"/>
    <w:lvl w:ilvl="0" w:tplc="79AEA1B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4A42C62"/>
    <w:multiLevelType w:val="hybridMultilevel"/>
    <w:tmpl w:val="600414EC"/>
    <w:lvl w:ilvl="0" w:tplc="F9389B44">
      <w:start w:val="1"/>
      <w:numFmt w:val="decimal"/>
      <w:pStyle w:val="slovan-tabulka"/>
      <w:lvlText w:val="%1."/>
      <w:lvlJc w:val="left"/>
      <w:pPr>
        <w:ind w:left="340" w:hanging="340"/>
      </w:pPr>
      <w:rPr>
        <w:rFonts w:hint="default"/>
        <w:b w:val="0"/>
        <w:bCs w:val="0"/>
        <w:i w:val="0"/>
        <w:iCs w:val="0"/>
      </w:rPr>
    </w:lvl>
    <w:lvl w:ilvl="1" w:tplc="04050019">
      <w:start w:val="1"/>
      <w:numFmt w:val="lowerLetter"/>
      <w:lvlText w:val="%2."/>
      <w:lvlJc w:val="left"/>
      <w:pPr>
        <w:ind w:left="1440" w:hanging="360"/>
      </w:pPr>
    </w:lvl>
    <w:lvl w:ilvl="2" w:tplc="04050001">
      <w:start w:val="1"/>
      <w:numFmt w:val="bullet"/>
      <w:lvlText w:val=""/>
      <w:lvlJc w:val="left"/>
      <w:pPr>
        <w:ind w:left="2160" w:hanging="180"/>
      </w:pPr>
      <w:rPr>
        <w:rFonts w:ascii="Symbol" w:hAnsi="Symbol"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8677FD1"/>
    <w:multiLevelType w:val="hybridMultilevel"/>
    <w:tmpl w:val="A41C539C"/>
    <w:lvl w:ilvl="0" w:tplc="E23EFBB8">
      <w:start w:val="1"/>
      <w:numFmt w:val="decimal"/>
      <w:pStyle w:val="Legendtab"/>
      <w:lvlText w:val="Tab. %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AF522E"/>
    <w:multiLevelType w:val="hybridMultilevel"/>
    <w:tmpl w:val="C28E6504"/>
    <w:lvl w:ilvl="0" w:tplc="CA6AE3EC">
      <w:start w:val="1"/>
      <w:numFmt w:val="decimal"/>
      <w:pStyle w:val="Listnumber123"/>
      <w:lvlText w:val="%1."/>
      <w:lvlJc w:val="left"/>
      <w:pPr>
        <w:ind w:left="360" w:hanging="360"/>
      </w:pPr>
      <w:rPr>
        <w:rFonts w:hint="default"/>
        <w:b w:val="0"/>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F740465"/>
    <w:multiLevelType w:val="hybridMultilevel"/>
    <w:tmpl w:val="6602E1C6"/>
    <w:lvl w:ilvl="0" w:tplc="C6E48B74">
      <w:start w:val="20"/>
      <w:numFmt w:val="bullet"/>
      <w:lvlText w:val="-"/>
      <w:lvlJc w:val="left"/>
      <w:pPr>
        <w:ind w:left="644" w:hanging="360"/>
      </w:pPr>
      <w:rPr>
        <w:rFonts w:ascii="Arial" w:eastAsia="Times New Roman" w:hAnsi="Arial" w:cs="Arial"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40FC44CF"/>
    <w:multiLevelType w:val="hybridMultilevel"/>
    <w:tmpl w:val="1750C34E"/>
    <w:lvl w:ilvl="0" w:tplc="E4BA3DB6">
      <w:start w:val="1"/>
      <w:numFmt w:val="bullet"/>
      <w:lvlText w:val="►"/>
      <w:lvlJc w:val="left"/>
      <w:pPr>
        <w:ind w:left="1074" w:hanging="360"/>
      </w:pPr>
      <w:rPr>
        <w:rFonts w:ascii="Arial" w:hAnsi="Arial" w:hint="default"/>
        <w:color w:val="0097BF"/>
        <w:sz w:val="14"/>
      </w:rPr>
    </w:lvl>
    <w:lvl w:ilvl="1" w:tplc="8CD43130">
      <w:start w:val="1"/>
      <w:numFmt w:val="bullet"/>
      <w:lvlText w:val="o"/>
      <w:lvlJc w:val="left"/>
      <w:pPr>
        <w:ind w:left="1800" w:hanging="360"/>
      </w:pPr>
      <w:rPr>
        <w:rFonts w:ascii="Courier New" w:hAnsi="Courier New" w:cs="Courier New" w:hint="default"/>
      </w:rPr>
    </w:lvl>
    <w:lvl w:ilvl="2" w:tplc="64BE40CE">
      <w:start w:val="1"/>
      <w:numFmt w:val="bullet"/>
      <w:lvlText w:val=""/>
      <w:lvlJc w:val="left"/>
      <w:pPr>
        <w:ind w:left="2520" w:hanging="360"/>
      </w:pPr>
      <w:rPr>
        <w:rFonts w:ascii="Wingdings" w:hAnsi="Wingdings" w:hint="default"/>
      </w:rPr>
    </w:lvl>
    <w:lvl w:ilvl="3" w:tplc="754EBE34">
      <w:start w:val="1"/>
      <w:numFmt w:val="bullet"/>
      <w:lvlText w:val=""/>
      <w:lvlJc w:val="left"/>
      <w:pPr>
        <w:ind w:left="3240" w:hanging="360"/>
      </w:pPr>
      <w:rPr>
        <w:rFonts w:ascii="Symbol" w:hAnsi="Symbol" w:hint="default"/>
      </w:rPr>
    </w:lvl>
    <w:lvl w:ilvl="4" w:tplc="056685EC">
      <w:start w:val="1"/>
      <w:numFmt w:val="bullet"/>
      <w:lvlText w:val="o"/>
      <w:lvlJc w:val="left"/>
      <w:pPr>
        <w:ind w:left="3960" w:hanging="360"/>
      </w:pPr>
      <w:rPr>
        <w:rFonts w:ascii="Courier New" w:hAnsi="Courier New" w:cs="Courier New" w:hint="default"/>
      </w:rPr>
    </w:lvl>
    <w:lvl w:ilvl="5" w:tplc="797ACBA2">
      <w:start w:val="1"/>
      <w:numFmt w:val="bullet"/>
      <w:lvlText w:val=""/>
      <w:lvlJc w:val="left"/>
      <w:pPr>
        <w:ind w:left="4680" w:hanging="360"/>
      </w:pPr>
      <w:rPr>
        <w:rFonts w:ascii="Wingdings" w:hAnsi="Wingdings" w:hint="default"/>
      </w:rPr>
    </w:lvl>
    <w:lvl w:ilvl="6" w:tplc="29A895CA">
      <w:start w:val="1"/>
      <w:numFmt w:val="bullet"/>
      <w:lvlText w:val=""/>
      <w:lvlJc w:val="left"/>
      <w:pPr>
        <w:ind w:left="5400" w:hanging="360"/>
      </w:pPr>
      <w:rPr>
        <w:rFonts w:ascii="Symbol" w:hAnsi="Symbol" w:hint="default"/>
      </w:rPr>
    </w:lvl>
    <w:lvl w:ilvl="7" w:tplc="D8D023EE">
      <w:start w:val="1"/>
      <w:numFmt w:val="bullet"/>
      <w:lvlText w:val="o"/>
      <w:lvlJc w:val="left"/>
      <w:pPr>
        <w:ind w:left="6120" w:hanging="360"/>
      </w:pPr>
      <w:rPr>
        <w:rFonts w:ascii="Courier New" w:hAnsi="Courier New" w:cs="Courier New" w:hint="default"/>
      </w:rPr>
    </w:lvl>
    <w:lvl w:ilvl="8" w:tplc="7B8AFC9C">
      <w:start w:val="1"/>
      <w:numFmt w:val="bullet"/>
      <w:lvlText w:val=""/>
      <w:lvlJc w:val="left"/>
      <w:pPr>
        <w:ind w:left="6840" w:hanging="360"/>
      </w:pPr>
      <w:rPr>
        <w:rFonts w:ascii="Wingdings" w:hAnsi="Wingdings" w:hint="default"/>
      </w:rPr>
    </w:lvl>
  </w:abstractNum>
  <w:abstractNum w:abstractNumId="16" w15:restartNumberingAfterBreak="0">
    <w:nsid w:val="41923C46"/>
    <w:multiLevelType w:val="hybridMultilevel"/>
    <w:tmpl w:val="CD4EC6F6"/>
    <w:lvl w:ilvl="0" w:tplc="524489D2">
      <w:start w:val="1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46E03E4"/>
    <w:multiLevelType w:val="hybridMultilevel"/>
    <w:tmpl w:val="1BC228D4"/>
    <w:lvl w:ilvl="0" w:tplc="AAF2B650">
      <w:start w:val="1"/>
      <w:numFmt w:val="lowerLetter"/>
      <w:pStyle w:val="seznam"/>
      <w:lvlText w:val="%1)"/>
      <w:lvlJc w:val="left"/>
      <w:pPr>
        <w:ind w:left="2720" w:hanging="360"/>
      </w:pPr>
    </w:lvl>
    <w:lvl w:ilvl="1" w:tplc="04050019" w:tentative="1">
      <w:start w:val="1"/>
      <w:numFmt w:val="lowerLetter"/>
      <w:lvlText w:val="%2."/>
      <w:lvlJc w:val="left"/>
      <w:pPr>
        <w:ind w:left="3440" w:hanging="360"/>
      </w:pPr>
    </w:lvl>
    <w:lvl w:ilvl="2" w:tplc="0405001B" w:tentative="1">
      <w:start w:val="1"/>
      <w:numFmt w:val="lowerRoman"/>
      <w:lvlText w:val="%3."/>
      <w:lvlJc w:val="right"/>
      <w:pPr>
        <w:ind w:left="4160" w:hanging="180"/>
      </w:pPr>
    </w:lvl>
    <w:lvl w:ilvl="3" w:tplc="0405000F" w:tentative="1">
      <w:start w:val="1"/>
      <w:numFmt w:val="decimal"/>
      <w:lvlText w:val="%4."/>
      <w:lvlJc w:val="left"/>
      <w:pPr>
        <w:ind w:left="4880" w:hanging="360"/>
      </w:pPr>
    </w:lvl>
    <w:lvl w:ilvl="4" w:tplc="04050019" w:tentative="1">
      <w:start w:val="1"/>
      <w:numFmt w:val="lowerLetter"/>
      <w:lvlText w:val="%5."/>
      <w:lvlJc w:val="left"/>
      <w:pPr>
        <w:ind w:left="5600" w:hanging="360"/>
      </w:pPr>
    </w:lvl>
    <w:lvl w:ilvl="5" w:tplc="0405001B" w:tentative="1">
      <w:start w:val="1"/>
      <w:numFmt w:val="lowerRoman"/>
      <w:lvlText w:val="%6."/>
      <w:lvlJc w:val="right"/>
      <w:pPr>
        <w:ind w:left="6320" w:hanging="180"/>
      </w:pPr>
    </w:lvl>
    <w:lvl w:ilvl="6" w:tplc="0405000F" w:tentative="1">
      <w:start w:val="1"/>
      <w:numFmt w:val="decimal"/>
      <w:lvlText w:val="%7."/>
      <w:lvlJc w:val="left"/>
      <w:pPr>
        <w:ind w:left="7040" w:hanging="360"/>
      </w:pPr>
    </w:lvl>
    <w:lvl w:ilvl="7" w:tplc="04050019" w:tentative="1">
      <w:start w:val="1"/>
      <w:numFmt w:val="lowerLetter"/>
      <w:lvlText w:val="%8."/>
      <w:lvlJc w:val="left"/>
      <w:pPr>
        <w:ind w:left="7760" w:hanging="360"/>
      </w:pPr>
    </w:lvl>
    <w:lvl w:ilvl="8" w:tplc="0405001B" w:tentative="1">
      <w:start w:val="1"/>
      <w:numFmt w:val="lowerRoman"/>
      <w:lvlText w:val="%9."/>
      <w:lvlJc w:val="right"/>
      <w:pPr>
        <w:ind w:left="8480" w:hanging="180"/>
      </w:pPr>
    </w:lvl>
  </w:abstractNum>
  <w:abstractNum w:abstractNumId="18" w15:restartNumberingAfterBreak="0">
    <w:nsid w:val="453418A5"/>
    <w:multiLevelType w:val="multilevel"/>
    <w:tmpl w:val="FDAC61CC"/>
    <w:styleLink w:val="Styl2"/>
    <w:lvl w:ilvl="0">
      <w:start w:val="1"/>
      <w:numFmt w:val="bullet"/>
      <w:pStyle w:val="Bullet1"/>
      <w:lvlText w:val=""/>
      <w:lvlJc w:val="left"/>
      <w:pPr>
        <w:ind w:left="428" w:hanging="360"/>
      </w:pPr>
      <w:rPr>
        <w:rFonts w:ascii="Symbol" w:hAnsi="Symbol" w:hint="default"/>
        <w:color w:val="002060"/>
      </w:rPr>
    </w:lvl>
    <w:lvl w:ilvl="1">
      <w:start w:val="1"/>
      <w:numFmt w:val="bullet"/>
      <w:pStyle w:val="Bullet2"/>
      <w:lvlText w:val=""/>
      <w:lvlJc w:val="left"/>
      <w:pPr>
        <w:ind w:left="714" w:firstLine="358"/>
      </w:pPr>
      <w:rPr>
        <w:rFonts w:ascii="Wingdings 3" w:hAnsi="Wingdings 3" w:hint="default"/>
        <w:color w:val="12699F"/>
        <w:sz w:val="16"/>
      </w:rPr>
    </w:lvl>
    <w:lvl w:ilvl="2">
      <w:start w:val="1"/>
      <w:numFmt w:val="bullet"/>
      <w:pStyle w:val="Bullet3"/>
      <w:lvlText w:val="‒"/>
      <w:lvlJc w:val="left"/>
      <w:pPr>
        <w:ind w:left="2880" w:hanging="360"/>
      </w:pPr>
      <w:rPr>
        <w:rFonts w:ascii="Calibri" w:hAnsi="Calibri"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46211A0F"/>
    <w:multiLevelType w:val="multilevel"/>
    <w:tmpl w:val="D9D44528"/>
    <w:lvl w:ilvl="0">
      <w:start w:val="1"/>
      <w:numFmt w:val="decimalZero"/>
      <w:lvlText w:val="%1."/>
      <w:lvlJc w:val="left"/>
      <w:pPr>
        <w:ind w:left="450" w:hanging="450"/>
      </w:pPr>
      <w:rPr>
        <w:rFonts w:hint="default"/>
      </w:rPr>
    </w:lvl>
    <w:lvl w:ilvl="1">
      <w:start w:val="1"/>
      <w:numFmt w:val="decimalZero"/>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6C52742"/>
    <w:multiLevelType w:val="hybridMultilevel"/>
    <w:tmpl w:val="2B0AA73A"/>
    <w:lvl w:ilvl="0" w:tplc="BEE4CE18">
      <w:start w:val="24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6E037B6"/>
    <w:multiLevelType w:val="hybridMultilevel"/>
    <w:tmpl w:val="7060A0FC"/>
    <w:lvl w:ilvl="0" w:tplc="455EAF00">
      <w:numFmt w:val="bullet"/>
      <w:lvlText w:val="•"/>
      <w:lvlJc w:val="left"/>
      <w:pPr>
        <w:ind w:left="502" w:hanging="360"/>
      </w:pPr>
      <w:rPr>
        <w:rFonts w:ascii="Arial" w:hAnsi="Arial" w:hint="default"/>
        <w:color w:val="0095CD"/>
        <w:sz w:val="24"/>
      </w:rPr>
    </w:lvl>
    <w:lvl w:ilvl="1" w:tplc="04050003">
      <w:start w:val="1"/>
      <w:numFmt w:val="bullet"/>
      <w:lvlText w:val="o"/>
      <w:lvlJc w:val="left"/>
      <w:pPr>
        <w:ind w:left="1440" w:hanging="360"/>
      </w:pPr>
      <w:rPr>
        <w:rFonts w:ascii="Courier New" w:hAnsi="Courier New" w:cs="Courier New" w:hint="default"/>
      </w:rPr>
    </w:lvl>
    <w:lvl w:ilvl="2" w:tplc="535443B6">
      <w:numFmt w:val="bullet"/>
      <w:lvlText w:val=""/>
      <w:lvlJc w:val="left"/>
      <w:pPr>
        <w:ind w:left="2520" w:hanging="720"/>
      </w:pPr>
      <w:rPr>
        <w:rFonts w:ascii="Symbol" w:eastAsia="Times New Roman" w:hAnsi="Symbol"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81D1D31"/>
    <w:multiLevelType w:val="hybridMultilevel"/>
    <w:tmpl w:val="613CD762"/>
    <w:lvl w:ilvl="0" w:tplc="8D38011E">
      <w:start w:val="1"/>
      <w:numFmt w:val="decimal"/>
      <w:pStyle w:val="Legendpicture"/>
      <w:lvlText w:val="Obr. %1."/>
      <w:lvlJc w:val="left"/>
      <w:pPr>
        <w:ind w:left="360" w:hanging="360"/>
      </w:pPr>
      <w:rPr>
        <w:b w:val="0"/>
        <w:bCs w:val="0"/>
        <w:i/>
        <w:iCs/>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84522A2"/>
    <w:multiLevelType w:val="multilevel"/>
    <w:tmpl w:val="010A425A"/>
    <w:styleLink w:val="Styl1"/>
    <w:lvl w:ilvl="0">
      <w:start w:val="1"/>
      <w:numFmt w:val="bullet"/>
      <w:lvlText w:val="●"/>
      <w:lvlJc w:val="left"/>
      <w:pPr>
        <w:ind w:left="360" w:hanging="360"/>
      </w:pPr>
      <w:rPr>
        <w:rFonts w:ascii="Arial" w:hAnsi="Arial" w:hint="default"/>
        <w:color w:val="0828CC"/>
      </w:rPr>
    </w:lvl>
    <w:lvl w:ilvl="1">
      <w:start w:val="1"/>
      <w:numFmt w:val="bullet"/>
      <w:lvlText w:val=""/>
      <w:lvlJc w:val="left"/>
      <w:pPr>
        <w:ind w:left="1080" w:hanging="360"/>
      </w:pPr>
      <w:rPr>
        <w:rFonts w:ascii="Wingdings 3" w:hAnsi="Wingdings 3" w:cs="Courier New"/>
        <w:color w:val="00EFB2"/>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1A12D2E"/>
    <w:multiLevelType w:val="multilevel"/>
    <w:tmpl w:val="8A7C195E"/>
    <w:lvl w:ilvl="0">
      <w:start w:val="1"/>
      <w:numFmt w:val="bullet"/>
      <w:lvlText w:val=""/>
      <w:lvlJc w:val="left"/>
      <w:pPr>
        <w:ind w:left="360" w:hanging="360"/>
      </w:pPr>
      <w:rPr>
        <w:rFonts w:ascii="Symbol" w:hAnsi="Symbol" w:hint="default"/>
        <w:color w:val="3E80C7"/>
      </w:rPr>
    </w:lvl>
    <w:lvl w:ilvl="1">
      <w:start w:val="1"/>
      <w:numFmt w:val="bullet"/>
      <w:lvlText w:val=""/>
      <w:lvlJc w:val="left"/>
      <w:pPr>
        <w:ind w:left="1080" w:hanging="360"/>
      </w:pPr>
      <w:rPr>
        <w:rFonts w:ascii="Wingdings 3" w:hAnsi="Wingdings 3" w:cs="Courier New" w:hint="default"/>
        <w:color w:val="00EFB2"/>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C706137"/>
    <w:multiLevelType w:val="multilevel"/>
    <w:tmpl w:val="E4B45412"/>
    <w:styleLink w:val="Nessstyl"/>
    <w:lvl w:ilvl="0">
      <w:start w:val="1"/>
      <w:numFmt w:val="bullet"/>
      <w:lvlText w:val="●"/>
      <w:lvlJc w:val="left"/>
      <w:pPr>
        <w:ind w:left="360" w:hanging="360"/>
      </w:pPr>
      <w:rPr>
        <w:rFonts w:ascii="Arial" w:hAnsi="Arial" w:hint="default"/>
        <w:color w:val="0828CC"/>
      </w:rPr>
    </w:lvl>
    <w:lvl w:ilvl="1">
      <w:start w:val="1"/>
      <w:numFmt w:val="bullet"/>
      <w:lvlText w:val=""/>
      <w:lvlJc w:val="left"/>
      <w:pPr>
        <w:ind w:left="1080" w:hanging="360"/>
      </w:pPr>
      <w:rPr>
        <w:rFonts w:ascii="Wingdings 3" w:hAnsi="Wingdings 3" w:cs="Courier New" w:hint="default"/>
        <w:color w:val="00EFB2"/>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D171F10"/>
    <w:multiLevelType w:val="hybridMultilevel"/>
    <w:tmpl w:val="2E5A9E56"/>
    <w:lvl w:ilvl="0" w:tplc="2F38CB2E">
      <w:start w:val="9"/>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7D4F21A8"/>
    <w:multiLevelType w:val="hybridMultilevel"/>
    <w:tmpl w:val="D38660B2"/>
    <w:lvl w:ilvl="0" w:tplc="2454FA82">
      <w:start w:val="1"/>
      <w:numFmt w:val="decimal"/>
      <w:lvlText w:val="%1."/>
      <w:lvlJc w:val="left"/>
      <w:pPr>
        <w:ind w:left="1020" w:hanging="360"/>
      </w:pPr>
    </w:lvl>
    <w:lvl w:ilvl="1" w:tplc="0D7C9210">
      <w:start w:val="1"/>
      <w:numFmt w:val="decimal"/>
      <w:lvlText w:val="%2."/>
      <w:lvlJc w:val="left"/>
      <w:pPr>
        <w:ind w:left="1020" w:hanging="360"/>
      </w:pPr>
    </w:lvl>
    <w:lvl w:ilvl="2" w:tplc="1CBEE9DA">
      <w:start w:val="1"/>
      <w:numFmt w:val="decimal"/>
      <w:lvlText w:val="%3."/>
      <w:lvlJc w:val="left"/>
      <w:pPr>
        <w:ind w:left="1020" w:hanging="360"/>
      </w:pPr>
    </w:lvl>
    <w:lvl w:ilvl="3" w:tplc="0DEA04C8">
      <w:start w:val="1"/>
      <w:numFmt w:val="decimal"/>
      <w:lvlText w:val="%4."/>
      <w:lvlJc w:val="left"/>
      <w:pPr>
        <w:ind w:left="1020" w:hanging="360"/>
      </w:pPr>
    </w:lvl>
    <w:lvl w:ilvl="4" w:tplc="CF4C16CC">
      <w:start w:val="1"/>
      <w:numFmt w:val="decimal"/>
      <w:lvlText w:val="%5."/>
      <w:lvlJc w:val="left"/>
      <w:pPr>
        <w:ind w:left="1020" w:hanging="360"/>
      </w:pPr>
    </w:lvl>
    <w:lvl w:ilvl="5" w:tplc="D3667620">
      <w:start w:val="1"/>
      <w:numFmt w:val="decimal"/>
      <w:lvlText w:val="%6."/>
      <w:lvlJc w:val="left"/>
      <w:pPr>
        <w:ind w:left="1020" w:hanging="360"/>
      </w:pPr>
    </w:lvl>
    <w:lvl w:ilvl="6" w:tplc="1FB02698">
      <w:start w:val="1"/>
      <w:numFmt w:val="decimal"/>
      <w:lvlText w:val="%7."/>
      <w:lvlJc w:val="left"/>
      <w:pPr>
        <w:ind w:left="1020" w:hanging="360"/>
      </w:pPr>
    </w:lvl>
    <w:lvl w:ilvl="7" w:tplc="E99496EA">
      <w:start w:val="1"/>
      <w:numFmt w:val="decimal"/>
      <w:lvlText w:val="%8."/>
      <w:lvlJc w:val="left"/>
      <w:pPr>
        <w:ind w:left="1020" w:hanging="360"/>
      </w:pPr>
    </w:lvl>
    <w:lvl w:ilvl="8" w:tplc="F6048146">
      <w:start w:val="1"/>
      <w:numFmt w:val="decimal"/>
      <w:lvlText w:val="%9."/>
      <w:lvlJc w:val="left"/>
      <w:pPr>
        <w:ind w:left="1020" w:hanging="360"/>
      </w:pPr>
    </w:lvl>
  </w:abstractNum>
  <w:num w:numId="1" w16cid:durableId="1390617065">
    <w:abstractNumId w:val="9"/>
  </w:num>
  <w:num w:numId="2" w16cid:durableId="378667335">
    <w:abstractNumId w:val="0"/>
  </w:num>
  <w:num w:numId="3" w16cid:durableId="147794078">
    <w:abstractNumId w:val="12"/>
  </w:num>
  <w:num w:numId="4" w16cid:durableId="1974208363">
    <w:abstractNumId w:val="22"/>
  </w:num>
  <w:num w:numId="5" w16cid:durableId="190148803">
    <w:abstractNumId w:val="3"/>
  </w:num>
  <w:num w:numId="6" w16cid:durableId="587351367">
    <w:abstractNumId w:val="11"/>
  </w:num>
  <w:num w:numId="7" w16cid:durableId="2011710935">
    <w:abstractNumId w:val="23"/>
  </w:num>
  <w:num w:numId="8" w16cid:durableId="1584948904">
    <w:abstractNumId w:val="25"/>
  </w:num>
  <w:num w:numId="9" w16cid:durableId="189800149">
    <w:abstractNumId w:val="13"/>
  </w:num>
  <w:num w:numId="10" w16cid:durableId="1867214738">
    <w:abstractNumId w:val="1"/>
  </w:num>
  <w:num w:numId="11" w16cid:durableId="760175474">
    <w:abstractNumId w:val="2"/>
  </w:num>
  <w:num w:numId="12" w16cid:durableId="1075475142">
    <w:abstractNumId w:val="15"/>
  </w:num>
  <w:num w:numId="13" w16cid:durableId="670974">
    <w:abstractNumId w:val="20"/>
  </w:num>
  <w:num w:numId="14" w16cid:durableId="1221016858">
    <w:abstractNumId w:val="17"/>
  </w:num>
  <w:num w:numId="15" w16cid:durableId="1288311827">
    <w:abstractNumId w:val="7"/>
  </w:num>
  <w:num w:numId="16" w16cid:durableId="627395853">
    <w:abstractNumId w:val="21"/>
  </w:num>
  <w:num w:numId="17" w16cid:durableId="1891913501">
    <w:abstractNumId w:val="19"/>
  </w:num>
  <w:num w:numId="18" w16cid:durableId="1684160900">
    <w:abstractNumId w:val="4"/>
  </w:num>
  <w:num w:numId="19" w16cid:durableId="926964872">
    <w:abstractNumId w:val="5"/>
  </w:num>
  <w:num w:numId="20" w16cid:durableId="1832987019">
    <w:abstractNumId w:val="16"/>
  </w:num>
  <w:num w:numId="21" w16cid:durableId="701975818">
    <w:abstractNumId w:val="26"/>
  </w:num>
  <w:num w:numId="22" w16cid:durableId="947809926">
    <w:abstractNumId w:val="14"/>
  </w:num>
  <w:num w:numId="23" w16cid:durableId="1489126224">
    <w:abstractNumId w:val="24"/>
  </w:num>
  <w:num w:numId="24" w16cid:durableId="18895772">
    <w:abstractNumId w:val="18"/>
  </w:num>
  <w:num w:numId="25" w16cid:durableId="9328613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9595884">
    <w:abstractNumId w:val="18"/>
  </w:num>
  <w:num w:numId="27" w16cid:durableId="1208680779">
    <w:abstractNumId w:val="6"/>
  </w:num>
  <w:num w:numId="28" w16cid:durableId="435172183">
    <w:abstractNumId w:val="10"/>
  </w:num>
  <w:num w:numId="29" w16cid:durableId="2145468681">
    <w:abstractNumId w:val="8"/>
  </w:num>
  <w:num w:numId="30" w16cid:durableId="29497685">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509"/>
    <w:rsid w:val="00002A8A"/>
    <w:rsid w:val="000071F9"/>
    <w:rsid w:val="000110AA"/>
    <w:rsid w:val="00012B02"/>
    <w:rsid w:val="00014602"/>
    <w:rsid w:val="00020EF3"/>
    <w:rsid w:val="000212A3"/>
    <w:rsid w:val="00030D44"/>
    <w:rsid w:val="00035589"/>
    <w:rsid w:val="000409F7"/>
    <w:rsid w:val="000418C1"/>
    <w:rsid w:val="00042600"/>
    <w:rsid w:val="00042F2C"/>
    <w:rsid w:val="00043173"/>
    <w:rsid w:val="000454BD"/>
    <w:rsid w:val="000472BE"/>
    <w:rsid w:val="000526B5"/>
    <w:rsid w:val="0005472B"/>
    <w:rsid w:val="00062293"/>
    <w:rsid w:val="00063010"/>
    <w:rsid w:val="0006664F"/>
    <w:rsid w:val="00070413"/>
    <w:rsid w:val="000706B6"/>
    <w:rsid w:val="00071CCA"/>
    <w:rsid w:val="000760FE"/>
    <w:rsid w:val="000769D1"/>
    <w:rsid w:val="000809F8"/>
    <w:rsid w:val="00082CD9"/>
    <w:rsid w:val="00083242"/>
    <w:rsid w:val="00086A42"/>
    <w:rsid w:val="00087C7C"/>
    <w:rsid w:val="00094AAE"/>
    <w:rsid w:val="00097EF2"/>
    <w:rsid w:val="000A406D"/>
    <w:rsid w:val="000A5427"/>
    <w:rsid w:val="000A5CA0"/>
    <w:rsid w:val="000A654E"/>
    <w:rsid w:val="000B019C"/>
    <w:rsid w:val="000B1394"/>
    <w:rsid w:val="000B3EC2"/>
    <w:rsid w:val="000B5F10"/>
    <w:rsid w:val="000B6686"/>
    <w:rsid w:val="000B691D"/>
    <w:rsid w:val="000C02ED"/>
    <w:rsid w:val="000C5915"/>
    <w:rsid w:val="000D1381"/>
    <w:rsid w:val="000D2F1E"/>
    <w:rsid w:val="000D35FB"/>
    <w:rsid w:val="000D5678"/>
    <w:rsid w:val="000E092D"/>
    <w:rsid w:val="000E37F1"/>
    <w:rsid w:val="000F32E7"/>
    <w:rsid w:val="000F7106"/>
    <w:rsid w:val="001010A7"/>
    <w:rsid w:val="0010416C"/>
    <w:rsid w:val="00107BA4"/>
    <w:rsid w:val="00113515"/>
    <w:rsid w:val="00113CAF"/>
    <w:rsid w:val="00116CDB"/>
    <w:rsid w:val="001202C7"/>
    <w:rsid w:val="00124F54"/>
    <w:rsid w:val="001301CF"/>
    <w:rsid w:val="0013093F"/>
    <w:rsid w:val="00131B42"/>
    <w:rsid w:val="00140939"/>
    <w:rsid w:val="0014268A"/>
    <w:rsid w:val="00142F99"/>
    <w:rsid w:val="00143754"/>
    <w:rsid w:val="00152FAD"/>
    <w:rsid w:val="0015374F"/>
    <w:rsid w:val="00156315"/>
    <w:rsid w:val="00161818"/>
    <w:rsid w:val="00182621"/>
    <w:rsid w:val="00183A0C"/>
    <w:rsid w:val="00185E7C"/>
    <w:rsid w:val="00187DA0"/>
    <w:rsid w:val="0019113E"/>
    <w:rsid w:val="001917EF"/>
    <w:rsid w:val="00193B82"/>
    <w:rsid w:val="001945B4"/>
    <w:rsid w:val="001956E3"/>
    <w:rsid w:val="001A3AC8"/>
    <w:rsid w:val="001A440D"/>
    <w:rsid w:val="001A4985"/>
    <w:rsid w:val="001B1A12"/>
    <w:rsid w:val="001B4B38"/>
    <w:rsid w:val="001B4D1B"/>
    <w:rsid w:val="001C24A7"/>
    <w:rsid w:val="001C6098"/>
    <w:rsid w:val="001D0282"/>
    <w:rsid w:val="001D10EE"/>
    <w:rsid w:val="001D405C"/>
    <w:rsid w:val="001E0555"/>
    <w:rsid w:val="001E1D94"/>
    <w:rsid w:val="001E2F07"/>
    <w:rsid w:val="001E5C62"/>
    <w:rsid w:val="001E71BA"/>
    <w:rsid w:val="001F015A"/>
    <w:rsid w:val="001F616D"/>
    <w:rsid w:val="00200D24"/>
    <w:rsid w:val="00200F69"/>
    <w:rsid w:val="00207F2D"/>
    <w:rsid w:val="00211CFB"/>
    <w:rsid w:val="00212046"/>
    <w:rsid w:val="0021767C"/>
    <w:rsid w:val="00217716"/>
    <w:rsid w:val="0022378C"/>
    <w:rsid w:val="002247BD"/>
    <w:rsid w:val="00225311"/>
    <w:rsid w:val="00234114"/>
    <w:rsid w:val="00237AB8"/>
    <w:rsid w:val="00240856"/>
    <w:rsid w:val="00242C16"/>
    <w:rsid w:val="002436E3"/>
    <w:rsid w:val="00244450"/>
    <w:rsid w:val="002470B6"/>
    <w:rsid w:val="00247777"/>
    <w:rsid w:val="00261DDD"/>
    <w:rsid w:val="00264819"/>
    <w:rsid w:val="00266D81"/>
    <w:rsid w:val="00267157"/>
    <w:rsid w:val="00267B47"/>
    <w:rsid w:val="00272746"/>
    <w:rsid w:val="00273182"/>
    <w:rsid w:val="0027420C"/>
    <w:rsid w:val="00275484"/>
    <w:rsid w:val="00280525"/>
    <w:rsid w:val="00283BC0"/>
    <w:rsid w:val="00284F2F"/>
    <w:rsid w:val="002856E7"/>
    <w:rsid w:val="00292D37"/>
    <w:rsid w:val="002A0E19"/>
    <w:rsid w:val="002A4683"/>
    <w:rsid w:val="002C0BCD"/>
    <w:rsid w:val="002C2E3D"/>
    <w:rsid w:val="002E152D"/>
    <w:rsid w:val="002E2016"/>
    <w:rsid w:val="002E5D8C"/>
    <w:rsid w:val="002F70C2"/>
    <w:rsid w:val="002F770F"/>
    <w:rsid w:val="00300CFC"/>
    <w:rsid w:val="003016D8"/>
    <w:rsid w:val="00302914"/>
    <w:rsid w:val="00303032"/>
    <w:rsid w:val="00311602"/>
    <w:rsid w:val="00312AE9"/>
    <w:rsid w:val="00316940"/>
    <w:rsid w:val="00317142"/>
    <w:rsid w:val="00332195"/>
    <w:rsid w:val="00335B96"/>
    <w:rsid w:val="00341923"/>
    <w:rsid w:val="00346BA2"/>
    <w:rsid w:val="003479A9"/>
    <w:rsid w:val="00354A87"/>
    <w:rsid w:val="00354B7A"/>
    <w:rsid w:val="00354EC5"/>
    <w:rsid w:val="00356295"/>
    <w:rsid w:val="00356B25"/>
    <w:rsid w:val="00361952"/>
    <w:rsid w:val="00366036"/>
    <w:rsid w:val="00366833"/>
    <w:rsid w:val="00367368"/>
    <w:rsid w:val="00372698"/>
    <w:rsid w:val="00374709"/>
    <w:rsid w:val="00385548"/>
    <w:rsid w:val="0038754D"/>
    <w:rsid w:val="00387553"/>
    <w:rsid w:val="0039115A"/>
    <w:rsid w:val="003912CF"/>
    <w:rsid w:val="003913F1"/>
    <w:rsid w:val="003950DE"/>
    <w:rsid w:val="003A2DCA"/>
    <w:rsid w:val="003A4E67"/>
    <w:rsid w:val="003A6263"/>
    <w:rsid w:val="003A6A53"/>
    <w:rsid w:val="003B0222"/>
    <w:rsid w:val="003B0EB9"/>
    <w:rsid w:val="003B62AC"/>
    <w:rsid w:val="003C08DB"/>
    <w:rsid w:val="003C29C1"/>
    <w:rsid w:val="003C4115"/>
    <w:rsid w:val="003D3484"/>
    <w:rsid w:val="003D40AB"/>
    <w:rsid w:val="003D5EFB"/>
    <w:rsid w:val="003E0D24"/>
    <w:rsid w:val="003E0E57"/>
    <w:rsid w:val="003E2223"/>
    <w:rsid w:val="003E29B1"/>
    <w:rsid w:val="003E591A"/>
    <w:rsid w:val="003F350B"/>
    <w:rsid w:val="003F77EA"/>
    <w:rsid w:val="004026F8"/>
    <w:rsid w:val="0040429F"/>
    <w:rsid w:val="00411801"/>
    <w:rsid w:val="00413204"/>
    <w:rsid w:val="004237AB"/>
    <w:rsid w:val="00425254"/>
    <w:rsid w:val="004262F2"/>
    <w:rsid w:val="004311C0"/>
    <w:rsid w:val="00432002"/>
    <w:rsid w:val="004329EB"/>
    <w:rsid w:val="0044039F"/>
    <w:rsid w:val="004532D7"/>
    <w:rsid w:val="004532FD"/>
    <w:rsid w:val="00462739"/>
    <w:rsid w:val="00463581"/>
    <w:rsid w:val="00463D0C"/>
    <w:rsid w:val="00465E3C"/>
    <w:rsid w:val="00467021"/>
    <w:rsid w:val="00473699"/>
    <w:rsid w:val="004800B3"/>
    <w:rsid w:val="0048227E"/>
    <w:rsid w:val="004848A1"/>
    <w:rsid w:val="0048690D"/>
    <w:rsid w:val="004872F9"/>
    <w:rsid w:val="00493043"/>
    <w:rsid w:val="00495FCD"/>
    <w:rsid w:val="00497AEC"/>
    <w:rsid w:val="004A16CD"/>
    <w:rsid w:val="004A3850"/>
    <w:rsid w:val="004A3B13"/>
    <w:rsid w:val="004A5123"/>
    <w:rsid w:val="004A660D"/>
    <w:rsid w:val="004A6C18"/>
    <w:rsid w:val="004A6F75"/>
    <w:rsid w:val="004A7176"/>
    <w:rsid w:val="004A7BF5"/>
    <w:rsid w:val="004A7C35"/>
    <w:rsid w:val="004B0D1F"/>
    <w:rsid w:val="004B23A5"/>
    <w:rsid w:val="004B3014"/>
    <w:rsid w:val="004B7A75"/>
    <w:rsid w:val="004B7C10"/>
    <w:rsid w:val="004C6739"/>
    <w:rsid w:val="004D504F"/>
    <w:rsid w:val="004D784E"/>
    <w:rsid w:val="004E06C0"/>
    <w:rsid w:val="004E2035"/>
    <w:rsid w:val="004E3F89"/>
    <w:rsid w:val="004E5B62"/>
    <w:rsid w:val="004F467F"/>
    <w:rsid w:val="004F5F3D"/>
    <w:rsid w:val="004F6998"/>
    <w:rsid w:val="004FEB6A"/>
    <w:rsid w:val="005001FE"/>
    <w:rsid w:val="00503CA1"/>
    <w:rsid w:val="00507F77"/>
    <w:rsid w:val="00512D3D"/>
    <w:rsid w:val="00513045"/>
    <w:rsid w:val="005169B6"/>
    <w:rsid w:val="00517135"/>
    <w:rsid w:val="0052075D"/>
    <w:rsid w:val="0052148E"/>
    <w:rsid w:val="00521D57"/>
    <w:rsid w:val="00524F79"/>
    <w:rsid w:val="005305CD"/>
    <w:rsid w:val="00530A9C"/>
    <w:rsid w:val="00530FBC"/>
    <w:rsid w:val="005311B8"/>
    <w:rsid w:val="00531238"/>
    <w:rsid w:val="005516ED"/>
    <w:rsid w:val="005527C9"/>
    <w:rsid w:val="0055327A"/>
    <w:rsid w:val="00554F46"/>
    <w:rsid w:val="00556883"/>
    <w:rsid w:val="00561347"/>
    <w:rsid w:val="00563DB9"/>
    <w:rsid w:val="00574487"/>
    <w:rsid w:val="005762AF"/>
    <w:rsid w:val="0057650E"/>
    <w:rsid w:val="00576EDF"/>
    <w:rsid w:val="00581C31"/>
    <w:rsid w:val="0058538F"/>
    <w:rsid w:val="00593EE4"/>
    <w:rsid w:val="0059686F"/>
    <w:rsid w:val="005A1775"/>
    <w:rsid w:val="005A388A"/>
    <w:rsid w:val="005B1293"/>
    <w:rsid w:val="005B2A06"/>
    <w:rsid w:val="005B633C"/>
    <w:rsid w:val="005C4635"/>
    <w:rsid w:val="005C474D"/>
    <w:rsid w:val="005C4BA4"/>
    <w:rsid w:val="005C623E"/>
    <w:rsid w:val="005C6E05"/>
    <w:rsid w:val="005D1A95"/>
    <w:rsid w:val="005D6EC4"/>
    <w:rsid w:val="005D7BB5"/>
    <w:rsid w:val="005E2708"/>
    <w:rsid w:val="005E2A77"/>
    <w:rsid w:val="005E32D1"/>
    <w:rsid w:val="005E6004"/>
    <w:rsid w:val="005F2706"/>
    <w:rsid w:val="005F3705"/>
    <w:rsid w:val="00600051"/>
    <w:rsid w:val="00602259"/>
    <w:rsid w:val="00603D30"/>
    <w:rsid w:val="00606C4D"/>
    <w:rsid w:val="00616A20"/>
    <w:rsid w:val="00617ED3"/>
    <w:rsid w:val="0062239D"/>
    <w:rsid w:val="0062511F"/>
    <w:rsid w:val="00627DE2"/>
    <w:rsid w:val="00631BBD"/>
    <w:rsid w:val="00632436"/>
    <w:rsid w:val="00635772"/>
    <w:rsid w:val="006379F4"/>
    <w:rsid w:val="00643F3E"/>
    <w:rsid w:val="0064474F"/>
    <w:rsid w:val="006504DA"/>
    <w:rsid w:val="006526BE"/>
    <w:rsid w:val="00656573"/>
    <w:rsid w:val="00656A26"/>
    <w:rsid w:val="00670174"/>
    <w:rsid w:val="00670A14"/>
    <w:rsid w:val="00673706"/>
    <w:rsid w:val="00676098"/>
    <w:rsid w:val="00676FAA"/>
    <w:rsid w:val="006773CD"/>
    <w:rsid w:val="0068179C"/>
    <w:rsid w:val="00685C29"/>
    <w:rsid w:val="00686506"/>
    <w:rsid w:val="006876FD"/>
    <w:rsid w:val="006942C2"/>
    <w:rsid w:val="006A24C6"/>
    <w:rsid w:val="006A5A33"/>
    <w:rsid w:val="006A6D93"/>
    <w:rsid w:val="006B1726"/>
    <w:rsid w:val="006B1F62"/>
    <w:rsid w:val="006B356A"/>
    <w:rsid w:val="006B574D"/>
    <w:rsid w:val="006C2D67"/>
    <w:rsid w:val="006C3356"/>
    <w:rsid w:val="006D130C"/>
    <w:rsid w:val="006D5224"/>
    <w:rsid w:val="006F350B"/>
    <w:rsid w:val="006F3F1D"/>
    <w:rsid w:val="00700208"/>
    <w:rsid w:val="00701911"/>
    <w:rsid w:val="007057D5"/>
    <w:rsid w:val="007058DC"/>
    <w:rsid w:val="00716BCE"/>
    <w:rsid w:val="007174F3"/>
    <w:rsid w:val="00717675"/>
    <w:rsid w:val="0071770B"/>
    <w:rsid w:val="0072118E"/>
    <w:rsid w:val="00721CA5"/>
    <w:rsid w:val="00723C69"/>
    <w:rsid w:val="00725D21"/>
    <w:rsid w:val="00746646"/>
    <w:rsid w:val="00752701"/>
    <w:rsid w:val="00755F1C"/>
    <w:rsid w:val="00756004"/>
    <w:rsid w:val="00760351"/>
    <w:rsid w:val="007607FC"/>
    <w:rsid w:val="007641BE"/>
    <w:rsid w:val="00766E85"/>
    <w:rsid w:val="00774386"/>
    <w:rsid w:val="00774700"/>
    <w:rsid w:val="00777E02"/>
    <w:rsid w:val="00781B4D"/>
    <w:rsid w:val="00782F6F"/>
    <w:rsid w:val="00783E38"/>
    <w:rsid w:val="00790C35"/>
    <w:rsid w:val="007914DC"/>
    <w:rsid w:val="0079213E"/>
    <w:rsid w:val="007A2862"/>
    <w:rsid w:val="007A2C0A"/>
    <w:rsid w:val="007A65B8"/>
    <w:rsid w:val="007B1349"/>
    <w:rsid w:val="007B346B"/>
    <w:rsid w:val="007B61D3"/>
    <w:rsid w:val="007C4B35"/>
    <w:rsid w:val="007D052B"/>
    <w:rsid w:val="007D0895"/>
    <w:rsid w:val="007D54F2"/>
    <w:rsid w:val="007E2C29"/>
    <w:rsid w:val="007E2DD6"/>
    <w:rsid w:val="007F12AC"/>
    <w:rsid w:val="007F3847"/>
    <w:rsid w:val="007F42A1"/>
    <w:rsid w:val="007F49DE"/>
    <w:rsid w:val="00800AD0"/>
    <w:rsid w:val="00800BE9"/>
    <w:rsid w:val="008112C3"/>
    <w:rsid w:val="008208AA"/>
    <w:rsid w:val="00835489"/>
    <w:rsid w:val="008372BD"/>
    <w:rsid w:val="008377BD"/>
    <w:rsid w:val="008403AB"/>
    <w:rsid w:val="008410FA"/>
    <w:rsid w:val="00842462"/>
    <w:rsid w:val="00844FBA"/>
    <w:rsid w:val="00862D94"/>
    <w:rsid w:val="0087037B"/>
    <w:rsid w:val="00871927"/>
    <w:rsid w:val="00871F4F"/>
    <w:rsid w:val="0087305A"/>
    <w:rsid w:val="0087537E"/>
    <w:rsid w:val="00875935"/>
    <w:rsid w:val="0087622D"/>
    <w:rsid w:val="00876C40"/>
    <w:rsid w:val="00881771"/>
    <w:rsid w:val="00883CAD"/>
    <w:rsid w:val="008869BF"/>
    <w:rsid w:val="0089398B"/>
    <w:rsid w:val="008948A5"/>
    <w:rsid w:val="00894C41"/>
    <w:rsid w:val="008A0BA8"/>
    <w:rsid w:val="008A2013"/>
    <w:rsid w:val="008A3B2E"/>
    <w:rsid w:val="008A40D9"/>
    <w:rsid w:val="008A4147"/>
    <w:rsid w:val="008A6CA5"/>
    <w:rsid w:val="008A714F"/>
    <w:rsid w:val="008C10AE"/>
    <w:rsid w:val="008C1385"/>
    <w:rsid w:val="008C1846"/>
    <w:rsid w:val="008D27CA"/>
    <w:rsid w:val="008D3B63"/>
    <w:rsid w:val="008D3BD4"/>
    <w:rsid w:val="008D4AB0"/>
    <w:rsid w:val="008D5861"/>
    <w:rsid w:val="008D79A7"/>
    <w:rsid w:val="008E1F4F"/>
    <w:rsid w:val="0091295C"/>
    <w:rsid w:val="00913782"/>
    <w:rsid w:val="009176AD"/>
    <w:rsid w:val="0091771A"/>
    <w:rsid w:val="00917AE3"/>
    <w:rsid w:val="00924801"/>
    <w:rsid w:val="00935BCA"/>
    <w:rsid w:val="00937B4F"/>
    <w:rsid w:val="00940B2D"/>
    <w:rsid w:val="00940C80"/>
    <w:rsid w:val="009418A9"/>
    <w:rsid w:val="00954762"/>
    <w:rsid w:val="00957950"/>
    <w:rsid w:val="00960A58"/>
    <w:rsid w:val="0096102A"/>
    <w:rsid w:val="00966E5F"/>
    <w:rsid w:val="00970DE5"/>
    <w:rsid w:val="0097118E"/>
    <w:rsid w:val="0097149A"/>
    <w:rsid w:val="00976984"/>
    <w:rsid w:val="00977172"/>
    <w:rsid w:val="00977233"/>
    <w:rsid w:val="00977866"/>
    <w:rsid w:val="0098032B"/>
    <w:rsid w:val="0098475C"/>
    <w:rsid w:val="0098482B"/>
    <w:rsid w:val="00984F5B"/>
    <w:rsid w:val="00997D26"/>
    <w:rsid w:val="009A3F93"/>
    <w:rsid w:val="009B322B"/>
    <w:rsid w:val="009C2379"/>
    <w:rsid w:val="009C2B6B"/>
    <w:rsid w:val="009C71B8"/>
    <w:rsid w:val="009D1F44"/>
    <w:rsid w:val="009E4FBF"/>
    <w:rsid w:val="009F07F4"/>
    <w:rsid w:val="009F42C2"/>
    <w:rsid w:val="009F45FE"/>
    <w:rsid w:val="009F4A77"/>
    <w:rsid w:val="009F4F35"/>
    <w:rsid w:val="009F6B33"/>
    <w:rsid w:val="00A028E8"/>
    <w:rsid w:val="00A033F1"/>
    <w:rsid w:val="00A03C29"/>
    <w:rsid w:val="00A06CC2"/>
    <w:rsid w:val="00A1031F"/>
    <w:rsid w:val="00A140C5"/>
    <w:rsid w:val="00A14F06"/>
    <w:rsid w:val="00A155C9"/>
    <w:rsid w:val="00A16BF0"/>
    <w:rsid w:val="00A21389"/>
    <w:rsid w:val="00A2655F"/>
    <w:rsid w:val="00A36356"/>
    <w:rsid w:val="00A36E65"/>
    <w:rsid w:val="00A37BBB"/>
    <w:rsid w:val="00A37FA9"/>
    <w:rsid w:val="00A40BC3"/>
    <w:rsid w:val="00A44ACC"/>
    <w:rsid w:val="00A4504C"/>
    <w:rsid w:val="00A55174"/>
    <w:rsid w:val="00A55A6A"/>
    <w:rsid w:val="00A6728E"/>
    <w:rsid w:val="00A70871"/>
    <w:rsid w:val="00A711ED"/>
    <w:rsid w:val="00A716B0"/>
    <w:rsid w:val="00A728CB"/>
    <w:rsid w:val="00A74AC3"/>
    <w:rsid w:val="00A77FF5"/>
    <w:rsid w:val="00A816AC"/>
    <w:rsid w:val="00A82BFE"/>
    <w:rsid w:val="00A9332F"/>
    <w:rsid w:val="00A95586"/>
    <w:rsid w:val="00AA5541"/>
    <w:rsid w:val="00AB292C"/>
    <w:rsid w:val="00AB2CCB"/>
    <w:rsid w:val="00AB4319"/>
    <w:rsid w:val="00AC22C9"/>
    <w:rsid w:val="00AC2D05"/>
    <w:rsid w:val="00AC3767"/>
    <w:rsid w:val="00AC5F6F"/>
    <w:rsid w:val="00AD01EF"/>
    <w:rsid w:val="00AE18CD"/>
    <w:rsid w:val="00AE76AA"/>
    <w:rsid w:val="00AF22AC"/>
    <w:rsid w:val="00AF54E1"/>
    <w:rsid w:val="00AF5CFA"/>
    <w:rsid w:val="00B03EAF"/>
    <w:rsid w:val="00B0538F"/>
    <w:rsid w:val="00B06F7B"/>
    <w:rsid w:val="00B106AF"/>
    <w:rsid w:val="00B107C0"/>
    <w:rsid w:val="00B10AA9"/>
    <w:rsid w:val="00B20416"/>
    <w:rsid w:val="00B2585B"/>
    <w:rsid w:val="00B27EA9"/>
    <w:rsid w:val="00B378CC"/>
    <w:rsid w:val="00B46D33"/>
    <w:rsid w:val="00B52E6E"/>
    <w:rsid w:val="00B55DAF"/>
    <w:rsid w:val="00B64A5A"/>
    <w:rsid w:val="00B65B00"/>
    <w:rsid w:val="00B66191"/>
    <w:rsid w:val="00B66BA7"/>
    <w:rsid w:val="00B72246"/>
    <w:rsid w:val="00B73D4E"/>
    <w:rsid w:val="00B77DE7"/>
    <w:rsid w:val="00B81450"/>
    <w:rsid w:val="00B83EBE"/>
    <w:rsid w:val="00B8693E"/>
    <w:rsid w:val="00B91A06"/>
    <w:rsid w:val="00B91C4D"/>
    <w:rsid w:val="00B92C8E"/>
    <w:rsid w:val="00B94F8F"/>
    <w:rsid w:val="00B96B5E"/>
    <w:rsid w:val="00BA07FC"/>
    <w:rsid w:val="00BA4CD9"/>
    <w:rsid w:val="00BB2914"/>
    <w:rsid w:val="00BB60B3"/>
    <w:rsid w:val="00BB64F0"/>
    <w:rsid w:val="00BB7FA3"/>
    <w:rsid w:val="00BC2812"/>
    <w:rsid w:val="00BC5EB7"/>
    <w:rsid w:val="00BC684A"/>
    <w:rsid w:val="00BD041A"/>
    <w:rsid w:val="00BD521D"/>
    <w:rsid w:val="00BD68E1"/>
    <w:rsid w:val="00BD740D"/>
    <w:rsid w:val="00BD7856"/>
    <w:rsid w:val="00BE1026"/>
    <w:rsid w:val="00BE1088"/>
    <w:rsid w:val="00BE6001"/>
    <w:rsid w:val="00BE677E"/>
    <w:rsid w:val="00C018C2"/>
    <w:rsid w:val="00C030F9"/>
    <w:rsid w:val="00C11F9D"/>
    <w:rsid w:val="00C13A9C"/>
    <w:rsid w:val="00C1423F"/>
    <w:rsid w:val="00C15D9D"/>
    <w:rsid w:val="00C16EFE"/>
    <w:rsid w:val="00C250B5"/>
    <w:rsid w:val="00C275E1"/>
    <w:rsid w:val="00C3374F"/>
    <w:rsid w:val="00C33ED8"/>
    <w:rsid w:val="00C341BB"/>
    <w:rsid w:val="00C43F6E"/>
    <w:rsid w:val="00C52B98"/>
    <w:rsid w:val="00C57B8E"/>
    <w:rsid w:val="00C60432"/>
    <w:rsid w:val="00C612DC"/>
    <w:rsid w:val="00C63814"/>
    <w:rsid w:val="00C646D3"/>
    <w:rsid w:val="00C64CA9"/>
    <w:rsid w:val="00C746E0"/>
    <w:rsid w:val="00C74D29"/>
    <w:rsid w:val="00C813AD"/>
    <w:rsid w:val="00C860C8"/>
    <w:rsid w:val="00C871AA"/>
    <w:rsid w:val="00C91B67"/>
    <w:rsid w:val="00C9381A"/>
    <w:rsid w:val="00C94943"/>
    <w:rsid w:val="00C953D4"/>
    <w:rsid w:val="00CA2CAC"/>
    <w:rsid w:val="00CA3A8C"/>
    <w:rsid w:val="00CB1458"/>
    <w:rsid w:val="00CB28C8"/>
    <w:rsid w:val="00CB5DB0"/>
    <w:rsid w:val="00CC2D82"/>
    <w:rsid w:val="00CD438E"/>
    <w:rsid w:val="00CD6456"/>
    <w:rsid w:val="00CD6776"/>
    <w:rsid w:val="00CD7965"/>
    <w:rsid w:val="00CE19D8"/>
    <w:rsid w:val="00CE4775"/>
    <w:rsid w:val="00CF1707"/>
    <w:rsid w:val="00CF1A02"/>
    <w:rsid w:val="00CF25B0"/>
    <w:rsid w:val="00CF6580"/>
    <w:rsid w:val="00D0096A"/>
    <w:rsid w:val="00D038F4"/>
    <w:rsid w:val="00D0497F"/>
    <w:rsid w:val="00D07A5C"/>
    <w:rsid w:val="00D07BF2"/>
    <w:rsid w:val="00D10313"/>
    <w:rsid w:val="00D12B81"/>
    <w:rsid w:val="00D12D99"/>
    <w:rsid w:val="00D13CCA"/>
    <w:rsid w:val="00D15554"/>
    <w:rsid w:val="00D17A97"/>
    <w:rsid w:val="00D2102D"/>
    <w:rsid w:val="00D23173"/>
    <w:rsid w:val="00D232E0"/>
    <w:rsid w:val="00D3233B"/>
    <w:rsid w:val="00D32873"/>
    <w:rsid w:val="00D35E45"/>
    <w:rsid w:val="00D3660B"/>
    <w:rsid w:val="00D41D14"/>
    <w:rsid w:val="00D427D0"/>
    <w:rsid w:val="00D4420E"/>
    <w:rsid w:val="00D47F94"/>
    <w:rsid w:val="00D5149A"/>
    <w:rsid w:val="00D544B4"/>
    <w:rsid w:val="00D55BA4"/>
    <w:rsid w:val="00D55F1A"/>
    <w:rsid w:val="00D567C6"/>
    <w:rsid w:val="00D638CC"/>
    <w:rsid w:val="00D858DF"/>
    <w:rsid w:val="00D86D64"/>
    <w:rsid w:val="00D86FEB"/>
    <w:rsid w:val="00D87519"/>
    <w:rsid w:val="00D90CD2"/>
    <w:rsid w:val="00D930DB"/>
    <w:rsid w:val="00D9523A"/>
    <w:rsid w:val="00D95B34"/>
    <w:rsid w:val="00DA478B"/>
    <w:rsid w:val="00DA71A8"/>
    <w:rsid w:val="00DA74E7"/>
    <w:rsid w:val="00DB7311"/>
    <w:rsid w:val="00DC7ABC"/>
    <w:rsid w:val="00DD52D3"/>
    <w:rsid w:val="00DD7466"/>
    <w:rsid w:val="00DE21C2"/>
    <w:rsid w:val="00DE247B"/>
    <w:rsid w:val="00DE338B"/>
    <w:rsid w:val="00DE4DEE"/>
    <w:rsid w:val="00DE5DD7"/>
    <w:rsid w:val="00DF22F5"/>
    <w:rsid w:val="00DF5F72"/>
    <w:rsid w:val="00E12AFA"/>
    <w:rsid w:val="00E160AD"/>
    <w:rsid w:val="00E163D6"/>
    <w:rsid w:val="00E23D7F"/>
    <w:rsid w:val="00E2463D"/>
    <w:rsid w:val="00E321E9"/>
    <w:rsid w:val="00E4183C"/>
    <w:rsid w:val="00E44BDC"/>
    <w:rsid w:val="00E45A01"/>
    <w:rsid w:val="00E4781F"/>
    <w:rsid w:val="00E51494"/>
    <w:rsid w:val="00E52C1E"/>
    <w:rsid w:val="00E5658F"/>
    <w:rsid w:val="00E56E98"/>
    <w:rsid w:val="00E57BD5"/>
    <w:rsid w:val="00E62E7F"/>
    <w:rsid w:val="00E63275"/>
    <w:rsid w:val="00E634E9"/>
    <w:rsid w:val="00E63AFB"/>
    <w:rsid w:val="00E72A0D"/>
    <w:rsid w:val="00E7423C"/>
    <w:rsid w:val="00E74267"/>
    <w:rsid w:val="00E76FAC"/>
    <w:rsid w:val="00E84F21"/>
    <w:rsid w:val="00E86351"/>
    <w:rsid w:val="00E94A6F"/>
    <w:rsid w:val="00EA1C76"/>
    <w:rsid w:val="00EA6B07"/>
    <w:rsid w:val="00EA6EB9"/>
    <w:rsid w:val="00EA713D"/>
    <w:rsid w:val="00EA7223"/>
    <w:rsid w:val="00EB0675"/>
    <w:rsid w:val="00EB2472"/>
    <w:rsid w:val="00EB48CD"/>
    <w:rsid w:val="00EC16FD"/>
    <w:rsid w:val="00EC1C83"/>
    <w:rsid w:val="00EC329E"/>
    <w:rsid w:val="00EC3B82"/>
    <w:rsid w:val="00EC4043"/>
    <w:rsid w:val="00EC6641"/>
    <w:rsid w:val="00EC7B61"/>
    <w:rsid w:val="00ED1062"/>
    <w:rsid w:val="00ED352C"/>
    <w:rsid w:val="00ED56C2"/>
    <w:rsid w:val="00ED58A5"/>
    <w:rsid w:val="00EE004F"/>
    <w:rsid w:val="00EE09A0"/>
    <w:rsid w:val="00EE19EE"/>
    <w:rsid w:val="00EE3C31"/>
    <w:rsid w:val="00EE4509"/>
    <w:rsid w:val="00EE45AA"/>
    <w:rsid w:val="00EE48E1"/>
    <w:rsid w:val="00EE54F7"/>
    <w:rsid w:val="00EE7006"/>
    <w:rsid w:val="00EE7E0B"/>
    <w:rsid w:val="00EF0A2F"/>
    <w:rsid w:val="00EF46DE"/>
    <w:rsid w:val="00EF737C"/>
    <w:rsid w:val="00F00E81"/>
    <w:rsid w:val="00F042AD"/>
    <w:rsid w:val="00F04421"/>
    <w:rsid w:val="00F0513B"/>
    <w:rsid w:val="00F12D24"/>
    <w:rsid w:val="00F134B5"/>
    <w:rsid w:val="00F159FD"/>
    <w:rsid w:val="00F16ED6"/>
    <w:rsid w:val="00F22A2B"/>
    <w:rsid w:val="00F231D6"/>
    <w:rsid w:val="00F23A25"/>
    <w:rsid w:val="00F27F7B"/>
    <w:rsid w:val="00F34E0E"/>
    <w:rsid w:val="00F3795B"/>
    <w:rsid w:val="00F37F7A"/>
    <w:rsid w:val="00F43896"/>
    <w:rsid w:val="00F46C51"/>
    <w:rsid w:val="00F5176F"/>
    <w:rsid w:val="00F519B6"/>
    <w:rsid w:val="00F60755"/>
    <w:rsid w:val="00F60D6F"/>
    <w:rsid w:val="00F62DA9"/>
    <w:rsid w:val="00F64F40"/>
    <w:rsid w:val="00F67356"/>
    <w:rsid w:val="00F84F86"/>
    <w:rsid w:val="00F91746"/>
    <w:rsid w:val="00FA0283"/>
    <w:rsid w:val="00FB075F"/>
    <w:rsid w:val="00FB2893"/>
    <w:rsid w:val="00FB53BC"/>
    <w:rsid w:val="00FB6532"/>
    <w:rsid w:val="00FB75C6"/>
    <w:rsid w:val="00FC0B2A"/>
    <w:rsid w:val="00FC3579"/>
    <w:rsid w:val="00FC3B49"/>
    <w:rsid w:val="00FC7B84"/>
    <w:rsid w:val="00FD3E84"/>
    <w:rsid w:val="00FE3015"/>
    <w:rsid w:val="00FE4930"/>
    <w:rsid w:val="00FE5430"/>
    <w:rsid w:val="00FE6E31"/>
    <w:rsid w:val="00FF0696"/>
    <w:rsid w:val="00FF14BB"/>
    <w:rsid w:val="00FF19C6"/>
    <w:rsid w:val="00FF2F8B"/>
    <w:rsid w:val="00FF34A5"/>
    <w:rsid w:val="00FF4243"/>
    <w:rsid w:val="04769598"/>
    <w:rsid w:val="05B648CA"/>
    <w:rsid w:val="07EB059B"/>
    <w:rsid w:val="0878FB0A"/>
    <w:rsid w:val="0AF51A02"/>
    <w:rsid w:val="0B4EA6CC"/>
    <w:rsid w:val="0BB7A666"/>
    <w:rsid w:val="0BCFEC0D"/>
    <w:rsid w:val="0DC31102"/>
    <w:rsid w:val="10C4A8BA"/>
    <w:rsid w:val="10FE05A0"/>
    <w:rsid w:val="110FFE87"/>
    <w:rsid w:val="115B1B36"/>
    <w:rsid w:val="11CA1105"/>
    <w:rsid w:val="125A8050"/>
    <w:rsid w:val="13D2D4E4"/>
    <w:rsid w:val="147015EF"/>
    <w:rsid w:val="14D0F4C0"/>
    <w:rsid w:val="1549605F"/>
    <w:rsid w:val="15B6157D"/>
    <w:rsid w:val="17653F35"/>
    <w:rsid w:val="177838F6"/>
    <w:rsid w:val="17AA6B11"/>
    <w:rsid w:val="17C7F1CA"/>
    <w:rsid w:val="19DE6136"/>
    <w:rsid w:val="1AA569FD"/>
    <w:rsid w:val="1B33BBC5"/>
    <w:rsid w:val="1B5FF031"/>
    <w:rsid w:val="1C560EB5"/>
    <w:rsid w:val="1C6EC11D"/>
    <w:rsid w:val="1C70F189"/>
    <w:rsid w:val="1C73CF18"/>
    <w:rsid w:val="1E8E4040"/>
    <w:rsid w:val="1F25E50A"/>
    <w:rsid w:val="207D112F"/>
    <w:rsid w:val="25844533"/>
    <w:rsid w:val="25FFB1E6"/>
    <w:rsid w:val="263B6E8D"/>
    <w:rsid w:val="26D8C703"/>
    <w:rsid w:val="29B71984"/>
    <w:rsid w:val="29CF31D4"/>
    <w:rsid w:val="29DD6DB9"/>
    <w:rsid w:val="2A339E5E"/>
    <w:rsid w:val="2BA59EBA"/>
    <w:rsid w:val="2D4CEABA"/>
    <w:rsid w:val="2FBE63CE"/>
    <w:rsid w:val="30049149"/>
    <w:rsid w:val="349FCDF0"/>
    <w:rsid w:val="371CF554"/>
    <w:rsid w:val="37AA2FA9"/>
    <w:rsid w:val="387D02CD"/>
    <w:rsid w:val="39F89CDE"/>
    <w:rsid w:val="3AC68941"/>
    <w:rsid w:val="3B3245BF"/>
    <w:rsid w:val="3C895720"/>
    <w:rsid w:val="3CAACFB7"/>
    <w:rsid w:val="3E271152"/>
    <w:rsid w:val="3E4FBE73"/>
    <w:rsid w:val="3E92183C"/>
    <w:rsid w:val="3FAA4D42"/>
    <w:rsid w:val="407E99B3"/>
    <w:rsid w:val="413E35C6"/>
    <w:rsid w:val="41BE855C"/>
    <w:rsid w:val="41EB7CF9"/>
    <w:rsid w:val="432469EB"/>
    <w:rsid w:val="4405F22A"/>
    <w:rsid w:val="4466B957"/>
    <w:rsid w:val="455E9BD0"/>
    <w:rsid w:val="457E788C"/>
    <w:rsid w:val="4629130A"/>
    <w:rsid w:val="4685FD73"/>
    <w:rsid w:val="4793F6B0"/>
    <w:rsid w:val="4823F445"/>
    <w:rsid w:val="4952E8D6"/>
    <w:rsid w:val="4A942F2B"/>
    <w:rsid w:val="4C8C1B23"/>
    <w:rsid w:val="4EC7E178"/>
    <w:rsid w:val="54C49D93"/>
    <w:rsid w:val="54D0F14B"/>
    <w:rsid w:val="55B18EFB"/>
    <w:rsid w:val="57EE4749"/>
    <w:rsid w:val="5800A18E"/>
    <w:rsid w:val="58162B22"/>
    <w:rsid w:val="5850C7E4"/>
    <w:rsid w:val="594D6330"/>
    <w:rsid w:val="5ABBBE75"/>
    <w:rsid w:val="5ADF9035"/>
    <w:rsid w:val="5E62003B"/>
    <w:rsid w:val="5EE24DF8"/>
    <w:rsid w:val="5F86ED66"/>
    <w:rsid w:val="6045D6D0"/>
    <w:rsid w:val="60ADDB86"/>
    <w:rsid w:val="622DCF82"/>
    <w:rsid w:val="631D6D62"/>
    <w:rsid w:val="6487EA0D"/>
    <w:rsid w:val="6490FB8E"/>
    <w:rsid w:val="64CFB049"/>
    <w:rsid w:val="64F560F5"/>
    <w:rsid w:val="65008DB2"/>
    <w:rsid w:val="65551FC3"/>
    <w:rsid w:val="6641DD6A"/>
    <w:rsid w:val="67208654"/>
    <w:rsid w:val="67216955"/>
    <w:rsid w:val="67A11116"/>
    <w:rsid w:val="69F402F6"/>
    <w:rsid w:val="6A0F3771"/>
    <w:rsid w:val="6BA87ECC"/>
    <w:rsid w:val="6CF1F3C9"/>
    <w:rsid w:val="6D1150D8"/>
    <w:rsid w:val="6E073B24"/>
    <w:rsid w:val="6F8A1EA3"/>
    <w:rsid w:val="6FE92A4B"/>
    <w:rsid w:val="70840911"/>
    <w:rsid w:val="70FB26E2"/>
    <w:rsid w:val="715FBD40"/>
    <w:rsid w:val="738A8110"/>
    <w:rsid w:val="73AA08B2"/>
    <w:rsid w:val="74B54471"/>
    <w:rsid w:val="7598EBFA"/>
    <w:rsid w:val="76552978"/>
    <w:rsid w:val="77A71743"/>
    <w:rsid w:val="7BD25D15"/>
    <w:rsid w:val="7C86FD08"/>
    <w:rsid w:val="7CB95A6B"/>
    <w:rsid w:val="7D83ABCA"/>
    <w:rsid w:val="7E84D37A"/>
    <w:rsid w:val="7F27E4C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538504"/>
  <w15:chartTrackingRefBased/>
  <w15:docId w15:val="{7C35DE38-0DF3-4DA0-9C5D-1474C7C26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s-CZ"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A6A53"/>
    <w:pPr>
      <w:spacing w:before="60" w:after="60"/>
    </w:pPr>
  </w:style>
  <w:style w:type="paragraph" w:styleId="Nadpis1">
    <w:name w:val="heading 1"/>
    <w:next w:val="Normln"/>
    <w:link w:val="Nadpis1Char"/>
    <w:uiPriority w:val="9"/>
    <w:qFormat/>
    <w:rsid w:val="00774700"/>
    <w:pPr>
      <w:keepNext/>
      <w:keepLines/>
      <w:pageBreakBefore/>
      <w:numPr>
        <w:numId w:val="5"/>
      </w:numPr>
      <w:spacing w:before="320" w:after="240"/>
      <w:ind w:left="1134" w:hanging="1134"/>
      <w:jc w:val="left"/>
      <w:outlineLvl w:val="0"/>
    </w:pPr>
    <w:rPr>
      <w:rFonts w:ascii="Calibri" w:eastAsiaTheme="majorEastAsia" w:hAnsi="Calibri" w:cstheme="majorBidi"/>
      <w:b/>
      <w:color w:val="00195F"/>
      <w:sz w:val="36"/>
      <w:szCs w:val="32"/>
      <w:shd w:val="clear" w:color="auto" w:fill="FFFFFF"/>
    </w:rPr>
  </w:style>
  <w:style w:type="paragraph" w:styleId="Nadpis2">
    <w:name w:val="heading 2"/>
    <w:next w:val="Normln"/>
    <w:link w:val="Nadpis2Char"/>
    <w:uiPriority w:val="9"/>
    <w:unhideWhenUsed/>
    <w:qFormat/>
    <w:rsid w:val="00774700"/>
    <w:pPr>
      <w:keepNext/>
      <w:keepLines/>
      <w:numPr>
        <w:ilvl w:val="1"/>
        <w:numId w:val="5"/>
      </w:numPr>
      <w:spacing w:before="360" w:line="264" w:lineRule="auto"/>
      <w:ind w:left="1134" w:hanging="1134"/>
      <w:jc w:val="left"/>
      <w:outlineLvl w:val="1"/>
    </w:pPr>
    <w:rPr>
      <w:rFonts w:ascii="Calibri" w:eastAsiaTheme="majorEastAsia" w:hAnsi="Calibri" w:cstheme="majorBidi"/>
      <w:b/>
      <w:sz w:val="32"/>
      <w:szCs w:val="28"/>
      <w:shd w:val="clear" w:color="auto" w:fill="FFFFFF"/>
    </w:rPr>
  </w:style>
  <w:style w:type="paragraph" w:styleId="Nadpis3">
    <w:name w:val="heading 3"/>
    <w:next w:val="Normln"/>
    <w:link w:val="Nadpis3Char"/>
    <w:uiPriority w:val="9"/>
    <w:unhideWhenUsed/>
    <w:qFormat/>
    <w:rsid w:val="00774700"/>
    <w:pPr>
      <w:keepNext/>
      <w:keepLines/>
      <w:numPr>
        <w:ilvl w:val="2"/>
        <w:numId w:val="5"/>
      </w:numPr>
      <w:tabs>
        <w:tab w:val="num" w:pos="1134"/>
      </w:tabs>
      <w:spacing w:before="360"/>
      <w:ind w:left="1134" w:hanging="1134"/>
      <w:jc w:val="left"/>
      <w:outlineLvl w:val="2"/>
    </w:pPr>
    <w:rPr>
      <w:rFonts w:ascii="Calibri" w:eastAsiaTheme="majorEastAsia" w:hAnsi="Calibri" w:cstheme="majorBidi"/>
      <w:b/>
      <w:sz w:val="28"/>
      <w:szCs w:val="24"/>
    </w:rPr>
  </w:style>
  <w:style w:type="paragraph" w:styleId="Nadpis4">
    <w:name w:val="heading 4"/>
    <w:next w:val="Normln"/>
    <w:link w:val="Nadpis4Char"/>
    <w:uiPriority w:val="9"/>
    <w:unhideWhenUsed/>
    <w:qFormat/>
    <w:rsid w:val="00774700"/>
    <w:pPr>
      <w:keepNext/>
      <w:numPr>
        <w:ilvl w:val="3"/>
        <w:numId w:val="5"/>
      </w:numPr>
      <w:tabs>
        <w:tab w:val="left" w:pos="1701"/>
      </w:tabs>
      <w:spacing w:before="240"/>
      <w:ind w:left="1701" w:hanging="1701"/>
      <w:contextualSpacing/>
      <w:outlineLvl w:val="3"/>
    </w:pPr>
    <w:rPr>
      <w:rFonts w:ascii="Calibri" w:eastAsiaTheme="majorEastAsia" w:hAnsi="Calibri" w:cstheme="majorBidi"/>
      <w:b/>
      <w:sz w:val="24"/>
      <w:szCs w:val="24"/>
    </w:rPr>
  </w:style>
  <w:style w:type="paragraph" w:styleId="Nadpis5">
    <w:name w:val="heading 5"/>
    <w:basedOn w:val="Nadpis4"/>
    <w:next w:val="Normln"/>
    <w:link w:val="Nadpis5Char"/>
    <w:uiPriority w:val="9"/>
    <w:unhideWhenUsed/>
    <w:qFormat/>
    <w:rsid w:val="004A16CD"/>
    <w:pPr>
      <w:numPr>
        <w:ilvl w:val="4"/>
      </w:numPr>
      <w:ind w:left="1701" w:hanging="1701"/>
      <w:outlineLvl w:val="4"/>
    </w:pPr>
    <w:rPr>
      <w:b w:val="0"/>
      <w:shd w:val="clear" w:color="auto" w:fill="FFFFFF"/>
    </w:rPr>
  </w:style>
  <w:style w:type="paragraph" w:styleId="Nadpis6">
    <w:name w:val="heading 6"/>
    <w:basedOn w:val="Normln"/>
    <w:next w:val="Normln"/>
    <w:link w:val="Nadpis6Char"/>
    <w:autoRedefine/>
    <w:uiPriority w:val="9"/>
    <w:unhideWhenUsed/>
    <w:rsid w:val="00C33ED8"/>
    <w:pPr>
      <w:keepNext/>
      <w:keepLines/>
      <w:numPr>
        <w:ilvl w:val="5"/>
        <w:numId w:val="5"/>
      </w:numPr>
      <w:tabs>
        <w:tab w:val="num" w:pos="360"/>
      </w:tabs>
      <w:spacing w:before="40" w:after="0"/>
      <w:ind w:left="0" w:firstLine="0"/>
      <w:outlineLvl w:val="5"/>
    </w:pPr>
    <w:rPr>
      <w:rFonts w:asciiTheme="majorHAnsi" w:eastAsiaTheme="majorEastAsia" w:hAnsiTheme="majorHAnsi" w:cstheme="majorBidi"/>
      <w:b/>
      <w:iCs/>
      <w:color w:val="002060" w:themeColor="text2"/>
      <w:szCs w:val="21"/>
    </w:rPr>
  </w:style>
  <w:style w:type="paragraph" w:styleId="Nadpis7">
    <w:name w:val="heading 7"/>
    <w:basedOn w:val="Normln"/>
    <w:next w:val="Normln"/>
    <w:link w:val="Nadpis7Char"/>
    <w:uiPriority w:val="9"/>
    <w:unhideWhenUsed/>
    <w:rsid w:val="00862D94"/>
    <w:pPr>
      <w:keepNext/>
      <w:keepLines/>
      <w:numPr>
        <w:ilvl w:val="6"/>
        <w:numId w:val="5"/>
      </w:numPr>
      <w:tabs>
        <w:tab w:val="num" w:pos="360"/>
      </w:tabs>
      <w:spacing w:before="40" w:after="0"/>
      <w:ind w:left="0" w:firstLine="0"/>
      <w:outlineLvl w:val="6"/>
    </w:pPr>
    <w:rPr>
      <w:rFonts w:asciiTheme="majorHAnsi" w:eastAsiaTheme="majorEastAsia" w:hAnsiTheme="majorHAnsi" w:cstheme="majorBidi"/>
      <w:i/>
      <w:iCs/>
      <w:color w:val="000C2F" w:themeColor="accent1" w:themeShade="80"/>
      <w:szCs w:val="21"/>
    </w:rPr>
  </w:style>
  <w:style w:type="paragraph" w:styleId="Nadpis8">
    <w:name w:val="heading 8"/>
    <w:basedOn w:val="Normln"/>
    <w:next w:val="Normln"/>
    <w:link w:val="Nadpis8Char"/>
    <w:uiPriority w:val="9"/>
    <w:unhideWhenUsed/>
    <w:rsid w:val="00862D94"/>
    <w:pPr>
      <w:keepNext/>
      <w:keepLines/>
      <w:numPr>
        <w:ilvl w:val="7"/>
        <w:numId w:val="5"/>
      </w:numPr>
      <w:tabs>
        <w:tab w:val="num" w:pos="360"/>
      </w:tabs>
      <w:spacing w:before="40" w:after="0"/>
      <w:ind w:left="0" w:firstLine="0"/>
      <w:outlineLvl w:val="7"/>
    </w:pPr>
    <w:rPr>
      <w:rFonts w:asciiTheme="majorHAnsi" w:eastAsiaTheme="majorEastAsia" w:hAnsiTheme="majorHAnsi" w:cstheme="majorBidi"/>
      <w:b/>
      <w:bCs/>
      <w:color w:val="002060" w:themeColor="text2"/>
    </w:rPr>
  </w:style>
  <w:style w:type="paragraph" w:styleId="Nadpis9">
    <w:name w:val="heading 9"/>
    <w:basedOn w:val="Normln"/>
    <w:next w:val="Normln"/>
    <w:link w:val="Nadpis9Char"/>
    <w:uiPriority w:val="9"/>
    <w:unhideWhenUsed/>
    <w:rsid w:val="00862D94"/>
    <w:pPr>
      <w:keepNext/>
      <w:keepLines/>
      <w:numPr>
        <w:ilvl w:val="8"/>
        <w:numId w:val="5"/>
      </w:numPr>
      <w:tabs>
        <w:tab w:val="num" w:pos="360"/>
      </w:tabs>
      <w:spacing w:before="40" w:after="0"/>
      <w:ind w:left="0" w:firstLine="0"/>
      <w:outlineLvl w:val="8"/>
    </w:pPr>
    <w:rPr>
      <w:rFonts w:asciiTheme="majorHAnsi" w:eastAsiaTheme="majorEastAsia" w:hAnsiTheme="majorHAnsi" w:cstheme="majorBidi"/>
      <w:b/>
      <w:bCs/>
      <w:i/>
      <w:iCs/>
      <w:color w:val="002060" w:themeColor="text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intenzivn">
    <w:name w:val="Intense Reference"/>
    <w:basedOn w:val="Standardnpsmoodstavce"/>
    <w:uiPriority w:val="32"/>
    <w:rsid w:val="008A40D9"/>
    <w:rPr>
      <w:b/>
      <w:bCs/>
      <w:smallCaps/>
      <w:color w:val="00195F" w:themeColor="accent1"/>
      <w:spacing w:val="5"/>
    </w:rPr>
  </w:style>
  <w:style w:type="paragraph" w:styleId="Textbubliny">
    <w:name w:val="Balloon Text"/>
    <w:basedOn w:val="Normln"/>
    <w:link w:val="TextbublinyChar"/>
    <w:uiPriority w:val="99"/>
    <w:semiHidden/>
    <w:unhideWhenUsed/>
    <w:rsid w:val="00862D94"/>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62D94"/>
    <w:rPr>
      <w:rFonts w:ascii="Segoe UI" w:hAnsi="Segoe UI" w:cs="Segoe UI"/>
      <w:sz w:val="18"/>
      <w:szCs w:val="18"/>
    </w:rPr>
  </w:style>
  <w:style w:type="character" w:customStyle="1" w:styleId="Nadpis1Char">
    <w:name w:val="Nadpis 1 Char"/>
    <w:basedOn w:val="Standardnpsmoodstavce"/>
    <w:link w:val="Nadpis1"/>
    <w:uiPriority w:val="9"/>
    <w:rsid w:val="00774700"/>
    <w:rPr>
      <w:rFonts w:ascii="Calibri" w:eastAsiaTheme="majorEastAsia" w:hAnsi="Calibri" w:cstheme="majorBidi"/>
      <w:b/>
      <w:color w:val="00195F"/>
      <w:sz w:val="36"/>
      <w:szCs w:val="32"/>
    </w:rPr>
  </w:style>
  <w:style w:type="character" w:customStyle="1" w:styleId="Nadpis2Char">
    <w:name w:val="Nadpis 2 Char"/>
    <w:basedOn w:val="Standardnpsmoodstavce"/>
    <w:link w:val="Nadpis2"/>
    <w:uiPriority w:val="9"/>
    <w:rsid w:val="00774700"/>
    <w:rPr>
      <w:rFonts w:ascii="Calibri" w:eastAsiaTheme="majorEastAsia" w:hAnsi="Calibri" w:cstheme="majorBidi"/>
      <w:b/>
      <w:sz w:val="32"/>
      <w:szCs w:val="28"/>
    </w:rPr>
  </w:style>
  <w:style w:type="character" w:customStyle="1" w:styleId="Nadpis3Char">
    <w:name w:val="Nadpis 3 Char"/>
    <w:basedOn w:val="Standardnpsmoodstavce"/>
    <w:link w:val="Nadpis3"/>
    <w:uiPriority w:val="9"/>
    <w:rsid w:val="00774700"/>
    <w:rPr>
      <w:rFonts w:ascii="Calibri" w:eastAsiaTheme="majorEastAsia" w:hAnsi="Calibri" w:cstheme="majorBidi"/>
      <w:b/>
      <w:sz w:val="28"/>
      <w:szCs w:val="24"/>
    </w:rPr>
  </w:style>
  <w:style w:type="character" w:customStyle="1" w:styleId="Nadpis4Char">
    <w:name w:val="Nadpis 4 Char"/>
    <w:basedOn w:val="Standardnpsmoodstavce"/>
    <w:link w:val="Nadpis4"/>
    <w:uiPriority w:val="9"/>
    <w:rsid w:val="00774700"/>
    <w:rPr>
      <w:rFonts w:ascii="Calibri" w:eastAsiaTheme="majorEastAsia" w:hAnsi="Calibri" w:cstheme="majorBidi"/>
      <w:b/>
      <w:sz w:val="24"/>
      <w:szCs w:val="24"/>
    </w:rPr>
  </w:style>
  <w:style w:type="character" w:customStyle="1" w:styleId="Nadpis5Char">
    <w:name w:val="Nadpis 5 Char"/>
    <w:basedOn w:val="Standardnpsmoodstavce"/>
    <w:link w:val="Nadpis5"/>
    <w:uiPriority w:val="9"/>
    <w:rsid w:val="004A16CD"/>
    <w:rPr>
      <w:rFonts w:ascii="Calibri" w:eastAsiaTheme="majorEastAsia" w:hAnsi="Calibri" w:cstheme="majorBidi"/>
      <w:sz w:val="24"/>
      <w:szCs w:val="24"/>
    </w:rPr>
  </w:style>
  <w:style w:type="character" w:customStyle="1" w:styleId="Nadpis6Char">
    <w:name w:val="Nadpis 6 Char"/>
    <w:basedOn w:val="Standardnpsmoodstavce"/>
    <w:link w:val="Nadpis6"/>
    <w:uiPriority w:val="9"/>
    <w:rsid w:val="00C33ED8"/>
    <w:rPr>
      <w:rFonts w:asciiTheme="majorHAnsi" w:eastAsiaTheme="majorEastAsia" w:hAnsiTheme="majorHAnsi" w:cstheme="majorBidi"/>
      <w:b/>
      <w:iCs/>
      <w:color w:val="002060" w:themeColor="text2"/>
      <w:szCs w:val="21"/>
    </w:rPr>
  </w:style>
  <w:style w:type="character" w:customStyle="1" w:styleId="Nadpis7Char">
    <w:name w:val="Nadpis 7 Char"/>
    <w:basedOn w:val="Standardnpsmoodstavce"/>
    <w:link w:val="Nadpis7"/>
    <w:uiPriority w:val="9"/>
    <w:rsid w:val="00862D94"/>
    <w:rPr>
      <w:rFonts w:asciiTheme="majorHAnsi" w:eastAsiaTheme="majorEastAsia" w:hAnsiTheme="majorHAnsi" w:cstheme="majorBidi"/>
      <w:i/>
      <w:iCs/>
      <w:color w:val="000C2F" w:themeColor="accent1" w:themeShade="80"/>
      <w:szCs w:val="21"/>
    </w:rPr>
  </w:style>
  <w:style w:type="character" w:customStyle="1" w:styleId="Nadpis8Char">
    <w:name w:val="Nadpis 8 Char"/>
    <w:basedOn w:val="Standardnpsmoodstavce"/>
    <w:link w:val="Nadpis8"/>
    <w:uiPriority w:val="9"/>
    <w:rsid w:val="00862D94"/>
    <w:rPr>
      <w:rFonts w:asciiTheme="majorHAnsi" w:eastAsiaTheme="majorEastAsia" w:hAnsiTheme="majorHAnsi" w:cstheme="majorBidi"/>
      <w:b/>
      <w:bCs/>
      <w:color w:val="002060" w:themeColor="text2"/>
    </w:rPr>
  </w:style>
  <w:style w:type="character" w:customStyle="1" w:styleId="Nadpis9Char">
    <w:name w:val="Nadpis 9 Char"/>
    <w:basedOn w:val="Standardnpsmoodstavce"/>
    <w:link w:val="Nadpis9"/>
    <w:uiPriority w:val="9"/>
    <w:rsid w:val="00862D94"/>
    <w:rPr>
      <w:rFonts w:asciiTheme="majorHAnsi" w:eastAsiaTheme="majorEastAsia" w:hAnsiTheme="majorHAnsi" w:cstheme="majorBidi"/>
      <w:b/>
      <w:bCs/>
      <w:i/>
      <w:iCs/>
      <w:color w:val="002060" w:themeColor="text2"/>
    </w:rPr>
  </w:style>
  <w:style w:type="paragraph" w:styleId="Titulek">
    <w:name w:val="caption"/>
    <w:basedOn w:val="Normln"/>
    <w:next w:val="Normln"/>
    <w:uiPriority w:val="35"/>
    <w:unhideWhenUsed/>
    <w:rsid w:val="00862D94"/>
    <w:rPr>
      <w:b/>
      <w:bCs/>
      <w:smallCaps/>
      <w:color w:val="595959" w:themeColor="text1" w:themeTint="A6"/>
      <w:spacing w:val="6"/>
    </w:rPr>
  </w:style>
  <w:style w:type="paragraph" w:styleId="Nzev">
    <w:name w:val="Title"/>
    <w:link w:val="NzevChar"/>
    <w:uiPriority w:val="10"/>
    <w:qFormat/>
    <w:rsid w:val="00C33ED8"/>
    <w:pPr>
      <w:spacing w:before="360" w:line="264" w:lineRule="auto"/>
    </w:pPr>
    <w:rPr>
      <w:rFonts w:ascii="Calibri" w:eastAsiaTheme="majorEastAsia" w:hAnsi="Calibri" w:cs="Arial"/>
      <w:b/>
      <w:color w:val="002060"/>
      <w:sz w:val="32"/>
      <w:szCs w:val="32"/>
    </w:rPr>
  </w:style>
  <w:style w:type="character" w:customStyle="1" w:styleId="NzevChar">
    <w:name w:val="Název Char"/>
    <w:basedOn w:val="Standardnpsmoodstavce"/>
    <w:link w:val="Nzev"/>
    <w:uiPriority w:val="10"/>
    <w:rsid w:val="00C33ED8"/>
    <w:rPr>
      <w:rFonts w:ascii="Calibri" w:eastAsiaTheme="majorEastAsia" w:hAnsi="Calibri" w:cs="Arial"/>
      <w:b/>
      <w:color w:val="002060"/>
      <w:sz w:val="32"/>
      <w:szCs w:val="32"/>
    </w:rPr>
  </w:style>
  <w:style w:type="paragraph" w:styleId="Podnadpis">
    <w:name w:val="Subtitle"/>
    <w:aliases w:val="Sub-Heading 1"/>
    <w:basedOn w:val="Normln"/>
    <w:next w:val="Normln"/>
    <w:link w:val="PodnadpisChar"/>
    <w:uiPriority w:val="11"/>
    <w:qFormat/>
    <w:rsid w:val="005F2706"/>
    <w:pPr>
      <w:keepNext/>
      <w:numPr>
        <w:ilvl w:val="1"/>
      </w:numPr>
      <w:spacing w:before="120"/>
      <w:jc w:val="left"/>
    </w:pPr>
    <w:rPr>
      <w:rFonts w:eastAsiaTheme="majorEastAsia" w:cstheme="majorBidi"/>
      <w:b/>
      <w:color w:val="000000" w:themeColor="text1"/>
      <w:szCs w:val="24"/>
    </w:rPr>
  </w:style>
  <w:style w:type="character" w:customStyle="1" w:styleId="PodnadpisChar">
    <w:name w:val="Podnadpis Char"/>
    <w:aliases w:val="Sub-Heading 1 Char"/>
    <w:basedOn w:val="Standardnpsmoodstavce"/>
    <w:link w:val="Podnadpis"/>
    <w:uiPriority w:val="11"/>
    <w:rsid w:val="005F2706"/>
    <w:rPr>
      <w:rFonts w:eastAsiaTheme="majorEastAsia" w:cstheme="majorBidi"/>
      <w:b/>
      <w:color w:val="000000" w:themeColor="text1"/>
      <w:szCs w:val="24"/>
    </w:rPr>
  </w:style>
  <w:style w:type="character" w:styleId="Siln">
    <w:name w:val="Strong"/>
    <w:aliases w:val="Bold"/>
    <w:basedOn w:val="Standardnpsmoodstavce"/>
    <w:rsid w:val="00862D94"/>
    <w:rPr>
      <w:b/>
      <w:bCs/>
    </w:rPr>
  </w:style>
  <w:style w:type="character" w:styleId="Zdraznn">
    <w:name w:val="Emphasis"/>
    <w:basedOn w:val="Standardnpsmoodstavce"/>
    <w:uiPriority w:val="20"/>
    <w:rsid w:val="00C33ED8"/>
    <w:rPr>
      <w:rFonts w:ascii="Calibri" w:hAnsi="Calibri"/>
      <w:b/>
      <w:i w:val="0"/>
      <w:iCs/>
      <w:color w:val="000000" w:themeColor="text1"/>
      <w:sz w:val="20"/>
    </w:rPr>
  </w:style>
  <w:style w:type="paragraph" w:styleId="Bezmezer">
    <w:name w:val="No Spacing"/>
    <w:link w:val="BezmezerChar"/>
    <w:autoRedefine/>
    <w:uiPriority w:val="1"/>
    <w:rsid w:val="00862D94"/>
    <w:pPr>
      <w:spacing w:after="0"/>
    </w:pPr>
    <w:rPr>
      <w:rFonts w:ascii="Arial" w:eastAsiaTheme="minorEastAsia" w:hAnsi="Arial"/>
      <w:b/>
      <w:i/>
      <w:color w:val="000000" w:themeColor="text1"/>
      <w:sz w:val="21"/>
      <w:lang w:val="en-US"/>
    </w:rPr>
  </w:style>
  <w:style w:type="paragraph" w:styleId="Citt">
    <w:name w:val="Quote"/>
    <w:basedOn w:val="Normln"/>
    <w:next w:val="Normln"/>
    <w:link w:val="CittChar"/>
    <w:uiPriority w:val="29"/>
    <w:rsid w:val="00862D94"/>
    <w:pPr>
      <w:spacing w:before="160"/>
      <w:ind w:left="720" w:right="720"/>
    </w:pPr>
    <w:rPr>
      <w:i/>
      <w:iCs/>
      <w:color w:val="404040" w:themeColor="text1" w:themeTint="BF"/>
    </w:rPr>
  </w:style>
  <w:style w:type="character" w:customStyle="1" w:styleId="CittChar">
    <w:name w:val="Citát Char"/>
    <w:basedOn w:val="Standardnpsmoodstavce"/>
    <w:link w:val="Citt"/>
    <w:uiPriority w:val="29"/>
    <w:rsid w:val="00862D94"/>
    <w:rPr>
      <w:rFonts w:ascii="Arial" w:eastAsiaTheme="minorEastAsia" w:hAnsi="Arial"/>
      <w:i/>
      <w:iCs/>
      <w:color w:val="404040" w:themeColor="text1" w:themeTint="BF"/>
      <w:sz w:val="20"/>
      <w:szCs w:val="20"/>
    </w:rPr>
  </w:style>
  <w:style w:type="paragraph" w:styleId="Vrazncitt">
    <w:name w:val="Intense Quote"/>
    <w:basedOn w:val="Normln"/>
    <w:next w:val="Normln"/>
    <w:link w:val="VrazncittChar"/>
    <w:uiPriority w:val="30"/>
    <w:rsid w:val="00862D94"/>
    <w:pPr>
      <w:pBdr>
        <w:left w:val="single" w:sz="18" w:space="12" w:color="00195F" w:themeColor="accent1"/>
      </w:pBdr>
      <w:spacing w:before="100" w:beforeAutospacing="1" w:line="300" w:lineRule="auto"/>
      <w:ind w:left="1224" w:right="1224"/>
    </w:pPr>
    <w:rPr>
      <w:rFonts w:asciiTheme="majorHAnsi" w:eastAsiaTheme="majorEastAsia" w:hAnsiTheme="majorHAnsi" w:cstheme="majorBidi"/>
      <w:color w:val="00195F" w:themeColor="accent1"/>
      <w:sz w:val="28"/>
      <w:szCs w:val="28"/>
    </w:rPr>
  </w:style>
  <w:style w:type="character" w:customStyle="1" w:styleId="VrazncittChar">
    <w:name w:val="Výrazný citát Char"/>
    <w:basedOn w:val="Standardnpsmoodstavce"/>
    <w:link w:val="Vrazncitt"/>
    <w:uiPriority w:val="30"/>
    <w:rsid w:val="00862D94"/>
    <w:rPr>
      <w:rFonts w:asciiTheme="majorHAnsi" w:eastAsiaTheme="majorEastAsia" w:hAnsiTheme="majorHAnsi" w:cstheme="majorBidi"/>
      <w:color w:val="00195F" w:themeColor="accent1"/>
      <w:sz w:val="28"/>
      <w:szCs w:val="28"/>
    </w:rPr>
  </w:style>
  <w:style w:type="character" w:styleId="Zdraznnjemn">
    <w:name w:val="Subtle Emphasis"/>
    <w:basedOn w:val="Zdraznn"/>
    <w:uiPriority w:val="19"/>
    <w:rsid w:val="00862D94"/>
    <w:rPr>
      <w:rFonts w:ascii="Arial" w:hAnsi="Arial"/>
      <w:b w:val="0"/>
      <w:i/>
      <w:iCs w:val="0"/>
      <w:color w:val="000000" w:themeColor="text1"/>
      <w:sz w:val="21"/>
    </w:rPr>
  </w:style>
  <w:style w:type="character" w:styleId="Zdraznnintenzivn">
    <w:name w:val="Intense Emphasis"/>
    <w:basedOn w:val="Standardnpsmoodstavce"/>
    <w:uiPriority w:val="21"/>
    <w:rsid w:val="00862D94"/>
    <w:rPr>
      <w:b/>
      <w:bCs/>
      <w:i/>
      <w:iCs/>
    </w:rPr>
  </w:style>
  <w:style w:type="character" w:styleId="Odkazjemn">
    <w:name w:val="Subtle Reference"/>
    <w:basedOn w:val="Standardnpsmoodstavce"/>
    <w:uiPriority w:val="31"/>
    <w:rsid w:val="00862D94"/>
    <w:rPr>
      <w:smallCaps/>
      <w:color w:val="404040" w:themeColor="text1" w:themeTint="BF"/>
      <w:u w:val="single" w:color="7F7F7F" w:themeColor="text1" w:themeTint="80"/>
    </w:rPr>
  </w:style>
  <w:style w:type="character" w:styleId="Nzevknihy">
    <w:name w:val="Book Title"/>
    <w:basedOn w:val="Standardnpsmoodstavce"/>
    <w:uiPriority w:val="33"/>
    <w:rsid w:val="00862D94"/>
    <w:rPr>
      <w:b/>
      <w:bCs/>
      <w:smallCaps/>
    </w:rPr>
  </w:style>
  <w:style w:type="paragraph" w:styleId="Nadpisobsahu">
    <w:name w:val="TOC Heading"/>
    <w:basedOn w:val="Nadpis1"/>
    <w:next w:val="Normln"/>
    <w:uiPriority w:val="39"/>
    <w:unhideWhenUsed/>
    <w:rsid w:val="00862D94"/>
    <w:pPr>
      <w:outlineLvl w:val="9"/>
    </w:pPr>
  </w:style>
  <w:style w:type="paragraph" w:customStyle="1" w:styleId="Body">
    <w:name w:val="Body"/>
    <w:basedOn w:val="Normln"/>
    <w:uiPriority w:val="99"/>
    <w:locked/>
    <w:rsid w:val="00862D94"/>
    <w:pPr>
      <w:autoSpaceDE w:val="0"/>
      <w:autoSpaceDN w:val="0"/>
      <w:adjustRightInd w:val="0"/>
      <w:spacing w:after="0" w:line="240" w:lineRule="atLeast"/>
      <w:textAlignment w:val="center"/>
    </w:pPr>
    <w:rPr>
      <w:rFonts w:ascii="Helvetica Neue" w:hAnsi="Helvetica Neue" w:cs="Helvetica Neue"/>
      <w:color w:val="020826"/>
      <w:lang w:val="en-GB"/>
    </w:rPr>
  </w:style>
  <w:style w:type="paragraph" w:styleId="Obsah1">
    <w:name w:val="toc 1"/>
    <w:basedOn w:val="Normln"/>
    <w:next w:val="Normln"/>
    <w:autoRedefine/>
    <w:uiPriority w:val="39"/>
    <w:unhideWhenUsed/>
    <w:rsid w:val="00463581"/>
    <w:pPr>
      <w:tabs>
        <w:tab w:val="left" w:pos="425"/>
        <w:tab w:val="right" w:leader="dot" w:pos="9350"/>
      </w:tabs>
      <w:spacing w:before="240" w:after="0"/>
      <w:ind w:left="426" w:hanging="426"/>
      <w:jc w:val="left"/>
    </w:pPr>
    <w:rPr>
      <w:b/>
      <w:noProof/>
      <w:color w:val="002060"/>
      <w:sz w:val="18"/>
    </w:rPr>
  </w:style>
  <w:style w:type="character" w:styleId="Hypertextovodkaz">
    <w:name w:val="Hyperlink"/>
    <w:basedOn w:val="Standardnpsmoodstavce"/>
    <w:uiPriority w:val="99"/>
    <w:unhideWhenUsed/>
    <w:rsid w:val="00862D94"/>
    <w:rPr>
      <w:color w:val="0563C1" w:themeColor="hyperlink"/>
      <w:u w:val="single"/>
    </w:rPr>
  </w:style>
  <w:style w:type="paragraph" w:styleId="Obsah2">
    <w:name w:val="toc 2"/>
    <w:basedOn w:val="Normln"/>
    <w:next w:val="Normln"/>
    <w:autoRedefine/>
    <w:uiPriority w:val="39"/>
    <w:unhideWhenUsed/>
    <w:rsid w:val="00463581"/>
    <w:pPr>
      <w:tabs>
        <w:tab w:val="left" w:pos="993"/>
        <w:tab w:val="right" w:leader="dot" w:pos="9350"/>
      </w:tabs>
      <w:spacing w:after="0"/>
      <w:ind w:left="993" w:hanging="568"/>
      <w:jc w:val="left"/>
    </w:pPr>
    <w:rPr>
      <w:noProof/>
      <w:sz w:val="18"/>
    </w:rPr>
  </w:style>
  <w:style w:type="paragraph" w:styleId="Odstavecseseznamem">
    <w:name w:val="List Paragraph"/>
    <w:aliases w:val="Bullet Number,Bullet List,FooterText,numbered,Paragraphe de liste1,Bulletr List Paragraph,列出段落,列出段落1,List Paragraph2,List Paragraph21,Listeafsnit1,Parágrafo da Lista1,Párrafo de lista1,リスト段落1,Bullet list,Odstavec_muj,Nad"/>
    <w:basedOn w:val="Normln"/>
    <w:link w:val="OdstavecseseznamemChar"/>
    <w:uiPriority w:val="34"/>
    <w:qFormat/>
    <w:rsid w:val="00862D94"/>
    <w:pPr>
      <w:ind w:left="720"/>
      <w:contextualSpacing/>
    </w:pPr>
  </w:style>
  <w:style w:type="paragraph" w:styleId="Obsah3">
    <w:name w:val="toc 3"/>
    <w:basedOn w:val="Normln"/>
    <w:next w:val="Normln"/>
    <w:autoRedefine/>
    <w:uiPriority w:val="39"/>
    <w:unhideWhenUsed/>
    <w:rsid w:val="00463581"/>
    <w:pPr>
      <w:tabs>
        <w:tab w:val="left" w:pos="1701"/>
        <w:tab w:val="right" w:leader="dot" w:pos="9350"/>
      </w:tabs>
      <w:spacing w:after="0"/>
      <w:ind w:left="1701" w:hanging="708"/>
      <w:jc w:val="left"/>
    </w:pPr>
    <w:rPr>
      <w:noProof/>
      <w:sz w:val="18"/>
    </w:rPr>
  </w:style>
  <w:style w:type="table" w:styleId="Mkatabulky">
    <w:name w:val="Table Grid"/>
    <w:basedOn w:val="Normlntabulka"/>
    <w:uiPriority w:val="39"/>
    <w:rsid w:val="00862D94"/>
    <w:pPr>
      <w:spacing w:after="0"/>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ln"/>
    <w:uiPriority w:val="99"/>
    <w:locked/>
    <w:rsid w:val="00862D94"/>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styleId="Zhlav">
    <w:name w:val="header"/>
    <w:basedOn w:val="Normln"/>
    <w:link w:val="ZhlavChar"/>
    <w:uiPriority w:val="99"/>
    <w:unhideWhenUsed/>
    <w:rsid w:val="00862D94"/>
    <w:pPr>
      <w:tabs>
        <w:tab w:val="center" w:pos="4680"/>
        <w:tab w:val="right" w:pos="9360"/>
      </w:tabs>
      <w:spacing w:after="0"/>
    </w:pPr>
  </w:style>
  <w:style w:type="character" w:customStyle="1" w:styleId="ZhlavChar">
    <w:name w:val="Záhlaví Char"/>
    <w:basedOn w:val="Standardnpsmoodstavce"/>
    <w:link w:val="Zhlav"/>
    <w:uiPriority w:val="99"/>
    <w:rsid w:val="00862D94"/>
    <w:rPr>
      <w:rFonts w:ascii="Arial" w:eastAsiaTheme="minorEastAsia" w:hAnsi="Arial"/>
      <w:sz w:val="20"/>
      <w:szCs w:val="20"/>
    </w:rPr>
  </w:style>
  <w:style w:type="paragraph" w:styleId="Zpat">
    <w:name w:val="footer"/>
    <w:basedOn w:val="Normln"/>
    <w:link w:val="ZpatChar"/>
    <w:uiPriority w:val="99"/>
    <w:unhideWhenUsed/>
    <w:rsid w:val="00581C31"/>
    <w:pPr>
      <w:tabs>
        <w:tab w:val="center" w:pos="4680"/>
        <w:tab w:val="right" w:pos="9360"/>
      </w:tabs>
      <w:spacing w:after="0"/>
    </w:pPr>
    <w:rPr>
      <w:sz w:val="16"/>
    </w:rPr>
  </w:style>
  <w:style w:type="character" w:customStyle="1" w:styleId="ZpatChar">
    <w:name w:val="Zápatí Char"/>
    <w:basedOn w:val="Standardnpsmoodstavce"/>
    <w:link w:val="Zpat"/>
    <w:uiPriority w:val="99"/>
    <w:rsid w:val="00581C31"/>
    <w:rPr>
      <w:sz w:val="16"/>
    </w:rPr>
  </w:style>
  <w:style w:type="character" w:customStyle="1" w:styleId="BezmezerChar">
    <w:name w:val="Bez mezer Char"/>
    <w:basedOn w:val="Standardnpsmoodstavce"/>
    <w:link w:val="Bezmezer"/>
    <w:uiPriority w:val="1"/>
    <w:rsid w:val="00862D94"/>
    <w:rPr>
      <w:rFonts w:ascii="Arial" w:eastAsiaTheme="minorEastAsia" w:hAnsi="Arial"/>
      <w:b/>
      <w:i/>
      <w:color w:val="000000" w:themeColor="text1"/>
      <w:sz w:val="21"/>
      <w:szCs w:val="20"/>
      <w:lang w:val="en-US"/>
    </w:rPr>
  </w:style>
  <w:style w:type="character" w:styleId="Zstupntext">
    <w:name w:val="Placeholder Text"/>
    <w:basedOn w:val="Standardnpsmoodstavce"/>
    <w:uiPriority w:val="99"/>
    <w:semiHidden/>
    <w:rsid w:val="00862D94"/>
    <w:rPr>
      <w:color w:val="808080"/>
    </w:rPr>
  </w:style>
  <w:style w:type="character" w:customStyle="1" w:styleId="UnresolvedMention1">
    <w:name w:val="Unresolved Mention1"/>
    <w:basedOn w:val="Standardnpsmoodstavce"/>
    <w:uiPriority w:val="99"/>
    <w:semiHidden/>
    <w:unhideWhenUsed/>
    <w:locked/>
    <w:rsid w:val="00862D94"/>
    <w:rPr>
      <w:color w:val="808080"/>
      <w:shd w:val="clear" w:color="auto" w:fill="E6E6E6"/>
    </w:rPr>
  </w:style>
  <w:style w:type="character" w:styleId="Odkaznakoment">
    <w:name w:val="annotation reference"/>
    <w:basedOn w:val="Standardnpsmoodstavce"/>
    <w:uiPriority w:val="99"/>
    <w:semiHidden/>
    <w:unhideWhenUsed/>
    <w:rsid w:val="00862D94"/>
    <w:rPr>
      <w:sz w:val="16"/>
      <w:szCs w:val="16"/>
    </w:rPr>
  </w:style>
  <w:style w:type="paragraph" w:styleId="Textkomente">
    <w:name w:val="annotation text"/>
    <w:basedOn w:val="Normln"/>
    <w:link w:val="TextkomenteChar"/>
    <w:uiPriority w:val="99"/>
    <w:unhideWhenUsed/>
    <w:rsid w:val="00862D94"/>
  </w:style>
  <w:style w:type="character" w:customStyle="1" w:styleId="TextkomenteChar">
    <w:name w:val="Text komentáře Char"/>
    <w:basedOn w:val="Standardnpsmoodstavce"/>
    <w:link w:val="Textkomente"/>
    <w:uiPriority w:val="99"/>
    <w:rsid w:val="00862D94"/>
    <w:rPr>
      <w:rFonts w:ascii="Arial" w:eastAsiaTheme="minorEastAsia" w:hAnsi="Arial"/>
      <w:sz w:val="20"/>
      <w:szCs w:val="20"/>
    </w:rPr>
  </w:style>
  <w:style w:type="paragraph" w:styleId="Pedmtkomente">
    <w:name w:val="annotation subject"/>
    <w:basedOn w:val="Textkomente"/>
    <w:next w:val="Textkomente"/>
    <w:link w:val="PedmtkomenteChar"/>
    <w:uiPriority w:val="99"/>
    <w:semiHidden/>
    <w:unhideWhenUsed/>
    <w:rsid w:val="00862D94"/>
    <w:rPr>
      <w:b/>
      <w:bCs/>
    </w:rPr>
  </w:style>
  <w:style w:type="character" w:customStyle="1" w:styleId="PedmtkomenteChar">
    <w:name w:val="Předmět komentáře Char"/>
    <w:basedOn w:val="TextkomenteChar"/>
    <w:link w:val="Pedmtkomente"/>
    <w:uiPriority w:val="99"/>
    <w:semiHidden/>
    <w:rsid w:val="00862D94"/>
    <w:rPr>
      <w:rFonts w:ascii="Arial" w:eastAsiaTheme="minorEastAsia" w:hAnsi="Arial"/>
      <w:b/>
      <w:bCs/>
      <w:sz w:val="20"/>
      <w:szCs w:val="20"/>
    </w:rPr>
  </w:style>
  <w:style w:type="paragraph" w:customStyle="1" w:styleId="Title2">
    <w:name w:val="Title 2"/>
    <w:basedOn w:val="Nzev"/>
    <w:rsid w:val="00862D94"/>
  </w:style>
  <w:style w:type="character" w:customStyle="1" w:styleId="Italic">
    <w:name w:val="Italic"/>
    <w:basedOn w:val="Standardnpsmoodstavce"/>
    <w:uiPriority w:val="1"/>
    <w:rsid w:val="00862D94"/>
    <w:rPr>
      <w:i/>
    </w:rPr>
  </w:style>
  <w:style w:type="paragraph" w:customStyle="1" w:styleId="Bullet1">
    <w:name w:val="Bullet 1"/>
    <w:basedOn w:val="Normln"/>
    <w:link w:val="Bullet1Char"/>
    <w:qFormat/>
    <w:rsid w:val="00774700"/>
    <w:pPr>
      <w:numPr>
        <w:numId w:val="26"/>
      </w:numPr>
      <w:ind w:left="567" w:hanging="283"/>
      <w:jc w:val="left"/>
    </w:pPr>
    <w:rPr>
      <w:rFonts w:eastAsia="Times New Roman" w:cs="Times New Roman"/>
      <w:szCs w:val="16"/>
      <w:lang w:eastAsia="cs-CZ"/>
    </w:rPr>
  </w:style>
  <w:style w:type="paragraph" w:customStyle="1" w:styleId="Bullet2">
    <w:name w:val="Bullet 2"/>
    <w:basedOn w:val="Normln"/>
    <w:link w:val="Bullet2Char"/>
    <w:qFormat/>
    <w:rsid w:val="00774700"/>
    <w:pPr>
      <w:numPr>
        <w:ilvl w:val="1"/>
        <w:numId w:val="26"/>
      </w:numPr>
      <w:spacing w:after="100"/>
      <w:ind w:left="993" w:hanging="284"/>
      <w:jc w:val="left"/>
    </w:pPr>
    <w:rPr>
      <w:rFonts w:eastAsia="Arial" w:cs="Times New Roman"/>
      <w:color w:val="000000"/>
      <w:lang w:eastAsia="cs-CZ"/>
    </w:rPr>
  </w:style>
  <w:style w:type="character" w:customStyle="1" w:styleId="Bullet1Char">
    <w:name w:val="Bullet 1 Char"/>
    <w:basedOn w:val="Nadpis6Char"/>
    <w:link w:val="Bullet1"/>
    <w:rsid w:val="00774700"/>
    <w:rPr>
      <w:rFonts w:asciiTheme="majorHAnsi" w:eastAsia="Times New Roman" w:hAnsiTheme="majorHAnsi" w:cs="Times New Roman"/>
      <w:b w:val="0"/>
      <w:iCs w:val="0"/>
      <w:color w:val="002060" w:themeColor="text2"/>
      <w:szCs w:val="16"/>
      <w:lang w:eastAsia="cs-CZ"/>
    </w:rPr>
  </w:style>
  <w:style w:type="paragraph" w:customStyle="1" w:styleId="Listnumberabc">
    <w:name w:val="List number a) b) c)"/>
    <w:basedOn w:val="Normln"/>
    <w:link w:val="ListnumberabcChar"/>
    <w:qFormat/>
    <w:rsid w:val="00EA6B07"/>
    <w:pPr>
      <w:numPr>
        <w:numId w:val="2"/>
      </w:numPr>
      <w:ind w:left="680" w:hanging="340"/>
      <w:jc w:val="left"/>
    </w:pPr>
    <w:rPr>
      <w:rFonts w:eastAsia="Times New Roman" w:cs="Times New Roman"/>
      <w:szCs w:val="16"/>
      <w:lang w:eastAsia="cs-CZ"/>
    </w:rPr>
  </w:style>
  <w:style w:type="paragraph" w:customStyle="1" w:styleId="Listnumber123">
    <w:name w:val="List number 1.2.3."/>
    <w:basedOn w:val="Normln"/>
    <w:link w:val="Listnumber123Char"/>
    <w:qFormat/>
    <w:rsid w:val="00EA6B07"/>
    <w:pPr>
      <w:numPr>
        <w:numId w:val="9"/>
      </w:numPr>
      <w:ind w:left="284" w:hanging="340"/>
      <w:jc w:val="left"/>
    </w:pPr>
    <w:rPr>
      <w:rFonts w:eastAsia="Times New Roman" w:cs="Times New Roman"/>
      <w:szCs w:val="16"/>
      <w:shd w:val="clear" w:color="auto" w:fill="FFFFFF"/>
      <w:lang w:eastAsia="cs-CZ"/>
    </w:rPr>
  </w:style>
  <w:style w:type="character" w:customStyle="1" w:styleId="Bullet2Char">
    <w:name w:val="Bullet 2 Char"/>
    <w:basedOn w:val="Nadpis7Char"/>
    <w:link w:val="Bullet2"/>
    <w:rsid w:val="00774700"/>
    <w:rPr>
      <w:rFonts w:asciiTheme="majorHAnsi" w:eastAsia="Arial" w:hAnsiTheme="majorHAnsi" w:cs="Times New Roman"/>
      <w:i w:val="0"/>
      <w:iCs w:val="0"/>
      <w:color w:val="000000"/>
      <w:szCs w:val="21"/>
      <w:lang w:eastAsia="cs-CZ"/>
    </w:rPr>
  </w:style>
  <w:style w:type="character" w:customStyle="1" w:styleId="ListnumberabcChar">
    <w:name w:val="List number a) b) c) Char"/>
    <w:basedOn w:val="Standardnpsmoodstavce"/>
    <w:link w:val="Listnumberabc"/>
    <w:rsid w:val="00EA6B07"/>
    <w:rPr>
      <w:rFonts w:eastAsia="Times New Roman" w:cs="Times New Roman"/>
      <w:szCs w:val="16"/>
      <w:lang w:eastAsia="cs-CZ"/>
    </w:rPr>
  </w:style>
  <w:style w:type="character" w:customStyle="1" w:styleId="Listnumber123Char">
    <w:name w:val="List number 1.2.3. Char"/>
    <w:basedOn w:val="Standardnpsmoodstavce"/>
    <w:link w:val="Listnumber123"/>
    <w:rsid w:val="00EA6B07"/>
    <w:rPr>
      <w:rFonts w:eastAsia="Times New Roman" w:cs="Times New Roman"/>
      <w:szCs w:val="16"/>
      <w:lang w:eastAsia="cs-CZ"/>
    </w:rPr>
  </w:style>
  <w:style w:type="paragraph" w:customStyle="1" w:styleId="Legendtab">
    <w:name w:val="Legend tab"/>
    <w:basedOn w:val="Normln"/>
    <w:next w:val="Normln"/>
    <w:link w:val="LegendtabChar"/>
    <w:qFormat/>
    <w:rsid w:val="00193B82"/>
    <w:pPr>
      <w:numPr>
        <w:numId w:val="3"/>
      </w:numPr>
      <w:tabs>
        <w:tab w:val="left" w:pos="1000"/>
      </w:tabs>
      <w:spacing w:before="120" w:after="300"/>
      <w:ind w:left="998" w:hanging="998"/>
      <w:jc w:val="left"/>
    </w:pPr>
    <w:rPr>
      <w:rFonts w:eastAsia="Times New Roman" w:cs="Times New Roman"/>
      <w:i/>
      <w:sz w:val="18"/>
      <w:szCs w:val="18"/>
      <w:shd w:val="clear" w:color="auto" w:fill="FFFFFF"/>
      <w:lang w:eastAsia="cs-CZ"/>
    </w:rPr>
  </w:style>
  <w:style w:type="character" w:customStyle="1" w:styleId="LegendtabChar">
    <w:name w:val="Legend tab Char"/>
    <w:basedOn w:val="Standardnpsmoodstavce"/>
    <w:link w:val="Legendtab"/>
    <w:rsid w:val="00193B82"/>
    <w:rPr>
      <w:rFonts w:eastAsia="Times New Roman" w:cs="Times New Roman"/>
      <w:i/>
      <w:sz w:val="18"/>
      <w:szCs w:val="18"/>
      <w:lang w:eastAsia="cs-CZ"/>
    </w:rPr>
  </w:style>
  <w:style w:type="character" w:customStyle="1" w:styleId="underline">
    <w:name w:val="underline"/>
    <w:uiPriority w:val="1"/>
    <w:rsid w:val="00862D94"/>
    <w:rPr>
      <w:u w:val="single"/>
    </w:rPr>
  </w:style>
  <w:style w:type="paragraph" w:customStyle="1" w:styleId="Legendpicture">
    <w:name w:val="Legend picture"/>
    <w:basedOn w:val="Normln"/>
    <w:next w:val="Normln"/>
    <w:link w:val="LegendpictureChar"/>
    <w:qFormat/>
    <w:rsid w:val="006C3356"/>
    <w:pPr>
      <w:numPr>
        <w:numId w:val="4"/>
      </w:numPr>
      <w:tabs>
        <w:tab w:val="left" w:pos="1000"/>
      </w:tabs>
      <w:spacing w:before="120" w:after="300"/>
      <w:ind w:left="998" w:hanging="998"/>
      <w:jc w:val="left"/>
    </w:pPr>
    <w:rPr>
      <w:rFonts w:eastAsia="Times New Roman" w:cs="Times New Roman"/>
      <w:i/>
      <w:noProof/>
      <w:sz w:val="18"/>
      <w:szCs w:val="18"/>
      <w:lang w:eastAsia="cs-CZ"/>
    </w:rPr>
  </w:style>
  <w:style w:type="character" w:customStyle="1" w:styleId="LegendpictureChar">
    <w:name w:val="Legend picture Char"/>
    <w:basedOn w:val="Standardnpsmoodstavce"/>
    <w:link w:val="Legendpicture"/>
    <w:rsid w:val="006C3356"/>
    <w:rPr>
      <w:rFonts w:eastAsia="Times New Roman" w:cs="Times New Roman"/>
      <w:i/>
      <w:noProof/>
      <w:sz w:val="18"/>
      <w:szCs w:val="18"/>
      <w:lang w:eastAsia="cs-CZ"/>
    </w:rPr>
  </w:style>
  <w:style w:type="paragraph" w:customStyle="1" w:styleId="Projectname">
    <w:name w:val="Project name"/>
    <w:basedOn w:val="Normln"/>
    <w:rsid w:val="00862D94"/>
    <w:pPr>
      <w:spacing w:after="100" w:line="288" w:lineRule="auto"/>
    </w:pPr>
    <w:rPr>
      <w:rFonts w:eastAsia="Times New Roman" w:cs="Times New Roman"/>
      <w:b/>
      <w:sz w:val="36"/>
      <w:szCs w:val="36"/>
      <w:lang w:eastAsia="cs-CZ"/>
    </w:rPr>
  </w:style>
  <w:style w:type="paragraph" w:customStyle="1" w:styleId="Style1">
    <w:name w:val="Style1"/>
    <w:basedOn w:val="Normln"/>
    <w:link w:val="Style1Char"/>
    <w:rsid w:val="00862D94"/>
    <w:pPr>
      <w:spacing w:after="240" w:line="252" w:lineRule="auto"/>
    </w:pPr>
    <w:rPr>
      <w:rFonts w:eastAsia="Times New Roman" w:cs="Times New Roman"/>
      <w:b/>
      <w:color w:val="0095CD"/>
      <w:sz w:val="72"/>
      <w:szCs w:val="72"/>
      <w:lang w:eastAsia="cs-CZ"/>
    </w:rPr>
  </w:style>
  <w:style w:type="character" w:customStyle="1" w:styleId="Style1Char">
    <w:name w:val="Style1 Char"/>
    <w:basedOn w:val="Standardnpsmoodstavce"/>
    <w:link w:val="Style1"/>
    <w:rsid w:val="00862D94"/>
    <w:rPr>
      <w:rFonts w:ascii="Arial" w:eastAsia="Times New Roman" w:hAnsi="Arial" w:cs="Times New Roman"/>
      <w:b/>
      <w:color w:val="0095CD"/>
      <w:sz w:val="72"/>
      <w:szCs w:val="72"/>
      <w:lang w:eastAsia="cs-CZ"/>
    </w:rPr>
  </w:style>
  <w:style w:type="paragraph" w:styleId="Obsah4">
    <w:name w:val="toc 4"/>
    <w:basedOn w:val="Normln"/>
    <w:next w:val="Normln"/>
    <w:autoRedefine/>
    <w:uiPriority w:val="39"/>
    <w:unhideWhenUsed/>
    <w:rsid w:val="00463581"/>
    <w:pPr>
      <w:tabs>
        <w:tab w:val="left" w:pos="2552"/>
        <w:tab w:val="right" w:leader="dot" w:pos="9350"/>
      </w:tabs>
      <w:spacing w:after="0"/>
      <w:ind w:left="2552" w:hanging="851"/>
      <w:jc w:val="left"/>
    </w:pPr>
    <w:rPr>
      <w:noProof/>
      <w:sz w:val="18"/>
    </w:rPr>
  </w:style>
  <w:style w:type="paragraph" w:styleId="Obsah5">
    <w:name w:val="toc 5"/>
    <w:basedOn w:val="Normln"/>
    <w:next w:val="Normln"/>
    <w:autoRedefine/>
    <w:uiPriority w:val="39"/>
    <w:unhideWhenUsed/>
    <w:rsid w:val="00463581"/>
    <w:pPr>
      <w:tabs>
        <w:tab w:val="left" w:pos="3544"/>
        <w:tab w:val="right" w:leader="dot" w:pos="9350"/>
      </w:tabs>
      <w:spacing w:after="0"/>
      <w:ind w:left="3544" w:hanging="936"/>
      <w:jc w:val="left"/>
    </w:pPr>
    <w:rPr>
      <w:noProof/>
      <w:sz w:val="18"/>
    </w:rPr>
  </w:style>
  <w:style w:type="paragraph" w:styleId="Obsah6">
    <w:name w:val="toc 6"/>
    <w:basedOn w:val="Normln"/>
    <w:next w:val="Normln"/>
    <w:autoRedefine/>
    <w:uiPriority w:val="39"/>
    <w:unhideWhenUsed/>
    <w:rsid w:val="00862D94"/>
    <w:pPr>
      <w:spacing w:after="100"/>
      <w:ind w:left="1000"/>
    </w:pPr>
    <w:rPr>
      <w:sz w:val="16"/>
    </w:rPr>
  </w:style>
  <w:style w:type="paragraph" w:styleId="Obsah7">
    <w:name w:val="toc 7"/>
    <w:basedOn w:val="Normln"/>
    <w:next w:val="Normln"/>
    <w:autoRedefine/>
    <w:uiPriority w:val="39"/>
    <w:unhideWhenUsed/>
    <w:rsid w:val="00862D94"/>
    <w:pPr>
      <w:spacing w:after="100"/>
      <w:ind w:left="1200"/>
    </w:pPr>
    <w:rPr>
      <w:sz w:val="16"/>
    </w:rPr>
  </w:style>
  <w:style w:type="character" w:customStyle="1" w:styleId="OdstavecseseznamemChar">
    <w:name w:val="Odstavec se seznamem Char"/>
    <w:aliases w:val="Bullet Number Char,Bullet List Char,FooterText Char,numbered Char,Paragraphe de liste1 Char,Bulletr List Paragraph Char,列出段落 Char,列出段落1 Char,List Paragraph2 Char,List Paragraph21 Char,Listeafsnit1 Char,Parágrafo da Lista1 Char"/>
    <w:link w:val="Odstavecseseznamem"/>
    <w:uiPriority w:val="34"/>
    <w:locked/>
    <w:rsid w:val="00862D94"/>
    <w:rPr>
      <w:rFonts w:ascii="Arial" w:eastAsiaTheme="minorEastAsia" w:hAnsi="Arial"/>
      <w:sz w:val="20"/>
      <w:szCs w:val="20"/>
    </w:rPr>
  </w:style>
  <w:style w:type="character" w:styleId="Nevyeenzmnka">
    <w:name w:val="Unresolved Mention"/>
    <w:basedOn w:val="Standardnpsmoodstavce"/>
    <w:uiPriority w:val="99"/>
    <w:unhideWhenUsed/>
    <w:rsid w:val="00862D94"/>
    <w:rPr>
      <w:color w:val="605E5C"/>
      <w:shd w:val="clear" w:color="auto" w:fill="E1DFDD"/>
    </w:rPr>
  </w:style>
  <w:style w:type="paragraph" w:styleId="Obsah8">
    <w:name w:val="toc 8"/>
    <w:basedOn w:val="Normln"/>
    <w:next w:val="Normln"/>
    <w:autoRedefine/>
    <w:uiPriority w:val="39"/>
    <w:unhideWhenUsed/>
    <w:rsid w:val="00862D94"/>
    <w:pPr>
      <w:spacing w:after="100" w:line="259" w:lineRule="auto"/>
      <w:ind w:left="1540"/>
      <w:jc w:val="left"/>
    </w:pPr>
    <w:rPr>
      <w:sz w:val="22"/>
      <w:szCs w:val="22"/>
      <w:lang w:eastAsia="cs-CZ"/>
    </w:rPr>
  </w:style>
  <w:style w:type="paragraph" w:styleId="Obsah9">
    <w:name w:val="toc 9"/>
    <w:basedOn w:val="Normln"/>
    <w:next w:val="Normln"/>
    <w:autoRedefine/>
    <w:uiPriority w:val="39"/>
    <w:unhideWhenUsed/>
    <w:rsid w:val="00862D94"/>
    <w:pPr>
      <w:spacing w:after="100" w:line="259" w:lineRule="auto"/>
      <w:ind w:left="1760"/>
      <w:jc w:val="left"/>
    </w:pPr>
    <w:rPr>
      <w:sz w:val="22"/>
      <w:szCs w:val="22"/>
      <w:lang w:eastAsia="cs-CZ"/>
    </w:rPr>
  </w:style>
  <w:style w:type="character" w:styleId="Zmnka">
    <w:name w:val="Mention"/>
    <w:basedOn w:val="Standardnpsmoodstavce"/>
    <w:uiPriority w:val="99"/>
    <w:unhideWhenUsed/>
    <w:rsid w:val="00862D94"/>
    <w:rPr>
      <w:color w:val="2B579A"/>
      <w:shd w:val="clear" w:color="auto" w:fill="E1DFDD"/>
    </w:rPr>
  </w:style>
  <w:style w:type="character" w:styleId="Sledovanodkaz">
    <w:name w:val="FollowedHyperlink"/>
    <w:basedOn w:val="Standardnpsmoodstavce"/>
    <w:uiPriority w:val="99"/>
    <w:semiHidden/>
    <w:unhideWhenUsed/>
    <w:rsid w:val="00862D94"/>
    <w:rPr>
      <w:color w:val="954F72" w:themeColor="followedHyperlink"/>
      <w:u w:val="single"/>
    </w:rPr>
  </w:style>
  <w:style w:type="table" w:customStyle="1" w:styleId="Nessfine">
    <w:name w:val="Ness fine"/>
    <w:basedOn w:val="Normlntabulka"/>
    <w:uiPriority w:val="99"/>
    <w:locked/>
    <w:rsid w:val="00656573"/>
    <w:pPr>
      <w:spacing w:before="60" w:after="60"/>
      <w:jc w:val="left"/>
    </w:pPr>
    <w:rPr>
      <w:rFonts w:ascii="Calibri" w:eastAsiaTheme="minorEastAsia" w:hAnsi="Calibri" w:cstheme="minorHAnsi"/>
      <w:sz w:val="18"/>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background2" w:themeFillShade="F2"/>
    </w:tcPr>
    <w:tblStylePr w:type="firstRow">
      <w:rPr>
        <w:rFonts w:ascii="Calibri" w:hAnsi="Calibri"/>
        <w:b/>
        <w:sz w:val="18"/>
      </w:rPr>
      <w:tblPr/>
      <w:trPr>
        <w:tblHeader/>
      </w:trPr>
      <w:tcPr>
        <w:shd w:val="clear" w:color="auto" w:fill="002060" w:themeFill="text2"/>
      </w:tcPr>
    </w:tblStylePr>
    <w:tblStylePr w:type="lastRow">
      <w:rPr>
        <w:rFonts w:ascii="Calibri" w:hAnsi="Calibri"/>
        <w:sz w:val="18"/>
      </w:rPr>
    </w:tblStylePr>
    <w:tblStylePr w:type="firstCol">
      <w:rPr>
        <w:rFonts w:ascii="Calibri" w:hAnsi="Calibri"/>
        <w:b/>
        <w:sz w:val="18"/>
      </w:rPr>
      <w:tblPr/>
      <w:tcPr>
        <w:shd w:val="clear" w:color="auto" w:fill="BFBFBF"/>
      </w:tcPr>
    </w:tblStylePr>
    <w:tblStylePr w:type="lastCol">
      <w:rPr>
        <w:rFonts w:ascii="Calibri" w:hAnsi="Calibri"/>
      </w:rPr>
    </w:tblStylePr>
    <w:tblStylePr w:type="band1Vert">
      <w:tblPr/>
      <w:tcPr>
        <w:shd w:val="clear" w:color="auto" w:fill="DBDBDB"/>
      </w:tcPr>
    </w:tblStylePr>
    <w:tblStylePr w:type="band2Vert">
      <w:tblPr/>
      <w:tcPr>
        <w:shd w:val="clear" w:color="auto" w:fill="E5E5E5"/>
      </w:tcPr>
    </w:tblStylePr>
    <w:tblStylePr w:type="band1Horz">
      <w:tblPr/>
      <w:tcPr>
        <w:shd w:val="clear" w:color="auto" w:fill="DBDBDB" w:themeFill="background2" w:themeFillShade="F2"/>
      </w:tcPr>
    </w:tblStylePr>
    <w:tblStylePr w:type="band2Horz">
      <w:tblPr/>
      <w:tcPr>
        <w:shd w:val="clear" w:color="auto" w:fill="E5E5E5" w:themeFill="text1" w:themeFillTint="1A"/>
      </w:tcPr>
    </w:tblStylePr>
  </w:style>
  <w:style w:type="paragraph" w:styleId="Rejstk1">
    <w:name w:val="index 1"/>
    <w:basedOn w:val="Normln"/>
    <w:next w:val="Normln"/>
    <w:autoRedefine/>
    <w:uiPriority w:val="99"/>
    <w:unhideWhenUsed/>
    <w:rsid w:val="00862D94"/>
    <w:pPr>
      <w:spacing w:after="0"/>
      <w:ind w:left="200" w:hanging="200"/>
    </w:pPr>
    <w:rPr>
      <w:sz w:val="16"/>
    </w:rPr>
  </w:style>
  <w:style w:type="paragraph" w:styleId="Revize">
    <w:name w:val="Revision"/>
    <w:hidden/>
    <w:uiPriority w:val="99"/>
    <w:semiHidden/>
    <w:rsid w:val="00862D94"/>
    <w:pPr>
      <w:spacing w:after="0"/>
    </w:pPr>
    <w:rPr>
      <w:rFonts w:ascii="Arial" w:eastAsiaTheme="minorEastAsia" w:hAnsi="Arial"/>
    </w:rPr>
  </w:style>
  <w:style w:type="table" w:styleId="Prosttabulka5">
    <w:name w:val="Plain Table 5"/>
    <w:basedOn w:val="Normlntabulka"/>
    <w:uiPriority w:val="45"/>
    <w:rsid w:val="00862D94"/>
    <w:pPr>
      <w:spacing w:after="0"/>
    </w:pPr>
    <w:rPr>
      <w:rFonts w:eastAsiaTheme="minorEastAsia"/>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hapterlink">
    <w:name w:val="Chapter link"/>
    <w:basedOn w:val="Normln"/>
    <w:link w:val="ChapterlinkChar"/>
    <w:qFormat/>
    <w:rsid w:val="00862D94"/>
    <w:rPr>
      <w:color w:val="7030A0"/>
      <w:u w:val="single"/>
      <w:lang w:val="en-US"/>
    </w:rPr>
  </w:style>
  <w:style w:type="character" w:customStyle="1" w:styleId="ChapterlinkChar">
    <w:name w:val="Chapter link Char"/>
    <w:basedOn w:val="Standardnpsmoodstavce"/>
    <w:link w:val="Chapterlink"/>
    <w:rsid w:val="00862D94"/>
    <w:rPr>
      <w:rFonts w:ascii="Arial" w:eastAsiaTheme="minorEastAsia" w:hAnsi="Arial"/>
      <w:color w:val="7030A0"/>
      <w:sz w:val="20"/>
      <w:szCs w:val="20"/>
      <w:u w:val="single"/>
      <w:lang w:val="en-US"/>
    </w:rPr>
  </w:style>
  <w:style w:type="character" w:customStyle="1" w:styleId="normaltextrun">
    <w:name w:val="normaltextrun"/>
    <w:basedOn w:val="Standardnpsmoodstavce"/>
    <w:rsid w:val="00862D94"/>
  </w:style>
  <w:style w:type="paragraph" w:customStyle="1" w:styleId="slovan-tabulka">
    <w:name w:val="číslovaní - tabulka"/>
    <w:basedOn w:val="Odstavecseseznamem"/>
    <w:link w:val="slovan-tabulkaChar"/>
    <w:qFormat/>
    <w:rsid w:val="003F350B"/>
    <w:pPr>
      <w:numPr>
        <w:numId w:val="6"/>
      </w:numPr>
      <w:spacing w:before="40" w:after="0"/>
      <w:contextualSpacing w:val="0"/>
      <w:jc w:val="left"/>
    </w:pPr>
    <w:rPr>
      <w:rFonts w:cstheme="minorHAnsi"/>
      <w:sz w:val="18"/>
    </w:rPr>
  </w:style>
  <w:style w:type="paragraph" w:customStyle="1" w:styleId="Bulettabulka">
    <w:name w:val="Bulet tabulka"/>
    <w:basedOn w:val="Bullet1"/>
    <w:link w:val="BulettabulkaChar"/>
    <w:rsid w:val="009F45FE"/>
    <w:pPr>
      <w:spacing w:before="0" w:after="30"/>
      <w:ind w:left="227" w:hanging="227"/>
    </w:pPr>
    <w:rPr>
      <w:sz w:val="18"/>
    </w:rPr>
  </w:style>
  <w:style w:type="character" w:customStyle="1" w:styleId="slovan-tabulkaChar">
    <w:name w:val="číslovaní - tabulka Char"/>
    <w:basedOn w:val="OdstavecseseznamemChar"/>
    <w:link w:val="slovan-tabulka"/>
    <w:rsid w:val="003F350B"/>
    <w:rPr>
      <w:rFonts w:ascii="Arial" w:eastAsiaTheme="minorEastAsia" w:hAnsi="Arial" w:cstheme="minorHAnsi"/>
      <w:sz w:val="18"/>
      <w:szCs w:val="20"/>
    </w:rPr>
  </w:style>
  <w:style w:type="numbering" w:customStyle="1" w:styleId="Styl1">
    <w:name w:val="Styl1"/>
    <w:uiPriority w:val="99"/>
    <w:rsid w:val="00862D94"/>
    <w:pPr>
      <w:numPr>
        <w:numId w:val="7"/>
      </w:numPr>
    </w:pPr>
  </w:style>
  <w:style w:type="character" w:customStyle="1" w:styleId="BulettabulkaChar">
    <w:name w:val="Bulet tabulka Char"/>
    <w:basedOn w:val="Bullet1Char"/>
    <w:link w:val="Bulettabulka"/>
    <w:rsid w:val="009F45FE"/>
    <w:rPr>
      <w:rFonts w:asciiTheme="majorHAnsi" w:eastAsia="Times New Roman" w:hAnsiTheme="majorHAnsi" w:cs="Times New Roman"/>
      <w:b w:val="0"/>
      <w:iCs w:val="0"/>
      <w:color w:val="002060" w:themeColor="text2"/>
      <w:sz w:val="18"/>
      <w:szCs w:val="16"/>
      <w:lang w:eastAsia="cs-CZ"/>
    </w:rPr>
  </w:style>
  <w:style w:type="numbering" w:customStyle="1" w:styleId="Nessstyl">
    <w:name w:val="Ness styl"/>
    <w:uiPriority w:val="99"/>
    <w:rsid w:val="00862D94"/>
    <w:pPr>
      <w:numPr>
        <w:numId w:val="8"/>
      </w:numPr>
    </w:pPr>
  </w:style>
  <w:style w:type="paragraph" w:customStyle="1" w:styleId="odrazky-tabulka">
    <w:name w:val="odrazky-tabulka"/>
    <w:basedOn w:val="Odstavecseseznamem"/>
    <w:link w:val="odrazky-tabulkaChar"/>
    <w:qFormat/>
    <w:rsid w:val="00EA6B07"/>
    <w:pPr>
      <w:numPr>
        <w:numId w:val="11"/>
      </w:numPr>
      <w:spacing w:before="20" w:after="20"/>
      <w:ind w:left="198" w:hanging="198"/>
      <w:contextualSpacing w:val="0"/>
      <w:jc w:val="left"/>
    </w:pPr>
    <w:rPr>
      <w:rFonts w:ascii="Calibri" w:eastAsiaTheme="minorEastAsia" w:hAnsi="Calibri" w:cs="Tahoma"/>
      <w:color w:val="000000"/>
      <w:sz w:val="18"/>
      <w:lang w:eastAsia="ja-JP"/>
    </w:rPr>
  </w:style>
  <w:style w:type="character" w:customStyle="1" w:styleId="odrazky-tabulkaChar">
    <w:name w:val="odrazky-tabulka Char"/>
    <w:basedOn w:val="OdstavecseseznamemChar"/>
    <w:link w:val="odrazky-tabulka"/>
    <w:rsid w:val="00EA6B07"/>
    <w:rPr>
      <w:rFonts w:ascii="Calibri" w:eastAsiaTheme="minorEastAsia" w:hAnsi="Calibri" w:cs="Tahoma"/>
      <w:color w:val="000000"/>
      <w:sz w:val="18"/>
      <w:szCs w:val="20"/>
      <w:lang w:eastAsia="ja-JP"/>
    </w:rPr>
  </w:style>
  <w:style w:type="paragraph" w:customStyle="1" w:styleId="seznam">
    <w:name w:val="seznam"/>
    <w:basedOn w:val="Normln"/>
    <w:semiHidden/>
    <w:unhideWhenUsed/>
    <w:qFormat/>
    <w:locked/>
    <w:rsid w:val="00B106AF"/>
    <w:pPr>
      <w:numPr>
        <w:numId w:val="14"/>
      </w:numPr>
      <w:ind w:left="240" w:hanging="240"/>
      <w:contextualSpacing/>
    </w:pPr>
    <w:rPr>
      <w:rFonts w:ascii="Arial" w:eastAsia="Times New Roman" w:hAnsi="Arial" w:cs="Times New Roman"/>
      <w:szCs w:val="16"/>
      <w:lang w:eastAsia="cs-CZ"/>
    </w:rPr>
  </w:style>
  <w:style w:type="numbering" w:customStyle="1" w:styleId="Styl2">
    <w:name w:val="Styl2"/>
    <w:uiPriority w:val="99"/>
    <w:rsid w:val="00A711ED"/>
    <w:pPr>
      <w:numPr>
        <w:numId w:val="24"/>
      </w:numPr>
    </w:pPr>
  </w:style>
  <w:style w:type="paragraph" w:customStyle="1" w:styleId="Bullet3">
    <w:name w:val="Bullet 3"/>
    <w:basedOn w:val="Bullet2"/>
    <w:qFormat/>
    <w:rsid w:val="006C3356"/>
    <w:pPr>
      <w:numPr>
        <w:ilvl w:val="2"/>
      </w:numPr>
      <w:ind w:left="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6" Type="http://schemas.openxmlformats.org/officeDocument/2006/relationships/image" Target="media/image5.png"/><Relationship Id="rId107" Type="http://schemas.openxmlformats.org/officeDocument/2006/relationships/image" Target="media/image96.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png"/><Relationship Id="rId5" Type="http://schemas.openxmlformats.org/officeDocument/2006/relationships/numbering" Target="numbering.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header" Target="header2.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2.sv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footer" Target="footer2.xml"/><Relationship Id="rId13" Type="http://schemas.openxmlformats.org/officeDocument/2006/relationships/oleObject" Target="embeddings/oleObject1.bin"/><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fontTable" Target="fontTable.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header" Target="header1.xml"/><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endnotes" Target="end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21.jpg"/></Relationships>
</file>

<file path=word/_rels/header2.xml.rels><?xml version="1.0" encoding="UTF-8" standalone="yes"?>
<Relationships xmlns="http://schemas.openxmlformats.org/package/2006/relationships"><Relationship Id="rId1" Type="http://schemas.openxmlformats.org/officeDocument/2006/relationships/image" Target="media/image12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3403075\Downloads\CZ-proposal-template_cz.dotx" TargetMode="External"/></Relationships>
</file>

<file path=word/theme/theme1.xml><?xml version="1.0" encoding="utf-8"?>
<a:theme xmlns:a="http://schemas.openxmlformats.org/drawingml/2006/main" name="Office Theme">
  <a:themeElements>
    <a:clrScheme name="Ness">
      <a:dk1>
        <a:srgbClr val="000000"/>
      </a:dk1>
      <a:lt1>
        <a:sysClr val="window" lastClr="FFFFFF"/>
      </a:lt1>
      <a:dk2>
        <a:srgbClr val="002060"/>
      </a:dk2>
      <a:lt2>
        <a:srgbClr val="E7E7E7"/>
      </a:lt2>
      <a:accent1>
        <a:srgbClr val="00195F"/>
      </a:accent1>
      <a:accent2>
        <a:srgbClr val="12699F"/>
      </a:accent2>
      <a:accent3>
        <a:srgbClr val="9EA9CC"/>
      </a:accent3>
      <a:accent4>
        <a:srgbClr val="B8C1E0"/>
      </a:accent4>
      <a:accent5>
        <a:srgbClr val="A6A6A6"/>
      </a:accent5>
      <a:accent6>
        <a:srgbClr val="5B9BD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CE62FB3B597514F9AF2C2A2B6599C65" ma:contentTypeVersion="7" ma:contentTypeDescription="Vytvoří nový dokument" ma:contentTypeScope="" ma:versionID="5cf834f3e1e56cceee1f72a9e64c1ae6">
  <xsd:schema xmlns:xsd="http://www.w3.org/2001/XMLSchema" xmlns:xs="http://www.w3.org/2001/XMLSchema" xmlns:p="http://schemas.microsoft.com/office/2006/metadata/properties" xmlns:ns2="66fc44b1-456d-4ff1-8521-c0e4c3907cd3" targetNamespace="http://schemas.microsoft.com/office/2006/metadata/properties" ma:root="true" ma:fieldsID="131e60945aacabd47bf4e35338686deb" ns2:_="">
    <xsd:import namespace="66fc44b1-456d-4ff1-8521-c0e4c3907c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c44b1-456d-4ff1-8521-c0e4c3907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7757-9168-4C7A-ADE5-0F62A2035326}">
  <ds:schemaRefs>
    <ds:schemaRef ds:uri="http://schemas.microsoft.com/office/2006/metadata/properties"/>
    <ds:schemaRef ds:uri="http://schemas.microsoft.com/office/infopath/2007/PartnerControls"/>
    <ds:schemaRef ds:uri="5a3ce279-53fd-4bbd-9646-744be15a0985"/>
  </ds:schemaRefs>
</ds:datastoreItem>
</file>

<file path=customXml/itemProps2.xml><?xml version="1.0" encoding="utf-8"?>
<ds:datastoreItem xmlns:ds="http://schemas.openxmlformats.org/officeDocument/2006/customXml" ds:itemID="{914DDD07-5C2C-4E03-9ADE-DB0EEF9FC231}">
  <ds:schemaRefs>
    <ds:schemaRef ds:uri="http://schemas.microsoft.com/sharepoint/v3/contenttype/forms"/>
  </ds:schemaRefs>
</ds:datastoreItem>
</file>

<file path=customXml/itemProps3.xml><?xml version="1.0" encoding="utf-8"?>
<ds:datastoreItem xmlns:ds="http://schemas.openxmlformats.org/officeDocument/2006/customXml" ds:itemID="{053815F4-2856-4586-B0D9-6D525392B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c44b1-456d-4ff1-8521-c0e4c3907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A83A5A-5A8F-4EBB-9F8F-C632FF58A3BC}">
  <ds:schemaRefs>
    <ds:schemaRef ds:uri="http://schemas.openxmlformats.org/officeDocument/2006/bibliography"/>
  </ds:schemaRefs>
</ds:datastoreItem>
</file>

<file path=docMetadata/LabelInfo.xml><?xml version="1.0" encoding="utf-8"?>
<clbl:labelList xmlns:clbl="http://schemas.microsoft.com/office/2020/mipLabelMetadata">
  <clbl:label id="{ffb520d8-df98-444b-9f20-0dd9d08cf98c}" enabled="1" method="Standard" siteId="{65bc0b3b-7ca2-488c-ba9c-b1bebdd49af6}" removed="0"/>
</clbl:labelList>
</file>

<file path=docProps/app.xml><?xml version="1.0" encoding="utf-8"?>
<Properties xmlns="http://schemas.openxmlformats.org/officeDocument/2006/extended-properties" xmlns:vt="http://schemas.openxmlformats.org/officeDocument/2006/docPropsVTypes">
  <Template>CZ-proposal-template_cz.dotx</Template>
  <TotalTime>613</TotalTime>
  <Pages>105</Pages>
  <Words>22317</Words>
  <Characters>131677</Characters>
  <Application>Microsoft Office Word</Application>
  <DocSecurity>0</DocSecurity>
  <Lines>1097</Lines>
  <Paragraphs>307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Lachmanova</dc:creator>
  <cp:keywords/>
  <dc:description/>
  <cp:lastModifiedBy>Jaroslav Rozehnal</cp:lastModifiedBy>
  <cp:revision>5</cp:revision>
  <dcterms:created xsi:type="dcterms:W3CDTF">2026-06-22T08:00:00Z</dcterms:created>
  <dcterms:modified xsi:type="dcterms:W3CDTF">2026-10-12T15:20:00Z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b520d8-df98-444b-9f20-0dd9d08cf98c_Enabled">
    <vt:lpwstr>true</vt:lpwstr>
  </property>
  <property fmtid="{D5CDD505-2E9C-101B-9397-08002B2CF9AE}" pid="3" name="MSIP_Label_ffb520d8-df98-444b-9f20-0dd9d08cf98c_SetDate">
    <vt:lpwstr>2021-06-02T13:55:29Z</vt:lpwstr>
  </property>
  <property fmtid="{D5CDD505-2E9C-101B-9397-08002B2CF9AE}" pid="4" name="MSIP_Label_ffb520d8-df98-444b-9f20-0dd9d08cf98c_Method">
    <vt:lpwstr>Standard</vt:lpwstr>
  </property>
  <property fmtid="{D5CDD505-2E9C-101B-9397-08002B2CF9AE}" pid="5" name="MSIP_Label_ffb520d8-df98-444b-9f20-0dd9d08cf98c_Name">
    <vt:lpwstr>ffb520d8-df98-444b-9f20-0dd9d08cf98c</vt:lpwstr>
  </property>
  <property fmtid="{D5CDD505-2E9C-101B-9397-08002B2CF9AE}" pid="6" name="MSIP_Label_ffb520d8-df98-444b-9f20-0dd9d08cf98c_SiteId">
    <vt:lpwstr>65bc0b3b-7ca2-488c-ba9c-b1bebdd49af6</vt:lpwstr>
  </property>
  <property fmtid="{D5CDD505-2E9C-101B-9397-08002B2CF9AE}" pid="7" name="MSIP_Label_ffb520d8-df98-444b-9f20-0dd9d08cf98c_ActionId">
    <vt:lpwstr>d8a48183-afb7-41c2-b49d-da46cbb195cf</vt:lpwstr>
  </property>
  <property fmtid="{D5CDD505-2E9C-101B-9397-08002B2CF9AE}" pid="8" name="MSIP_Label_ffb520d8-df98-444b-9f20-0dd9d08cf98c_ContentBits">
    <vt:lpwstr>0</vt:lpwstr>
  </property>
  <property fmtid="{D5CDD505-2E9C-101B-9397-08002B2CF9AE}" pid="9" name="Order">
    <vt:r8>366400</vt:r8>
  </property>
  <property fmtid="{D5CDD505-2E9C-101B-9397-08002B2CF9AE}" pid="10" name="xd_Signature">
    <vt:bool>false</vt:bool>
  </property>
  <property fmtid="{D5CDD505-2E9C-101B-9397-08002B2CF9AE}" pid="11" name="xd_ProgID">
    <vt:lpwstr/>
  </property>
  <property fmtid="{D5CDD505-2E9C-101B-9397-08002B2CF9AE}" pid="12" name="_ExtendedDescription">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MediaServiceImageTags">
    <vt:lpwstr/>
  </property>
  <property fmtid="{D5CDD505-2E9C-101B-9397-08002B2CF9AE}" pid="17" name="docLang">
    <vt:lpwstr>cs</vt:lpwstr>
  </property>
  <property fmtid="{D5CDD505-2E9C-101B-9397-08002B2CF9AE}" pid="18" name="ContentTypeId">
    <vt:lpwstr>0x010100FCE62FB3B597514F9AF2C2A2B6599C65</vt:lpwstr>
  </property>
</Properties>
</file>